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268"/>
        <w:gridCol w:w="2410"/>
        <w:gridCol w:w="2976"/>
      </w:tblGrid>
      <w:tr w:rsidR="00433F00" w14:paraId="709EC54C" w14:textId="77777777" w:rsidTr="008911A3">
        <w:trPr>
          <w:jc w:val="center"/>
        </w:trPr>
        <w:tc>
          <w:tcPr>
            <w:tcW w:w="2123" w:type="dxa"/>
            <w:vAlign w:val="center"/>
          </w:tcPr>
          <w:p w14:paraId="0F468244" w14:textId="77777777" w:rsidR="00172E50" w:rsidRPr="00841E04" w:rsidRDefault="00172E50" w:rsidP="00C43F9E">
            <w:pPr>
              <w:spacing w:after="0"/>
              <w:jc w:val="center"/>
              <w:rPr>
                <w:rFonts w:ascii="Verdana" w:hAnsi="Verdana"/>
                <w:bCs/>
                <w:smallCaps/>
                <w:spacing w:val="5"/>
                <w:sz w:val="20"/>
                <w:szCs w:val="20"/>
              </w:rPr>
            </w:pPr>
            <w:r w:rsidRPr="0049365F">
              <w:rPr>
                <w:rStyle w:val="Odwoanieintensywne"/>
                <w:rFonts w:ascii="Verdana" w:hAnsi="Verdana"/>
                <w:color w:val="002060"/>
                <w:sz w:val="20"/>
                <w:szCs w:val="20"/>
              </w:rPr>
              <w:t>Zleceniodawca:</w:t>
            </w:r>
          </w:p>
        </w:tc>
        <w:tc>
          <w:tcPr>
            <w:tcW w:w="7654" w:type="dxa"/>
            <w:gridSpan w:val="3"/>
            <w:vAlign w:val="center"/>
          </w:tcPr>
          <w:p w14:paraId="1F00187D" w14:textId="77777777" w:rsidR="00172E50" w:rsidRPr="00E1657E" w:rsidRDefault="00172E50" w:rsidP="00C43F9E">
            <w:pPr>
              <w:pStyle w:val="Akapitzlist"/>
              <w:tabs>
                <w:tab w:val="left" w:pos="142"/>
              </w:tabs>
              <w:spacing w:after="0"/>
              <w:ind w:left="-284"/>
              <w:jc w:val="center"/>
              <w:rPr>
                <w:rStyle w:val="Odwoanieintensywne"/>
                <w:rFonts w:ascii="Verdana" w:hAnsi="Verdana"/>
                <w:color w:val="0070C0"/>
                <w:sz w:val="20"/>
                <w:szCs w:val="20"/>
              </w:rPr>
            </w:pPr>
            <w:r w:rsidRPr="00E1657E">
              <w:rPr>
                <w:rStyle w:val="Odwoanieintensywne"/>
                <w:rFonts w:ascii="Verdana" w:hAnsi="Verdana"/>
                <w:color w:val="0070C0"/>
                <w:sz w:val="20"/>
                <w:szCs w:val="20"/>
              </w:rPr>
              <w:t xml:space="preserve">Gmina </w:t>
            </w:r>
            <w:r w:rsidR="00BB0BDA">
              <w:rPr>
                <w:rStyle w:val="Odwoanieintensywne"/>
                <w:rFonts w:ascii="Verdana" w:hAnsi="Verdana"/>
                <w:color w:val="0070C0"/>
                <w:sz w:val="20"/>
                <w:szCs w:val="20"/>
              </w:rPr>
              <w:t>Raków</w:t>
            </w:r>
            <w:r w:rsidRPr="00E1657E">
              <w:rPr>
                <w:rStyle w:val="Odwoanieintensywne"/>
                <w:rFonts w:ascii="Verdana" w:hAnsi="Verdana"/>
                <w:color w:val="0070C0"/>
                <w:sz w:val="20"/>
                <w:szCs w:val="20"/>
              </w:rPr>
              <w:t xml:space="preserve">, </w:t>
            </w:r>
          </w:p>
          <w:p w14:paraId="61B82636" w14:textId="77777777" w:rsidR="00172E50" w:rsidRPr="00E1657E" w:rsidRDefault="00172E50" w:rsidP="00C43F9E">
            <w:pPr>
              <w:pStyle w:val="Akapitzlist"/>
              <w:tabs>
                <w:tab w:val="left" w:pos="142"/>
              </w:tabs>
              <w:spacing w:after="0"/>
              <w:ind w:left="-284"/>
              <w:jc w:val="center"/>
              <w:rPr>
                <w:rFonts w:ascii="Verdana" w:hAnsi="Verdana"/>
                <w:bCs/>
                <w:smallCaps/>
                <w:color w:val="0070C0"/>
                <w:spacing w:val="5"/>
                <w:sz w:val="20"/>
                <w:szCs w:val="20"/>
              </w:rPr>
            </w:pPr>
            <w:r w:rsidRPr="00E1657E">
              <w:rPr>
                <w:rStyle w:val="Odwoanieintensywne"/>
                <w:rFonts w:ascii="Verdana" w:hAnsi="Verdana"/>
                <w:color w:val="0070C0"/>
                <w:sz w:val="20"/>
                <w:szCs w:val="20"/>
              </w:rPr>
              <w:t>26-0</w:t>
            </w:r>
            <w:r w:rsidR="003A756A">
              <w:rPr>
                <w:rStyle w:val="Odwoanieintensywne"/>
                <w:rFonts w:ascii="Verdana" w:hAnsi="Verdana"/>
                <w:color w:val="0070C0"/>
                <w:sz w:val="20"/>
                <w:szCs w:val="20"/>
              </w:rPr>
              <w:t>3</w:t>
            </w:r>
            <w:r w:rsidRPr="00E1657E">
              <w:rPr>
                <w:rStyle w:val="Odwoanieintensywne"/>
                <w:rFonts w:ascii="Verdana" w:hAnsi="Verdana"/>
                <w:color w:val="0070C0"/>
                <w:sz w:val="20"/>
                <w:szCs w:val="20"/>
              </w:rPr>
              <w:t xml:space="preserve">5 </w:t>
            </w:r>
            <w:r w:rsidR="00BB0BDA">
              <w:rPr>
                <w:rStyle w:val="Odwoanieintensywne"/>
                <w:rFonts w:ascii="Verdana" w:hAnsi="Verdana"/>
                <w:color w:val="0070C0"/>
                <w:sz w:val="20"/>
                <w:szCs w:val="20"/>
              </w:rPr>
              <w:t>Raków</w:t>
            </w:r>
            <w:r w:rsidRPr="00E1657E">
              <w:rPr>
                <w:rStyle w:val="Odwoanieintensywne"/>
                <w:rFonts w:ascii="Verdana" w:hAnsi="Verdana"/>
                <w:color w:val="0070C0"/>
                <w:sz w:val="20"/>
                <w:szCs w:val="20"/>
              </w:rPr>
              <w:t xml:space="preserve">, ul. </w:t>
            </w:r>
            <w:r w:rsidR="003A756A">
              <w:rPr>
                <w:rStyle w:val="Odwoanieintensywne"/>
                <w:rFonts w:ascii="Verdana" w:hAnsi="Verdana"/>
                <w:color w:val="0070C0"/>
                <w:sz w:val="20"/>
                <w:szCs w:val="20"/>
              </w:rPr>
              <w:t>O</w:t>
            </w:r>
            <w:r w:rsidR="003A756A" w:rsidRPr="003A756A">
              <w:rPr>
                <w:rStyle w:val="Odwoanieintensywne"/>
                <w:rFonts w:ascii="Verdana" w:hAnsi="Verdana"/>
                <w:color w:val="0070C0"/>
                <w:sz w:val="20"/>
                <w:szCs w:val="20"/>
              </w:rPr>
              <w:t>grodowa 1</w:t>
            </w:r>
          </w:p>
        </w:tc>
      </w:tr>
      <w:tr w:rsidR="00433F00" w14:paraId="5989D0B3" w14:textId="77777777" w:rsidTr="008911A3">
        <w:trPr>
          <w:jc w:val="center"/>
        </w:trPr>
        <w:tc>
          <w:tcPr>
            <w:tcW w:w="2123" w:type="dxa"/>
            <w:vAlign w:val="center"/>
          </w:tcPr>
          <w:p w14:paraId="1603F317" w14:textId="77777777" w:rsidR="00433F00" w:rsidRPr="0049365F" w:rsidRDefault="00433F00" w:rsidP="00C43F9E">
            <w:pPr>
              <w:spacing w:after="0"/>
              <w:jc w:val="center"/>
              <w:rPr>
                <w:rStyle w:val="Odwoanieintensywne"/>
                <w:rFonts w:ascii="Verdana" w:hAnsi="Verdana"/>
                <w:color w:val="002060"/>
                <w:sz w:val="20"/>
                <w:szCs w:val="20"/>
              </w:rPr>
            </w:pPr>
            <w:r>
              <w:rPr>
                <w:rStyle w:val="Odwoanieintensywne"/>
                <w:rFonts w:ascii="Verdana" w:hAnsi="Verdana"/>
                <w:color w:val="002060"/>
                <w:sz w:val="20"/>
                <w:szCs w:val="20"/>
              </w:rPr>
              <w:t>Jednostka opracowująca:</w:t>
            </w:r>
          </w:p>
        </w:tc>
        <w:tc>
          <w:tcPr>
            <w:tcW w:w="7654" w:type="dxa"/>
            <w:gridSpan w:val="3"/>
            <w:vAlign w:val="center"/>
          </w:tcPr>
          <w:p w14:paraId="30918436" w14:textId="77777777" w:rsidR="00433F00" w:rsidRPr="00E1657E" w:rsidRDefault="00433F00" w:rsidP="00853BF4">
            <w:pPr>
              <w:pStyle w:val="Akapitzlist"/>
              <w:tabs>
                <w:tab w:val="left" w:pos="142"/>
              </w:tabs>
              <w:spacing w:after="0"/>
              <w:ind w:left="-284"/>
              <w:jc w:val="right"/>
              <w:rPr>
                <w:rStyle w:val="Odwoanieintensywne"/>
                <w:rFonts w:ascii="Verdana" w:hAnsi="Verdana"/>
                <w:color w:val="0070C0"/>
                <w:sz w:val="20"/>
                <w:szCs w:val="20"/>
              </w:rPr>
            </w:pPr>
            <w:r w:rsidRPr="00E1657E">
              <w:rPr>
                <w:noProof/>
                <w:color w:val="0070C0"/>
                <w:lang w:eastAsia="pl-PL"/>
              </w:rPr>
              <w:drawing>
                <wp:inline distT="0" distB="0" distL="0" distR="0" wp14:anchorId="59E63AE3" wp14:editId="706E0E59">
                  <wp:extent cx="4711392" cy="647065"/>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ogo.png"/>
                          <pic:cNvPicPr/>
                        </pic:nvPicPr>
                        <pic:blipFill>
                          <a:blip r:embed="rId9">
                            <a:extLst>
                              <a:ext uri="{28A0092B-C50C-407E-A947-70E740481C1C}">
                                <a14:useLocalDpi xmlns:a14="http://schemas.microsoft.com/office/drawing/2010/main" val="0"/>
                              </a:ext>
                            </a:extLst>
                          </a:blip>
                          <a:stretch>
                            <a:fillRect/>
                          </a:stretch>
                        </pic:blipFill>
                        <pic:spPr>
                          <a:xfrm>
                            <a:off x="0" y="0"/>
                            <a:ext cx="4724479" cy="648862"/>
                          </a:xfrm>
                          <a:prstGeom prst="rect">
                            <a:avLst/>
                          </a:prstGeom>
                        </pic:spPr>
                      </pic:pic>
                    </a:graphicData>
                  </a:graphic>
                </wp:inline>
              </w:drawing>
            </w:r>
          </w:p>
        </w:tc>
      </w:tr>
      <w:tr w:rsidR="00433F00" w14:paraId="5AFE56B8" w14:textId="77777777" w:rsidTr="008911A3">
        <w:trPr>
          <w:jc w:val="center"/>
        </w:trPr>
        <w:tc>
          <w:tcPr>
            <w:tcW w:w="2123" w:type="dxa"/>
            <w:vAlign w:val="center"/>
          </w:tcPr>
          <w:p w14:paraId="17184F00" w14:textId="77777777" w:rsidR="00172E50" w:rsidRPr="0049365F" w:rsidRDefault="00172E50" w:rsidP="00C43F9E">
            <w:pPr>
              <w:pStyle w:val="Akapitzlist"/>
              <w:spacing w:after="0"/>
              <w:ind w:left="0"/>
              <w:jc w:val="center"/>
              <w:rPr>
                <w:rStyle w:val="Odwoanieintensywne"/>
                <w:rFonts w:ascii="Verdana" w:hAnsi="Verdana"/>
                <w:color w:val="002060"/>
                <w:sz w:val="20"/>
                <w:szCs w:val="20"/>
              </w:rPr>
            </w:pPr>
            <w:r>
              <w:rPr>
                <w:rStyle w:val="Odwoanieintensywne"/>
                <w:rFonts w:ascii="Verdana" w:hAnsi="Verdana"/>
                <w:color w:val="244061" w:themeColor="accent1" w:themeShade="80"/>
                <w:sz w:val="20"/>
                <w:szCs w:val="20"/>
              </w:rPr>
              <w:t>Nazwa opracowania</w:t>
            </w:r>
            <w:r w:rsidRPr="00841E04">
              <w:rPr>
                <w:rStyle w:val="Odwoanieintensywne"/>
                <w:rFonts w:ascii="Verdana" w:hAnsi="Verdana"/>
                <w:color w:val="244061" w:themeColor="accent1" w:themeShade="80"/>
                <w:sz w:val="20"/>
                <w:szCs w:val="20"/>
              </w:rPr>
              <w:t>:</w:t>
            </w:r>
          </w:p>
        </w:tc>
        <w:tc>
          <w:tcPr>
            <w:tcW w:w="7654" w:type="dxa"/>
            <w:gridSpan w:val="3"/>
            <w:vAlign w:val="center"/>
          </w:tcPr>
          <w:p w14:paraId="1A9B8307" w14:textId="77777777" w:rsidR="00172E50" w:rsidRPr="00E1657E" w:rsidRDefault="003A756A" w:rsidP="003A756A">
            <w:pPr>
              <w:pStyle w:val="Akapitzlist"/>
              <w:tabs>
                <w:tab w:val="left" w:pos="142"/>
              </w:tabs>
              <w:spacing w:after="0"/>
              <w:ind w:left="-284"/>
              <w:jc w:val="center"/>
              <w:rPr>
                <w:rStyle w:val="Odwoanieintensywne"/>
                <w:rFonts w:ascii="Verdana" w:hAnsi="Verdana"/>
                <w:color w:val="0070C0"/>
                <w:sz w:val="20"/>
                <w:szCs w:val="20"/>
              </w:rPr>
            </w:pPr>
            <w:r>
              <w:rPr>
                <w:rStyle w:val="Odwoanieintensywne"/>
                <w:rFonts w:ascii="Verdana" w:hAnsi="Verdana"/>
                <w:color w:val="0070C0"/>
                <w:sz w:val="20"/>
                <w:szCs w:val="20"/>
              </w:rPr>
              <w:t>O</w:t>
            </w:r>
            <w:r w:rsidRPr="003A756A">
              <w:rPr>
                <w:rStyle w:val="Odwoanieintensywne"/>
                <w:rFonts w:ascii="Verdana" w:hAnsi="Verdana"/>
                <w:color w:val="0070C0"/>
                <w:sz w:val="20"/>
                <w:szCs w:val="20"/>
              </w:rPr>
              <w:t xml:space="preserve">pracowanie dokumentacji projektowo-kosztorysowej na </w:t>
            </w:r>
            <w:r>
              <w:rPr>
                <w:rStyle w:val="Odwoanieintensywne"/>
                <w:rFonts w:ascii="Verdana" w:hAnsi="Verdana"/>
                <w:color w:val="0070C0"/>
                <w:sz w:val="20"/>
                <w:szCs w:val="20"/>
              </w:rPr>
              <w:br/>
            </w:r>
            <w:r w:rsidRPr="003A756A">
              <w:rPr>
                <w:rStyle w:val="Odwoanieintensywne"/>
                <w:rFonts w:ascii="Verdana" w:hAnsi="Verdana"/>
                <w:color w:val="0070C0"/>
                <w:sz w:val="20"/>
                <w:szCs w:val="20"/>
              </w:rPr>
              <w:t>”Remont mostu bet</w:t>
            </w:r>
            <w:r>
              <w:rPr>
                <w:rStyle w:val="Odwoanieintensywne"/>
                <w:rFonts w:ascii="Verdana" w:hAnsi="Verdana"/>
                <w:color w:val="0070C0"/>
                <w:sz w:val="20"/>
                <w:szCs w:val="20"/>
              </w:rPr>
              <w:t>onowego w miejscowości Dębno”</w:t>
            </w:r>
          </w:p>
        </w:tc>
      </w:tr>
      <w:tr w:rsidR="00172E50" w14:paraId="390E95E3" w14:textId="77777777" w:rsidTr="008911A3">
        <w:trPr>
          <w:jc w:val="center"/>
        </w:trPr>
        <w:tc>
          <w:tcPr>
            <w:tcW w:w="2123" w:type="dxa"/>
            <w:vAlign w:val="center"/>
          </w:tcPr>
          <w:p w14:paraId="6A51AD01" w14:textId="77777777" w:rsidR="00172E50" w:rsidRDefault="00172E50" w:rsidP="00C43F9E">
            <w:pPr>
              <w:pStyle w:val="Akapitzlist"/>
              <w:spacing w:after="0"/>
              <w:ind w:left="0"/>
              <w:jc w:val="center"/>
              <w:rPr>
                <w:rStyle w:val="Odwoanieintensywne"/>
                <w:rFonts w:ascii="Verdana" w:hAnsi="Verdana"/>
                <w:color w:val="244061" w:themeColor="accent1" w:themeShade="80"/>
                <w:sz w:val="20"/>
                <w:szCs w:val="20"/>
              </w:rPr>
            </w:pPr>
            <w:r>
              <w:rPr>
                <w:rStyle w:val="Odwoanieintensywne"/>
                <w:rFonts w:ascii="Verdana" w:hAnsi="Verdana"/>
                <w:color w:val="244061" w:themeColor="accent1" w:themeShade="80"/>
                <w:sz w:val="20"/>
                <w:szCs w:val="20"/>
              </w:rPr>
              <w:t>Branża:</w:t>
            </w:r>
          </w:p>
        </w:tc>
        <w:tc>
          <w:tcPr>
            <w:tcW w:w="7654" w:type="dxa"/>
            <w:gridSpan w:val="3"/>
            <w:vAlign w:val="center"/>
          </w:tcPr>
          <w:p w14:paraId="5A66E93C" w14:textId="77777777" w:rsidR="00172E50" w:rsidRPr="00E1657E" w:rsidRDefault="00E90CE5" w:rsidP="00E1657E">
            <w:pPr>
              <w:pStyle w:val="Akapitzlist"/>
              <w:spacing w:after="0"/>
              <w:ind w:left="0"/>
              <w:jc w:val="center"/>
              <w:rPr>
                <w:rStyle w:val="Odwoanieintensywne"/>
                <w:rFonts w:ascii="Verdana" w:hAnsi="Verdana"/>
                <w:color w:val="0070C0"/>
                <w:sz w:val="20"/>
                <w:szCs w:val="20"/>
              </w:rPr>
            </w:pPr>
            <w:r w:rsidRPr="00E1657E">
              <w:rPr>
                <w:rStyle w:val="Odwoanieintensywne"/>
                <w:rFonts w:ascii="Verdana" w:hAnsi="Verdana"/>
                <w:color w:val="0070C0"/>
                <w:sz w:val="20"/>
                <w:szCs w:val="20"/>
              </w:rPr>
              <w:t>Mostowa</w:t>
            </w:r>
          </w:p>
        </w:tc>
      </w:tr>
      <w:tr w:rsidR="00172E50" w14:paraId="2B872502" w14:textId="77777777" w:rsidTr="008911A3">
        <w:trPr>
          <w:jc w:val="center"/>
        </w:trPr>
        <w:tc>
          <w:tcPr>
            <w:tcW w:w="9777" w:type="dxa"/>
            <w:gridSpan w:val="4"/>
          </w:tcPr>
          <w:p w14:paraId="7F98FF4D" w14:textId="77777777" w:rsidR="00172E50" w:rsidRPr="00433F00" w:rsidRDefault="00172E50" w:rsidP="00172E50">
            <w:pPr>
              <w:pStyle w:val="Akapitzlist"/>
              <w:spacing w:after="0"/>
              <w:ind w:left="0"/>
              <w:jc w:val="center"/>
              <w:rPr>
                <w:rStyle w:val="Odwoanieintensywne"/>
                <w:b w:val="0"/>
              </w:rPr>
            </w:pPr>
            <w:r w:rsidRPr="00433F00">
              <w:rPr>
                <w:b/>
                <w:bCs/>
                <w:smallCaps/>
                <w:noProof/>
                <w:color w:val="4F81BD" w:themeColor="accent1"/>
                <w:spacing w:val="5"/>
                <w:lang w:eastAsia="pl-PL"/>
              </w:rPr>
              <w:drawing>
                <wp:inline distT="0" distB="0" distL="0" distR="0" wp14:anchorId="49295E26" wp14:editId="530DAE59">
                  <wp:extent cx="5760720" cy="432054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SC0660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tc>
      </w:tr>
      <w:tr w:rsidR="00433F00" w14:paraId="1841F350" w14:textId="77777777" w:rsidTr="008911A3">
        <w:trPr>
          <w:jc w:val="center"/>
        </w:trPr>
        <w:tc>
          <w:tcPr>
            <w:tcW w:w="2123" w:type="dxa"/>
            <w:vAlign w:val="center"/>
          </w:tcPr>
          <w:p w14:paraId="7AA39743" w14:textId="77777777" w:rsidR="00172E50" w:rsidRPr="00D634C6" w:rsidRDefault="00172E50" w:rsidP="00C43F9E">
            <w:pPr>
              <w:pStyle w:val="Akapitzlist"/>
              <w:spacing w:after="0"/>
              <w:ind w:left="0"/>
              <w:jc w:val="center"/>
              <w:rPr>
                <w:rStyle w:val="Odwoanieintensywne"/>
                <w:b w:val="0"/>
                <w:color w:val="244061" w:themeColor="accent1" w:themeShade="80"/>
              </w:rPr>
            </w:pPr>
            <w:r w:rsidRPr="00841E04">
              <w:rPr>
                <w:rStyle w:val="Odwoanieintensywne"/>
                <w:rFonts w:ascii="Verdana" w:hAnsi="Verdana"/>
                <w:color w:val="244061" w:themeColor="accent1" w:themeShade="80"/>
                <w:sz w:val="20"/>
                <w:szCs w:val="20"/>
              </w:rPr>
              <w:t xml:space="preserve">Obiekt: </w:t>
            </w:r>
          </w:p>
        </w:tc>
        <w:tc>
          <w:tcPr>
            <w:tcW w:w="7654" w:type="dxa"/>
            <w:gridSpan w:val="3"/>
          </w:tcPr>
          <w:p w14:paraId="70EEE7DD" w14:textId="77777777" w:rsidR="00172E50" w:rsidRPr="00433F00" w:rsidRDefault="00172E50" w:rsidP="00C43F9E">
            <w:pPr>
              <w:pStyle w:val="Akapitzlist"/>
              <w:spacing w:after="0"/>
              <w:ind w:left="0"/>
              <w:jc w:val="center"/>
              <w:rPr>
                <w:rStyle w:val="Odwoanieintensywne"/>
                <w:rFonts w:ascii="Verdana" w:hAnsi="Verdana"/>
                <w:color w:val="0070C0"/>
                <w:sz w:val="20"/>
                <w:szCs w:val="20"/>
              </w:rPr>
            </w:pPr>
            <w:r w:rsidRPr="00433F00">
              <w:rPr>
                <w:rStyle w:val="Odwoanieintensywne"/>
                <w:rFonts w:ascii="Verdana" w:hAnsi="Verdana"/>
                <w:color w:val="0070C0"/>
                <w:sz w:val="20"/>
                <w:szCs w:val="20"/>
              </w:rPr>
              <w:t xml:space="preserve">Most drogowy przez rzekę </w:t>
            </w:r>
            <w:r w:rsidR="003A756A">
              <w:rPr>
                <w:rStyle w:val="Odwoanieintensywne"/>
                <w:rFonts w:ascii="Verdana" w:hAnsi="Verdana"/>
                <w:color w:val="0070C0"/>
                <w:sz w:val="20"/>
                <w:szCs w:val="20"/>
              </w:rPr>
              <w:t xml:space="preserve">Czarna </w:t>
            </w:r>
            <w:r w:rsidRPr="00433F00">
              <w:rPr>
                <w:rStyle w:val="Odwoanieintensywne"/>
                <w:rFonts w:ascii="Verdana" w:hAnsi="Verdana"/>
                <w:color w:val="0070C0"/>
                <w:sz w:val="20"/>
                <w:szCs w:val="20"/>
              </w:rPr>
              <w:t xml:space="preserve">w miejscowości </w:t>
            </w:r>
            <w:r w:rsidRPr="00433F00">
              <w:rPr>
                <w:rStyle w:val="Odwoanieintensywne"/>
                <w:rFonts w:ascii="Verdana" w:hAnsi="Verdana"/>
                <w:color w:val="0070C0"/>
                <w:sz w:val="20"/>
                <w:szCs w:val="20"/>
              </w:rPr>
              <w:br/>
            </w:r>
            <w:r w:rsidR="003A756A">
              <w:rPr>
                <w:rStyle w:val="Odwoanieintensywne"/>
                <w:rFonts w:ascii="Verdana" w:hAnsi="Verdana"/>
                <w:color w:val="0070C0"/>
                <w:sz w:val="20"/>
                <w:szCs w:val="20"/>
              </w:rPr>
              <w:t xml:space="preserve">Dębno </w:t>
            </w:r>
            <w:r w:rsidRPr="00433F00">
              <w:rPr>
                <w:rStyle w:val="Odwoanieintensywne"/>
                <w:rFonts w:ascii="Verdana" w:hAnsi="Verdana"/>
                <w:color w:val="0070C0"/>
                <w:sz w:val="20"/>
                <w:szCs w:val="20"/>
              </w:rPr>
              <w:t xml:space="preserve">w ciągu drogi gminnej </w:t>
            </w:r>
          </w:p>
        </w:tc>
      </w:tr>
      <w:tr w:rsidR="00433F00" w14:paraId="51D004CA" w14:textId="77777777" w:rsidTr="008911A3">
        <w:trPr>
          <w:jc w:val="center"/>
        </w:trPr>
        <w:tc>
          <w:tcPr>
            <w:tcW w:w="2123" w:type="dxa"/>
            <w:vAlign w:val="center"/>
          </w:tcPr>
          <w:p w14:paraId="351FF870" w14:textId="77777777" w:rsidR="00172E50" w:rsidRPr="00172E50" w:rsidRDefault="00172E50" w:rsidP="00C43F9E">
            <w:pPr>
              <w:pStyle w:val="Akapitzlist"/>
              <w:spacing w:after="0"/>
              <w:ind w:left="0"/>
              <w:jc w:val="center"/>
              <w:rPr>
                <w:rStyle w:val="Odwoanieintensywne"/>
                <w:rFonts w:ascii="Verdana" w:hAnsi="Verdana"/>
                <w:color w:val="244061" w:themeColor="accent1" w:themeShade="80"/>
                <w:sz w:val="20"/>
                <w:szCs w:val="20"/>
              </w:rPr>
            </w:pPr>
            <w:r w:rsidRPr="00172E50">
              <w:rPr>
                <w:rStyle w:val="Odwoanieintensywne"/>
                <w:rFonts w:ascii="Verdana" w:hAnsi="Verdana"/>
                <w:color w:val="244061" w:themeColor="accent1" w:themeShade="80"/>
                <w:sz w:val="20"/>
                <w:szCs w:val="20"/>
              </w:rPr>
              <w:t>Imię i Nazwisko</w:t>
            </w:r>
          </w:p>
        </w:tc>
        <w:tc>
          <w:tcPr>
            <w:tcW w:w="2268" w:type="dxa"/>
            <w:vAlign w:val="center"/>
          </w:tcPr>
          <w:p w14:paraId="268AB941" w14:textId="77777777" w:rsidR="00172E50" w:rsidRPr="00433F00" w:rsidRDefault="00172E50" w:rsidP="00C43F9E">
            <w:pPr>
              <w:pStyle w:val="Akapitzlist"/>
              <w:spacing w:after="0"/>
              <w:ind w:left="0"/>
              <w:jc w:val="center"/>
              <w:rPr>
                <w:rStyle w:val="Odwoanieintensywne"/>
                <w:rFonts w:ascii="Verdana" w:hAnsi="Verdana"/>
                <w:color w:val="244061" w:themeColor="accent1" w:themeShade="80"/>
                <w:sz w:val="20"/>
                <w:szCs w:val="20"/>
              </w:rPr>
            </w:pPr>
            <w:r w:rsidRPr="00433F00">
              <w:rPr>
                <w:rStyle w:val="Odwoanieintensywne"/>
                <w:rFonts w:ascii="Verdana" w:hAnsi="Verdana"/>
                <w:color w:val="244061" w:themeColor="accent1" w:themeShade="80"/>
                <w:sz w:val="20"/>
                <w:szCs w:val="20"/>
              </w:rPr>
              <w:t xml:space="preserve">Funkcja </w:t>
            </w:r>
            <w:r w:rsidRPr="00433F00">
              <w:rPr>
                <w:rStyle w:val="Odwoanieintensywne"/>
                <w:rFonts w:ascii="Verdana" w:hAnsi="Verdana"/>
                <w:color w:val="244061" w:themeColor="accent1" w:themeShade="80"/>
                <w:sz w:val="20"/>
                <w:szCs w:val="20"/>
              </w:rPr>
              <w:br/>
              <w:t>i Specjalność</w:t>
            </w:r>
          </w:p>
        </w:tc>
        <w:tc>
          <w:tcPr>
            <w:tcW w:w="2410" w:type="dxa"/>
            <w:vAlign w:val="center"/>
          </w:tcPr>
          <w:p w14:paraId="32F1C0EA" w14:textId="77777777" w:rsidR="00172E50" w:rsidRPr="00433F00" w:rsidRDefault="00172E50" w:rsidP="00C43F9E">
            <w:pPr>
              <w:pStyle w:val="Akapitzlist"/>
              <w:spacing w:after="0"/>
              <w:ind w:left="0"/>
              <w:jc w:val="center"/>
              <w:rPr>
                <w:rStyle w:val="Odwoanieintensywne"/>
                <w:rFonts w:ascii="Verdana" w:hAnsi="Verdana"/>
                <w:color w:val="244061" w:themeColor="accent1" w:themeShade="80"/>
                <w:sz w:val="20"/>
                <w:szCs w:val="20"/>
              </w:rPr>
            </w:pPr>
            <w:r w:rsidRPr="00433F00">
              <w:rPr>
                <w:rStyle w:val="Odwoanieintensywne"/>
                <w:rFonts w:ascii="Verdana" w:hAnsi="Verdana"/>
                <w:color w:val="244061" w:themeColor="accent1" w:themeShade="80"/>
                <w:sz w:val="20"/>
                <w:szCs w:val="20"/>
              </w:rPr>
              <w:t>Nr uprawnień</w:t>
            </w:r>
          </w:p>
        </w:tc>
        <w:tc>
          <w:tcPr>
            <w:tcW w:w="2976" w:type="dxa"/>
            <w:vAlign w:val="center"/>
          </w:tcPr>
          <w:p w14:paraId="7F82A3BA" w14:textId="77777777" w:rsidR="00172E50" w:rsidRPr="00433F00" w:rsidRDefault="00172E50" w:rsidP="00C43F9E">
            <w:pPr>
              <w:pStyle w:val="Akapitzlist"/>
              <w:spacing w:after="0"/>
              <w:ind w:left="0"/>
              <w:jc w:val="center"/>
              <w:rPr>
                <w:rStyle w:val="Odwoanieintensywne"/>
                <w:rFonts w:ascii="Verdana" w:hAnsi="Verdana"/>
                <w:color w:val="244061" w:themeColor="accent1" w:themeShade="80"/>
                <w:sz w:val="20"/>
                <w:szCs w:val="20"/>
              </w:rPr>
            </w:pPr>
            <w:r w:rsidRPr="00433F00">
              <w:rPr>
                <w:rStyle w:val="Odwoanieintensywne"/>
                <w:rFonts w:ascii="Verdana" w:hAnsi="Verdana"/>
                <w:color w:val="244061" w:themeColor="accent1" w:themeShade="80"/>
                <w:sz w:val="20"/>
                <w:szCs w:val="20"/>
              </w:rPr>
              <w:t>Podpis</w:t>
            </w:r>
          </w:p>
        </w:tc>
      </w:tr>
      <w:tr w:rsidR="00433F00" w14:paraId="679C8950" w14:textId="77777777" w:rsidTr="008911A3">
        <w:trPr>
          <w:trHeight w:hRule="exact" w:val="1084"/>
          <w:jc w:val="center"/>
        </w:trPr>
        <w:tc>
          <w:tcPr>
            <w:tcW w:w="2123" w:type="dxa"/>
            <w:vAlign w:val="center"/>
          </w:tcPr>
          <w:p w14:paraId="34549AB7" w14:textId="77777777" w:rsidR="00172E50" w:rsidRPr="00172E50" w:rsidRDefault="00172E50" w:rsidP="00C43F9E">
            <w:pPr>
              <w:pStyle w:val="Akapitzlist"/>
              <w:spacing w:after="0"/>
              <w:ind w:left="0"/>
              <w:jc w:val="center"/>
              <w:rPr>
                <w:rStyle w:val="Odwoanieintensywne"/>
                <w:rFonts w:ascii="Verdana" w:hAnsi="Verdana"/>
                <w:sz w:val="16"/>
                <w:szCs w:val="16"/>
              </w:rPr>
            </w:pPr>
            <w:r w:rsidRPr="00172E50">
              <w:rPr>
                <w:rStyle w:val="Odwoanieintensywne"/>
                <w:rFonts w:ascii="Verdana" w:hAnsi="Verdana"/>
                <w:sz w:val="16"/>
                <w:szCs w:val="16"/>
              </w:rPr>
              <w:t xml:space="preserve">dr inż. </w:t>
            </w:r>
          </w:p>
          <w:p w14:paraId="2CC03673" w14:textId="77777777" w:rsidR="00172E50" w:rsidRPr="00172E50" w:rsidRDefault="00172E50" w:rsidP="00C43F9E">
            <w:pPr>
              <w:pStyle w:val="Akapitzlist"/>
              <w:spacing w:after="0"/>
              <w:ind w:left="0"/>
              <w:jc w:val="center"/>
              <w:rPr>
                <w:rStyle w:val="Odwoanieintensywne"/>
                <w:rFonts w:ascii="Verdana" w:hAnsi="Verdana"/>
                <w:color w:val="244061" w:themeColor="accent1" w:themeShade="80"/>
              </w:rPr>
            </w:pPr>
            <w:r w:rsidRPr="00172E50">
              <w:rPr>
                <w:rStyle w:val="Odwoanieintensywne"/>
                <w:rFonts w:ascii="Verdana" w:hAnsi="Verdana"/>
                <w:sz w:val="16"/>
                <w:szCs w:val="16"/>
              </w:rPr>
              <w:t>Mateusz Stańczyk</w:t>
            </w:r>
          </w:p>
        </w:tc>
        <w:tc>
          <w:tcPr>
            <w:tcW w:w="2268" w:type="dxa"/>
            <w:vAlign w:val="center"/>
          </w:tcPr>
          <w:p w14:paraId="64F596B1" w14:textId="77777777" w:rsidR="00172E50" w:rsidRPr="00433F00" w:rsidRDefault="00172E50" w:rsidP="00C43F9E">
            <w:pPr>
              <w:pStyle w:val="Akapitzlist"/>
              <w:spacing w:after="0"/>
              <w:ind w:left="0"/>
              <w:jc w:val="center"/>
              <w:rPr>
                <w:rStyle w:val="Odwoanieintensywne"/>
                <w:rFonts w:ascii="Verdana" w:hAnsi="Verdana"/>
                <w:sz w:val="16"/>
                <w:szCs w:val="16"/>
              </w:rPr>
            </w:pPr>
            <w:r w:rsidRPr="00433F00">
              <w:rPr>
                <w:rStyle w:val="Odwoanieintensywne"/>
                <w:rFonts w:ascii="Verdana" w:hAnsi="Verdana"/>
                <w:sz w:val="16"/>
                <w:szCs w:val="16"/>
              </w:rPr>
              <w:t xml:space="preserve">Projektant </w:t>
            </w:r>
            <w:r w:rsidRPr="00433F00">
              <w:rPr>
                <w:rStyle w:val="Odwoanieintensywne"/>
                <w:rFonts w:ascii="Verdana" w:hAnsi="Verdana"/>
                <w:sz w:val="16"/>
                <w:szCs w:val="16"/>
              </w:rPr>
              <w:br/>
              <w:t>spec. mostowa</w:t>
            </w:r>
          </w:p>
        </w:tc>
        <w:tc>
          <w:tcPr>
            <w:tcW w:w="2410" w:type="dxa"/>
            <w:vAlign w:val="center"/>
          </w:tcPr>
          <w:p w14:paraId="3CA2F7FE" w14:textId="77777777" w:rsidR="00172E50" w:rsidRPr="00433F00" w:rsidRDefault="00172E50" w:rsidP="00C43F9E">
            <w:pPr>
              <w:pStyle w:val="Akapitzlist"/>
              <w:spacing w:after="0"/>
              <w:ind w:left="0"/>
              <w:jc w:val="center"/>
              <w:rPr>
                <w:rStyle w:val="Odwoanieintensywne"/>
                <w:rFonts w:ascii="Verdana" w:hAnsi="Verdana"/>
                <w:sz w:val="16"/>
                <w:szCs w:val="16"/>
              </w:rPr>
            </w:pPr>
            <w:r w:rsidRPr="00433F00">
              <w:rPr>
                <w:rStyle w:val="Odwoanieintensywne"/>
                <w:rFonts w:ascii="Verdana" w:hAnsi="Verdana"/>
                <w:sz w:val="16"/>
                <w:szCs w:val="16"/>
              </w:rPr>
              <w:t>SWK/0068/OWOM/13</w:t>
            </w:r>
          </w:p>
          <w:p w14:paraId="53109022" w14:textId="77777777" w:rsidR="00172E50" w:rsidRPr="00433F00" w:rsidRDefault="00172E50" w:rsidP="00172E50">
            <w:pPr>
              <w:pStyle w:val="Akapitzlist"/>
              <w:spacing w:after="0"/>
              <w:ind w:left="0"/>
              <w:jc w:val="center"/>
              <w:rPr>
                <w:rStyle w:val="Odwoanieintensywne"/>
                <w:rFonts w:ascii="Verdana" w:hAnsi="Verdana"/>
                <w:color w:val="244061" w:themeColor="accent1" w:themeShade="80"/>
                <w:sz w:val="16"/>
                <w:szCs w:val="16"/>
              </w:rPr>
            </w:pPr>
            <w:r w:rsidRPr="00433F00">
              <w:rPr>
                <w:rStyle w:val="Odwoanieintensywne"/>
                <w:rFonts w:ascii="Verdana" w:hAnsi="Verdana"/>
                <w:sz w:val="16"/>
                <w:szCs w:val="16"/>
              </w:rPr>
              <w:t>SWK/0194/PBM/19</w:t>
            </w:r>
          </w:p>
        </w:tc>
        <w:tc>
          <w:tcPr>
            <w:tcW w:w="2976" w:type="dxa"/>
            <w:vAlign w:val="center"/>
          </w:tcPr>
          <w:p w14:paraId="3D763F6B" w14:textId="77777777" w:rsidR="00172E50" w:rsidRPr="00433F00" w:rsidRDefault="00172E50" w:rsidP="00C43F9E">
            <w:pPr>
              <w:pStyle w:val="Akapitzlist"/>
              <w:spacing w:after="0"/>
              <w:ind w:left="0"/>
              <w:rPr>
                <w:rStyle w:val="Odwoanieintensywne"/>
                <w:color w:val="244061" w:themeColor="accent1" w:themeShade="80"/>
                <w:sz w:val="20"/>
                <w:szCs w:val="20"/>
              </w:rPr>
            </w:pPr>
          </w:p>
          <w:p w14:paraId="7C6BC841" w14:textId="77777777" w:rsidR="00172E50" w:rsidRDefault="00172E50" w:rsidP="00C43F9E">
            <w:pPr>
              <w:pStyle w:val="Akapitzlist"/>
              <w:spacing w:after="0"/>
              <w:ind w:left="0"/>
              <w:jc w:val="center"/>
              <w:rPr>
                <w:rStyle w:val="Odwoanieintensywne"/>
                <w:color w:val="244061" w:themeColor="accent1" w:themeShade="80"/>
                <w:sz w:val="20"/>
                <w:szCs w:val="20"/>
              </w:rPr>
            </w:pPr>
          </w:p>
          <w:p w14:paraId="4DEE6464" w14:textId="77777777" w:rsidR="008911A3" w:rsidRDefault="008911A3" w:rsidP="00C43F9E">
            <w:pPr>
              <w:pStyle w:val="Akapitzlist"/>
              <w:spacing w:after="0"/>
              <w:ind w:left="0"/>
              <w:jc w:val="center"/>
              <w:rPr>
                <w:rStyle w:val="Odwoanieintensywne"/>
                <w:color w:val="244061" w:themeColor="accent1" w:themeShade="80"/>
                <w:sz w:val="20"/>
                <w:szCs w:val="20"/>
              </w:rPr>
            </w:pPr>
          </w:p>
          <w:p w14:paraId="4D8E370E" w14:textId="77777777" w:rsidR="008911A3" w:rsidRDefault="008911A3" w:rsidP="00C43F9E">
            <w:pPr>
              <w:pStyle w:val="Akapitzlist"/>
              <w:spacing w:after="0"/>
              <w:ind w:left="0"/>
              <w:jc w:val="center"/>
              <w:rPr>
                <w:rStyle w:val="Odwoanieintensywne"/>
                <w:color w:val="244061" w:themeColor="accent1" w:themeShade="80"/>
                <w:sz w:val="20"/>
                <w:szCs w:val="20"/>
              </w:rPr>
            </w:pPr>
          </w:p>
          <w:p w14:paraId="63E2EF0C" w14:textId="77777777" w:rsidR="008911A3" w:rsidRPr="00433F00" w:rsidRDefault="008911A3" w:rsidP="00C43F9E">
            <w:pPr>
              <w:pStyle w:val="Akapitzlist"/>
              <w:spacing w:after="0"/>
              <w:ind w:left="0"/>
              <w:jc w:val="center"/>
              <w:rPr>
                <w:rStyle w:val="Odwoanieintensywne"/>
                <w:color w:val="244061" w:themeColor="accent1" w:themeShade="80"/>
                <w:sz w:val="20"/>
                <w:szCs w:val="20"/>
              </w:rPr>
            </w:pPr>
          </w:p>
          <w:p w14:paraId="13F98CD5" w14:textId="77777777" w:rsidR="00172E50" w:rsidRPr="00433F00" w:rsidRDefault="00172E50" w:rsidP="00C43F9E">
            <w:pPr>
              <w:pStyle w:val="Akapitzlist"/>
              <w:spacing w:after="0"/>
              <w:ind w:left="0"/>
              <w:jc w:val="center"/>
              <w:rPr>
                <w:rStyle w:val="Odwoanieintensywne"/>
                <w:rFonts w:ascii="Verdana" w:hAnsi="Verdana"/>
                <w:color w:val="244061" w:themeColor="accent1" w:themeShade="80"/>
                <w:sz w:val="20"/>
                <w:szCs w:val="20"/>
              </w:rPr>
            </w:pPr>
          </w:p>
        </w:tc>
      </w:tr>
      <w:tr w:rsidR="00433F00" w14:paraId="4845C323" w14:textId="77777777" w:rsidTr="008911A3">
        <w:trPr>
          <w:trHeight w:hRule="exact" w:val="986"/>
          <w:jc w:val="center"/>
        </w:trPr>
        <w:tc>
          <w:tcPr>
            <w:tcW w:w="2123" w:type="dxa"/>
            <w:vAlign w:val="center"/>
          </w:tcPr>
          <w:p w14:paraId="7B4CBC44" w14:textId="77777777" w:rsidR="00172E50" w:rsidRPr="00172E50" w:rsidRDefault="00172E50" w:rsidP="00172E50">
            <w:pPr>
              <w:pStyle w:val="Akapitzlist"/>
              <w:spacing w:after="0"/>
              <w:ind w:left="0"/>
              <w:jc w:val="center"/>
              <w:rPr>
                <w:rStyle w:val="Odwoanieintensywne"/>
                <w:rFonts w:ascii="Verdana" w:hAnsi="Verdana"/>
                <w:sz w:val="16"/>
                <w:szCs w:val="16"/>
              </w:rPr>
            </w:pPr>
            <w:r w:rsidRPr="00172E50">
              <w:rPr>
                <w:rStyle w:val="Odwoanieintensywne"/>
                <w:rFonts w:ascii="Verdana" w:hAnsi="Verdana"/>
                <w:sz w:val="16"/>
                <w:szCs w:val="16"/>
              </w:rPr>
              <w:t xml:space="preserve">mgr inż. </w:t>
            </w:r>
          </w:p>
          <w:p w14:paraId="49DF86B9" w14:textId="77777777" w:rsidR="00172E50" w:rsidRPr="00172E50" w:rsidRDefault="00172E50" w:rsidP="00172E50">
            <w:pPr>
              <w:pStyle w:val="Akapitzlist"/>
              <w:spacing w:after="0"/>
              <w:ind w:left="0"/>
              <w:jc w:val="center"/>
              <w:rPr>
                <w:rStyle w:val="Odwoanieintensywne"/>
                <w:rFonts w:ascii="Verdana" w:hAnsi="Verdana"/>
                <w:color w:val="244061" w:themeColor="accent1" w:themeShade="80"/>
              </w:rPr>
            </w:pPr>
            <w:r w:rsidRPr="00172E50">
              <w:rPr>
                <w:rStyle w:val="Odwoanieintensywne"/>
                <w:rFonts w:ascii="Verdana" w:hAnsi="Verdana"/>
                <w:sz w:val="16"/>
                <w:szCs w:val="16"/>
              </w:rPr>
              <w:t>Mariusz Szczepanik</w:t>
            </w:r>
          </w:p>
        </w:tc>
        <w:tc>
          <w:tcPr>
            <w:tcW w:w="2268" w:type="dxa"/>
            <w:vAlign w:val="center"/>
          </w:tcPr>
          <w:p w14:paraId="1F40312A" w14:textId="77777777" w:rsidR="00172E50" w:rsidRPr="00433F00" w:rsidRDefault="00172E50" w:rsidP="00172E50">
            <w:pPr>
              <w:pStyle w:val="Akapitzlist"/>
              <w:spacing w:after="0"/>
              <w:ind w:left="0"/>
              <w:jc w:val="center"/>
              <w:rPr>
                <w:rStyle w:val="Odwoanieintensywne"/>
                <w:rFonts w:ascii="Verdana" w:hAnsi="Verdana"/>
                <w:sz w:val="16"/>
                <w:szCs w:val="16"/>
              </w:rPr>
            </w:pPr>
            <w:r w:rsidRPr="00433F00">
              <w:rPr>
                <w:rStyle w:val="Odwoanieintensywne"/>
                <w:rFonts w:ascii="Verdana" w:hAnsi="Verdana"/>
                <w:sz w:val="16"/>
                <w:szCs w:val="16"/>
              </w:rPr>
              <w:t>Projektant</w:t>
            </w:r>
          </w:p>
          <w:p w14:paraId="7CAAD672" w14:textId="77777777" w:rsidR="00172E50" w:rsidRPr="00433F00" w:rsidRDefault="00172E50" w:rsidP="00172E50">
            <w:pPr>
              <w:pStyle w:val="Akapitzlist"/>
              <w:spacing w:after="0"/>
              <w:ind w:left="0"/>
              <w:jc w:val="center"/>
              <w:rPr>
                <w:rStyle w:val="Odwoanieintensywne"/>
                <w:rFonts w:ascii="Verdana" w:hAnsi="Verdana"/>
                <w:sz w:val="16"/>
                <w:szCs w:val="16"/>
              </w:rPr>
            </w:pPr>
            <w:r w:rsidRPr="00433F00">
              <w:rPr>
                <w:rStyle w:val="Odwoanieintensywne"/>
                <w:rFonts w:ascii="Verdana" w:hAnsi="Verdana"/>
                <w:sz w:val="16"/>
                <w:szCs w:val="16"/>
              </w:rPr>
              <w:t>spec. konstrukcyjno-budowlana</w:t>
            </w:r>
          </w:p>
        </w:tc>
        <w:tc>
          <w:tcPr>
            <w:tcW w:w="2410" w:type="dxa"/>
            <w:vAlign w:val="center"/>
          </w:tcPr>
          <w:p w14:paraId="40F1CA7A" w14:textId="77777777" w:rsidR="00172E50" w:rsidRPr="00433F00" w:rsidRDefault="00172E50" w:rsidP="00172E50">
            <w:pPr>
              <w:pStyle w:val="Akapitzlist"/>
              <w:spacing w:after="0"/>
              <w:ind w:left="0"/>
              <w:jc w:val="center"/>
              <w:rPr>
                <w:rStyle w:val="Odwoanieintensywne"/>
                <w:rFonts w:ascii="Verdana" w:hAnsi="Verdana"/>
                <w:color w:val="244061" w:themeColor="accent1" w:themeShade="80"/>
                <w:sz w:val="16"/>
                <w:szCs w:val="16"/>
              </w:rPr>
            </w:pPr>
            <w:r w:rsidRPr="00433F00">
              <w:rPr>
                <w:rStyle w:val="Odwoanieintensywne"/>
                <w:rFonts w:ascii="Verdana" w:hAnsi="Verdana"/>
                <w:sz w:val="16"/>
                <w:szCs w:val="16"/>
              </w:rPr>
              <w:t>KL-</w:t>
            </w:r>
            <w:r w:rsidR="003A756A">
              <w:rPr>
                <w:rStyle w:val="Odwoanieintensywne"/>
                <w:rFonts w:ascii="Verdana" w:hAnsi="Verdana"/>
                <w:sz w:val="16"/>
                <w:szCs w:val="16"/>
              </w:rPr>
              <w:t>38/2002</w:t>
            </w:r>
          </w:p>
        </w:tc>
        <w:tc>
          <w:tcPr>
            <w:tcW w:w="2976" w:type="dxa"/>
            <w:vAlign w:val="center"/>
          </w:tcPr>
          <w:p w14:paraId="16F175ED" w14:textId="77777777" w:rsidR="00172E50" w:rsidRPr="00433F00" w:rsidRDefault="00172E50" w:rsidP="00172E50">
            <w:pPr>
              <w:pStyle w:val="Akapitzlist"/>
              <w:spacing w:after="0"/>
              <w:ind w:left="0"/>
              <w:rPr>
                <w:rStyle w:val="Odwoanieintensywne"/>
                <w:color w:val="244061" w:themeColor="accent1" w:themeShade="80"/>
                <w:sz w:val="20"/>
                <w:szCs w:val="20"/>
              </w:rPr>
            </w:pPr>
          </w:p>
        </w:tc>
      </w:tr>
      <w:tr w:rsidR="00172E50" w14:paraId="5F4C51E0" w14:textId="77777777" w:rsidTr="008911A3">
        <w:trPr>
          <w:jc w:val="center"/>
        </w:trPr>
        <w:tc>
          <w:tcPr>
            <w:tcW w:w="9777" w:type="dxa"/>
            <w:gridSpan w:val="4"/>
          </w:tcPr>
          <w:p w14:paraId="375BFED7" w14:textId="77777777" w:rsidR="00172E50" w:rsidRPr="00433F00" w:rsidRDefault="00172E50" w:rsidP="00C43F9E">
            <w:pPr>
              <w:pStyle w:val="Akapitzlist"/>
              <w:spacing w:after="0"/>
              <w:ind w:left="0"/>
              <w:jc w:val="center"/>
              <w:rPr>
                <w:rStyle w:val="Odwoanieintensywne"/>
                <w:rFonts w:ascii="Verdana" w:hAnsi="Verdana"/>
                <w:color w:val="002060"/>
                <w:sz w:val="16"/>
                <w:szCs w:val="16"/>
              </w:rPr>
            </w:pPr>
            <w:r w:rsidRPr="00433F00">
              <w:rPr>
                <w:rStyle w:val="Odwoanieintensywne"/>
                <w:rFonts w:ascii="Verdana" w:hAnsi="Verdana"/>
                <w:color w:val="002060"/>
                <w:sz w:val="16"/>
                <w:szCs w:val="16"/>
              </w:rPr>
              <w:t>Niniejsze opracowanie zostało sporządzone zgodnie z umową, obowiązującymi przepisami oraz zasadami wiedzy technicznej i jest kompletne z punktu widzenia celu, jakiemu ma służyć</w:t>
            </w:r>
          </w:p>
        </w:tc>
      </w:tr>
      <w:tr w:rsidR="00172E50" w14:paraId="78F9C2BC" w14:textId="77777777" w:rsidTr="008911A3">
        <w:trPr>
          <w:trHeight w:val="228"/>
          <w:jc w:val="center"/>
        </w:trPr>
        <w:tc>
          <w:tcPr>
            <w:tcW w:w="9777" w:type="dxa"/>
            <w:gridSpan w:val="4"/>
          </w:tcPr>
          <w:p w14:paraId="0DEDDB11" w14:textId="77777777" w:rsidR="00172E50" w:rsidRPr="00433F00" w:rsidRDefault="00172E50" w:rsidP="00C43F9E">
            <w:pPr>
              <w:pStyle w:val="Akapitzlist"/>
              <w:spacing w:after="0"/>
              <w:ind w:left="0"/>
              <w:jc w:val="center"/>
              <w:rPr>
                <w:rStyle w:val="Odwoanieintensywne"/>
                <w:color w:val="244061" w:themeColor="accent1" w:themeShade="80"/>
              </w:rPr>
            </w:pPr>
            <w:r w:rsidRPr="00433F00">
              <w:rPr>
                <w:rStyle w:val="Odwoanieintensywne"/>
                <w:rFonts w:ascii="Verdana" w:hAnsi="Verdana"/>
                <w:color w:val="002060"/>
                <w:sz w:val="20"/>
                <w:szCs w:val="20"/>
              </w:rPr>
              <w:t xml:space="preserve">Bobrza </w:t>
            </w:r>
            <w:r w:rsidR="00433F00" w:rsidRPr="00433F00">
              <w:rPr>
                <w:rStyle w:val="Odwoanieintensywne"/>
                <w:rFonts w:ascii="Verdana" w:hAnsi="Verdana"/>
                <w:color w:val="002060"/>
                <w:sz w:val="20"/>
                <w:szCs w:val="20"/>
              </w:rPr>
              <w:t>–</w:t>
            </w:r>
            <w:r w:rsidRPr="00433F00">
              <w:rPr>
                <w:rStyle w:val="Odwoanieintensywne"/>
                <w:rFonts w:ascii="Verdana" w:hAnsi="Verdana"/>
                <w:color w:val="002060"/>
                <w:sz w:val="20"/>
                <w:szCs w:val="20"/>
              </w:rPr>
              <w:t xml:space="preserve"> Radlin</w:t>
            </w:r>
            <w:r w:rsidR="00433F00" w:rsidRPr="00433F00">
              <w:rPr>
                <w:rStyle w:val="Odwoanieintensywne"/>
                <w:rFonts w:ascii="Verdana" w:hAnsi="Verdana"/>
                <w:color w:val="002060"/>
                <w:sz w:val="20"/>
                <w:szCs w:val="20"/>
              </w:rPr>
              <w:t xml:space="preserve"> - Gruszka</w:t>
            </w:r>
            <w:r w:rsidRPr="00433F00">
              <w:rPr>
                <w:rStyle w:val="Odwoanieintensywne"/>
                <w:rFonts w:ascii="Verdana" w:hAnsi="Verdana"/>
                <w:color w:val="002060"/>
                <w:sz w:val="20"/>
                <w:szCs w:val="20"/>
              </w:rPr>
              <w:t xml:space="preserve">, </w:t>
            </w:r>
            <w:r w:rsidR="00433F00" w:rsidRPr="00433F00">
              <w:rPr>
                <w:rStyle w:val="Odwoanieintensywne"/>
                <w:rFonts w:ascii="Verdana" w:hAnsi="Verdana"/>
                <w:color w:val="002060"/>
                <w:sz w:val="20"/>
                <w:szCs w:val="20"/>
              </w:rPr>
              <w:t>Luty</w:t>
            </w:r>
            <w:r w:rsidRPr="00433F00">
              <w:rPr>
                <w:rStyle w:val="Odwoanieintensywne"/>
                <w:rFonts w:ascii="Verdana" w:hAnsi="Verdana"/>
                <w:color w:val="002060"/>
                <w:sz w:val="20"/>
                <w:szCs w:val="20"/>
              </w:rPr>
              <w:t xml:space="preserve"> </w:t>
            </w:r>
            <w:r w:rsidR="003A756A">
              <w:rPr>
                <w:rStyle w:val="Odwoanieintensywne"/>
                <w:rFonts w:ascii="Verdana" w:hAnsi="Verdana"/>
                <w:color w:val="002060"/>
                <w:sz w:val="20"/>
                <w:szCs w:val="20"/>
              </w:rPr>
              <w:t xml:space="preserve">– Marzec </w:t>
            </w:r>
            <w:r w:rsidRPr="00433F00">
              <w:rPr>
                <w:rStyle w:val="Odwoanieintensywne"/>
                <w:rFonts w:ascii="Verdana" w:hAnsi="Verdana"/>
                <w:color w:val="002060"/>
                <w:sz w:val="20"/>
                <w:szCs w:val="20"/>
              </w:rPr>
              <w:t>2020</w:t>
            </w:r>
          </w:p>
        </w:tc>
      </w:tr>
    </w:tbl>
    <w:p w14:paraId="6329ABEB" w14:textId="65A50D0B" w:rsidR="003A756A" w:rsidRDefault="003A756A" w:rsidP="000C1762">
      <w:pPr>
        <w:spacing w:after="0" w:line="240" w:lineRule="auto"/>
        <w:rPr>
          <w:rFonts w:ascii="Arial" w:eastAsia="Times New Roman" w:hAnsi="Arial" w:cs="Arial"/>
          <w:b/>
          <w:iCs/>
          <w:lang w:eastAsia="pl-PL"/>
        </w:rPr>
      </w:pPr>
    </w:p>
    <w:p w14:paraId="07F23A43" w14:textId="77777777" w:rsidR="000C1762" w:rsidRPr="00475862" w:rsidRDefault="000C1762" w:rsidP="000C1762">
      <w:pPr>
        <w:spacing w:after="0" w:line="240" w:lineRule="auto"/>
        <w:rPr>
          <w:rFonts w:ascii="Verdana" w:eastAsia="Calibri" w:hAnsi="Verdana" w:cs="Times New Roman"/>
          <w:i/>
          <w:color w:val="A6A6A6" w:themeColor="background1" w:themeShade="A6"/>
          <w:sz w:val="24"/>
          <w:szCs w:val="24"/>
        </w:rPr>
      </w:pPr>
    </w:p>
    <w:sdt>
      <w:sdtPr>
        <w:rPr>
          <w:rFonts w:ascii="Verdana" w:hAnsi="Verdana"/>
          <w:sz w:val="20"/>
          <w:szCs w:val="20"/>
        </w:rPr>
        <w:id w:val="36237128"/>
        <w:docPartObj>
          <w:docPartGallery w:val="Table of Contents"/>
          <w:docPartUnique/>
        </w:docPartObj>
      </w:sdtPr>
      <w:sdtContent>
        <w:p w14:paraId="50B54411" w14:textId="77777777" w:rsidR="00BB0BDA" w:rsidRPr="00BA7D97" w:rsidRDefault="00BB0BDA" w:rsidP="00BA7D97">
          <w:pPr>
            <w:spacing w:after="0"/>
            <w:jc w:val="center"/>
            <w:rPr>
              <w:rFonts w:ascii="Verdana" w:hAnsi="Verdana"/>
              <w:sz w:val="20"/>
              <w:szCs w:val="20"/>
            </w:rPr>
          </w:pPr>
          <w:r w:rsidRPr="002F584F">
            <w:rPr>
              <w:rFonts w:ascii="Verdana" w:hAnsi="Verdana"/>
              <w:b/>
              <w:sz w:val="20"/>
              <w:szCs w:val="20"/>
            </w:rPr>
            <w:t>Spis zawartości</w:t>
          </w:r>
        </w:p>
        <w:p w14:paraId="55011704" w14:textId="5923DA99" w:rsidR="0015146E" w:rsidRPr="0015146E" w:rsidRDefault="00BB0BDA" w:rsidP="0015146E">
          <w:pPr>
            <w:pStyle w:val="Spistreci1"/>
            <w:rPr>
              <w:rFonts w:ascii="Verdana" w:eastAsiaTheme="minorEastAsia" w:hAnsi="Verdana"/>
              <w:noProof/>
              <w:sz w:val="20"/>
              <w:szCs w:val="20"/>
              <w:lang w:eastAsia="pl-PL"/>
            </w:rPr>
          </w:pPr>
          <w:r w:rsidRPr="0043595C">
            <w:rPr>
              <w:rFonts w:ascii="Verdana" w:hAnsi="Verdana"/>
              <w:sz w:val="20"/>
              <w:szCs w:val="20"/>
            </w:rPr>
            <w:fldChar w:fldCharType="begin"/>
          </w:r>
          <w:r w:rsidRPr="0043595C">
            <w:rPr>
              <w:rFonts w:ascii="Verdana" w:hAnsi="Verdana"/>
              <w:sz w:val="20"/>
              <w:szCs w:val="20"/>
            </w:rPr>
            <w:instrText xml:space="preserve"> TOC \o "1-3" \h \z \u </w:instrText>
          </w:r>
          <w:r w:rsidRPr="0043595C">
            <w:rPr>
              <w:rFonts w:ascii="Verdana" w:hAnsi="Verdana"/>
              <w:sz w:val="20"/>
              <w:szCs w:val="20"/>
            </w:rPr>
            <w:fldChar w:fldCharType="separate"/>
          </w:r>
          <w:hyperlink w:anchor="_Toc35337545" w:history="1">
            <w:r w:rsidR="0015146E" w:rsidRPr="0015146E">
              <w:rPr>
                <w:rStyle w:val="Hipercze"/>
                <w:rFonts w:ascii="Verdana" w:eastAsia="Calibri" w:hAnsi="Verdana" w:cs="Times New Roman"/>
                <w:noProof/>
                <w:sz w:val="20"/>
                <w:szCs w:val="20"/>
              </w:rPr>
              <w:t>1. WSTĘP</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_Toc35337545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4</w:t>
            </w:r>
            <w:r w:rsidR="0015146E" w:rsidRPr="0015146E">
              <w:rPr>
                <w:rFonts w:ascii="Verdana" w:hAnsi="Verdana"/>
                <w:noProof/>
                <w:webHidden/>
                <w:sz w:val="20"/>
                <w:szCs w:val="20"/>
              </w:rPr>
              <w:fldChar w:fldCharType="end"/>
            </w:r>
          </w:hyperlink>
        </w:p>
        <w:p w14:paraId="25DCE24D" w14:textId="1BA53339"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46" w:history="1">
            <w:r w:rsidR="0015146E" w:rsidRPr="0015146E">
              <w:rPr>
                <w:rStyle w:val="Hipercze"/>
                <w:rFonts w:ascii="Verdana" w:eastAsia="Calibri" w:hAnsi="Verdana" w:cs="Times New Roman"/>
                <w:noProof/>
                <w:sz w:val="20"/>
                <w:szCs w:val="20"/>
              </w:rPr>
              <w:t>1.1. Podstawa opracowania</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_Toc35337546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4</w:t>
            </w:r>
            <w:r w:rsidR="0015146E" w:rsidRPr="0015146E">
              <w:rPr>
                <w:rFonts w:ascii="Verdana" w:hAnsi="Verdana"/>
                <w:noProof/>
                <w:webHidden/>
                <w:sz w:val="20"/>
                <w:szCs w:val="20"/>
              </w:rPr>
              <w:fldChar w:fldCharType="end"/>
            </w:r>
          </w:hyperlink>
        </w:p>
        <w:p w14:paraId="25E26264" w14:textId="517DEC32"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47" w:history="1">
            <w:r w:rsidR="0015146E" w:rsidRPr="0015146E">
              <w:rPr>
                <w:rStyle w:val="Hipercze"/>
                <w:rFonts w:ascii="Verdana" w:eastAsia="Calibri" w:hAnsi="Verdana" w:cs="Times New Roman"/>
                <w:noProof/>
                <w:sz w:val="20"/>
                <w:szCs w:val="20"/>
              </w:rPr>
              <w:t>1.2. Przedmiot opracowania</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_Toc35337547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4</w:t>
            </w:r>
            <w:r w:rsidR="0015146E" w:rsidRPr="0015146E">
              <w:rPr>
                <w:rFonts w:ascii="Verdana" w:hAnsi="Verdana"/>
                <w:noProof/>
                <w:webHidden/>
                <w:sz w:val="20"/>
                <w:szCs w:val="20"/>
              </w:rPr>
              <w:fldChar w:fldCharType="end"/>
            </w:r>
          </w:hyperlink>
        </w:p>
        <w:p w14:paraId="78E55591" w14:textId="7BE08FF3"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48" w:history="1">
            <w:r w:rsidR="0015146E" w:rsidRPr="0015146E">
              <w:rPr>
                <w:rStyle w:val="Hipercze"/>
                <w:rFonts w:ascii="Verdana" w:eastAsia="Calibri" w:hAnsi="Verdana" w:cs="Times New Roman"/>
                <w:noProof/>
                <w:sz w:val="20"/>
                <w:szCs w:val="20"/>
              </w:rPr>
              <w:t>1.3. Cel i zakres opracowania</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_Toc35337548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5</w:t>
            </w:r>
            <w:r w:rsidR="0015146E" w:rsidRPr="0015146E">
              <w:rPr>
                <w:rFonts w:ascii="Verdana" w:hAnsi="Verdana"/>
                <w:noProof/>
                <w:webHidden/>
                <w:sz w:val="20"/>
                <w:szCs w:val="20"/>
              </w:rPr>
              <w:fldChar w:fldCharType="end"/>
            </w:r>
          </w:hyperlink>
        </w:p>
        <w:p w14:paraId="11108135" w14:textId="0D002879" w:rsidR="0015146E" w:rsidRPr="0015146E" w:rsidRDefault="005133C4" w:rsidP="0015146E">
          <w:pPr>
            <w:pStyle w:val="Spistreci1"/>
            <w:rPr>
              <w:rFonts w:ascii="Verdana" w:eastAsiaTheme="minorEastAsia" w:hAnsi="Verdana"/>
              <w:noProof/>
              <w:sz w:val="20"/>
              <w:szCs w:val="20"/>
              <w:lang w:eastAsia="pl-PL"/>
            </w:rPr>
          </w:pPr>
          <w:hyperlink w:anchor="_Toc35337549" w:history="1">
            <w:r w:rsidR="0015146E" w:rsidRPr="0015146E">
              <w:rPr>
                <w:rStyle w:val="Hipercze"/>
                <w:rFonts w:ascii="Verdana" w:eastAsia="Calibri" w:hAnsi="Verdana" w:cs="Times New Roman"/>
                <w:noProof/>
                <w:sz w:val="20"/>
                <w:szCs w:val="20"/>
              </w:rPr>
              <w:t>2. INWENTARYZACJA GEOMETRYCZNA I OPIS OBIEKTU</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_Toc35337549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5</w:t>
            </w:r>
            <w:r w:rsidR="0015146E" w:rsidRPr="0015146E">
              <w:rPr>
                <w:rFonts w:ascii="Verdana" w:hAnsi="Verdana"/>
                <w:noProof/>
                <w:webHidden/>
                <w:sz w:val="20"/>
                <w:szCs w:val="20"/>
              </w:rPr>
              <w:fldChar w:fldCharType="end"/>
            </w:r>
          </w:hyperlink>
        </w:p>
        <w:p w14:paraId="41398686" w14:textId="3351401A"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50" w:history="1">
            <w:r w:rsidR="0015146E" w:rsidRPr="0015146E">
              <w:rPr>
                <w:rStyle w:val="Hipercze"/>
                <w:rFonts w:ascii="Verdana" w:eastAsia="Calibri" w:hAnsi="Verdana" w:cs="Times New Roman"/>
                <w:noProof/>
                <w:sz w:val="20"/>
                <w:szCs w:val="20"/>
              </w:rPr>
              <w:t>2.1. Inwentaryzacja geometryczna</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_Toc35337550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5</w:t>
            </w:r>
            <w:r w:rsidR="0015146E" w:rsidRPr="0015146E">
              <w:rPr>
                <w:rFonts w:ascii="Verdana" w:hAnsi="Verdana"/>
                <w:noProof/>
                <w:webHidden/>
                <w:sz w:val="20"/>
                <w:szCs w:val="20"/>
              </w:rPr>
              <w:fldChar w:fldCharType="end"/>
            </w:r>
          </w:hyperlink>
        </w:p>
        <w:p w14:paraId="56EAAC54" w14:textId="711441E6"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51" w:history="1">
            <w:r w:rsidR="0015146E" w:rsidRPr="0015146E">
              <w:rPr>
                <w:rStyle w:val="Hipercze"/>
                <w:rFonts w:ascii="Verdana" w:eastAsia="Calibri" w:hAnsi="Verdana" w:cs="Times New Roman"/>
                <w:noProof/>
                <w:sz w:val="20"/>
                <w:szCs w:val="20"/>
              </w:rPr>
              <w:t>2.2. Opis obiektu</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_Toc35337551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8</w:t>
            </w:r>
            <w:r w:rsidR="0015146E" w:rsidRPr="0015146E">
              <w:rPr>
                <w:rFonts w:ascii="Verdana" w:hAnsi="Verdana"/>
                <w:noProof/>
                <w:webHidden/>
                <w:sz w:val="20"/>
                <w:szCs w:val="20"/>
              </w:rPr>
              <w:fldChar w:fldCharType="end"/>
            </w:r>
          </w:hyperlink>
        </w:p>
        <w:p w14:paraId="03E1F0B4" w14:textId="4204B316" w:rsidR="0015146E" w:rsidRPr="0015146E" w:rsidRDefault="005133C4" w:rsidP="0015146E">
          <w:pPr>
            <w:pStyle w:val="Spistreci1"/>
            <w:rPr>
              <w:rFonts w:ascii="Verdana" w:eastAsiaTheme="minorEastAsia" w:hAnsi="Verdana"/>
              <w:noProof/>
              <w:sz w:val="20"/>
              <w:szCs w:val="20"/>
              <w:lang w:eastAsia="pl-PL"/>
            </w:rPr>
          </w:pPr>
          <w:hyperlink w:anchor="_Toc35337552" w:history="1">
            <w:r w:rsidR="0015146E" w:rsidRPr="0015146E">
              <w:rPr>
                <w:rStyle w:val="Hipercze"/>
                <w:rFonts w:ascii="Verdana" w:eastAsia="Calibri" w:hAnsi="Verdana" w:cs="Times New Roman"/>
                <w:noProof/>
                <w:sz w:val="20"/>
                <w:szCs w:val="20"/>
              </w:rPr>
              <w:t>3. OCENA STANU TECHNICZNEGO</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_Toc35337552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8</w:t>
            </w:r>
            <w:r w:rsidR="0015146E" w:rsidRPr="0015146E">
              <w:rPr>
                <w:rFonts w:ascii="Verdana" w:hAnsi="Verdana"/>
                <w:noProof/>
                <w:webHidden/>
                <w:sz w:val="20"/>
                <w:szCs w:val="20"/>
              </w:rPr>
              <w:fldChar w:fldCharType="end"/>
            </w:r>
          </w:hyperlink>
        </w:p>
        <w:p w14:paraId="0DDBE93C" w14:textId="317C4C40" w:rsidR="0015146E" w:rsidRPr="0015146E" w:rsidRDefault="005133C4" w:rsidP="0015146E">
          <w:pPr>
            <w:pStyle w:val="Spistreci1"/>
            <w:rPr>
              <w:rFonts w:ascii="Verdana" w:eastAsiaTheme="minorEastAsia" w:hAnsi="Verdana"/>
              <w:noProof/>
              <w:sz w:val="20"/>
              <w:szCs w:val="20"/>
              <w:lang w:eastAsia="pl-PL"/>
            </w:rPr>
          </w:pPr>
          <w:hyperlink w:anchor="_Toc35337553" w:history="1">
            <w:r w:rsidR="0015146E" w:rsidRPr="0015146E">
              <w:rPr>
                <w:rStyle w:val="Hipercze"/>
                <w:rFonts w:ascii="Verdana" w:eastAsia="Calibri" w:hAnsi="Verdana" w:cs="Times New Roman"/>
                <w:noProof/>
                <w:sz w:val="20"/>
                <w:szCs w:val="20"/>
              </w:rPr>
              <w:t>4. ZAKRES PRAC REMONTOWYCH</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_Toc35337553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8</w:t>
            </w:r>
            <w:r w:rsidR="0015146E" w:rsidRPr="0015146E">
              <w:rPr>
                <w:rFonts w:ascii="Verdana" w:hAnsi="Verdana"/>
                <w:noProof/>
                <w:webHidden/>
                <w:sz w:val="20"/>
                <w:szCs w:val="20"/>
              </w:rPr>
              <w:fldChar w:fldCharType="end"/>
            </w:r>
          </w:hyperlink>
        </w:p>
        <w:p w14:paraId="488F4CFB" w14:textId="15F987D6"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54" w:history="1">
            <w:r w:rsidR="0015146E" w:rsidRPr="0015146E">
              <w:rPr>
                <w:rStyle w:val="Hipercze"/>
                <w:rFonts w:ascii="Verdana" w:eastAsia="Calibri" w:hAnsi="Verdana" w:cs="Times New Roman"/>
                <w:noProof/>
                <w:sz w:val="20"/>
                <w:szCs w:val="20"/>
              </w:rPr>
              <w:t>4.1. Wymiana kap chodnikowych</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_Toc35337554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8</w:t>
            </w:r>
            <w:r w:rsidR="0015146E" w:rsidRPr="0015146E">
              <w:rPr>
                <w:rFonts w:ascii="Verdana" w:hAnsi="Verdana"/>
                <w:noProof/>
                <w:webHidden/>
                <w:sz w:val="20"/>
                <w:szCs w:val="20"/>
              </w:rPr>
              <w:fldChar w:fldCharType="end"/>
            </w:r>
          </w:hyperlink>
        </w:p>
        <w:p w14:paraId="3C891D23" w14:textId="554EC1EF"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55" w:history="1">
            <w:r w:rsidR="0015146E" w:rsidRPr="0015146E">
              <w:rPr>
                <w:rStyle w:val="Hipercze"/>
                <w:rFonts w:ascii="Verdana" w:eastAsia="Calibri" w:hAnsi="Verdana" w:cs="Times New Roman"/>
                <w:noProof/>
                <w:sz w:val="20"/>
                <w:szCs w:val="20"/>
              </w:rPr>
              <w:t>4.2. Wymiana balustrad na barieroporęcze</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_Toc35337555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8</w:t>
            </w:r>
            <w:r w:rsidR="0015146E" w:rsidRPr="0015146E">
              <w:rPr>
                <w:rFonts w:ascii="Verdana" w:hAnsi="Verdana"/>
                <w:noProof/>
                <w:webHidden/>
                <w:sz w:val="20"/>
                <w:szCs w:val="20"/>
              </w:rPr>
              <w:fldChar w:fldCharType="end"/>
            </w:r>
          </w:hyperlink>
        </w:p>
        <w:p w14:paraId="732FAD64" w14:textId="537C7544"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56" w:history="1">
            <w:r w:rsidR="0015146E" w:rsidRPr="0015146E">
              <w:rPr>
                <w:rStyle w:val="Hipercze"/>
                <w:rFonts w:ascii="Verdana" w:eastAsia="Calibri" w:hAnsi="Verdana" w:cs="Times New Roman"/>
                <w:noProof/>
                <w:sz w:val="20"/>
                <w:szCs w:val="20"/>
              </w:rPr>
              <w:t>4.3. Wymiana nawierzchni i izolacji</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_Toc35337556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8</w:t>
            </w:r>
            <w:r w:rsidR="0015146E" w:rsidRPr="0015146E">
              <w:rPr>
                <w:rFonts w:ascii="Verdana" w:hAnsi="Verdana"/>
                <w:noProof/>
                <w:webHidden/>
                <w:sz w:val="20"/>
                <w:szCs w:val="20"/>
              </w:rPr>
              <w:fldChar w:fldCharType="end"/>
            </w:r>
          </w:hyperlink>
        </w:p>
        <w:p w14:paraId="071BC1D4" w14:textId="1834C3C0"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57" w:history="1">
            <w:r w:rsidR="0015146E" w:rsidRPr="0015146E">
              <w:rPr>
                <w:rStyle w:val="Hipercze"/>
                <w:rFonts w:ascii="Verdana" w:eastAsia="Calibri" w:hAnsi="Verdana" w:cs="Times New Roman"/>
                <w:noProof/>
                <w:sz w:val="20"/>
                <w:szCs w:val="20"/>
              </w:rPr>
              <w:t>4.4. Wymiana gzymsów betonowych na gzymsy z desek polimerobetonowych</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_Toc35337557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9</w:t>
            </w:r>
            <w:r w:rsidR="0015146E" w:rsidRPr="0015146E">
              <w:rPr>
                <w:rFonts w:ascii="Verdana" w:hAnsi="Verdana"/>
                <w:noProof/>
                <w:webHidden/>
                <w:sz w:val="20"/>
                <w:szCs w:val="20"/>
              </w:rPr>
              <w:fldChar w:fldCharType="end"/>
            </w:r>
          </w:hyperlink>
        </w:p>
        <w:p w14:paraId="4EE79617" w14:textId="1263FF8C" w:rsidR="0015146E" w:rsidRPr="0015146E" w:rsidRDefault="005133C4" w:rsidP="0015146E">
          <w:pPr>
            <w:pStyle w:val="Spistreci1"/>
            <w:rPr>
              <w:rFonts w:ascii="Verdana" w:eastAsiaTheme="minorEastAsia" w:hAnsi="Verdana"/>
              <w:noProof/>
              <w:sz w:val="20"/>
              <w:szCs w:val="20"/>
              <w:lang w:eastAsia="pl-PL"/>
            </w:rPr>
          </w:pPr>
          <w:hyperlink w:anchor="_Toc35337558" w:history="1">
            <w:r w:rsidR="0015146E" w:rsidRPr="0015146E">
              <w:rPr>
                <w:rStyle w:val="Hipercze"/>
                <w:rFonts w:ascii="Verdana" w:eastAsia="Calibri" w:hAnsi="Verdana" w:cs="Times New Roman"/>
                <w:noProof/>
                <w:sz w:val="20"/>
                <w:szCs w:val="20"/>
              </w:rPr>
              <w:t>5. ZAKRES PRAC KONSERWACYJNO-UTRZYMANIOWYCH</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_Toc35337558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9</w:t>
            </w:r>
            <w:r w:rsidR="0015146E" w:rsidRPr="0015146E">
              <w:rPr>
                <w:rFonts w:ascii="Verdana" w:hAnsi="Verdana"/>
                <w:noProof/>
                <w:webHidden/>
                <w:sz w:val="20"/>
                <w:szCs w:val="20"/>
              </w:rPr>
              <w:fldChar w:fldCharType="end"/>
            </w:r>
          </w:hyperlink>
        </w:p>
        <w:p w14:paraId="2575D36A" w14:textId="7E8518A8"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59" w:history="1">
            <w:r w:rsidR="0015146E" w:rsidRPr="0015146E">
              <w:rPr>
                <w:rStyle w:val="Hipercze"/>
                <w:rFonts w:ascii="Verdana" w:eastAsia="Calibri" w:hAnsi="Verdana" w:cs="Times New Roman"/>
                <w:noProof/>
                <w:sz w:val="20"/>
                <w:szCs w:val="20"/>
              </w:rPr>
              <w:t>5.1. Oczyszczenie i odnowienie narzutu gruntowo-kamiennego skarp</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_Toc35337559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9</w:t>
            </w:r>
            <w:r w:rsidR="0015146E" w:rsidRPr="0015146E">
              <w:rPr>
                <w:rFonts w:ascii="Verdana" w:hAnsi="Verdana"/>
                <w:noProof/>
                <w:webHidden/>
                <w:sz w:val="20"/>
                <w:szCs w:val="20"/>
              </w:rPr>
              <w:fldChar w:fldCharType="end"/>
            </w:r>
          </w:hyperlink>
        </w:p>
        <w:p w14:paraId="343C41EE" w14:textId="223EF2F7"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60" w:history="1">
            <w:r w:rsidR="0015146E" w:rsidRPr="0015146E">
              <w:rPr>
                <w:rStyle w:val="Hipercze"/>
                <w:rFonts w:ascii="Verdana" w:eastAsia="Calibri" w:hAnsi="Verdana" w:cs="Times New Roman"/>
                <w:noProof/>
                <w:sz w:val="20"/>
                <w:szCs w:val="20"/>
              </w:rPr>
              <w:t>5.2. Odnowienie i odświeżenie struktury otuliny betonowej belek (oczyszczenie betonu i konserwacja zaprawami PCC)</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_Toc35337560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9</w:t>
            </w:r>
            <w:r w:rsidR="0015146E" w:rsidRPr="0015146E">
              <w:rPr>
                <w:rFonts w:ascii="Verdana" w:hAnsi="Verdana"/>
                <w:noProof/>
                <w:webHidden/>
                <w:sz w:val="20"/>
                <w:szCs w:val="20"/>
              </w:rPr>
              <w:fldChar w:fldCharType="end"/>
            </w:r>
          </w:hyperlink>
        </w:p>
        <w:p w14:paraId="06BA18B0" w14:textId="4966C8C7" w:rsidR="0015146E" w:rsidRPr="0015146E" w:rsidRDefault="005133C4" w:rsidP="0015146E">
          <w:pPr>
            <w:pStyle w:val="Spistreci2"/>
            <w:spacing w:line="276" w:lineRule="auto"/>
            <w:rPr>
              <w:rFonts w:ascii="Verdana" w:eastAsiaTheme="minorEastAsia" w:hAnsi="Verdana"/>
              <w:noProof/>
              <w:sz w:val="20"/>
              <w:szCs w:val="20"/>
              <w:lang w:eastAsia="pl-PL"/>
            </w:rPr>
          </w:pPr>
          <w:hyperlink w:anchor="_Toc35337561" w:history="1">
            <w:r w:rsidR="0015146E" w:rsidRPr="0015146E">
              <w:rPr>
                <w:rStyle w:val="Hipercze"/>
                <w:rFonts w:ascii="Verdana" w:eastAsia="Calibri" w:hAnsi="Verdana" w:cs="Times New Roman"/>
                <w:noProof/>
                <w:sz w:val="20"/>
                <w:szCs w:val="20"/>
              </w:rPr>
              <w:t>5.3. Odnowienie i odświeżenie struktury otuliny betonowej oczepów (oczyszczenie betonu i konserwacja zaprawami PCC)</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_Toc35337561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9</w:t>
            </w:r>
            <w:r w:rsidR="0015146E" w:rsidRPr="0015146E">
              <w:rPr>
                <w:rFonts w:ascii="Verdana" w:hAnsi="Verdana"/>
                <w:noProof/>
                <w:webHidden/>
                <w:sz w:val="20"/>
                <w:szCs w:val="20"/>
              </w:rPr>
              <w:fldChar w:fldCharType="end"/>
            </w:r>
          </w:hyperlink>
        </w:p>
        <w:p w14:paraId="2C51C785" w14:textId="0913DDEF" w:rsidR="0015146E" w:rsidRPr="0015146E" w:rsidRDefault="005133C4" w:rsidP="0015146E">
          <w:pPr>
            <w:pStyle w:val="Spistreci1"/>
            <w:rPr>
              <w:rFonts w:ascii="Verdana" w:eastAsiaTheme="minorEastAsia" w:hAnsi="Verdana"/>
              <w:noProof/>
              <w:sz w:val="20"/>
              <w:szCs w:val="20"/>
              <w:lang w:eastAsia="pl-PL"/>
            </w:rPr>
          </w:pPr>
          <w:hyperlink w:anchor="_Toc35337562" w:history="1">
            <w:r w:rsidR="0015146E" w:rsidRPr="0015146E">
              <w:rPr>
                <w:rStyle w:val="Hipercze"/>
                <w:rFonts w:ascii="Verdana" w:eastAsia="Calibri" w:hAnsi="Verdana" w:cs="Times New Roman"/>
                <w:noProof/>
                <w:sz w:val="20"/>
                <w:szCs w:val="20"/>
              </w:rPr>
              <w:t>6. FORMA ARCHITEKTONICZNA I FUNKCJA OBIEKTU</w:t>
            </w:r>
            <w:r w:rsidR="0015146E" w:rsidRPr="0015146E">
              <w:rPr>
                <w:rFonts w:ascii="Verdana" w:hAnsi="Verdana"/>
                <w:noProof/>
                <w:webHidden/>
                <w:sz w:val="20"/>
                <w:szCs w:val="20"/>
              </w:rPr>
              <w:tab/>
            </w:r>
            <w:r w:rsidR="0015146E" w:rsidRPr="0015146E">
              <w:rPr>
                <w:rFonts w:ascii="Verdana" w:hAnsi="Verdana"/>
                <w:noProof/>
                <w:webHidden/>
                <w:sz w:val="20"/>
                <w:szCs w:val="20"/>
              </w:rPr>
              <w:fldChar w:fldCharType="begin"/>
            </w:r>
            <w:r w:rsidR="0015146E" w:rsidRPr="0015146E">
              <w:rPr>
                <w:rFonts w:ascii="Verdana" w:hAnsi="Verdana"/>
                <w:noProof/>
                <w:webHidden/>
                <w:sz w:val="20"/>
                <w:szCs w:val="20"/>
              </w:rPr>
              <w:instrText xml:space="preserve"> PAGEREF _Toc35337562 \h </w:instrText>
            </w:r>
            <w:r w:rsidR="0015146E" w:rsidRPr="0015146E">
              <w:rPr>
                <w:rFonts w:ascii="Verdana" w:hAnsi="Verdana"/>
                <w:noProof/>
                <w:webHidden/>
                <w:sz w:val="20"/>
                <w:szCs w:val="20"/>
              </w:rPr>
            </w:r>
            <w:r w:rsidR="0015146E" w:rsidRPr="0015146E">
              <w:rPr>
                <w:rFonts w:ascii="Verdana" w:hAnsi="Verdana"/>
                <w:noProof/>
                <w:webHidden/>
                <w:sz w:val="20"/>
                <w:szCs w:val="20"/>
              </w:rPr>
              <w:fldChar w:fldCharType="separate"/>
            </w:r>
            <w:r w:rsidR="00BA6C12">
              <w:rPr>
                <w:rFonts w:ascii="Verdana" w:hAnsi="Verdana"/>
                <w:noProof/>
                <w:webHidden/>
                <w:sz w:val="20"/>
                <w:szCs w:val="20"/>
              </w:rPr>
              <w:t>9</w:t>
            </w:r>
            <w:r w:rsidR="0015146E" w:rsidRPr="0015146E">
              <w:rPr>
                <w:rFonts w:ascii="Verdana" w:hAnsi="Verdana"/>
                <w:noProof/>
                <w:webHidden/>
                <w:sz w:val="20"/>
                <w:szCs w:val="20"/>
              </w:rPr>
              <w:fldChar w:fldCharType="end"/>
            </w:r>
          </w:hyperlink>
        </w:p>
        <w:p w14:paraId="585FF9E7" w14:textId="77777777" w:rsidR="00BB0BDA" w:rsidRDefault="00BB0BDA" w:rsidP="0043595C">
          <w:pPr>
            <w:spacing w:after="0"/>
            <w:jc w:val="both"/>
            <w:rPr>
              <w:rFonts w:ascii="Verdana" w:hAnsi="Verdana"/>
              <w:sz w:val="20"/>
              <w:szCs w:val="20"/>
            </w:rPr>
          </w:pPr>
          <w:r w:rsidRPr="0043595C">
            <w:rPr>
              <w:rFonts w:ascii="Verdana" w:hAnsi="Verdana"/>
              <w:sz w:val="20"/>
              <w:szCs w:val="20"/>
            </w:rPr>
            <w:fldChar w:fldCharType="end"/>
          </w:r>
        </w:p>
        <w:p w14:paraId="750302C8" w14:textId="77777777" w:rsidR="00BB0BDA" w:rsidRDefault="00BB0BDA" w:rsidP="00BB0BDA">
          <w:pPr>
            <w:spacing w:after="0"/>
            <w:jc w:val="both"/>
            <w:rPr>
              <w:rFonts w:ascii="Verdana" w:hAnsi="Verdana"/>
              <w:sz w:val="20"/>
              <w:szCs w:val="20"/>
            </w:rPr>
          </w:pPr>
        </w:p>
        <w:p w14:paraId="0F8EBA21" w14:textId="77777777" w:rsidR="00BB0BDA" w:rsidRDefault="00BB0BDA" w:rsidP="00BB0BDA">
          <w:pPr>
            <w:spacing w:after="0"/>
            <w:jc w:val="both"/>
            <w:rPr>
              <w:rFonts w:ascii="Verdana" w:hAnsi="Verdana"/>
              <w:sz w:val="20"/>
              <w:szCs w:val="20"/>
            </w:rPr>
          </w:pPr>
        </w:p>
        <w:p w14:paraId="7187470C" w14:textId="77777777" w:rsidR="00BB0BDA" w:rsidRDefault="00BB0BDA" w:rsidP="00BB0BDA">
          <w:pPr>
            <w:spacing w:after="0"/>
            <w:jc w:val="both"/>
            <w:rPr>
              <w:rFonts w:ascii="Verdana" w:hAnsi="Verdana"/>
              <w:sz w:val="20"/>
              <w:szCs w:val="20"/>
            </w:rPr>
          </w:pPr>
        </w:p>
        <w:p w14:paraId="6DBD8700" w14:textId="77777777" w:rsidR="00BB0BDA" w:rsidRDefault="00BB0BDA" w:rsidP="00BB0BDA">
          <w:pPr>
            <w:spacing w:after="0"/>
            <w:jc w:val="both"/>
            <w:rPr>
              <w:rFonts w:ascii="Verdana" w:hAnsi="Verdana"/>
              <w:sz w:val="20"/>
              <w:szCs w:val="20"/>
            </w:rPr>
          </w:pPr>
        </w:p>
        <w:p w14:paraId="1AF0FDB8" w14:textId="77777777" w:rsidR="00BB0BDA" w:rsidRDefault="00BB0BDA" w:rsidP="00BB0BDA">
          <w:pPr>
            <w:spacing w:after="0"/>
            <w:jc w:val="both"/>
            <w:rPr>
              <w:rFonts w:ascii="Verdana" w:hAnsi="Verdana"/>
              <w:sz w:val="20"/>
              <w:szCs w:val="20"/>
            </w:rPr>
          </w:pPr>
        </w:p>
        <w:p w14:paraId="2A4232EB" w14:textId="77777777" w:rsidR="00C9744D" w:rsidRDefault="00C9744D" w:rsidP="00BB0BDA">
          <w:pPr>
            <w:spacing w:after="0"/>
            <w:jc w:val="both"/>
            <w:rPr>
              <w:rFonts w:ascii="Verdana" w:hAnsi="Verdana"/>
              <w:sz w:val="20"/>
              <w:szCs w:val="20"/>
            </w:rPr>
          </w:pPr>
        </w:p>
        <w:p w14:paraId="48A82841" w14:textId="77777777" w:rsidR="00C9744D" w:rsidRDefault="00C9744D" w:rsidP="00BB0BDA">
          <w:pPr>
            <w:spacing w:after="0"/>
            <w:jc w:val="both"/>
            <w:rPr>
              <w:rFonts w:ascii="Verdana" w:hAnsi="Verdana"/>
              <w:sz w:val="20"/>
              <w:szCs w:val="20"/>
            </w:rPr>
          </w:pPr>
        </w:p>
        <w:p w14:paraId="761D1901" w14:textId="77777777" w:rsidR="003B6F83" w:rsidRDefault="003B6F83" w:rsidP="00BB0BDA">
          <w:pPr>
            <w:spacing w:after="0"/>
            <w:jc w:val="both"/>
            <w:rPr>
              <w:rFonts w:ascii="Verdana" w:hAnsi="Verdana"/>
              <w:sz w:val="20"/>
              <w:szCs w:val="20"/>
            </w:rPr>
          </w:pPr>
        </w:p>
        <w:p w14:paraId="555541EF" w14:textId="77777777" w:rsidR="003B6F83" w:rsidRDefault="003B6F83" w:rsidP="00BB0BDA">
          <w:pPr>
            <w:spacing w:after="0"/>
            <w:jc w:val="both"/>
            <w:rPr>
              <w:rFonts w:ascii="Verdana" w:hAnsi="Verdana"/>
              <w:sz w:val="20"/>
              <w:szCs w:val="20"/>
            </w:rPr>
          </w:pPr>
        </w:p>
        <w:p w14:paraId="42CF505B" w14:textId="77777777" w:rsidR="003B6F83" w:rsidRDefault="003B6F83" w:rsidP="00BB0BDA">
          <w:pPr>
            <w:spacing w:after="0"/>
            <w:jc w:val="both"/>
            <w:rPr>
              <w:rFonts w:ascii="Verdana" w:hAnsi="Verdana"/>
              <w:sz w:val="20"/>
              <w:szCs w:val="20"/>
            </w:rPr>
          </w:pPr>
        </w:p>
        <w:p w14:paraId="264A876E" w14:textId="77777777" w:rsidR="003B6F83" w:rsidRDefault="003B6F83" w:rsidP="00BB0BDA">
          <w:pPr>
            <w:spacing w:after="0"/>
            <w:jc w:val="both"/>
            <w:rPr>
              <w:rFonts w:ascii="Verdana" w:hAnsi="Verdana"/>
              <w:sz w:val="20"/>
              <w:szCs w:val="20"/>
            </w:rPr>
          </w:pPr>
        </w:p>
        <w:p w14:paraId="143A4EAC" w14:textId="77777777" w:rsidR="003B6F83" w:rsidRDefault="003B6F83" w:rsidP="00BB0BDA">
          <w:pPr>
            <w:spacing w:after="0"/>
            <w:jc w:val="both"/>
            <w:rPr>
              <w:rFonts w:ascii="Verdana" w:hAnsi="Verdana"/>
              <w:sz w:val="20"/>
              <w:szCs w:val="20"/>
            </w:rPr>
          </w:pPr>
        </w:p>
        <w:p w14:paraId="1BE8C972" w14:textId="77777777" w:rsidR="003B6F83" w:rsidRDefault="003B6F83" w:rsidP="00BB0BDA">
          <w:pPr>
            <w:spacing w:after="0"/>
            <w:jc w:val="both"/>
            <w:rPr>
              <w:rFonts w:ascii="Verdana" w:hAnsi="Verdana"/>
              <w:sz w:val="20"/>
              <w:szCs w:val="20"/>
            </w:rPr>
          </w:pPr>
        </w:p>
        <w:p w14:paraId="4C84CD4A" w14:textId="77777777" w:rsidR="002F584F" w:rsidRDefault="002F584F" w:rsidP="00BB0BDA">
          <w:pPr>
            <w:spacing w:after="0"/>
            <w:jc w:val="both"/>
            <w:rPr>
              <w:rFonts w:ascii="Verdana" w:hAnsi="Verdana"/>
              <w:sz w:val="20"/>
              <w:szCs w:val="20"/>
            </w:rPr>
          </w:pPr>
        </w:p>
        <w:p w14:paraId="1DC47689" w14:textId="77777777" w:rsidR="002F584F" w:rsidRDefault="002F584F" w:rsidP="00BB0BDA">
          <w:pPr>
            <w:spacing w:after="0"/>
            <w:jc w:val="both"/>
            <w:rPr>
              <w:rFonts w:ascii="Verdana" w:hAnsi="Verdana"/>
              <w:sz w:val="20"/>
              <w:szCs w:val="20"/>
            </w:rPr>
          </w:pPr>
        </w:p>
        <w:p w14:paraId="150439C4" w14:textId="77777777" w:rsidR="002F584F" w:rsidRDefault="002F584F" w:rsidP="00BB0BDA">
          <w:pPr>
            <w:spacing w:after="0"/>
            <w:jc w:val="both"/>
            <w:rPr>
              <w:rFonts w:ascii="Verdana" w:hAnsi="Verdana"/>
              <w:sz w:val="20"/>
              <w:szCs w:val="20"/>
            </w:rPr>
          </w:pPr>
        </w:p>
        <w:p w14:paraId="5E28DF6E" w14:textId="77777777" w:rsidR="00233F3A" w:rsidRDefault="00233F3A" w:rsidP="00BB0BDA">
          <w:pPr>
            <w:spacing w:after="0"/>
            <w:jc w:val="both"/>
            <w:rPr>
              <w:rFonts w:ascii="Verdana" w:hAnsi="Verdana"/>
              <w:sz w:val="20"/>
              <w:szCs w:val="20"/>
            </w:rPr>
          </w:pPr>
        </w:p>
        <w:p w14:paraId="611066E3" w14:textId="77777777" w:rsidR="00787B35" w:rsidRDefault="00787B35" w:rsidP="00BB0BDA">
          <w:pPr>
            <w:spacing w:after="0"/>
            <w:jc w:val="both"/>
            <w:rPr>
              <w:rFonts w:ascii="Verdana" w:hAnsi="Verdana"/>
              <w:sz w:val="20"/>
              <w:szCs w:val="20"/>
            </w:rPr>
          </w:pPr>
        </w:p>
        <w:p w14:paraId="4D47E9D5" w14:textId="77777777" w:rsidR="0015146E" w:rsidRDefault="0015146E" w:rsidP="00BB0BDA">
          <w:pPr>
            <w:spacing w:after="0"/>
            <w:jc w:val="both"/>
            <w:rPr>
              <w:rFonts w:ascii="Verdana" w:hAnsi="Verdana"/>
              <w:b/>
              <w:sz w:val="20"/>
              <w:szCs w:val="20"/>
            </w:rPr>
          </w:pPr>
        </w:p>
        <w:p w14:paraId="5AE26246" w14:textId="77777777" w:rsidR="001C044D" w:rsidRDefault="001C044D" w:rsidP="00BB0BDA">
          <w:pPr>
            <w:spacing w:after="0"/>
            <w:jc w:val="both"/>
            <w:rPr>
              <w:rFonts w:ascii="Verdana" w:hAnsi="Verdana"/>
              <w:b/>
              <w:sz w:val="20"/>
              <w:szCs w:val="20"/>
            </w:rPr>
          </w:pPr>
        </w:p>
        <w:p w14:paraId="39E105BA" w14:textId="77777777" w:rsidR="008C0478" w:rsidRDefault="008C0478" w:rsidP="00BB0BDA">
          <w:pPr>
            <w:spacing w:after="0"/>
            <w:jc w:val="both"/>
            <w:rPr>
              <w:rFonts w:ascii="Verdana" w:hAnsi="Verdana"/>
              <w:b/>
              <w:sz w:val="20"/>
              <w:szCs w:val="20"/>
            </w:rPr>
          </w:pPr>
        </w:p>
        <w:p w14:paraId="08A57270" w14:textId="77777777" w:rsidR="00BB0BDA" w:rsidRPr="00CB0C8F" w:rsidRDefault="00C9744D" w:rsidP="00BB0BDA">
          <w:pPr>
            <w:spacing w:after="0"/>
            <w:jc w:val="both"/>
            <w:rPr>
              <w:rFonts w:ascii="Verdana" w:hAnsi="Verdana"/>
              <w:b/>
              <w:sz w:val="20"/>
              <w:szCs w:val="20"/>
            </w:rPr>
          </w:pPr>
          <w:r>
            <w:rPr>
              <w:rFonts w:ascii="Verdana" w:hAnsi="Verdana"/>
              <w:b/>
              <w:sz w:val="20"/>
              <w:szCs w:val="20"/>
            </w:rPr>
            <w:t>Załączniki</w:t>
          </w:r>
          <w:r w:rsidR="00BB0BDA" w:rsidRPr="00CB0C8F">
            <w:rPr>
              <w:rFonts w:ascii="Verdana" w:hAnsi="Verdana"/>
              <w:b/>
              <w:sz w:val="20"/>
              <w:szCs w:val="20"/>
            </w:rPr>
            <w:t>:</w:t>
          </w:r>
        </w:p>
        <w:p w14:paraId="4E23D933" w14:textId="77777777" w:rsidR="00BB0BDA" w:rsidRDefault="00BB0BDA" w:rsidP="00BB0BDA">
          <w:pPr>
            <w:spacing w:after="0"/>
            <w:jc w:val="both"/>
            <w:rPr>
              <w:rFonts w:ascii="Verdana" w:hAnsi="Verdana"/>
              <w:sz w:val="20"/>
              <w:szCs w:val="20"/>
            </w:rPr>
          </w:pPr>
          <w:r w:rsidRPr="00CB0C8F">
            <w:rPr>
              <w:rFonts w:ascii="Verdana" w:hAnsi="Verdana"/>
              <w:sz w:val="20"/>
              <w:szCs w:val="20"/>
            </w:rPr>
            <w:t xml:space="preserve">Z-1. </w:t>
          </w:r>
          <w:r w:rsidRPr="00A213E3">
            <w:rPr>
              <w:rFonts w:ascii="Verdana" w:hAnsi="Verdana"/>
              <w:sz w:val="20"/>
              <w:szCs w:val="20"/>
            </w:rPr>
            <w:t>Dokumentacja rysunkowa obiektu</w:t>
          </w:r>
          <w:r w:rsidR="00233F3A">
            <w:rPr>
              <w:rFonts w:ascii="Verdana" w:hAnsi="Verdana"/>
              <w:sz w:val="20"/>
              <w:szCs w:val="20"/>
            </w:rPr>
            <w:t>,</w:t>
          </w:r>
        </w:p>
        <w:p w14:paraId="5050614D" w14:textId="77777777" w:rsidR="00533B80" w:rsidRPr="000C1762" w:rsidRDefault="00533B80" w:rsidP="00BB0BDA">
          <w:pPr>
            <w:spacing w:after="0"/>
            <w:jc w:val="both"/>
            <w:rPr>
              <w:rFonts w:ascii="Verdana" w:hAnsi="Verdana"/>
              <w:color w:val="000000" w:themeColor="text1"/>
              <w:sz w:val="24"/>
              <w:szCs w:val="24"/>
            </w:rPr>
          </w:pPr>
          <w:r w:rsidRPr="000C1762">
            <w:rPr>
              <w:rFonts w:ascii="Verdana" w:hAnsi="Verdana"/>
              <w:sz w:val="20"/>
              <w:szCs w:val="20"/>
            </w:rPr>
            <w:t>Z-2. Specyfikacje Techniczne Wykonania i Odbioru Robót</w:t>
          </w:r>
          <w:r w:rsidR="00233F3A" w:rsidRPr="000C1762">
            <w:rPr>
              <w:rFonts w:ascii="Verdana" w:hAnsi="Verdana"/>
              <w:sz w:val="20"/>
              <w:szCs w:val="20"/>
            </w:rPr>
            <w:t>,</w:t>
          </w:r>
        </w:p>
        <w:p w14:paraId="36B1B6C4" w14:textId="77777777" w:rsidR="00BB0BDA" w:rsidRPr="000C1762" w:rsidRDefault="00BB0BDA" w:rsidP="00BB0BDA">
          <w:pPr>
            <w:spacing w:after="0"/>
            <w:jc w:val="both"/>
            <w:rPr>
              <w:rFonts w:ascii="Verdana" w:hAnsi="Verdana"/>
              <w:sz w:val="20"/>
              <w:szCs w:val="20"/>
            </w:rPr>
          </w:pPr>
          <w:r w:rsidRPr="000C1762">
            <w:rPr>
              <w:rFonts w:ascii="Verdana" w:hAnsi="Verdana"/>
              <w:sz w:val="20"/>
              <w:szCs w:val="20"/>
            </w:rPr>
            <w:t>Z-</w:t>
          </w:r>
          <w:r w:rsidR="00533B80" w:rsidRPr="000C1762">
            <w:rPr>
              <w:rFonts w:ascii="Verdana" w:hAnsi="Verdana"/>
              <w:sz w:val="20"/>
              <w:szCs w:val="20"/>
            </w:rPr>
            <w:t>3</w:t>
          </w:r>
          <w:r w:rsidRPr="000C1762">
            <w:rPr>
              <w:rFonts w:ascii="Verdana" w:hAnsi="Verdana"/>
              <w:sz w:val="20"/>
              <w:szCs w:val="20"/>
            </w:rPr>
            <w:t xml:space="preserve">. </w:t>
          </w:r>
          <w:r w:rsidR="00233F3A" w:rsidRPr="000C1762">
            <w:rPr>
              <w:rFonts w:ascii="Verdana" w:hAnsi="Verdana"/>
              <w:sz w:val="20"/>
              <w:szCs w:val="20"/>
            </w:rPr>
            <w:t xml:space="preserve">Tymczasowa organizacja ruchu na czas </w:t>
          </w:r>
          <w:r w:rsidR="00233F3A" w:rsidRPr="000C1762">
            <w:rPr>
              <w:rFonts w:ascii="Verdana" w:eastAsia="Calibri" w:hAnsi="Verdana" w:cs="Times New Roman"/>
              <w:color w:val="000000"/>
              <w:sz w:val="20"/>
              <w:szCs w:val="20"/>
            </w:rPr>
            <w:t>na czas remontu,</w:t>
          </w:r>
        </w:p>
        <w:p w14:paraId="5ABD5757" w14:textId="77777777" w:rsidR="00BB0BDA" w:rsidRPr="000C1762" w:rsidRDefault="00BB0BDA" w:rsidP="00BB0BDA">
          <w:pPr>
            <w:spacing w:after="0"/>
            <w:jc w:val="both"/>
            <w:rPr>
              <w:rFonts w:ascii="Verdana" w:hAnsi="Verdana"/>
              <w:sz w:val="20"/>
              <w:szCs w:val="20"/>
            </w:rPr>
          </w:pPr>
          <w:r w:rsidRPr="000C1762">
            <w:rPr>
              <w:rFonts w:ascii="Verdana" w:hAnsi="Verdana"/>
              <w:sz w:val="20"/>
              <w:szCs w:val="20"/>
            </w:rPr>
            <w:t>Z-</w:t>
          </w:r>
          <w:r w:rsidR="00233F3A" w:rsidRPr="000C1762">
            <w:rPr>
              <w:rFonts w:ascii="Verdana" w:hAnsi="Verdana"/>
              <w:sz w:val="20"/>
              <w:szCs w:val="20"/>
            </w:rPr>
            <w:t>4</w:t>
          </w:r>
          <w:r w:rsidRPr="000C1762">
            <w:rPr>
              <w:rFonts w:ascii="Verdana" w:hAnsi="Verdana"/>
              <w:sz w:val="20"/>
              <w:szCs w:val="20"/>
            </w:rPr>
            <w:t xml:space="preserve">. </w:t>
          </w:r>
          <w:r w:rsidR="00C9744D" w:rsidRPr="000C1762">
            <w:rPr>
              <w:rFonts w:ascii="Verdana" w:hAnsi="Verdana"/>
              <w:sz w:val="20"/>
              <w:szCs w:val="20"/>
            </w:rPr>
            <w:t>P</w:t>
          </w:r>
          <w:r w:rsidRPr="000C1762">
            <w:rPr>
              <w:rFonts w:ascii="Verdana" w:hAnsi="Verdana"/>
              <w:sz w:val="20"/>
              <w:szCs w:val="20"/>
            </w:rPr>
            <w:t>rzedmiar oraz kosztorys inwestorski</w:t>
          </w:r>
          <w:r w:rsidR="00233F3A" w:rsidRPr="000C1762">
            <w:rPr>
              <w:rFonts w:ascii="Verdana" w:hAnsi="Verdana"/>
              <w:sz w:val="20"/>
              <w:szCs w:val="20"/>
            </w:rPr>
            <w:t>,</w:t>
          </w:r>
        </w:p>
        <w:p w14:paraId="2CCC9227" w14:textId="77777777" w:rsidR="00233F3A" w:rsidRPr="000C1762" w:rsidRDefault="00233F3A" w:rsidP="00BB0BDA">
          <w:pPr>
            <w:spacing w:after="0"/>
            <w:jc w:val="both"/>
            <w:rPr>
              <w:rFonts w:ascii="Verdana" w:hAnsi="Verdana"/>
              <w:sz w:val="20"/>
              <w:szCs w:val="20"/>
            </w:rPr>
          </w:pPr>
          <w:r w:rsidRPr="000C1762">
            <w:rPr>
              <w:rFonts w:ascii="Verdana" w:hAnsi="Verdana"/>
              <w:sz w:val="20"/>
              <w:szCs w:val="20"/>
            </w:rPr>
            <w:t xml:space="preserve">Z-5. </w:t>
          </w:r>
          <w:r w:rsidRPr="000C1762">
            <w:rPr>
              <w:rFonts w:ascii="Verdana" w:eastAsia="Calibri" w:hAnsi="Verdana" w:cs="Times New Roman"/>
              <w:color w:val="000000"/>
              <w:sz w:val="20"/>
              <w:szCs w:val="20"/>
            </w:rPr>
            <w:t>Wojskowa klasa obciążenia MLC,</w:t>
          </w:r>
        </w:p>
        <w:p w14:paraId="3F0FAB13" w14:textId="77777777" w:rsidR="00BB0BDA" w:rsidRDefault="00BB0BDA" w:rsidP="00BB0BDA">
          <w:pPr>
            <w:spacing w:after="0"/>
            <w:jc w:val="both"/>
            <w:rPr>
              <w:rFonts w:ascii="Verdana" w:hAnsi="Verdana"/>
              <w:sz w:val="20"/>
              <w:szCs w:val="20"/>
            </w:rPr>
          </w:pPr>
          <w:r w:rsidRPr="00CB0C8F">
            <w:rPr>
              <w:rFonts w:ascii="Verdana" w:hAnsi="Verdana"/>
              <w:sz w:val="20"/>
              <w:szCs w:val="20"/>
            </w:rPr>
            <w:t>Z-</w:t>
          </w:r>
          <w:r w:rsidR="001C044D">
            <w:rPr>
              <w:rFonts w:ascii="Verdana" w:hAnsi="Verdana"/>
              <w:sz w:val="20"/>
              <w:szCs w:val="20"/>
            </w:rPr>
            <w:t>6</w:t>
          </w:r>
          <w:r w:rsidRPr="00CB0C8F">
            <w:rPr>
              <w:rFonts w:ascii="Verdana" w:hAnsi="Verdana"/>
              <w:sz w:val="20"/>
              <w:szCs w:val="20"/>
            </w:rPr>
            <w:t>. Kopie uprawnień</w:t>
          </w:r>
          <w:r w:rsidR="00533B80">
            <w:rPr>
              <w:rFonts w:ascii="Verdana" w:hAnsi="Verdana"/>
              <w:sz w:val="20"/>
              <w:szCs w:val="20"/>
            </w:rPr>
            <w:t xml:space="preserve"> i zaświadczenia</w:t>
          </w:r>
          <w:r w:rsidRPr="00CB0C8F">
            <w:rPr>
              <w:rFonts w:ascii="Verdana" w:hAnsi="Verdana"/>
              <w:sz w:val="20"/>
              <w:szCs w:val="20"/>
            </w:rPr>
            <w:t xml:space="preserve"> </w:t>
          </w:r>
          <w:r w:rsidR="00533B80">
            <w:rPr>
              <w:rFonts w:ascii="Verdana" w:hAnsi="Verdana"/>
              <w:sz w:val="20"/>
              <w:szCs w:val="20"/>
            </w:rPr>
            <w:t>projektantów</w:t>
          </w:r>
          <w:r w:rsidR="00233F3A">
            <w:rPr>
              <w:rFonts w:ascii="Verdana" w:hAnsi="Verdana"/>
              <w:sz w:val="20"/>
              <w:szCs w:val="20"/>
            </w:rPr>
            <w:t>.</w:t>
          </w:r>
        </w:p>
      </w:sdtContent>
    </w:sdt>
    <w:p w14:paraId="5722C7A0" w14:textId="77777777" w:rsidR="00586ED9" w:rsidRPr="00586ED9" w:rsidRDefault="00586ED9" w:rsidP="00586ED9">
      <w:pPr>
        <w:spacing w:after="160"/>
        <w:jc w:val="both"/>
        <w:outlineLvl w:val="0"/>
        <w:rPr>
          <w:rFonts w:ascii="Verdana" w:eastAsia="Calibri" w:hAnsi="Verdana" w:cs="Times New Roman"/>
          <w:b/>
          <w:color w:val="000000"/>
          <w:sz w:val="20"/>
          <w:szCs w:val="20"/>
        </w:rPr>
      </w:pPr>
      <w:bookmarkStart w:id="0" w:name="_Toc35337545"/>
      <w:bookmarkStart w:id="1" w:name="_Hlk35270072"/>
      <w:r w:rsidRPr="00586ED9">
        <w:rPr>
          <w:rFonts w:ascii="Verdana" w:eastAsia="Calibri" w:hAnsi="Verdana" w:cs="Times New Roman"/>
          <w:b/>
          <w:sz w:val="20"/>
          <w:szCs w:val="20"/>
        </w:rPr>
        <w:lastRenderedPageBreak/>
        <w:t>1. WSTĘP</w:t>
      </w:r>
      <w:bookmarkEnd w:id="0"/>
    </w:p>
    <w:p w14:paraId="6C512927" w14:textId="77777777" w:rsidR="00586ED9" w:rsidRPr="00586ED9" w:rsidRDefault="00586ED9" w:rsidP="00586ED9">
      <w:pPr>
        <w:spacing w:before="240" w:after="160" w:line="259" w:lineRule="auto"/>
        <w:outlineLvl w:val="1"/>
        <w:rPr>
          <w:rFonts w:ascii="Verdana" w:eastAsia="Calibri" w:hAnsi="Verdana" w:cs="Times New Roman"/>
          <w:b/>
          <w:color w:val="000000"/>
          <w:sz w:val="20"/>
          <w:szCs w:val="20"/>
        </w:rPr>
      </w:pPr>
      <w:bookmarkStart w:id="2" w:name="_Toc35337546"/>
      <w:r w:rsidRPr="00586ED9">
        <w:rPr>
          <w:rFonts w:ascii="Verdana" w:eastAsia="Calibri" w:hAnsi="Verdana" w:cs="Times New Roman"/>
          <w:b/>
          <w:color w:val="000000"/>
          <w:sz w:val="20"/>
          <w:szCs w:val="20"/>
        </w:rPr>
        <w:t>1.1. Podstawa opracowania</w:t>
      </w:r>
      <w:bookmarkEnd w:id="2"/>
    </w:p>
    <w:p w14:paraId="00A4A9D1" w14:textId="77777777" w:rsidR="00586ED9" w:rsidRPr="00586ED9" w:rsidRDefault="00586ED9" w:rsidP="00586ED9">
      <w:pPr>
        <w:spacing w:after="160"/>
        <w:jc w:val="both"/>
        <w:rPr>
          <w:rFonts w:ascii="Verdana" w:eastAsia="Calibri" w:hAnsi="Verdana" w:cs="Times New Roman"/>
          <w:color w:val="000000"/>
          <w:sz w:val="20"/>
          <w:szCs w:val="20"/>
        </w:rPr>
      </w:pPr>
      <w:r w:rsidRPr="00586ED9">
        <w:rPr>
          <w:rFonts w:ascii="Verdana" w:eastAsia="Calibri" w:hAnsi="Verdana" w:cs="Times New Roman"/>
          <w:sz w:val="20"/>
          <w:szCs w:val="20"/>
        </w:rPr>
        <w:t xml:space="preserve">Podstawą formalną opracowania jest umowa nr </w:t>
      </w:r>
      <w:r w:rsidR="003A756A">
        <w:rPr>
          <w:rFonts w:ascii="Verdana" w:eastAsia="Calibri" w:hAnsi="Verdana" w:cs="Times New Roman"/>
          <w:sz w:val="20"/>
          <w:szCs w:val="20"/>
        </w:rPr>
        <w:t xml:space="preserve">IPM.D.272.5.2020 </w:t>
      </w:r>
      <w:r w:rsidRPr="00586ED9">
        <w:rPr>
          <w:rFonts w:ascii="Verdana" w:eastAsia="Calibri" w:hAnsi="Verdana" w:cs="Times New Roman"/>
          <w:sz w:val="20"/>
          <w:szCs w:val="20"/>
        </w:rPr>
        <w:t xml:space="preserve">zawarta w dniu </w:t>
      </w:r>
      <w:r w:rsidRPr="00586ED9">
        <w:rPr>
          <w:rFonts w:ascii="Verdana" w:eastAsia="Calibri" w:hAnsi="Verdana" w:cs="Times New Roman"/>
          <w:sz w:val="20"/>
          <w:szCs w:val="20"/>
        </w:rPr>
        <w:br/>
      </w:r>
      <w:r w:rsidR="003A756A">
        <w:rPr>
          <w:rFonts w:ascii="Verdana" w:eastAsia="Calibri" w:hAnsi="Verdana" w:cs="Times New Roman"/>
          <w:sz w:val="20"/>
          <w:szCs w:val="20"/>
        </w:rPr>
        <w:t>28</w:t>
      </w:r>
      <w:r w:rsidRPr="00586ED9">
        <w:rPr>
          <w:rFonts w:ascii="Verdana" w:eastAsia="Calibri" w:hAnsi="Verdana" w:cs="Times New Roman"/>
          <w:sz w:val="20"/>
          <w:szCs w:val="20"/>
        </w:rPr>
        <w:t xml:space="preserve"> </w:t>
      </w:r>
      <w:r w:rsidR="003A756A">
        <w:rPr>
          <w:rFonts w:ascii="Verdana" w:eastAsia="Calibri" w:hAnsi="Verdana" w:cs="Times New Roman"/>
          <w:sz w:val="20"/>
          <w:szCs w:val="20"/>
        </w:rPr>
        <w:t>stycznia</w:t>
      </w:r>
      <w:r w:rsidRPr="00586ED9">
        <w:rPr>
          <w:rFonts w:ascii="Verdana" w:eastAsia="Calibri" w:hAnsi="Verdana" w:cs="Times New Roman"/>
          <w:sz w:val="20"/>
          <w:szCs w:val="20"/>
        </w:rPr>
        <w:t xml:space="preserve"> 20</w:t>
      </w:r>
      <w:r w:rsidR="003A756A">
        <w:rPr>
          <w:rFonts w:ascii="Verdana" w:eastAsia="Calibri" w:hAnsi="Verdana" w:cs="Times New Roman"/>
          <w:sz w:val="20"/>
          <w:szCs w:val="20"/>
        </w:rPr>
        <w:t>20</w:t>
      </w:r>
      <w:r w:rsidRPr="00586ED9">
        <w:rPr>
          <w:rFonts w:ascii="Verdana" w:eastAsia="Calibri" w:hAnsi="Verdana" w:cs="Times New Roman"/>
          <w:sz w:val="20"/>
          <w:szCs w:val="20"/>
        </w:rPr>
        <w:t xml:space="preserve">r. pomiędzy Gminą </w:t>
      </w:r>
      <w:r w:rsidR="003A756A">
        <w:rPr>
          <w:rFonts w:ascii="Verdana" w:eastAsia="Calibri" w:hAnsi="Verdana" w:cs="Times New Roman"/>
          <w:sz w:val="20"/>
          <w:szCs w:val="20"/>
        </w:rPr>
        <w:t>Raków</w:t>
      </w:r>
      <w:r w:rsidRPr="00586ED9">
        <w:rPr>
          <w:rFonts w:ascii="Verdana" w:eastAsia="Calibri" w:hAnsi="Verdana" w:cs="Times New Roman"/>
          <w:sz w:val="20"/>
          <w:szCs w:val="20"/>
        </w:rPr>
        <w:t xml:space="preserve">, ul. </w:t>
      </w:r>
      <w:r w:rsidR="003A756A">
        <w:rPr>
          <w:rFonts w:ascii="Verdana" w:eastAsia="Calibri" w:hAnsi="Verdana" w:cs="Times New Roman"/>
          <w:sz w:val="20"/>
          <w:szCs w:val="20"/>
        </w:rPr>
        <w:t>Ogrodowa</w:t>
      </w:r>
      <w:r w:rsidRPr="00586ED9">
        <w:rPr>
          <w:rFonts w:ascii="Verdana" w:eastAsia="Calibri" w:hAnsi="Verdana" w:cs="Times New Roman"/>
          <w:sz w:val="20"/>
          <w:szCs w:val="20"/>
        </w:rPr>
        <w:t xml:space="preserve"> 1, 26-0</w:t>
      </w:r>
      <w:r w:rsidR="003A756A">
        <w:rPr>
          <w:rFonts w:ascii="Verdana" w:eastAsia="Calibri" w:hAnsi="Verdana" w:cs="Times New Roman"/>
          <w:sz w:val="20"/>
          <w:szCs w:val="20"/>
        </w:rPr>
        <w:t>3</w:t>
      </w:r>
      <w:r w:rsidRPr="00586ED9">
        <w:rPr>
          <w:rFonts w:ascii="Verdana" w:eastAsia="Calibri" w:hAnsi="Verdana" w:cs="Times New Roman"/>
          <w:sz w:val="20"/>
          <w:szCs w:val="20"/>
        </w:rPr>
        <w:t>5</w:t>
      </w:r>
      <w:r w:rsidR="003A756A">
        <w:rPr>
          <w:rFonts w:ascii="Verdana" w:eastAsia="Calibri" w:hAnsi="Verdana" w:cs="Times New Roman"/>
          <w:sz w:val="20"/>
          <w:szCs w:val="20"/>
        </w:rPr>
        <w:t xml:space="preserve"> Raków</w:t>
      </w:r>
      <w:r w:rsidRPr="00586ED9">
        <w:rPr>
          <w:rFonts w:ascii="Verdana" w:eastAsia="Calibri" w:hAnsi="Verdana" w:cs="Times New Roman"/>
          <w:sz w:val="20"/>
          <w:szCs w:val="20"/>
        </w:rPr>
        <w:t xml:space="preserve">, </w:t>
      </w:r>
      <w:r w:rsidR="003A756A">
        <w:rPr>
          <w:rFonts w:ascii="Verdana" w:eastAsia="Calibri" w:hAnsi="Verdana" w:cs="Times New Roman"/>
          <w:sz w:val="20"/>
          <w:szCs w:val="20"/>
        </w:rPr>
        <w:br/>
      </w:r>
      <w:r w:rsidRPr="00586ED9">
        <w:rPr>
          <w:rFonts w:ascii="Verdana" w:eastAsia="Calibri" w:hAnsi="Verdana" w:cs="Times New Roman"/>
          <w:sz w:val="20"/>
          <w:szCs w:val="20"/>
        </w:rPr>
        <w:t xml:space="preserve">a </w:t>
      </w:r>
      <w:r w:rsidR="003A756A">
        <w:rPr>
          <w:rFonts w:ascii="Verdana" w:eastAsia="Calibri" w:hAnsi="Verdana" w:cs="Times New Roman"/>
          <w:sz w:val="20"/>
          <w:szCs w:val="20"/>
        </w:rPr>
        <w:t xml:space="preserve">przedsiębiorstwem Ekspertyzymostowe.pl </w:t>
      </w:r>
      <w:r w:rsidRPr="00586ED9">
        <w:rPr>
          <w:rFonts w:ascii="Verdana" w:eastAsia="Calibri" w:hAnsi="Verdana" w:cs="Times New Roman"/>
          <w:sz w:val="20"/>
          <w:szCs w:val="20"/>
        </w:rPr>
        <w:t>dr inż. Mateusz Stańczyk</w:t>
      </w:r>
      <w:r w:rsidR="003A756A">
        <w:rPr>
          <w:rFonts w:ascii="Verdana" w:eastAsia="Calibri" w:hAnsi="Verdana" w:cs="Times New Roman"/>
          <w:sz w:val="20"/>
          <w:szCs w:val="20"/>
        </w:rPr>
        <w:t>, 26-008 Górno, Radlin 188K</w:t>
      </w:r>
      <w:r w:rsidRPr="00586ED9">
        <w:rPr>
          <w:rFonts w:ascii="Verdana" w:eastAsia="Calibri" w:hAnsi="Verdana" w:cs="Times New Roman"/>
          <w:sz w:val="20"/>
          <w:szCs w:val="20"/>
        </w:rPr>
        <w:t xml:space="preserve">. Przy </w:t>
      </w:r>
      <w:r w:rsidRPr="00586ED9">
        <w:rPr>
          <w:rFonts w:ascii="Verdana" w:eastAsia="Calibri" w:hAnsi="Verdana" w:cs="Times New Roman"/>
          <w:color w:val="000000"/>
          <w:sz w:val="20"/>
          <w:szCs w:val="20"/>
        </w:rPr>
        <w:t>opracowaniu niniejsze</w:t>
      </w:r>
      <w:r w:rsidR="003A756A">
        <w:rPr>
          <w:rFonts w:ascii="Verdana" w:eastAsia="Calibri" w:hAnsi="Verdana" w:cs="Times New Roman"/>
          <w:color w:val="000000"/>
          <w:sz w:val="20"/>
          <w:szCs w:val="20"/>
        </w:rPr>
        <w:t>go opracowania</w:t>
      </w:r>
      <w:r w:rsidRPr="00586ED9">
        <w:rPr>
          <w:rFonts w:ascii="Verdana" w:eastAsia="Calibri" w:hAnsi="Verdana" w:cs="Times New Roman"/>
          <w:color w:val="000000"/>
          <w:sz w:val="20"/>
          <w:szCs w:val="20"/>
        </w:rPr>
        <w:t xml:space="preserve"> korzystano z następujących pozycji piśmiennictwa oraz norm.</w:t>
      </w:r>
    </w:p>
    <w:p w14:paraId="48137916" w14:textId="77777777" w:rsidR="00586ED9" w:rsidRPr="008C0478" w:rsidRDefault="00586ED9" w:rsidP="00586ED9">
      <w:pPr>
        <w:numPr>
          <w:ilvl w:val="0"/>
          <w:numId w:val="9"/>
        </w:numPr>
        <w:spacing w:after="0" w:line="259" w:lineRule="auto"/>
        <w:ind w:left="567" w:hanging="567"/>
        <w:contextualSpacing/>
        <w:jc w:val="both"/>
        <w:rPr>
          <w:rFonts w:ascii="Verdana" w:eastAsia="Calibri" w:hAnsi="Verdana" w:cs="Times New Roman"/>
          <w:sz w:val="20"/>
          <w:szCs w:val="20"/>
        </w:rPr>
      </w:pPr>
      <w:r w:rsidRPr="008C0478">
        <w:rPr>
          <w:rFonts w:ascii="Verdana" w:eastAsia="Calibri" w:hAnsi="Verdana" w:cs="Times New Roman"/>
          <w:sz w:val="20"/>
          <w:szCs w:val="20"/>
        </w:rPr>
        <w:t>Ustawa z dnia 7 lipca 1994 r. - Prawo budowlane (tekst ujednolicony Dz.U. 2013 poz. 1409 poz. 267 z późn. zm.).</w:t>
      </w:r>
    </w:p>
    <w:p w14:paraId="2E1929BF" w14:textId="77777777" w:rsidR="003A756A" w:rsidRPr="008C0478" w:rsidRDefault="003A756A" w:rsidP="00586ED9">
      <w:pPr>
        <w:numPr>
          <w:ilvl w:val="0"/>
          <w:numId w:val="9"/>
        </w:numPr>
        <w:spacing w:after="0" w:line="259" w:lineRule="auto"/>
        <w:ind w:left="567" w:hanging="567"/>
        <w:contextualSpacing/>
        <w:jc w:val="both"/>
        <w:rPr>
          <w:rFonts w:ascii="Verdana" w:eastAsia="Calibri" w:hAnsi="Verdana" w:cs="Times New Roman"/>
          <w:sz w:val="20"/>
          <w:szCs w:val="20"/>
        </w:rPr>
      </w:pPr>
      <w:r w:rsidRPr="008C0478">
        <w:rPr>
          <w:rFonts w:ascii="Verdana" w:eastAsia="Calibri" w:hAnsi="Verdana" w:cs="Times New Roman"/>
          <w:sz w:val="20"/>
          <w:szCs w:val="20"/>
        </w:rPr>
        <w:t>Ustawa z dnia</w:t>
      </w:r>
    </w:p>
    <w:p w14:paraId="166340C8" w14:textId="77777777" w:rsidR="00586ED9" w:rsidRPr="008C0478" w:rsidRDefault="00586ED9" w:rsidP="00586ED9">
      <w:pPr>
        <w:numPr>
          <w:ilvl w:val="0"/>
          <w:numId w:val="9"/>
        </w:numPr>
        <w:spacing w:after="0" w:line="259" w:lineRule="auto"/>
        <w:ind w:left="567" w:hanging="567"/>
        <w:contextualSpacing/>
        <w:jc w:val="both"/>
        <w:rPr>
          <w:rFonts w:ascii="Verdana" w:eastAsia="Calibri" w:hAnsi="Verdana" w:cs="Times New Roman"/>
          <w:sz w:val="20"/>
          <w:szCs w:val="20"/>
        </w:rPr>
      </w:pPr>
      <w:r w:rsidRPr="008C0478">
        <w:rPr>
          <w:rFonts w:ascii="Verdana" w:eastAsia="Calibri" w:hAnsi="Verdana" w:cs="Times New Roman"/>
          <w:sz w:val="20"/>
          <w:szCs w:val="20"/>
        </w:rPr>
        <w:t xml:space="preserve">Rozporządzenie Ministra Transportu i Gospodarki Morskiej z dnia 30 maja 2000r. </w:t>
      </w:r>
      <w:r w:rsidRPr="008C0478">
        <w:rPr>
          <w:rFonts w:ascii="Verdana" w:eastAsia="Calibri" w:hAnsi="Verdana" w:cs="Times New Roman"/>
          <w:sz w:val="20"/>
          <w:szCs w:val="20"/>
        </w:rPr>
        <w:br/>
        <w:t>w sprawie warunków technicznych, jakim powinny odpowiadać drogowe obiekty inżynierskie i ich usytuowanie (Dz.U. 2000 nr 63 poz. 735 z późn. zm.).</w:t>
      </w:r>
    </w:p>
    <w:p w14:paraId="78B8FB90" w14:textId="77777777" w:rsidR="00586ED9" w:rsidRPr="008C0478" w:rsidRDefault="00586ED9" w:rsidP="00586ED9">
      <w:pPr>
        <w:numPr>
          <w:ilvl w:val="0"/>
          <w:numId w:val="9"/>
        </w:numPr>
        <w:spacing w:after="0" w:line="259" w:lineRule="auto"/>
        <w:ind w:left="567" w:hanging="567"/>
        <w:contextualSpacing/>
        <w:jc w:val="both"/>
        <w:rPr>
          <w:rFonts w:ascii="Verdana" w:eastAsia="Calibri" w:hAnsi="Verdana" w:cs="Times New Roman"/>
          <w:sz w:val="20"/>
          <w:szCs w:val="20"/>
        </w:rPr>
      </w:pPr>
      <w:r w:rsidRPr="008C0478">
        <w:rPr>
          <w:rFonts w:ascii="Verdana" w:eastAsia="Calibri" w:hAnsi="Verdana" w:cs="Times New Roman"/>
          <w:sz w:val="20"/>
          <w:szCs w:val="20"/>
        </w:rPr>
        <w:t>Rozporządzenie Ministra Infrastruktury z dnia 31 grudnia 2002 r. w sprawie warunków technicznych pojazdów oraz zakresu ich niezbędnego wyposażenia (tekst ujednolicony Dz.U. 2015 poz. 305).</w:t>
      </w:r>
    </w:p>
    <w:p w14:paraId="6B97CB61" w14:textId="77777777" w:rsidR="00586ED9" w:rsidRPr="008C0478" w:rsidRDefault="00586ED9" w:rsidP="00586ED9">
      <w:pPr>
        <w:numPr>
          <w:ilvl w:val="0"/>
          <w:numId w:val="9"/>
        </w:numPr>
        <w:spacing w:after="0" w:line="259" w:lineRule="auto"/>
        <w:ind w:left="567" w:hanging="567"/>
        <w:contextualSpacing/>
        <w:jc w:val="both"/>
        <w:rPr>
          <w:rFonts w:ascii="Verdana" w:eastAsia="Calibri" w:hAnsi="Verdana" w:cs="Times New Roman"/>
          <w:sz w:val="20"/>
          <w:szCs w:val="20"/>
        </w:rPr>
      </w:pPr>
      <w:r w:rsidRPr="008C0478">
        <w:rPr>
          <w:rFonts w:ascii="Verdana" w:eastAsia="Calibri" w:hAnsi="Verdana" w:cs="Times New Roman"/>
          <w:sz w:val="20"/>
          <w:szCs w:val="20"/>
        </w:rPr>
        <w:t>PN-85/S-10030 Obiekty mostowe. Obciążenia.</w:t>
      </w:r>
    </w:p>
    <w:p w14:paraId="3962430C" w14:textId="77777777" w:rsidR="00586ED9" w:rsidRPr="008C0478" w:rsidRDefault="00586ED9" w:rsidP="00586ED9">
      <w:pPr>
        <w:numPr>
          <w:ilvl w:val="0"/>
          <w:numId w:val="9"/>
        </w:numPr>
        <w:spacing w:after="0" w:line="259" w:lineRule="auto"/>
        <w:ind w:left="567" w:hanging="567"/>
        <w:contextualSpacing/>
        <w:jc w:val="both"/>
        <w:rPr>
          <w:rFonts w:ascii="Verdana" w:eastAsia="Calibri" w:hAnsi="Verdana" w:cs="Times New Roman"/>
          <w:sz w:val="20"/>
          <w:szCs w:val="20"/>
        </w:rPr>
      </w:pPr>
      <w:r w:rsidRPr="008C0478">
        <w:rPr>
          <w:rFonts w:ascii="Verdana" w:eastAsia="Calibri" w:hAnsi="Verdana" w:cs="Times New Roman"/>
          <w:sz w:val="20"/>
          <w:szCs w:val="20"/>
        </w:rPr>
        <w:t>PN-91/S-10042 Obiekty mostowe. Mosty betonowe, żelbetowe i z betonu sprężonego. Projektowanie.</w:t>
      </w:r>
    </w:p>
    <w:p w14:paraId="09B2F21D" w14:textId="77777777" w:rsidR="00586ED9" w:rsidRPr="008C0478" w:rsidRDefault="00586ED9" w:rsidP="00586ED9">
      <w:pPr>
        <w:numPr>
          <w:ilvl w:val="0"/>
          <w:numId w:val="9"/>
        </w:numPr>
        <w:spacing w:after="0" w:line="259" w:lineRule="auto"/>
        <w:ind w:left="567" w:hanging="567"/>
        <w:contextualSpacing/>
        <w:jc w:val="both"/>
        <w:rPr>
          <w:rFonts w:ascii="Verdana" w:eastAsia="Calibri" w:hAnsi="Verdana" w:cs="Times New Roman"/>
          <w:sz w:val="20"/>
          <w:szCs w:val="20"/>
        </w:rPr>
      </w:pPr>
      <w:r w:rsidRPr="008C0478">
        <w:rPr>
          <w:rFonts w:ascii="Verdana" w:eastAsia="Calibri" w:hAnsi="Verdana" w:cs="Times New Roman"/>
          <w:sz w:val="20"/>
          <w:szCs w:val="20"/>
        </w:rPr>
        <w:t>Instrukcja do określania nośności użytkowej drogowych obiektów mostowych. Załącznik do Zarządzenia Nr 17 Generalnego Dyrektora Dróg Krajowych i Autostrad z dnia 1.06.2004r.</w:t>
      </w:r>
    </w:p>
    <w:p w14:paraId="30FEF257" w14:textId="77777777" w:rsidR="00586ED9" w:rsidRPr="008C0478" w:rsidRDefault="00586ED9" w:rsidP="00586ED9">
      <w:pPr>
        <w:numPr>
          <w:ilvl w:val="0"/>
          <w:numId w:val="9"/>
        </w:numPr>
        <w:spacing w:after="0" w:line="259" w:lineRule="auto"/>
        <w:ind w:left="567" w:hanging="567"/>
        <w:contextualSpacing/>
        <w:jc w:val="both"/>
        <w:rPr>
          <w:rFonts w:ascii="Verdana" w:eastAsia="Calibri" w:hAnsi="Verdana" w:cs="Times New Roman"/>
          <w:sz w:val="20"/>
          <w:szCs w:val="20"/>
        </w:rPr>
      </w:pPr>
      <w:r w:rsidRPr="008C0478">
        <w:rPr>
          <w:rFonts w:ascii="Verdana" w:eastAsia="Calibri" w:hAnsi="Verdana" w:cs="Times New Roman"/>
          <w:sz w:val="20"/>
          <w:szCs w:val="20"/>
        </w:rPr>
        <w:t>Instrukcje przeprowadzania przeglądów drogowych obiektów inżynierskich. Załącznik do zarządzenia nr 14 Generalnego Dyrektora Dróg Krajowych i Autostrad z dnia 07.07.2005r.</w:t>
      </w:r>
    </w:p>
    <w:p w14:paraId="3FA3C919" w14:textId="77777777" w:rsidR="00586ED9" w:rsidRPr="008C0478" w:rsidRDefault="00586ED9" w:rsidP="00586ED9">
      <w:pPr>
        <w:numPr>
          <w:ilvl w:val="0"/>
          <w:numId w:val="9"/>
        </w:numPr>
        <w:spacing w:after="0" w:line="259" w:lineRule="auto"/>
        <w:ind w:left="567" w:hanging="567"/>
        <w:contextualSpacing/>
        <w:jc w:val="both"/>
        <w:rPr>
          <w:rFonts w:ascii="Verdana" w:eastAsia="Calibri" w:hAnsi="Verdana" w:cs="Times New Roman"/>
          <w:sz w:val="20"/>
          <w:szCs w:val="20"/>
        </w:rPr>
      </w:pPr>
      <w:r w:rsidRPr="008C0478">
        <w:rPr>
          <w:rFonts w:ascii="Verdana" w:eastAsia="Calibri" w:hAnsi="Verdana" w:cs="Times New Roman"/>
          <w:sz w:val="20"/>
          <w:szCs w:val="20"/>
        </w:rPr>
        <w:t>PN-54/B-03260. Konstrukcje żelbetowe. Obliczenia statyczne i projektowanie.</w:t>
      </w:r>
    </w:p>
    <w:p w14:paraId="0966A797" w14:textId="77777777" w:rsidR="00586ED9" w:rsidRPr="00586ED9" w:rsidRDefault="00586ED9" w:rsidP="00586ED9">
      <w:pPr>
        <w:spacing w:before="240" w:after="160" w:line="259" w:lineRule="auto"/>
        <w:outlineLvl w:val="1"/>
        <w:rPr>
          <w:rFonts w:ascii="Verdana" w:eastAsia="Calibri" w:hAnsi="Verdana" w:cs="Times New Roman"/>
          <w:b/>
          <w:color w:val="000000"/>
          <w:sz w:val="20"/>
          <w:szCs w:val="20"/>
        </w:rPr>
      </w:pPr>
      <w:bookmarkStart w:id="3" w:name="_Toc35337547"/>
      <w:r w:rsidRPr="00586ED9">
        <w:rPr>
          <w:rFonts w:ascii="Verdana" w:eastAsia="Calibri" w:hAnsi="Verdana" w:cs="Times New Roman"/>
          <w:b/>
          <w:color w:val="000000"/>
          <w:sz w:val="20"/>
          <w:szCs w:val="20"/>
        </w:rPr>
        <w:t>1.2. Przedmiot opracowania</w:t>
      </w:r>
      <w:bookmarkEnd w:id="3"/>
    </w:p>
    <w:p w14:paraId="423807B9" w14:textId="77777777" w:rsidR="00586ED9" w:rsidRPr="00586ED9" w:rsidRDefault="00586ED9" w:rsidP="00586ED9">
      <w:pPr>
        <w:spacing w:after="0"/>
        <w:jc w:val="center"/>
        <w:rPr>
          <w:rFonts w:ascii="Verdana" w:eastAsia="Calibri" w:hAnsi="Verdana" w:cs="Times New Roman"/>
          <w:color w:val="000000"/>
          <w:sz w:val="20"/>
          <w:szCs w:val="20"/>
        </w:rPr>
      </w:pPr>
      <w:r>
        <w:rPr>
          <w:noProof/>
          <w:lang w:eastAsia="pl-PL"/>
        </w:rPr>
        <mc:AlternateContent>
          <mc:Choice Requires="wps">
            <w:drawing>
              <wp:anchor distT="0" distB="0" distL="114300" distR="114300" simplePos="0" relativeHeight="251659264" behindDoc="0" locked="0" layoutInCell="1" allowOverlap="1" wp14:anchorId="24DF4DC5" wp14:editId="25B75689">
                <wp:simplePos x="0" y="0"/>
                <wp:positionH relativeFrom="column">
                  <wp:posOffset>2550160</wp:posOffset>
                </wp:positionH>
                <wp:positionV relativeFrom="paragraph">
                  <wp:posOffset>1518507</wp:posOffset>
                </wp:positionV>
                <wp:extent cx="217302" cy="227935"/>
                <wp:effectExtent l="0" t="0" r="11430" b="20320"/>
                <wp:wrapNone/>
                <wp:docPr id="1" name="Owal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302" cy="22793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oval w14:anchorId="667AC9F5" id="Owal 89" o:spid="_x0000_s1026" style="position:absolute;margin-left:200.8pt;margin-top:119.55pt;width:17.1pt;height:1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" filled="f" strokecolor="red"/>
            </w:pict>
          </mc:Fallback>
        </mc:AlternateContent>
      </w:r>
      <w:r w:rsidR="003A756A">
        <w:rPr>
          <w:rFonts w:ascii="Verdana" w:eastAsia="Calibri" w:hAnsi="Verdana" w:cs="Times New Roman"/>
          <w:noProof/>
          <w:color w:val="000000"/>
          <w:sz w:val="20"/>
          <w:szCs w:val="20"/>
          <w:lang w:eastAsia="pl-PL"/>
        </w:rPr>
        <w:drawing>
          <wp:inline distT="0" distB="0" distL="0" distR="0" wp14:anchorId="057F82B1" wp14:editId="07C56744">
            <wp:extent cx="4718444" cy="3444949"/>
            <wp:effectExtent l="0" t="0" r="635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79807" cy="3489750"/>
                    </a:xfrm>
                    <a:prstGeom prst="rect">
                      <a:avLst/>
                    </a:prstGeom>
                    <a:noFill/>
                    <a:ln>
                      <a:noFill/>
                    </a:ln>
                  </pic:spPr>
                </pic:pic>
              </a:graphicData>
            </a:graphic>
          </wp:inline>
        </w:drawing>
      </w:r>
    </w:p>
    <w:p w14:paraId="7A8D2310" w14:textId="77777777" w:rsidR="00586ED9" w:rsidRDefault="00586ED9" w:rsidP="00586ED9">
      <w:pPr>
        <w:spacing w:after="0"/>
        <w:jc w:val="center"/>
        <w:rPr>
          <w:rFonts w:ascii="Verdana" w:eastAsia="Calibri" w:hAnsi="Verdana" w:cs="Times New Roman"/>
          <w:color w:val="000000"/>
          <w:sz w:val="20"/>
          <w:szCs w:val="20"/>
        </w:rPr>
      </w:pPr>
      <w:r w:rsidRPr="00586ED9">
        <w:rPr>
          <w:rFonts w:ascii="Verdana" w:eastAsia="Calibri" w:hAnsi="Verdana" w:cs="Times New Roman"/>
          <w:color w:val="000000"/>
          <w:sz w:val="20"/>
          <w:szCs w:val="20"/>
        </w:rPr>
        <w:t>Rys. 1. Lokalizacja obiektu</w:t>
      </w:r>
    </w:p>
    <w:p w14:paraId="13871B5F" w14:textId="77777777" w:rsidR="00586ED9" w:rsidRPr="00586ED9" w:rsidRDefault="00586ED9" w:rsidP="00586ED9">
      <w:pPr>
        <w:spacing w:after="160"/>
        <w:jc w:val="both"/>
        <w:rPr>
          <w:rFonts w:ascii="Verdana" w:eastAsia="Calibri" w:hAnsi="Verdana" w:cs="Times New Roman"/>
          <w:sz w:val="20"/>
          <w:szCs w:val="20"/>
        </w:rPr>
      </w:pPr>
      <w:r w:rsidRPr="00586ED9">
        <w:rPr>
          <w:rFonts w:ascii="Verdana" w:eastAsia="Calibri" w:hAnsi="Verdana" w:cs="Times New Roman"/>
          <w:sz w:val="20"/>
          <w:szCs w:val="20"/>
        </w:rPr>
        <w:lastRenderedPageBreak/>
        <w:t xml:space="preserve">Przedmiotem opracowania jest most </w:t>
      </w:r>
      <w:r w:rsidR="003A756A">
        <w:rPr>
          <w:rFonts w:ascii="Verdana" w:eastAsia="Calibri" w:hAnsi="Verdana" w:cs="Times New Roman"/>
          <w:sz w:val="20"/>
          <w:szCs w:val="20"/>
        </w:rPr>
        <w:t>żelbetowy</w:t>
      </w:r>
      <w:r w:rsidRPr="00586ED9">
        <w:rPr>
          <w:rFonts w:ascii="Verdana" w:eastAsia="Calibri" w:hAnsi="Verdana" w:cs="Times New Roman"/>
          <w:sz w:val="20"/>
          <w:szCs w:val="20"/>
        </w:rPr>
        <w:t xml:space="preserve"> przez rzekę </w:t>
      </w:r>
      <w:r w:rsidR="003A756A">
        <w:rPr>
          <w:rFonts w:ascii="Verdana" w:eastAsia="Calibri" w:hAnsi="Verdana" w:cs="Times New Roman"/>
          <w:sz w:val="20"/>
          <w:szCs w:val="20"/>
        </w:rPr>
        <w:t>Czarna</w:t>
      </w:r>
      <w:r w:rsidRPr="00586ED9">
        <w:rPr>
          <w:rFonts w:ascii="Verdana" w:eastAsia="Calibri" w:hAnsi="Verdana" w:cs="Times New Roman"/>
          <w:sz w:val="20"/>
          <w:szCs w:val="20"/>
        </w:rPr>
        <w:t xml:space="preserve"> w ciągu drogi gminnej, w msc.</w:t>
      </w:r>
      <w:r w:rsidR="003A756A">
        <w:rPr>
          <w:rFonts w:ascii="Verdana" w:eastAsia="Calibri" w:hAnsi="Verdana" w:cs="Times New Roman"/>
          <w:sz w:val="20"/>
          <w:szCs w:val="20"/>
        </w:rPr>
        <w:t xml:space="preserve"> Dębno</w:t>
      </w:r>
      <w:r w:rsidR="002F584F">
        <w:rPr>
          <w:rFonts w:ascii="Verdana" w:eastAsia="Calibri" w:hAnsi="Verdana" w:cs="Times New Roman"/>
          <w:sz w:val="20"/>
          <w:szCs w:val="20"/>
        </w:rPr>
        <w:t>, gmina Raków</w:t>
      </w:r>
      <w:r w:rsidRPr="00586ED9">
        <w:rPr>
          <w:rFonts w:ascii="Verdana" w:eastAsia="Calibri" w:hAnsi="Verdana" w:cs="Times New Roman"/>
          <w:sz w:val="20"/>
          <w:szCs w:val="20"/>
        </w:rPr>
        <w:t>. Lokalizację obiektu pokazano na rys. 1</w:t>
      </w:r>
    </w:p>
    <w:p w14:paraId="4131B70C" w14:textId="77777777" w:rsidR="00586ED9" w:rsidRPr="00586ED9" w:rsidRDefault="00586ED9" w:rsidP="00586ED9">
      <w:pPr>
        <w:spacing w:before="240" w:after="160" w:line="259" w:lineRule="auto"/>
        <w:outlineLvl w:val="1"/>
        <w:rPr>
          <w:rFonts w:ascii="Verdana" w:eastAsia="Calibri" w:hAnsi="Verdana" w:cs="Times New Roman"/>
          <w:b/>
          <w:color w:val="000000"/>
          <w:sz w:val="20"/>
          <w:szCs w:val="20"/>
        </w:rPr>
      </w:pPr>
      <w:bookmarkStart w:id="4" w:name="_Toc35337548"/>
      <w:r w:rsidRPr="00586ED9">
        <w:rPr>
          <w:rFonts w:ascii="Verdana" w:eastAsia="Calibri" w:hAnsi="Verdana" w:cs="Times New Roman"/>
          <w:b/>
          <w:color w:val="000000"/>
          <w:sz w:val="20"/>
          <w:szCs w:val="20"/>
        </w:rPr>
        <w:t>1.3. Cel i zakres opracowania</w:t>
      </w:r>
      <w:bookmarkEnd w:id="4"/>
    </w:p>
    <w:p w14:paraId="2B480F4B" w14:textId="77777777" w:rsidR="00586ED9" w:rsidRPr="00586ED9" w:rsidRDefault="00586ED9" w:rsidP="00586ED9">
      <w:pPr>
        <w:spacing w:after="160"/>
        <w:jc w:val="both"/>
        <w:rPr>
          <w:rFonts w:ascii="Verdana" w:eastAsia="Calibri" w:hAnsi="Verdana" w:cs="Times New Roman"/>
          <w:sz w:val="20"/>
          <w:szCs w:val="20"/>
        </w:rPr>
      </w:pPr>
      <w:r w:rsidRPr="00586ED9">
        <w:rPr>
          <w:rFonts w:ascii="Verdana" w:eastAsia="Calibri" w:hAnsi="Verdana" w:cs="Times New Roman"/>
          <w:sz w:val="20"/>
          <w:szCs w:val="20"/>
        </w:rPr>
        <w:t xml:space="preserve">Celem opracowania jest </w:t>
      </w:r>
      <w:r w:rsidR="002F584F">
        <w:rPr>
          <w:rFonts w:ascii="Verdana" w:eastAsia="Calibri" w:hAnsi="Verdana" w:cs="Times New Roman"/>
          <w:sz w:val="20"/>
          <w:szCs w:val="20"/>
        </w:rPr>
        <w:t>dokumentacja projektowo-kosztorysowa dla</w:t>
      </w:r>
      <w:r w:rsidRPr="00586ED9">
        <w:rPr>
          <w:rFonts w:ascii="Verdana" w:eastAsia="Calibri" w:hAnsi="Verdana" w:cs="Times New Roman"/>
          <w:sz w:val="20"/>
          <w:szCs w:val="20"/>
        </w:rPr>
        <w:t xml:space="preserve"> </w:t>
      </w:r>
      <w:r w:rsidR="002F584F">
        <w:rPr>
          <w:rFonts w:ascii="Verdana" w:eastAsia="Calibri" w:hAnsi="Verdana" w:cs="Times New Roman"/>
          <w:sz w:val="20"/>
          <w:szCs w:val="20"/>
        </w:rPr>
        <w:t xml:space="preserve">remontu </w:t>
      </w:r>
      <w:r w:rsidR="002F584F" w:rsidRPr="00586ED9">
        <w:rPr>
          <w:rFonts w:ascii="Verdana" w:eastAsia="Calibri" w:hAnsi="Verdana" w:cs="Times New Roman"/>
          <w:sz w:val="20"/>
          <w:szCs w:val="20"/>
        </w:rPr>
        <w:t>most</w:t>
      </w:r>
      <w:r w:rsidR="002F584F">
        <w:rPr>
          <w:rFonts w:ascii="Verdana" w:eastAsia="Calibri" w:hAnsi="Verdana" w:cs="Times New Roman"/>
          <w:sz w:val="20"/>
          <w:szCs w:val="20"/>
        </w:rPr>
        <w:t>u żelbetowego</w:t>
      </w:r>
      <w:r w:rsidR="002F584F" w:rsidRPr="00586ED9">
        <w:rPr>
          <w:rFonts w:ascii="Verdana" w:eastAsia="Calibri" w:hAnsi="Verdana" w:cs="Times New Roman"/>
          <w:sz w:val="20"/>
          <w:szCs w:val="20"/>
        </w:rPr>
        <w:t xml:space="preserve"> </w:t>
      </w:r>
      <w:r w:rsidRPr="00586ED9">
        <w:rPr>
          <w:rFonts w:ascii="Verdana" w:eastAsia="Calibri" w:hAnsi="Verdana" w:cs="Times New Roman"/>
          <w:sz w:val="20"/>
          <w:szCs w:val="20"/>
        </w:rPr>
        <w:t xml:space="preserve">wraz z </w:t>
      </w:r>
      <w:r w:rsidR="002F584F">
        <w:rPr>
          <w:rFonts w:ascii="Verdana" w:eastAsia="Calibri" w:hAnsi="Verdana" w:cs="Times New Roman"/>
          <w:sz w:val="20"/>
          <w:szCs w:val="20"/>
        </w:rPr>
        <w:t>wyznaczeniem wojskowej klasy obciążenia MLC.</w:t>
      </w:r>
      <w:r w:rsidRPr="00586ED9">
        <w:rPr>
          <w:rFonts w:ascii="Verdana" w:eastAsia="Calibri" w:hAnsi="Verdana" w:cs="Times New Roman"/>
          <w:sz w:val="20"/>
          <w:szCs w:val="20"/>
        </w:rPr>
        <w:t xml:space="preserve"> </w:t>
      </w:r>
    </w:p>
    <w:p w14:paraId="067F721D" w14:textId="77777777" w:rsidR="00586ED9" w:rsidRPr="00586ED9" w:rsidRDefault="00586ED9" w:rsidP="00586ED9">
      <w:pPr>
        <w:spacing w:after="160"/>
        <w:jc w:val="both"/>
        <w:rPr>
          <w:rFonts w:ascii="Verdana" w:eastAsia="Calibri" w:hAnsi="Verdana" w:cs="Times New Roman"/>
          <w:sz w:val="20"/>
          <w:szCs w:val="20"/>
        </w:rPr>
      </w:pPr>
      <w:r w:rsidRPr="00586ED9">
        <w:rPr>
          <w:rFonts w:ascii="Verdana" w:eastAsia="Calibri" w:hAnsi="Verdana" w:cs="Times New Roman"/>
          <w:sz w:val="20"/>
          <w:szCs w:val="20"/>
        </w:rPr>
        <w:t>Opracowanie swoim zakresem obejmuje:</w:t>
      </w:r>
    </w:p>
    <w:p w14:paraId="6249690C" w14:textId="77777777" w:rsidR="002F584F" w:rsidRDefault="00586ED9" w:rsidP="00586ED9">
      <w:pPr>
        <w:spacing w:after="0"/>
        <w:jc w:val="both"/>
        <w:rPr>
          <w:rFonts w:ascii="Verdana" w:eastAsia="Calibri" w:hAnsi="Verdana" w:cs="Times New Roman"/>
          <w:color w:val="000000"/>
          <w:sz w:val="20"/>
          <w:szCs w:val="20"/>
        </w:rPr>
      </w:pPr>
      <w:r w:rsidRPr="00586ED9">
        <w:rPr>
          <w:rFonts w:ascii="Verdana" w:eastAsia="Calibri" w:hAnsi="Verdana" w:cs="Times New Roman"/>
          <w:color w:val="000000"/>
          <w:sz w:val="20"/>
          <w:szCs w:val="20"/>
        </w:rPr>
        <w:t>- inwentaryzacj</w:t>
      </w:r>
      <w:r w:rsidR="002F584F">
        <w:rPr>
          <w:rFonts w:ascii="Verdana" w:eastAsia="Calibri" w:hAnsi="Verdana" w:cs="Times New Roman"/>
          <w:color w:val="000000"/>
          <w:sz w:val="20"/>
          <w:szCs w:val="20"/>
        </w:rPr>
        <w:t>ę</w:t>
      </w:r>
      <w:r w:rsidRPr="00586ED9">
        <w:rPr>
          <w:rFonts w:ascii="Verdana" w:eastAsia="Calibri" w:hAnsi="Verdana" w:cs="Times New Roman"/>
          <w:color w:val="000000"/>
          <w:sz w:val="20"/>
          <w:szCs w:val="20"/>
        </w:rPr>
        <w:t xml:space="preserve"> </w:t>
      </w:r>
      <w:r w:rsidR="002F584F">
        <w:rPr>
          <w:rFonts w:ascii="Verdana" w:eastAsia="Calibri" w:hAnsi="Verdana" w:cs="Times New Roman"/>
          <w:color w:val="000000"/>
          <w:sz w:val="20"/>
          <w:szCs w:val="20"/>
        </w:rPr>
        <w:t>geometryczną</w:t>
      </w:r>
      <w:r w:rsidRPr="00586ED9">
        <w:rPr>
          <w:rFonts w:ascii="Verdana" w:eastAsia="Calibri" w:hAnsi="Verdana" w:cs="Times New Roman"/>
          <w:color w:val="000000"/>
          <w:sz w:val="20"/>
          <w:szCs w:val="20"/>
        </w:rPr>
        <w:t xml:space="preserve"> mostu wraz z dokumentacją fotograficzną, </w:t>
      </w:r>
    </w:p>
    <w:p w14:paraId="354FD923" w14:textId="77777777" w:rsidR="002F584F" w:rsidRDefault="002F584F" w:rsidP="00586ED9">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sporządzenie opisu technicznego wraz z rysunkami,</w:t>
      </w:r>
    </w:p>
    <w:p w14:paraId="5349DD25" w14:textId="77777777" w:rsidR="002F584F" w:rsidRDefault="002F584F" w:rsidP="00586ED9">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sporządzenie specyfikacji technicznych wykonania i odbioru robót,</w:t>
      </w:r>
    </w:p>
    <w:p w14:paraId="53B5AE94" w14:textId="77777777" w:rsidR="002F584F" w:rsidRDefault="002F584F" w:rsidP="00586ED9">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sporządzenie tymczasowej organizacji ruchu na czas remontu,</w:t>
      </w:r>
    </w:p>
    <w:p w14:paraId="7BF7514F" w14:textId="77777777" w:rsidR="002F584F" w:rsidRDefault="002F584F" w:rsidP="00586ED9">
      <w:pPr>
        <w:spacing w:after="0"/>
        <w:jc w:val="both"/>
        <w:rPr>
          <w:rFonts w:ascii="Verdana" w:eastAsia="Calibri" w:hAnsi="Verdana" w:cs="Times New Roman"/>
          <w:color w:val="000000"/>
          <w:sz w:val="20"/>
          <w:szCs w:val="20"/>
        </w:rPr>
      </w:pPr>
      <w:r w:rsidRPr="00586ED9">
        <w:rPr>
          <w:rFonts w:ascii="Verdana" w:eastAsia="Calibri" w:hAnsi="Verdana" w:cs="Times New Roman"/>
          <w:color w:val="000000"/>
          <w:sz w:val="20"/>
          <w:szCs w:val="20"/>
        </w:rPr>
        <w:t xml:space="preserve">- </w:t>
      </w:r>
      <w:r>
        <w:rPr>
          <w:rFonts w:ascii="Verdana" w:eastAsia="Calibri" w:hAnsi="Verdana" w:cs="Times New Roman"/>
          <w:color w:val="000000"/>
          <w:sz w:val="20"/>
          <w:szCs w:val="20"/>
        </w:rPr>
        <w:t>sporządzenie</w:t>
      </w:r>
      <w:r w:rsidRPr="00586ED9">
        <w:rPr>
          <w:rFonts w:ascii="Verdana" w:eastAsia="Calibri" w:hAnsi="Verdana" w:cs="Times New Roman"/>
          <w:color w:val="000000"/>
          <w:sz w:val="20"/>
          <w:szCs w:val="20"/>
        </w:rPr>
        <w:t xml:space="preserve"> przedmiarów i kosztorysów inwestorskich</w:t>
      </w:r>
      <w:r>
        <w:rPr>
          <w:rFonts w:ascii="Verdana" w:eastAsia="Calibri" w:hAnsi="Verdana" w:cs="Times New Roman"/>
          <w:color w:val="000000"/>
          <w:sz w:val="20"/>
          <w:szCs w:val="20"/>
        </w:rPr>
        <w:t>,</w:t>
      </w:r>
    </w:p>
    <w:p w14:paraId="59F732F7" w14:textId="77777777" w:rsidR="00586ED9" w:rsidRPr="00586ED9" w:rsidRDefault="00586ED9" w:rsidP="00586ED9">
      <w:pPr>
        <w:spacing w:after="0"/>
        <w:jc w:val="both"/>
        <w:rPr>
          <w:rFonts w:ascii="Verdana" w:eastAsia="Calibri" w:hAnsi="Verdana" w:cs="Times New Roman"/>
          <w:color w:val="000000"/>
          <w:sz w:val="20"/>
          <w:szCs w:val="20"/>
        </w:rPr>
      </w:pPr>
      <w:r w:rsidRPr="00586ED9">
        <w:rPr>
          <w:rFonts w:ascii="Verdana" w:eastAsia="Calibri" w:hAnsi="Verdana" w:cs="Times New Roman"/>
          <w:color w:val="000000"/>
          <w:sz w:val="20"/>
          <w:szCs w:val="20"/>
        </w:rPr>
        <w:t xml:space="preserve">- </w:t>
      </w:r>
      <w:r w:rsidR="002F584F">
        <w:rPr>
          <w:rFonts w:ascii="Verdana" w:eastAsia="Calibri" w:hAnsi="Verdana" w:cs="Times New Roman"/>
          <w:color w:val="000000"/>
          <w:sz w:val="20"/>
          <w:szCs w:val="20"/>
        </w:rPr>
        <w:t>uzyskanie niezbędnych uzgodnień, opinii, opracowań oraz zgłoszenia zamiaru wykonania robót budowlanych,</w:t>
      </w:r>
    </w:p>
    <w:p w14:paraId="7B6B23E4" w14:textId="77777777" w:rsidR="00586ED9" w:rsidRPr="00586ED9" w:rsidRDefault="00586ED9" w:rsidP="00586ED9">
      <w:pPr>
        <w:spacing w:after="0"/>
        <w:jc w:val="both"/>
        <w:rPr>
          <w:rFonts w:ascii="Verdana" w:eastAsia="Calibri" w:hAnsi="Verdana" w:cs="Times New Roman"/>
          <w:color w:val="000000"/>
          <w:sz w:val="20"/>
          <w:szCs w:val="20"/>
        </w:rPr>
      </w:pPr>
      <w:r w:rsidRPr="00586ED9">
        <w:rPr>
          <w:rFonts w:ascii="Verdana" w:eastAsia="Calibri" w:hAnsi="Verdana" w:cs="Times New Roman"/>
          <w:color w:val="000000"/>
          <w:sz w:val="20"/>
          <w:szCs w:val="20"/>
        </w:rPr>
        <w:t xml:space="preserve">- </w:t>
      </w:r>
      <w:r w:rsidR="002F584F">
        <w:rPr>
          <w:rFonts w:ascii="Verdana" w:eastAsia="Calibri" w:hAnsi="Verdana" w:cs="Times New Roman"/>
          <w:color w:val="000000"/>
          <w:sz w:val="20"/>
          <w:szCs w:val="20"/>
        </w:rPr>
        <w:t>wyznaczenie wojskowej klasy obciążenia MLC.</w:t>
      </w:r>
    </w:p>
    <w:p w14:paraId="584CCCD3" w14:textId="77777777" w:rsidR="00586ED9" w:rsidRPr="00586ED9" w:rsidRDefault="00586ED9" w:rsidP="00586ED9">
      <w:pPr>
        <w:spacing w:after="0" w:line="240" w:lineRule="auto"/>
        <w:jc w:val="both"/>
        <w:rPr>
          <w:rFonts w:ascii="Verdana" w:eastAsia="Calibri" w:hAnsi="Verdana" w:cs="Times New Roman"/>
          <w:color w:val="000000"/>
          <w:sz w:val="20"/>
          <w:szCs w:val="20"/>
        </w:rPr>
      </w:pPr>
    </w:p>
    <w:p w14:paraId="155AA32E" w14:textId="77777777" w:rsidR="00586ED9" w:rsidRPr="00586ED9" w:rsidRDefault="00586ED9" w:rsidP="00586ED9">
      <w:pPr>
        <w:spacing w:after="160"/>
        <w:outlineLvl w:val="0"/>
        <w:rPr>
          <w:rFonts w:ascii="Verdana" w:eastAsia="Calibri" w:hAnsi="Verdana" w:cs="Times New Roman"/>
          <w:b/>
          <w:color w:val="000000"/>
          <w:sz w:val="20"/>
          <w:szCs w:val="20"/>
        </w:rPr>
      </w:pPr>
      <w:bookmarkStart w:id="5" w:name="_Toc35337549"/>
      <w:r w:rsidRPr="00586ED9">
        <w:rPr>
          <w:rFonts w:ascii="Verdana" w:eastAsia="Calibri" w:hAnsi="Verdana" w:cs="Times New Roman"/>
          <w:b/>
          <w:color w:val="000000"/>
          <w:sz w:val="20"/>
          <w:szCs w:val="20"/>
        </w:rPr>
        <w:t>2. INWENTARYZACJA GEOMETRYCZNA I OPIS OBIEKTU</w:t>
      </w:r>
      <w:bookmarkEnd w:id="5"/>
    </w:p>
    <w:p w14:paraId="5132DE19" w14:textId="77777777" w:rsidR="00586ED9" w:rsidRPr="00586ED9" w:rsidRDefault="00586ED9" w:rsidP="00586ED9">
      <w:pPr>
        <w:spacing w:before="240" w:after="160" w:line="259" w:lineRule="auto"/>
        <w:outlineLvl w:val="1"/>
        <w:rPr>
          <w:rFonts w:ascii="Verdana" w:eastAsia="Calibri" w:hAnsi="Verdana" w:cs="Times New Roman"/>
          <w:b/>
          <w:color w:val="000000"/>
          <w:sz w:val="20"/>
          <w:szCs w:val="20"/>
        </w:rPr>
      </w:pPr>
      <w:bookmarkStart w:id="6" w:name="_Toc35337550"/>
      <w:r w:rsidRPr="00586ED9">
        <w:rPr>
          <w:rFonts w:ascii="Verdana" w:eastAsia="Calibri" w:hAnsi="Verdana" w:cs="Times New Roman"/>
          <w:b/>
          <w:color w:val="000000"/>
          <w:sz w:val="20"/>
          <w:szCs w:val="20"/>
        </w:rPr>
        <w:t>2.1. Inwentaryzacja geometryczna</w:t>
      </w:r>
      <w:bookmarkEnd w:id="6"/>
    </w:p>
    <w:p w14:paraId="277F3C60" w14:textId="77777777" w:rsidR="00586ED9" w:rsidRDefault="00586ED9" w:rsidP="00586ED9">
      <w:pPr>
        <w:spacing w:after="160"/>
        <w:jc w:val="both"/>
        <w:rPr>
          <w:rFonts w:ascii="Verdana" w:eastAsia="Calibri" w:hAnsi="Verdana" w:cs="Times New Roman"/>
          <w:color w:val="000000"/>
          <w:sz w:val="20"/>
          <w:szCs w:val="20"/>
        </w:rPr>
      </w:pPr>
      <w:r w:rsidRPr="00586ED9">
        <w:rPr>
          <w:rFonts w:ascii="Verdana" w:eastAsia="Calibri" w:hAnsi="Verdana" w:cs="Times New Roman"/>
          <w:color w:val="000000"/>
          <w:sz w:val="20"/>
          <w:szCs w:val="20"/>
        </w:rPr>
        <w:t xml:space="preserve">Wymiary geometryczne obiektu przyjęto na podstawie inwentaryzacji w terenie. Wyniki inwentaryzacji w postaci rysunków inwentaryzacyjnych zamieszczono </w:t>
      </w:r>
      <w:r w:rsidR="002F584F">
        <w:rPr>
          <w:rFonts w:ascii="Verdana" w:eastAsia="Calibri" w:hAnsi="Verdana" w:cs="Times New Roman"/>
          <w:color w:val="000000"/>
          <w:sz w:val="20"/>
          <w:szCs w:val="20"/>
        </w:rPr>
        <w:t>na rysunkach stanowiących</w:t>
      </w:r>
      <w:r w:rsidRPr="00586ED9">
        <w:rPr>
          <w:rFonts w:ascii="Verdana" w:eastAsia="Calibri" w:hAnsi="Verdana" w:cs="Times New Roman"/>
          <w:color w:val="000000"/>
          <w:sz w:val="20"/>
          <w:szCs w:val="20"/>
        </w:rPr>
        <w:t xml:space="preserve"> Załącznik Z-1.</w:t>
      </w:r>
      <w:r w:rsidR="00C43F9E">
        <w:rPr>
          <w:rFonts w:ascii="Verdana" w:eastAsia="Calibri" w:hAnsi="Verdana" w:cs="Times New Roman"/>
          <w:color w:val="000000"/>
          <w:sz w:val="20"/>
          <w:szCs w:val="20"/>
        </w:rPr>
        <w:t xml:space="preserve"> Natomiast dokumentacja fotograficzna przedstawiona została na rysunkach od 2.1 do 2.5</w:t>
      </w:r>
      <w:r w:rsidR="00CF0E8B">
        <w:rPr>
          <w:rFonts w:ascii="Verdana" w:eastAsia="Calibri" w:hAnsi="Verdana" w:cs="Times New Roman"/>
          <w:color w:val="000000"/>
          <w:sz w:val="20"/>
          <w:szCs w:val="20"/>
        </w:rPr>
        <w:t>.</w:t>
      </w:r>
    </w:p>
    <w:p w14:paraId="573BF9CD" w14:textId="77777777" w:rsidR="00C43F9E" w:rsidRDefault="00C43F9E" w:rsidP="00C43F9E">
      <w:pPr>
        <w:spacing w:after="0"/>
        <w:jc w:val="center"/>
        <w:rPr>
          <w:rFonts w:ascii="Verdana" w:eastAsia="Calibri" w:hAnsi="Verdana" w:cs="Times New Roman"/>
          <w:color w:val="000000"/>
          <w:sz w:val="20"/>
          <w:szCs w:val="20"/>
        </w:rPr>
      </w:pPr>
      <w:r>
        <w:rPr>
          <w:rFonts w:ascii="Verdana" w:eastAsia="Calibri" w:hAnsi="Verdana" w:cs="Times New Roman"/>
          <w:noProof/>
          <w:color w:val="FF0000"/>
          <w:sz w:val="20"/>
          <w:szCs w:val="20"/>
          <w:lang w:eastAsia="pl-PL"/>
        </w:rPr>
        <w:drawing>
          <wp:inline distT="0" distB="0" distL="0" distR="0" wp14:anchorId="3B176090" wp14:editId="0AE04B62">
            <wp:extent cx="4934832" cy="3600000"/>
            <wp:effectExtent l="0" t="0" r="0" b="63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SC06601.JPG"/>
                    <pic:cNvPicPr/>
                  </pic:nvPicPr>
                  <pic:blipFill rotWithShape="1">
                    <a:blip r:embed="rId12" cstate="print">
                      <a:extLst>
                        <a:ext uri="{28A0092B-C50C-407E-A947-70E740481C1C}">
                          <a14:useLocalDpi xmlns:a14="http://schemas.microsoft.com/office/drawing/2010/main" val="0"/>
                        </a:ext>
                      </a:extLst>
                    </a:blip>
                    <a:srcRect r="9910" b="12378"/>
                    <a:stretch/>
                  </pic:blipFill>
                  <pic:spPr bwMode="auto">
                    <a:xfrm>
                      <a:off x="0" y="0"/>
                      <a:ext cx="4934832" cy="3600000"/>
                    </a:xfrm>
                    <a:prstGeom prst="rect">
                      <a:avLst/>
                    </a:prstGeom>
                    <a:ln>
                      <a:noFill/>
                    </a:ln>
                    <a:extLst>
                      <a:ext uri="{53640926-AAD7-44D8-BBD7-CCE9431645EC}">
                        <a14:shadowObscured xmlns:a14="http://schemas.microsoft.com/office/drawing/2010/main"/>
                      </a:ext>
                    </a:extLst>
                  </pic:spPr>
                </pic:pic>
              </a:graphicData>
            </a:graphic>
          </wp:inline>
        </w:drawing>
      </w:r>
    </w:p>
    <w:p w14:paraId="32EB1FE4" w14:textId="77777777" w:rsidR="00C43F9E" w:rsidRDefault="00C43F9E" w:rsidP="00C43F9E">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Rys. 2.1. Widok od strony podpory prawobrzeżnej.</w:t>
      </w:r>
    </w:p>
    <w:p w14:paraId="01332F52" w14:textId="77777777" w:rsidR="00C43F9E" w:rsidRDefault="00C43F9E" w:rsidP="00C43F9E">
      <w:pPr>
        <w:spacing w:after="0"/>
        <w:jc w:val="center"/>
        <w:rPr>
          <w:rFonts w:ascii="Verdana" w:eastAsia="Calibri" w:hAnsi="Verdana" w:cs="Times New Roman"/>
          <w:color w:val="000000"/>
          <w:sz w:val="20"/>
          <w:szCs w:val="20"/>
        </w:rPr>
      </w:pPr>
      <w:r>
        <w:rPr>
          <w:rFonts w:ascii="Verdana" w:eastAsia="Calibri" w:hAnsi="Verdana" w:cs="Times New Roman"/>
          <w:noProof/>
          <w:color w:val="000000"/>
          <w:sz w:val="20"/>
          <w:szCs w:val="20"/>
          <w:lang w:eastAsia="pl-PL"/>
        </w:rPr>
        <w:lastRenderedPageBreak/>
        <w:drawing>
          <wp:inline distT="0" distB="0" distL="0" distR="0" wp14:anchorId="59B8A4A0" wp14:editId="1B90668B">
            <wp:extent cx="4799647" cy="3600000"/>
            <wp:effectExtent l="0" t="0" r="1270" b="63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SC0660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99647" cy="3600000"/>
                    </a:xfrm>
                    <a:prstGeom prst="rect">
                      <a:avLst/>
                    </a:prstGeom>
                  </pic:spPr>
                </pic:pic>
              </a:graphicData>
            </a:graphic>
          </wp:inline>
        </w:drawing>
      </w:r>
    </w:p>
    <w:p w14:paraId="23AB06D3" w14:textId="77777777" w:rsidR="00C43F9E" w:rsidRDefault="00C43F9E" w:rsidP="00C43F9E">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Rys. 2.2. Widok od strony podpory lewobrzeżnej.</w:t>
      </w:r>
    </w:p>
    <w:p w14:paraId="7331A2AB" w14:textId="77777777" w:rsidR="00C43F9E" w:rsidRDefault="00C43F9E" w:rsidP="00C43F9E">
      <w:pPr>
        <w:spacing w:after="0"/>
        <w:jc w:val="center"/>
        <w:rPr>
          <w:rFonts w:ascii="Verdana" w:eastAsia="Calibri" w:hAnsi="Verdana" w:cs="Times New Roman"/>
          <w:color w:val="000000"/>
          <w:sz w:val="20"/>
          <w:szCs w:val="20"/>
        </w:rPr>
      </w:pPr>
    </w:p>
    <w:p w14:paraId="523A738B" w14:textId="77777777" w:rsidR="00C43F9E" w:rsidRDefault="00C43F9E" w:rsidP="00C43F9E">
      <w:pPr>
        <w:spacing w:after="0"/>
        <w:jc w:val="center"/>
        <w:rPr>
          <w:rFonts w:ascii="Verdana" w:eastAsia="Calibri" w:hAnsi="Verdana" w:cs="Times New Roman"/>
          <w:color w:val="000000"/>
          <w:sz w:val="20"/>
          <w:szCs w:val="20"/>
        </w:rPr>
      </w:pPr>
      <w:r>
        <w:rPr>
          <w:rFonts w:ascii="Verdana" w:eastAsia="Calibri" w:hAnsi="Verdana" w:cs="Times New Roman"/>
          <w:noProof/>
          <w:color w:val="000000"/>
          <w:sz w:val="20"/>
          <w:szCs w:val="20"/>
          <w:lang w:eastAsia="pl-PL"/>
        </w:rPr>
        <w:drawing>
          <wp:inline distT="0" distB="0" distL="0" distR="0" wp14:anchorId="0DBAA2DD" wp14:editId="4C06ACE2">
            <wp:extent cx="4799647" cy="3600000"/>
            <wp:effectExtent l="0" t="0" r="1270" b="63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SC0660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99647" cy="3600000"/>
                    </a:xfrm>
                    <a:prstGeom prst="rect">
                      <a:avLst/>
                    </a:prstGeom>
                  </pic:spPr>
                </pic:pic>
              </a:graphicData>
            </a:graphic>
          </wp:inline>
        </w:drawing>
      </w:r>
    </w:p>
    <w:p w14:paraId="276F6FA4" w14:textId="77777777" w:rsidR="00C43F9E" w:rsidRDefault="00C43F9E" w:rsidP="00C43F9E">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Rys. 2.3. Widok</w:t>
      </w:r>
      <w:r w:rsidR="00036E7B">
        <w:rPr>
          <w:rFonts w:ascii="Verdana" w:eastAsia="Calibri" w:hAnsi="Verdana" w:cs="Times New Roman"/>
          <w:color w:val="000000"/>
          <w:sz w:val="20"/>
          <w:szCs w:val="20"/>
        </w:rPr>
        <w:t xml:space="preserve"> </w:t>
      </w:r>
      <w:r>
        <w:rPr>
          <w:rFonts w:ascii="Verdana" w:eastAsia="Calibri" w:hAnsi="Verdana" w:cs="Times New Roman"/>
          <w:color w:val="000000"/>
          <w:sz w:val="20"/>
          <w:szCs w:val="20"/>
        </w:rPr>
        <w:t xml:space="preserve">na </w:t>
      </w:r>
      <w:r w:rsidR="00036E7B">
        <w:rPr>
          <w:rFonts w:ascii="Verdana" w:eastAsia="Calibri" w:hAnsi="Verdana" w:cs="Times New Roman"/>
          <w:color w:val="000000"/>
          <w:sz w:val="20"/>
          <w:szCs w:val="20"/>
        </w:rPr>
        <w:t>podporę</w:t>
      </w:r>
      <w:r>
        <w:rPr>
          <w:rFonts w:ascii="Verdana" w:eastAsia="Calibri" w:hAnsi="Verdana" w:cs="Times New Roman"/>
          <w:color w:val="000000"/>
          <w:sz w:val="20"/>
          <w:szCs w:val="20"/>
        </w:rPr>
        <w:t>.</w:t>
      </w:r>
    </w:p>
    <w:p w14:paraId="791ABFBD" w14:textId="77777777" w:rsidR="00C43F9E" w:rsidRDefault="00C43F9E" w:rsidP="00C43F9E">
      <w:pPr>
        <w:spacing w:after="160"/>
        <w:jc w:val="center"/>
        <w:rPr>
          <w:rFonts w:ascii="Verdana" w:eastAsia="Calibri" w:hAnsi="Verdana" w:cs="Times New Roman"/>
          <w:color w:val="000000"/>
          <w:sz w:val="20"/>
          <w:szCs w:val="20"/>
        </w:rPr>
      </w:pPr>
    </w:p>
    <w:p w14:paraId="123ABBB6" w14:textId="77777777" w:rsidR="00C43F9E" w:rsidRDefault="00C43F9E" w:rsidP="00036E7B">
      <w:pPr>
        <w:spacing w:after="0"/>
        <w:jc w:val="center"/>
        <w:rPr>
          <w:rFonts w:ascii="Verdana" w:eastAsia="Calibri" w:hAnsi="Verdana" w:cs="Times New Roman"/>
          <w:color w:val="000000"/>
          <w:sz w:val="20"/>
          <w:szCs w:val="20"/>
        </w:rPr>
      </w:pPr>
      <w:r>
        <w:rPr>
          <w:rFonts w:ascii="Verdana" w:eastAsia="Calibri" w:hAnsi="Verdana" w:cs="Times New Roman"/>
          <w:noProof/>
          <w:color w:val="000000"/>
          <w:sz w:val="20"/>
          <w:szCs w:val="20"/>
          <w:lang w:eastAsia="pl-PL"/>
        </w:rPr>
        <w:lastRenderedPageBreak/>
        <w:drawing>
          <wp:inline distT="0" distB="0" distL="0" distR="0" wp14:anchorId="37234793" wp14:editId="5F7D9456">
            <wp:extent cx="4799647" cy="3600000"/>
            <wp:effectExtent l="0" t="0" r="1270" b="63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SC0660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99647" cy="3600000"/>
                    </a:xfrm>
                    <a:prstGeom prst="rect">
                      <a:avLst/>
                    </a:prstGeom>
                  </pic:spPr>
                </pic:pic>
              </a:graphicData>
            </a:graphic>
          </wp:inline>
        </w:drawing>
      </w:r>
    </w:p>
    <w:p w14:paraId="723FE6F1" w14:textId="77777777" w:rsidR="00036E7B" w:rsidRDefault="00036E7B" w:rsidP="00036E7B">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Rys. 2.4. Widok na </w:t>
      </w:r>
      <w:r w:rsidR="00CF0E8B">
        <w:rPr>
          <w:rFonts w:ascii="Verdana" w:eastAsia="Calibri" w:hAnsi="Verdana" w:cs="Times New Roman"/>
          <w:color w:val="000000"/>
          <w:sz w:val="20"/>
          <w:szCs w:val="20"/>
        </w:rPr>
        <w:t>gzyms</w:t>
      </w:r>
      <w:r>
        <w:rPr>
          <w:rFonts w:ascii="Verdana" w:eastAsia="Calibri" w:hAnsi="Verdana" w:cs="Times New Roman"/>
          <w:color w:val="000000"/>
          <w:sz w:val="20"/>
          <w:szCs w:val="20"/>
        </w:rPr>
        <w:t>.</w:t>
      </w:r>
    </w:p>
    <w:p w14:paraId="188BA3BD" w14:textId="77777777" w:rsidR="00036E7B" w:rsidRDefault="00036E7B" w:rsidP="00C43F9E">
      <w:pPr>
        <w:spacing w:after="160"/>
        <w:jc w:val="center"/>
        <w:rPr>
          <w:rFonts w:ascii="Verdana" w:eastAsia="Calibri" w:hAnsi="Verdana" w:cs="Times New Roman"/>
          <w:color w:val="000000"/>
          <w:sz w:val="20"/>
          <w:szCs w:val="20"/>
        </w:rPr>
      </w:pPr>
    </w:p>
    <w:p w14:paraId="40154AA0" w14:textId="77777777" w:rsidR="00C43F9E" w:rsidRDefault="00C43F9E" w:rsidP="00036E7B">
      <w:pPr>
        <w:spacing w:after="0"/>
        <w:jc w:val="center"/>
        <w:rPr>
          <w:rFonts w:ascii="Verdana" w:eastAsia="Calibri" w:hAnsi="Verdana" w:cs="Times New Roman"/>
          <w:color w:val="000000"/>
          <w:sz w:val="20"/>
          <w:szCs w:val="20"/>
        </w:rPr>
      </w:pPr>
      <w:r>
        <w:rPr>
          <w:rFonts w:ascii="Verdana" w:eastAsia="Calibri" w:hAnsi="Verdana" w:cs="Times New Roman"/>
          <w:noProof/>
          <w:color w:val="000000"/>
          <w:sz w:val="20"/>
          <w:szCs w:val="20"/>
          <w:lang w:eastAsia="pl-PL"/>
        </w:rPr>
        <w:drawing>
          <wp:inline distT="0" distB="0" distL="0" distR="0" wp14:anchorId="6FB0A173" wp14:editId="662E9C6E">
            <wp:extent cx="4799647" cy="3600000"/>
            <wp:effectExtent l="0" t="0" r="1270" b="63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SC0660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99647" cy="3600000"/>
                    </a:xfrm>
                    <a:prstGeom prst="rect">
                      <a:avLst/>
                    </a:prstGeom>
                  </pic:spPr>
                </pic:pic>
              </a:graphicData>
            </a:graphic>
          </wp:inline>
        </w:drawing>
      </w:r>
    </w:p>
    <w:p w14:paraId="0BDCA21D" w14:textId="77777777" w:rsidR="00036E7B" w:rsidRDefault="00036E7B" w:rsidP="00036E7B">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Rys. 2.5. Widok od strony wody dolnej.</w:t>
      </w:r>
    </w:p>
    <w:p w14:paraId="2A43D8AD" w14:textId="77777777" w:rsidR="00036E7B" w:rsidRDefault="00036E7B" w:rsidP="00C43F9E">
      <w:pPr>
        <w:spacing w:after="160"/>
        <w:jc w:val="center"/>
        <w:rPr>
          <w:rFonts w:ascii="Verdana" w:eastAsia="Calibri" w:hAnsi="Verdana" w:cs="Times New Roman"/>
          <w:color w:val="000000"/>
          <w:sz w:val="20"/>
          <w:szCs w:val="20"/>
        </w:rPr>
      </w:pPr>
    </w:p>
    <w:p w14:paraId="07DC29C9" w14:textId="77777777" w:rsidR="00CF0E8B" w:rsidRDefault="00CF0E8B" w:rsidP="00C43F9E">
      <w:pPr>
        <w:spacing w:after="160"/>
        <w:jc w:val="center"/>
        <w:rPr>
          <w:rFonts w:ascii="Verdana" w:eastAsia="Calibri" w:hAnsi="Verdana" w:cs="Times New Roman"/>
          <w:color w:val="000000"/>
          <w:sz w:val="20"/>
          <w:szCs w:val="20"/>
        </w:rPr>
      </w:pPr>
    </w:p>
    <w:p w14:paraId="243BBBB1" w14:textId="77777777" w:rsidR="00CF0E8B" w:rsidRPr="00586ED9" w:rsidRDefault="00CF0E8B" w:rsidP="00C43F9E">
      <w:pPr>
        <w:spacing w:after="160"/>
        <w:jc w:val="center"/>
        <w:rPr>
          <w:rFonts w:ascii="Verdana" w:eastAsia="Calibri" w:hAnsi="Verdana" w:cs="Times New Roman"/>
          <w:color w:val="000000"/>
          <w:sz w:val="20"/>
          <w:szCs w:val="20"/>
        </w:rPr>
      </w:pPr>
    </w:p>
    <w:p w14:paraId="229C4D92" w14:textId="77777777" w:rsidR="00C43F9E" w:rsidRPr="00F5223E" w:rsidRDefault="00586ED9" w:rsidP="00CF0E8B">
      <w:pPr>
        <w:spacing w:before="240" w:after="160" w:line="259" w:lineRule="auto"/>
        <w:outlineLvl w:val="1"/>
        <w:rPr>
          <w:rFonts w:ascii="Verdana" w:eastAsia="Calibri" w:hAnsi="Verdana" w:cs="Times New Roman"/>
          <w:b/>
          <w:sz w:val="20"/>
          <w:szCs w:val="20"/>
        </w:rPr>
      </w:pPr>
      <w:bookmarkStart w:id="7" w:name="_Toc35337551"/>
      <w:bookmarkStart w:id="8" w:name="_Hlk35334610"/>
      <w:r w:rsidRPr="00F5223E">
        <w:rPr>
          <w:rFonts w:ascii="Verdana" w:eastAsia="Calibri" w:hAnsi="Verdana" w:cs="Times New Roman"/>
          <w:b/>
          <w:sz w:val="20"/>
          <w:szCs w:val="20"/>
        </w:rPr>
        <w:lastRenderedPageBreak/>
        <w:t>2.2. Opis obiektu</w:t>
      </w:r>
      <w:bookmarkStart w:id="9" w:name="_Hlk31820826"/>
      <w:bookmarkEnd w:id="7"/>
    </w:p>
    <w:bookmarkEnd w:id="8"/>
    <w:p w14:paraId="61588C77" w14:textId="77777777" w:rsidR="00586ED9" w:rsidRPr="00586ED9" w:rsidRDefault="00586ED9" w:rsidP="00586ED9">
      <w:pPr>
        <w:spacing w:after="160"/>
        <w:jc w:val="both"/>
        <w:rPr>
          <w:rFonts w:ascii="Verdana" w:eastAsia="Calibri" w:hAnsi="Verdana" w:cs="Times New Roman"/>
          <w:color w:val="FF0000"/>
          <w:sz w:val="20"/>
          <w:szCs w:val="20"/>
        </w:rPr>
      </w:pPr>
      <w:r w:rsidRPr="00F007A2">
        <w:rPr>
          <w:rFonts w:ascii="Verdana" w:eastAsia="Calibri" w:hAnsi="Verdana" w:cs="Times New Roman"/>
          <w:sz w:val="20"/>
          <w:szCs w:val="20"/>
        </w:rPr>
        <w:t xml:space="preserve">Przedmiotowy most to obiekt </w:t>
      </w:r>
      <w:r w:rsidR="00F007A2" w:rsidRPr="00F007A2">
        <w:rPr>
          <w:rFonts w:ascii="Verdana" w:eastAsia="Calibri" w:hAnsi="Verdana" w:cs="Times New Roman"/>
          <w:sz w:val="20"/>
          <w:szCs w:val="20"/>
        </w:rPr>
        <w:t>trójprzęsłowy</w:t>
      </w:r>
      <w:r w:rsidRPr="00F007A2">
        <w:rPr>
          <w:rFonts w:ascii="Verdana" w:eastAsia="Calibri" w:hAnsi="Verdana" w:cs="Times New Roman"/>
          <w:sz w:val="20"/>
          <w:szCs w:val="20"/>
        </w:rPr>
        <w:t xml:space="preserve">, swobodnie podparty, o długości całkowitej </w:t>
      </w:r>
      <w:r w:rsidR="00F007A2">
        <w:rPr>
          <w:rFonts w:ascii="Verdana" w:eastAsia="Calibri" w:hAnsi="Verdana" w:cs="Times New Roman"/>
          <w:sz w:val="20"/>
          <w:szCs w:val="20"/>
        </w:rPr>
        <w:t>16,</w:t>
      </w:r>
      <w:r w:rsidR="004F0A09">
        <w:rPr>
          <w:rFonts w:ascii="Verdana" w:eastAsia="Calibri" w:hAnsi="Verdana" w:cs="Times New Roman"/>
          <w:sz w:val="20"/>
          <w:szCs w:val="20"/>
        </w:rPr>
        <w:t>02 m</w:t>
      </w:r>
      <w:r w:rsidRPr="00F007A2">
        <w:rPr>
          <w:rFonts w:ascii="Verdana" w:eastAsia="Calibri" w:hAnsi="Verdana" w:cs="Times New Roman"/>
          <w:sz w:val="20"/>
          <w:szCs w:val="20"/>
        </w:rPr>
        <w:t>, usytuowany pod kątem 90 stopni względem przeszkody.</w:t>
      </w:r>
      <w:r w:rsidRPr="00586ED9">
        <w:rPr>
          <w:rFonts w:ascii="Verdana" w:eastAsia="Calibri" w:hAnsi="Verdana" w:cs="Times New Roman"/>
          <w:color w:val="FF0000"/>
          <w:sz w:val="20"/>
          <w:szCs w:val="20"/>
        </w:rPr>
        <w:t xml:space="preserve"> </w:t>
      </w:r>
      <w:r w:rsidRPr="00F007A2">
        <w:rPr>
          <w:rFonts w:ascii="Verdana" w:eastAsia="Calibri" w:hAnsi="Verdana" w:cs="Times New Roman"/>
          <w:sz w:val="20"/>
          <w:szCs w:val="20"/>
        </w:rPr>
        <w:t>Szerokość całkowita obiektu 5,</w:t>
      </w:r>
      <w:r w:rsidR="00F007A2" w:rsidRPr="00F007A2">
        <w:rPr>
          <w:rFonts w:ascii="Verdana" w:eastAsia="Calibri" w:hAnsi="Verdana" w:cs="Times New Roman"/>
          <w:sz w:val="20"/>
          <w:szCs w:val="20"/>
        </w:rPr>
        <w:t>41</w:t>
      </w:r>
      <w:r w:rsidRPr="00F007A2">
        <w:rPr>
          <w:rFonts w:ascii="Verdana" w:eastAsia="Calibri" w:hAnsi="Verdana" w:cs="Times New Roman"/>
          <w:sz w:val="20"/>
          <w:szCs w:val="20"/>
        </w:rPr>
        <w:t>m, szerokość użytkowa 4,</w:t>
      </w:r>
      <w:r w:rsidR="00F007A2" w:rsidRPr="00F007A2">
        <w:rPr>
          <w:rFonts w:ascii="Verdana" w:eastAsia="Calibri" w:hAnsi="Verdana" w:cs="Times New Roman"/>
          <w:sz w:val="20"/>
          <w:szCs w:val="20"/>
        </w:rPr>
        <w:t>97</w:t>
      </w:r>
      <w:r w:rsidRPr="00F007A2">
        <w:rPr>
          <w:rFonts w:ascii="Verdana" w:eastAsia="Calibri" w:hAnsi="Verdana" w:cs="Times New Roman"/>
          <w:sz w:val="20"/>
          <w:szCs w:val="20"/>
        </w:rPr>
        <w:t xml:space="preserve">m. </w:t>
      </w:r>
      <w:r w:rsidRPr="00B81AEA">
        <w:rPr>
          <w:rFonts w:ascii="Verdana" w:eastAsia="Calibri" w:hAnsi="Verdana" w:cs="Times New Roman"/>
          <w:sz w:val="20"/>
          <w:szCs w:val="20"/>
        </w:rPr>
        <w:t>Przęsł</w:t>
      </w:r>
      <w:r w:rsidR="00F007A2" w:rsidRPr="00B81AEA">
        <w:rPr>
          <w:rFonts w:ascii="Verdana" w:eastAsia="Calibri" w:hAnsi="Verdana" w:cs="Times New Roman"/>
          <w:sz w:val="20"/>
          <w:szCs w:val="20"/>
        </w:rPr>
        <w:t>a</w:t>
      </w:r>
      <w:r w:rsidRPr="00B81AEA">
        <w:rPr>
          <w:rFonts w:ascii="Verdana" w:eastAsia="Calibri" w:hAnsi="Verdana" w:cs="Times New Roman"/>
          <w:sz w:val="20"/>
          <w:szCs w:val="20"/>
        </w:rPr>
        <w:t xml:space="preserve"> złożone z </w:t>
      </w:r>
      <w:r w:rsidR="00F007A2" w:rsidRPr="00B81AEA">
        <w:rPr>
          <w:rFonts w:ascii="Verdana" w:eastAsia="Calibri" w:hAnsi="Verdana" w:cs="Times New Roman"/>
          <w:sz w:val="20"/>
          <w:szCs w:val="20"/>
        </w:rPr>
        <w:t>prefabrykowanych belek żelbetowych typu korytkowego, zespolonych płytą</w:t>
      </w:r>
      <w:r w:rsidRPr="00F5223E">
        <w:rPr>
          <w:rFonts w:ascii="Verdana" w:eastAsia="Calibri" w:hAnsi="Verdana" w:cs="Times New Roman"/>
          <w:sz w:val="20"/>
          <w:szCs w:val="20"/>
        </w:rPr>
        <w:t xml:space="preserve">. Podpory wykonane zostały jako </w:t>
      </w:r>
      <w:r w:rsidR="00F5223E" w:rsidRPr="00F5223E">
        <w:rPr>
          <w:rFonts w:ascii="Verdana" w:eastAsia="Calibri" w:hAnsi="Verdana" w:cs="Times New Roman"/>
          <w:sz w:val="20"/>
          <w:szCs w:val="20"/>
        </w:rPr>
        <w:t>ażurowe – słupopale zwieńczone oczepami stanowiącymi oparcie dla przęseł</w:t>
      </w:r>
      <w:r w:rsidRPr="00F5223E">
        <w:rPr>
          <w:rFonts w:ascii="Verdana" w:eastAsia="Calibri" w:hAnsi="Verdana" w:cs="Times New Roman"/>
          <w:sz w:val="20"/>
          <w:szCs w:val="20"/>
        </w:rPr>
        <w:t xml:space="preserve">. </w:t>
      </w:r>
      <w:r w:rsidR="00F5223E">
        <w:rPr>
          <w:rFonts w:ascii="Verdana" w:eastAsia="Calibri" w:hAnsi="Verdana" w:cs="Times New Roman"/>
          <w:sz w:val="20"/>
          <w:szCs w:val="20"/>
        </w:rPr>
        <w:t xml:space="preserve">Pierwsza </w:t>
      </w:r>
      <w:r w:rsidR="00F5223E">
        <w:rPr>
          <w:rFonts w:ascii="Verdana" w:eastAsia="Calibri" w:hAnsi="Verdana" w:cs="Times New Roman"/>
          <w:sz w:val="20"/>
          <w:szCs w:val="20"/>
        </w:rPr>
        <w:br/>
        <w:t>i czwarta podpora zabezpieczona ściankami zaplecznymi stanowiącymi ściankę oporową dla nasypu</w:t>
      </w:r>
      <w:r w:rsidR="00F5223E" w:rsidRPr="00F5223E">
        <w:rPr>
          <w:rFonts w:ascii="Verdana" w:eastAsia="Calibri" w:hAnsi="Verdana" w:cs="Times New Roman"/>
          <w:sz w:val="20"/>
          <w:szCs w:val="20"/>
        </w:rPr>
        <w:t xml:space="preserve">. </w:t>
      </w:r>
      <w:r w:rsidRPr="00F5223E">
        <w:rPr>
          <w:rFonts w:ascii="Verdana" w:eastAsia="Calibri" w:hAnsi="Verdana" w:cs="Times New Roman"/>
          <w:sz w:val="20"/>
          <w:szCs w:val="20"/>
        </w:rPr>
        <w:t xml:space="preserve">Analizowany most został wyposażony w balustrady </w:t>
      </w:r>
      <w:r w:rsidR="00F5223E" w:rsidRPr="00F5223E">
        <w:rPr>
          <w:rFonts w:ascii="Verdana" w:eastAsia="Calibri" w:hAnsi="Verdana" w:cs="Times New Roman"/>
          <w:sz w:val="20"/>
          <w:szCs w:val="20"/>
        </w:rPr>
        <w:t>stalowe</w:t>
      </w:r>
      <w:r w:rsidRPr="00F5223E">
        <w:rPr>
          <w:rFonts w:ascii="Verdana" w:eastAsia="Calibri" w:hAnsi="Verdana" w:cs="Times New Roman"/>
          <w:sz w:val="20"/>
          <w:szCs w:val="20"/>
        </w:rPr>
        <w:t xml:space="preserve"> o wysokości 1,</w:t>
      </w:r>
      <w:r w:rsidR="00F5223E" w:rsidRPr="00F5223E">
        <w:rPr>
          <w:rFonts w:ascii="Verdana" w:eastAsia="Calibri" w:hAnsi="Verdana" w:cs="Times New Roman"/>
          <w:sz w:val="20"/>
          <w:szCs w:val="20"/>
        </w:rPr>
        <w:t>06</w:t>
      </w:r>
      <w:r w:rsidRPr="00F5223E">
        <w:rPr>
          <w:rFonts w:ascii="Verdana" w:eastAsia="Calibri" w:hAnsi="Verdana" w:cs="Times New Roman"/>
          <w:sz w:val="20"/>
          <w:szCs w:val="20"/>
        </w:rPr>
        <w:t xml:space="preserve">m. </w:t>
      </w:r>
      <w:bookmarkEnd w:id="9"/>
    </w:p>
    <w:p w14:paraId="1D119470" w14:textId="77777777" w:rsidR="00586ED9" w:rsidRPr="00F007A2" w:rsidRDefault="00586ED9" w:rsidP="00586ED9">
      <w:pPr>
        <w:spacing w:after="0"/>
        <w:jc w:val="center"/>
        <w:rPr>
          <w:rFonts w:ascii="Verdana" w:eastAsia="Calibri" w:hAnsi="Verdana" w:cs="Times New Roman"/>
          <w:sz w:val="20"/>
          <w:szCs w:val="20"/>
        </w:rPr>
      </w:pPr>
      <w:r w:rsidRPr="00F007A2">
        <w:rPr>
          <w:rFonts w:ascii="Verdana" w:eastAsia="Calibri" w:hAnsi="Verdana" w:cs="Times New Roman"/>
          <w:sz w:val="20"/>
          <w:szCs w:val="20"/>
        </w:rPr>
        <w:t xml:space="preserve">Tablica </w:t>
      </w:r>
      <w:r w:rsidR="00E40888" w:rsidRPr="00F007A2">
        <w:rPr>
          <w:rFonts w:ascii="Verdana" w:eastAsia="Calibri" w:hAnsi="Verdana" w:cs="Times New Roman"/>
          <w:sz w:val="20"/>
          <w:szCs w:val="20"/>
        </w:rPr>
        <w:t>2</w:t>
      </w:r>
      <w:r w:rsidRPr="00F007A2">
        <w:rPr>
          <w:rFonts w:ascii="Verdana" w:eastAsia="Calibri" w:hAnsi="Verdana" w:cs="Times New Roman"/>
          <w:sz w:val="20"/>
          <w:szCs w:val="20"/>
        </w:rPr>
        <w:t>. Podstawowe wymiary geometryczne.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2"/>
        <w:gridCol w:w="1063"/>
      </w:tblGrid>
      <w:tr w:rsidR="002F584F" w:rsidRPr="00586ED9" w14:paraId="30442C4C" w14:textId="77777777" w:rsidTr="00C43F9E">
        <w:trPr>
          <w:jc w:val="center"/>
        </w:trPr>
        <w:tc>
          <w:tcPr>
            <w:tcW w:w="0" w:type="auto"/>
          </w:tcPr>
          <w:p w14:paraId="4678530C" w14:textId="77777777" w:rsidR="00586ED9" w:rsidRPr="00F007A2" w:rsidRDefault="00586ED9" w:rsidP="00586ED9">
            <w:pPr>
              <w:spacing w:after="0"/>
              <w:jc w:val="both"/>
              <w:rPr>
                <w:rFonts w:ascii="Verdana" w:eastAsia="Calibri" w:hAnsi="Verdana" w:cs="Times New Roman"/>
                <w:sz w:val="20"/>
                <w:szCs w:val="20"/>
              </w:rPr>
            </w:pPr>
            <w:r w:rsidRPr="00F007A2">
              <w:rPr>
                <w:rFonts w:ascii="Verdana" w:eastAsia="Calibri" w:hAnsi="Verdana" w:cs="Times New Roman"/>
                <w:sz w:val="20"/>
                <w:szCs w:val="20"/>
              </w:rPr>
              <w:t>Długość całkowita:</w:t>
            </w:r>
          </w:p>
        </w:tc>
        <w:tc>
          <w:tcPr>
            <w:tcW w:w="0" w:type="auto"/>
          </w:tcPr>
          <w:p w14:paraId="1116BC58" w14:textId="77777777" w:rsidR="00586ED9" w:rsidRPr="00F007A2" w:rsidRDefault="00586ED9" w:rsidP="00586ED9">
            <w:pPr>
              <w:spacing w:after="0"/>
              <w:jc w:val="both"/>
              <w:rPr>
                <w:rFonts w:ascii="Verdana" w:eastAsia="Calibri" w:hAnsi="Verdana" w:cs="Times New Roman"/>
                <w:sz w:val="20"/>
                <w:szCs w:val="20"/>
              </w:rPr>
            </w:pPr>
            <w:r w:rsidRPr="00F007A2">
              <w:rPr>
                <w:rFonts w:ascii="Verdana" w:eastAsia="Calibri" w:hAnsi="Verdana" w:cs="Times New Roman"/>
                <w:sz w:val="20"/>
                <w:szCs w:val="20"/>
              </w:rPr>
              <w:t>1</w:t>
            </w:r>
            <w:r w:rsidR="00F007A2" w:rsidRPr="00F007A2">
              <w:rPr>
                <w:rFonts w:ascii="Verdana" w:eastAsia="Calibri" w:hAnsi="Verdana" w:cs="Times New Roman"/>
                <w:sz w:val="20"/>
                <w:szCs w:val="20"/>
              </w:rPr>
              <w:t>6,02</w:t>
            </w:r>
            <w:r w:rsidRPr="00F007A2">
              <w:rPr>
                <w:rFonts w:ascii="Verdana" w:eastAsia="Calibri" w:hAnsi="Verdana" w:cs="Times New Roman"/>
                <w:sz w:val="20"/>
                <w:szCs w:val="20"/>
              </w:rPr>
              <w:t xml:space="preserve"> m</w:t>
            </w:r>
          </w:p>
        </w:tc>
      </w:tr>
      <w:tr w:rsidR="002F584F" w:rsidRPr="00586ED9" w14:paraId="7504104F" w14:textId="77777777" w:rsidTr="00C43F9E">
        <w:trPr>
          <w:jc w:val="center"/>
        </w:trPr>
        <w:tc>
          <w:tcPr>
            <w:tcW w:w="0" w:type="auto"/>
          </w:tcPr>
          <w:p w14:paraId="42643F85" w14:textId="77777777" w:rsidR="00586ED9" w:rsidRPr="00F62C07" w:rsidRDefault="00586ED9" w:rsidP="00586ED9">
            <w:pPr>
              <w:spacing w:after="0"/>
              <w:jc w:val="both"/>
              <w:rPr>
                <w:rFonts w:ascii="Verdana" w:eastAsia="Calibri" w:hAnsi="Verdana" w:cs="Times New Roman"/>
                <w:sz w:val="20"/>
                <w:szCs w:val="20"/>
              </w:rPr>
            </w:pPr>
            <w:r w:rsidRPr="00F62C07">
              <w:rPr>
                <w:rFonts w:ascii="Verdana" w:eastAsia="Calibri" w:hAnsi="Verdana" w:cs="Times New Roman"/>
                <w:sz w:val="20"/>
                <w:szCs w:val="20"/>
              </w:rPr>
              <w:t>Szerokość całkowita:</w:t>
            </w:r>
          </w:p>
        </w:tc>
        <w:tc>
          <w:tcPr>
            <w:tcW w:w="0" w:type="auto"/>
          </w:tcPr>
          <w:p w14:paraId="1AE597FA" w14:textId="77777777" w:rsidR="00586ED9" w:rsidRPr="00F62C07" w:rsidRDefault="00586ED9" w:rsidP="00586ED9">
            <w:pPr>
              <w:spacing w:after="0"/>
              <w:jc w:val="both"/>
              <w:rPr>
                <w:rFonts w:ascii="Verdana" w:eastAsia="Calibri" w:hAnsi="Verdana" w:cs="Times New Roman"/>
                <w:sz w:val="20"/>
                <w:szCs w:val="20"/>
              </w:rPr>
            </w:pPr>
            <w:r w:rsidRPr="00F62C07">
              <w:rPr>
                <w:rFonts w:ascii="Verdana" w:eastAsia="Calibri" w:hAnsi="Verdana" w:cs="Times New Roman"/>
                <w:sz w:val="20"/>
                <w:szCs w:val="20"/>
              </w:rPr>
              <w:t>5,35 m</w:t>
            </w:r>
          </w:p>
        </w:tc>
      </w:tr>
      <w:tr w:rsidR="002F584F" w:rsidRPr="00586ED9" w14:paraId="15DDA3C4" w14:textId="77777777" w:rsidTr="00C43F9E">
        <w:trPr>
          <w:trHeight w:val="70"/>
          <w:jc w:val="center"/>
        </w:trPr>
        <w:tc>
          <w:tcPr>
            <w:tcW w:w="0" w:type="auto"/>
          </w:tcPr>
          <w:p w14:paraId="37F29345" w14:textId="77777777" w:rsidR="00586ED9" w:rsidRPr="00F62C07" w:rsidRDefault="00586ED9" w:rsidP="00586ED9">
            <w:pPr>
              <w:spacing w:after="0"/>
              <w:jc w:val="both"/>
              <w:rPr>
                <w:rFonts w:ascii="Verdana" w:eastAsia="Calibri" w:hAnsi="Verdana" w:cs="Times New Roman"/>
                <w:sz w:val="20"/>
                <w:szCs w:val="20"/>
              </w:rPr>
            </w:pPr>
            <w:r w:rsidRPr="00F62C07">
              <w:rPr>
                <w:rFonts w:ascii="Verdana" w:eastAsia="Calibri" w:hAnsi="Verdana" w:cs="Times New Roman"/>
                <w:sz w:val="20"/>
                <w:szCs w:val="20"/>
              </w:rPr>
              <w:t>Kąt skosu podpór:</w:t>
            </w:r>
          </w:p>
        </w:tc>
        <w:tc>
          <w:tcPr>
            <w:tcW w:w="0" w:type="auto"/>
          </w:tcPr>
          <w:p w14:paraId="70089F8C" w14:textId="77777777" w:rsidR="00586ED9" w:rsidRPr="00F62C07" w:rsidRDefault="00586ED9" w:rsidP="00586ED9">
            <w:pPr>
              <w:spacing w:after="0"/>
              <w:jc w:val="both"/>
              <w:rPr>
                <w:rFonts w:ascii="Verdana" w:eastAsia="Calibri" w:hAnsi="Verdana" w:cs="Times New Roman"/>
                <w:sz w:val="20"/>
                <w:szCs w:val="20"/>
              </w:rPr>
            </w:pPr>
            <w:r w:rsidRPr="00F62C07">
              <w:rPr>
                <w:rFonts w:ascii="Verdana" w:eastAsia="Calibri" w:hAnsi="Verdana" w:cs="Times New Roman"/>
                <w:sz w:val="20"/>
                <w:szCs w:val="20"/>
              </w:rPr>
              <w:t>90º</w:t>
            </w:r>
          </w:p>
        </w:tc>
      </w:tr>
      <w:tr w:rsidR="009A6D03" w:rsidRPr="00586ED9" w14:paraId="618C7AE4" w14:textId="77777777" w:rsidTr="00C43F9E">
        <w:trPr>
          <w:trHeight w:val="70"/>
          <w:jc w:val="center"/>
        </w:trPr>
        <w:tc>
          <w:tcPr>
            <w:tcW w:w="0" w:type="auto"/>
          </w:tcPr>
          <w:p w14:paraId="72E04AE0" w14:textId="77777777" w:rsidR="009A6D03" w:rsidRPr="00F62C07" w:rsidRDefault="00F62C07" w:rsidP="00586ED9">
            <w:pPr>
              <w:spacing w:after="0"/>
              <w:jc w:val="both"/>
              <w:rPr>
                <w:rFonts w:ascii="Verdana" w:eastAsia="Calibri" w:hAnsi="Verdana" w:cs="Times New Roman"/>
                <w:sz w:val="20"/>
                <w:szCs w:val="20"/>
              </w:rPr>
            </w:pPr>
            <w:r w:rsidRPr="00F62C07">
              <w:rPr>
                <w:rFonts w:ascii="Verdana" w:eastAsia="Calibri" w:hAnsi="Verdana" w:cs="Times New Roman"/>
                <w:sz w:val="20"/>
                <w:szCs w:val="20"/>
              </w:rPr>
              <w:t xml:space="preserve">Szerokość jezdni </w:t>
            </w:r>
          </w:p>
        </w:tc>
        <w:tc>
          <w:tcPr>
            <w:tcW w:w="0" w:type="auto"/>
          </w:tcPr>
          <w:p w14:paraId="21A567D1" w14:textId="77777777" w:rsidR="009A6D03" w:rsidRPr="00F62C07" w:rsidRDefault="00F62C07" w:rsidP="00586ED9">
            <w:pPr>
              <w:spacing w:after="0"/>
              <w:jc w:val="both"/>
              <w:rPr>
                <w:rFonts w:ascii="Verdana" w:eastAsia="Calibri" w:hAnsi="Verdana" w:cs="Times New Roman"/>
                <w:sz w:val="20"/>
                <w:szCs w:val="20"/>
              </w:rPr>
            </w:pPr>
            <w:r w:rsidRPr="00F62C07">
              <w:rPr>
                <w:rFonts w:ascii="Verdana" w:eastAsia="Calibri" w:hAnsi="Verdana" w:cs="Times New Roman"/>
                <w:sz w:val="20"/>
                <w:szCs w:val="20"/>
              </w:rPr>
              <w:t>4,11 m</w:t>
            </w:r>
          </w:p>
        </w:tc>
      </w:tr>
    </w:tbl>
    <w:p w14:paraId="65535EFB" w14:textId="77777777" w:rsidR="00CF0E8B" w:rsidRDefault="00CF0E8B" w:rsidP="00CF0E8B">
      <w:pPr>
        <w:spacing w:after="160" w:line="259" w:lineRule="auto"/>
        <w:outlineLvl w:val="0"/>
        <w:rPr>
          <w:rFonts w:ascii="Verdana" w:eastAsia="Calibri" w:hAnsi="Verdana" w:cs="Times New Roman"/>
          <w:b/>
          <w:color w:val="000000"/>
          <w:sz w:val="20"/>
          <w:szCs w:val="20"/>
        </w:rPr>
      </w:pPr>
      <w:bookmarkStart w:id="10" w:name="_Toc34130686"/>
      <w:bookmarkEnd w:id="1"/>
    </w:p>
    <w:p w14:paraId="4A6FC170" w14:textId="77777777" w:rsidR="00CF0E8B" w:rsidRDefault="00CF0E8B" w:rsidP="00CF0E8B">
      <w:pPr>
        <w:spacing w:after="160" w:line="259" w:lineRule="auto"/>
        <w:outlineLvl w:val="0"/>
        <w:rPr>
          <w:rFonts w:ascii="Verdana" w:eastAsia="Calibri" w:hAnsi="Verdana" w:cs="Times New Roman"/>
          <w:b/>
          <w:color w:val="000000"/>
          <w:sz w:val="20"/>
          <w:szCs w:val="20"/>
        </w:rPr>
      </w:pPr>
      <w:bookmarkStart w:id="11" w:name="_Toc35337552"/>
      <w:r>
        <w:rPr>
          <w:rFonts w:ascii="Verdana" w:eastAsia="Calibri" w:hAnsi="Verdana" w:cs="Times New Roman"/>
          <w:b/>
          <w:color w:val="000000"/>
          <w:sz w:val="20"/>
          <w:szCs w:val="20"/>
        </w:rPr>
        <w:t>3</w:t>
      </w:r>
      <w:r w:rsidRPr="00CF0E8B">
        <w:rPr>
          <w:rFonts w:ascii="Verdana" w:eastAsia="Calibri" w:hAnsi="Verdana" w:cs="Times New Roman"/>
          <w:b/>
          <w:color w:val="000000"/>
          <w:sz w:val="20"/>
          <w:szCs w:val="20"/>
        </w:rPr>
        <w:t>. OCENA STANU TECHNICZNEGO</w:t>
      </w:r>
      <w:bookmarkEnd w:id="10"/>
      <w:bookmarkEnd w:id="11"/>
    </w:p>
    <w:p w14:paraId="3C5CC200" w14:textId="77777777" w:rsidR="00F5223E" w:rsidRPr="00F5223E" w:rsidRDefault="00F5223E" w:rsidP="00F62C07">
      <w:pPr>
        <w:spacing w:after="160"/>
        <w:jc w:val="both"/>
        <w:outlineLvl w:val="0"/>
        <w:rPr>
          <w:rFonts w:ascii="Verdana" w:eastAsia="Calibri" w:hAnsi="Verdana" w:cs="Times New Roman"/>
          <w:sz w:val="20"/>
          <w:szCs w:val="20"/>
        </w:rPr>
      </w:pPr>
      <w:r w:rsidRPr="00F5223E">
        <w:rPr>
          <w:rFonts w:ascii="Verdana" w:eastAsia="Calibri" w:hAnsi="Verdana" w:cs="Times New Roman"/>
          <w:sz w:val="20"/>
          <w:szCs w:val="20"/>
        </w:rPr>
        <w:t xml:space="preserve">Obiekt mostowy w stanie dostatecznym. </w:t>
      </w:r>
      <w:r w:rsidR="00F62C07">
        <w:rPr>
          <w:rFonts w:ascii="Verdana" w:eastAsia="Calibri" w:hAnsi="Verdana" w:cs="Times New Roman"/>
          <w:sz w:val="20"/>
          <w:szCs w:val="20"/>
        </w:rPr>
        <w:t>Na stan obiektu głównie wypływają zniszczony kapy chodnikowe, nawierzchnia i balustrady oraz izolacja. Wymiana w/w elementów pozwoli na przedłużenie trwałości obiektu, poprawi bezpieczeństwo oraz estetykę. Spód obiektu oraz oczepy wymagają jedynie prac konserwacyjno-utrzymaniowych nie wymagających zgłoszenia prac budowlanych.</w:t>
      </w:r>
    </w:p>
    <w:p w14:paraId="4D8B4B72" w14:textId="77777777" w:rsidR="00C9744D" w:rsidRPr="007447FF" w:rsidRDefault="00CF0E8B" w:rsidP="007447FF">
      <w:pPr>
        <w:spacing w:before="240" w:after="160"/>
        <w:jc w:val="both"/>
        <w:outlineLvl w:val="0"/>
        <w:rPr>
          <w:rFonts w:ascii="Verdana" w:eastAsia="Calibri" w:hAnsi="Verdana" w:cs="Times New Roman"/>
          <w:b/>
          <w:sz w:val="20"/>
          <w:szCs w:val="20"/>
        </w:rPr>
      </w:pPr>
      <w:bookmarkStart w:id="12" w:name="_Toc35337553"/>
      <w:r w:rsidRPr="007447FF">
        <w:rPr>
          <w:rFonts w:ascii="Verdana" w:eastAsia="Calibri" w:hAnsi="Verdana" w:cs="Times New Roman"/>
          <w:b/>
          <w:sz w:val="20"/>
          <w:szCs w:val="20"/>
        </w:rPr>
        <w:t>4</w:t>
      </w:r>
      <w:r w:rsidR="002F584F" w:rsidRPr="007447FF">
        <w:rPr>
          <w:rFonts w:ascii="Verdana" w:eastAsia="Calibri" w:hAnsi="Verdana" w:cs="Times New Roman"/>
          <w:b/>
          <w:sz w:val="20"/>
          <w:szCs w:val="20"/>
        </w:rPr>
        <w:t>. ZAKRES PRAC REMONTOWYCH</w:t>
      </w:r>
      <w:bookmarkEnd w:id="12"/>
    </w:p>
    <w:p w14:paraId="73DA3F42" w14:textId="77777777" w:rsidR="007447FF" w:rsidRPr="0043595C" w:rsidRDefault="00787B35" w:rsidP="007447FF">
      <w:pPr>
        <w:spacing w:before="240" w:after="160" w:line="259" w:lineRule="auto"/>
        <w:jc w:val="both"/>
        <w:outlineLvl w:val="1"/>
        <w:rPr>
          <w:rFonts w:ascii="Verdana" w:eastAsia="Calibri" w:hAnsi="Verdana" w:cs="Times New Roman"/>
          <w:b/>
          <w:sz w:val="20"/>
          <w:szCs w:val="20"/>
        </w:rPr>
      </w:pPr>
      <w:bookmarkStart w:id="13" w:name="_Toc35337554"/>
      <w:r w:rsidRPr="0043595C">
        <w:rPr>
          <w:rFonts w:ascii="Verdana" w:eastAsia="Calibri" w:hAnsi="Verdana" w:cs="Times New Roman"/>
          <w:b/>
          <w:sz w:val="20"/>
          <w:szCs w:val="20"/>
        </w:rPr>
        <w:t xml:space="preserve">4.1. </w:t>
      </w:r>
      <w:r w:rsidR="00E15FEB" w:rsidRPr="0043595C">
        <w:rPr>
          <w:rFonts w:ascii="Verdana" w:eastAsia="Calibri" w:hAnsi="Verdana" w:cs="Times New Roman"/>
          <w:b/>
          <w:sz w:val="20"/>
          <w:szCs w:val="20"/>
        </w:rPr>
        <w:t>Wymiana</w:t>
      </w:r>
      <w:r w:rsidRPr="0043595C">
        <w:rPr>
          <w:rFonts w:ascii="Verdana" w:eastAsia="Calibri" w:hAnsi="Verdana" w:cs="Times New Roman"/>
          <w:b/>
          <w:sz w:val="20"/>
          <w:szCs w:val="20"/>
        </w:rPr>
        <w:t xml:space="preserve"> kap chodnikowych</w:t>
      </w:r>
      <w:bookmarkEnd w:id="13"/>
      <w:r w:rsidR="00E40888" w:rsidRPr="0043595C">
        <w:rPr>
          <w:rFonts w:ascii="Verdana" w:eastAsia="Calibri" w:hAnsi="Verdana" w:cs="Times New Roman"/>
          <w:b/>
          <w:sz w:val="20"/>
          <w:szCs w:val="20"/>
        </w:rPr>
        <w:t xml:space="preserve"> </w:t>
      </w:r>
    </w:p>
    <w:p w14:paraId="16B9C7EE" w14:textId="77777777" w:rsidR="009F32B9" w:rsidRPr="009F32B9" w:rsidRDefault="007447FF" w:rsidP="00E40888">
      <w:pPr>
        <w:jc w:val="both"/>
        <w:rPr>
          <w:rFonts w:ascii="Verdana" w:hAnsi="Verdana"/>
          <w:sz w:val="20"/>
          <w:szCs w:val="20"/>
        </w:rPr>
      </w:pPr>
      <w:r>
        <w:rPr>
          <w:rFonts w:ascii="Verdana" w:eastAsia="Calibri" w:hAnsi="Verdana" w:cs="Times New Roman"/>
          <w:sz w:val="20"/>
          <w:szCs w:val="20"/>
        </w:rPr>
        <w:t xml:space="preserve">Istniejące kapy zostaną skute, a nowe kapy </w:t>
      </w:r>
      <w:r w:rsidRPr="007447FF">
        <w:rPr>
          <w:rFonts w:ascii="Verdana" w:eastAsia="Calibri" w:hAnsi="Verdana" w:cs="Times New Roman"/>
          <w:sz w:val="20"/>
          <w:szCs w:val="20"/>
        </w:rPr>
        <w:t xml:space="preserve">zostaną wykonane z betonu klasy C25/30 </w:t>
      </w:r>
      <w:r>
        <w:rPr>
          <w:rFonts w:ascii="Verdana" w:eastAsia="Calibri" w:hAnsi="Verdana" w:cs="Times New Roman"/>
          <w:sz w:val="20"/>
          <w:szCs w:val="20"/>
        </w:rPr>
        <w:t xml:space="preserve">oraz stali klasy </w:t>
      </w:r>
      <w:r w:rsidRPr="007447FF">
        <w:rPr>
          <w:rFonts w:ascii="Verdana" w:eastAsia="Calibri" w:hAnsi="Verdana" w:cs="Times New Roman"/>
          <w:sz w:val="20"/>
          <w:szCs w:val="20"/>
        </w:rPr>
        <w:t xml:space="preserve">AIIIN zgodnie z rysunkiem </w:t>
      </w:r>
      <w:r>
        <w:rPr>
          <w:rFonts w:ascii="Verdana" w:eastAsia="Calibri" w:hAnsi="Verdana" w:cs="Times New Roman"/>
          <w:sz w:val="20"/>
          <w:szCs w:val="20"/>
        </w:rPr>
        <w:t>nr 7</w:t>
      </w:r>
      <w:r w:rsidRPr="007447FF">
        <w:rPr>
          <w:rFonts w:ascii="Verdana" w:eastAsia="Calibri" w:hAnsi="Verdana" w:cs="Times New Roman"/>
          <w:sz w:val="20"/>
          <w:szCs w:val="20"/>
        </w:rPr>
        <w:t>. Na kapach chodnikowych ułożona zostanie nawierzchnia na bazie żywicy epoksydowej grubości 3mm</w:t>
      </w:r>
      <w:r w:rsidR="00E40888">
        <w:rPr>
          <w:rFonts w:ascii="Verdana" w:eastAsia="Calibri" w:hAnsi="Verdana" w:cs="Times New Roman"/>
          <w:sz w:val="20"/>
          <w:szCs w:val="20"/>
        </w:rPr>
        <w:t xml:space="preserve">. Od strony jezdni zostanie ustawiony </w:t>
      </w:r>
      <w:r w:rsidR="00E40888" w:rsidRPr="00E40888">
        <w:rPr>
          <w:rFonts w:ascii="Verdana" w:hAnsi="Verdana"/>
          <w:sz w:val="20"/>
          <w:szCs w:val="20"/>
        </w:rPr>
        <w:t xml:space="preserve">krawężnik </w:t>
      </w:r>
      <w:r w:rsidR="00E40888">
        <w:rPr>
          <w:rFonts w:ascii="Verdana" w:hAnsi="Verdana"/>
          <w:sz w:val="20"/>
          <w:szCs w:val="20"/>
        </w:rPr>
        <w:t xml:space="preserve">granitowy </w:t>
      </w:r>
      <w:r w:rsidR="00E40888" w:rsidRPr="00E40888">
        <w:rPr>
          <w:rFonts w:ascii="Verdana" w:hAnsi="Verdana"/>
          <w:sz w:val="20"/>
          <w:szCs w:val="20"/>
        </w:rPr>
        <w:t>o przekroju 18x20cm</w:t>
      </w:r>
      <w:r w:rsidR="00E40888">
        <w:rPr>
          <w:rFonts w:ascii="Verdana" w:hAnsi="Verdana"/>
          <w:sz w:val="20"/>
          <w:szCs w:val="20"/>
        </w:rPr>
        <w:t>.</w:t>
      </w:r>
      <w:r w:rsidR="00E40888" w:rsidRPr="00E40888">
        <w:rPr>
          <w:rFonts w:ascii="Verdana" w:hAnsi="Verdana"/>
          <w:sz w:val="20"/>
          <w:szCs w:val="20"/>
        </w:rPr>
        <w:t xml:space="preserve"> </w:t>
      </w:r>
    </w:p>
    <w:p w14:paraId="7037C029" w14:textId="77777777" w:rsidR="00E40888" w:rsidRPr="00E40888" w:rsidRDefault="00E40888" w:rsidP="0043595C">
      <w:pPr>
        <w:spacing w:before="240" w:after="160" w:line="259" w:lineRule="auto"/>
        <w:jc w:val="both"/>
        <w:outlineLvl w:val="1"/>
        <w:rPr>
          <w:rFonts w:ascii="Verdana" w:eastAsia="Calibri" w:hAnsi="Verdana" w:cs="Times New Roman"/>
          <w:b/>
          <w:sz w:val="20"/>
          <w:szCs w:val="20"/>
        </w:rPr>
      </w:pPr>
      <w:bookmarkStart w:id="14" w:name="_Toc35337555"/>
      <w:r w:rsidRPr="00E40888">
        <w:rPr>
          <w:rFonts w:ascii="Verdana" w:eastAsia="Calibri" w:hAnsi="Verdana" w:cs="Times New Roman"/>
          <w:b/>
          <w:sz w:val="20"/>
          <w:szCs w:val="20"/>
        </w:rPr>
        <w:t>4.</w:t>
      </w:r>
      <w:r>
        <w:rPr>
          <w:rFonts w:ascii="Verdana" w:eastAsia="Calibri" w:hAnsi="Verdana" w:cs="Times New Roman"/>
          <w:b/>
          <w:sz w:val="20"/>
          <w:szCs w:val="20"/>
        </w:rPr>
        <w:t>2</w:t>
      </w:r>
      <w:r w:rsidRPr="00E40888">
        <w:rPr>
          <w:rFonts w:ascii="Verdana" w:eastAsia="Calibri" w:hAnsi="Verdana" w:cs="Times New Roman"/>
          <w:b/>
          <w:sz w:val="20"/>
          <w:szCs w:val="20"/>
        </w:rPr>
        <w:t>. Wymiana balustrad na barieroporęcze</w:t>
      </w:r>
      <w:bookmarkEnd w:id="14"/>
    </w:p>
    <w:p w14:paraId="25D3E8C5" w14:textId="77777777" w:rsidR="00E40888" w:rsidRPr="00E40888" w:rsidRDefault="00E40888" w:rsidP="00E40888">
      <w:pPr>
        <w:rPr>
          <w:rFonts w:ascii="Verdana" w:hAnsi="Verdana"/>
          <w:sz w:val="20"/>
          <w:szCs w:val="20"/>
        </w:rPr>
      </w:pPr>
      <w:r w:rsidRPr="00E40888">
        <w:rPr>
          <w:rFonts w:ascii="Verdana" w:hAnsi="Verdana"/>
          <w:sz w:val="20"/>
          <w:szCs w:val="20"/>
        </w:rPr>
        <w:t>Przewiduje się usunięcie istniejących balustrad stalowych a w ich miejsce zamontowanie barieroporęczy typu I.</w:t>
      </w:r>
    </w:p>
    <w:p w14:paraId="4D959B6B" w14:textId="77777777" w:rsidR="00787B35" w:rsidRDefault="00787B35" w:rsidP="007447FF">
      <w:pPr>
        <w:spacing w:before="240" w:after="160" w:line="259" w:lineRule="auto"/>
        <w:jc w:val="both"/>
        <w:outlineLvl w:val="1"/>
        <w:rPr>
          <w:rFonts w:ascii="Verdana" w:eastAsia="Calibri" w:hAnsi="Verdana" w:cs="Times New Roman"/>
          <w:b/>
          <w:sz w:val="20"/>
          <w:szCs w:val="20"/>
        </w:rPr>
      </w:pPr>
      <w:bookmarkStart w:id="15" w:name="_Toc35337556"/>
      <w:r w:rsidRPr="007447FF">
        <w:rPr>
          <w:rFonts w:ascii="Verdana" w:eastAsia="Calibri" w:hAnsi="Verdana" w:cs="Times New Roman"/>
          <w:b/>
          <w:sz w:val="20"/>
          <w:szCs w:val="20"/>
        </w:rPr>
        <w:t>4.</w:t>
      </w:r>
      <w:r w:rsidR="00E40888">
        <w:rPr>
          <w:rFonts w:ascii="Verdana" w:eastAsia="Calibri" w:hAnsi="Verdana" w:cs="Times New Roman"/>
          <w:b/>
          <w:sz w:val="20"/>
          <w:szCs w:val="20"/>
        </w:rPr>
        <w:t>3</w:t>
      </w:r>
      <w:r w:rsidRPr="007447FF">
        <w:rPr>
          <w:rFonts w:ascii="Verdana" w:eastAsia="Calibri" w:hAnsi="Verdana" w:cs="Times New Roman"/>
          <w:b/>
          <w:sz w:val="20"/>
          <w:szCs w:val="20"/>
        </w:rPr>
        <w:t>. Wymiana nawierzchni i izolacji</w:t>
      </w:r>
      <w:bookmarkEnd w:id="15"/>
    </w:p>
    <w:p w14:paraId="7F782724" w14:textId="77777777" w:rsidR="007447FF" w:rsidRPr="007447FF" w:rsidRDefault="007447FF" w:rsidP="007447FF">
      <w:pPr>
        <w:jc w:val="both"/>
        <w:rPr>
          <w:rFonts w:ascii="Verdana" w:eastAsia="Calibri" w:hAnsi="Verdana" w:cs="Times New Roman"/>
          <w:sz w:val="20"/>
          <w:szCs w:val="20"/>
        </w:rPr>
      </w:pPr>
      <w:r w:rsidRPr="007447FF">
        <w:rPr>
          <w:rFonts w:ascii="Verdana" w:eastAsia="Calibri" w:hAnsi="Verdana" w:cs="Times New Roman"/>
          <w:sz w:val="20"/>
          <w:szCs w:val="20"/>
        </w:rPr>
        <w:t xml:space="preserve">Projektuje się wykonanie izolacji </w:t>
      </w:r>
      <w:r>
        <w:rPr>
          <w:rFonts w:ascii="Verdana" w:eastAsia="Calibri" w:hAnsi="Verdana" w:cs="Times New Roman"/>
          <w:sz w:val="20"/>
          <w:szCs w:val="20"/>
        </w:rPr>
        <w:t xml:space="preserve">z papy </w:t>
      </w:r>
      <w:r w:rsidRPr="007447FF">
        <w:rPr>
          <w:rFonts w:ascii="Verdana" w:eastAsia="Calibri" w:hAnsi="Verdana" w:cs="Times New Roman"/>
          <w:sz w:val="20"/>
          <w:szCs w:val="20"/>
        </w:rPr>
        <w:t xml:space="preserve">termozgrzewalnej. Przed położeniem izolacji płytę pomostową należy oczyścić z istniejącej </w:t>
      </w:r>
      <w:r>
        <w:rPr>
          <w:rFonts w:ascii="Verdana" w:eastAsia="Calibri" w:hAnsi="Verdana" w:cs="Times New Roman"/>
          <w:sz w:val="20"/>
          <w:szCs w:val="20"/>
        </w:rPr>
        <w:t xml:space="preserve">nawierzchni i </w:t>
      </w:r>
      <w:r w:rsidRPr="007447FF">
        <w:rPr>
          <w:rFonts w:ascii="Verdana" w:eastAsia="Calibri" w:hAnsi="Verdana" w:cs="Times New Roman"/>
          <w:sz w:val="20"/>
          <w:szCs w:val="20"/>
        </w:rPr>
        <w:t>izolacji, następnie groszkować lub wypiaskować, ewentualne ubytki należy uzupełnić zaprawami PCC.</w:t>
      </w:r>
    </w:p>
    <w:p w14:paraId="3F829706" w14:textId="77777777" w:rsidR="007447FF" w:rsidRDefault="007447FF" w:rsidP="00E15FEB">
      <w:pPr>
        <w:jc w:val="both"/>
        <w:rPr>
          <w:rFonts w:ascii="Verdana" w:eastAsia="Calibri" w:hAnsi="Verdana" w:cs="Times New Roman"/>
          <w:sz w:val="20"/>
          <w:szCs w:val="20"/>
        </w:rPr>
      </w:pPr>
      <w:r w:rsidRPr="007447FF">
        <w:rPr>
          <w:rFonts w:ascii="Verdana" w:eastAsia="Calibri" w:hAnsi="Verdana" w:cs="Times New Roman"/>
          <w:sz w:val="20"/>
          <w:szCs w:val="20"/>
        </w:rPr>
        <w:t>Na moście projektuje się ułożenie dwóch warstw nawierzchni asfaltobetonowej.  Warstw</w:t>
      </w:r>
      <w:r w:rsidR="00E15FEB">
        <w:rPr>
          <w:rFonts w:ascii="Verdana" w:eastAsia="Calibri" w:hAnsi="Verdana" w:cs="Times New Roman"/>
          <w:sz w:val="20"/>
          <w:szCs w:val="20"/>
        </w:rPr>
        <w:t>a</w:t>
      </w:r>
      <w:r w:rsidRPr="007447FF">
        <w:rPr>
          <w:rFonts w:ascii="Verdana" w:eastAsia="Calibri" w:hAnsi="Verdana" w:cs="Times New Roman"/>
          <w:sz w:val="20"/>
          <w:szCs w:val="20"/>
        </w:rPr>
        <w:t xml:space="preserve"> ścieralna ma zmienną grubość od </w:t>
      </w:r>
      <w:r w:rsidR="00E15FEB">
        <w:rPr>
          <w:rFonts w:ascii="Verdana" w:eastAsia="Calibri" w:hAnsi="Verdana" w:cs="Times New Roman"/>
          <w:sz w:val="20"/>
          <w:szCs w:val="20"/>
        </w:rPr>
        <w:t>4</w:t>
      </w:r>
      <w:r w:rsidRPr="007447FF">
        <w:rPr>
          <w:rFonts w:ascii="Verdana" w:eastAsia="Calibri" w:hAnsi="Verdana" w:cs="Times New Roman"/>
          <w:sz w:val="20"/>
          <w:szCs w:val="20"/>
        </w:rPr>
        <w:t xml:space="preserve">cm przy </w:t>
      </w:r>
      <w:r w:rsidR="00E15FEB">
        <w:rPr>
          <w:rFonts w:ascii="Verdana" w:eastAsia="Calibri" w:hAnsi="Verdana" w:cs="Times New Roman"/>
          <w:sz w:val="20"/>
          <w:szCs w:val="20"/>
        </w:rPr>
        <w:t>kapach</w:t>
      </w:r>
      <w:r w:rsidRPr="007447FF">
        <w:rPr>
          <w:rFonts w:ascii="Verdana" w:eastAsia="Calibri" w:hAnsi="Verdana" w:cs="Times New Roman"/>
          <w:sz w:val="20"/>
          <w:szCs w:val="20"/>
        </w:rPr>
        <w:t xml:space="preserve"> do </w:t>
      </w:r>
      <w:r w:rsidR="00E15FEB">
        <w:rPr>
          <w:rFonts w:ascii="Verdana" w:eastAsia="Calibri" w:hAnsi="Verdana" w:cs="Times New Roman"/>
          <w:sz w:val="20"/>
          <w:szCs w:val="20"/>
        </w:rPr>
        <w:t>7</w:t>
      </w:r>
      <w:r w:rsidRPr="007447FF">
        <w:rPr>
          <w:rFonts w:ascii="Verdana" w:eastAsia="Calibri" w:hAnsi="Verdana" w:cs="Times New Roman"/>
          <w:sz w:val="20"/>
          <w:szCs w:val="20"/>
        </w:rPr>
        <w:t>cm</w:t>
      </w:r>
      <w:r w:rsidR="00E15FEB">
        <w:rPr>
          <w:rFonts w:ascii="Verdana" w:eastAsia="Calibri" w:hAnsi="Verdana" w:cs="Times New Roman"/>
          <w:sz w:val="20"/>
          <w:szCs w:val="20"/>
        </w:rPr>
        <w:t xml:space="preserve"> w osi obiektu</w:t>
      </w:r>
      <w:r w:rsidRPr="007447FF">
        <w:rPr>
          <w:rFonts w:ascii="Verdana" w:eastAsia="Calibri" w:hAnsi="Verdana" w:cs="Times New Roman"/>
          <w:sz w:val="20"/>
          <w:szCs w:val="20"/>
        </w:rPr>
        <w:t xml:space="preserve">. Powyższe różnice grubości mają nadać nawierzchni jezdni spadek poprzeczny wynoszący </w:t>
      </w:r>
      <w:r w:rsidR="00E15FEB">
        <w:rPr>
          <w:rFonts w:ascii="Verdana" w:eastAsia="Calibri" w:hAnsi="Verdana" w:cs="Times New Roman"/>
          <w:sz w:val="20"/>
          <w:szCs w:val="20"/>
        </w:rPr>
        <w:t>2</w:t>
      </w:r>
      <w:r w:rsidRPr="007447FF">
        <w:rPr>
          <w:rFonts w:ascii="Verdana" w:eastAsia="Calibri" w:hAnsi="Verdana" w:cs="Times New Roman"/>
          <w:sz w:val="20"/>
          <w:szCs w:val="20"/>
        </w:rPr>
        <w:t>%</w:t>
      </w:r>
      <w:r w:rsidR="00E15FEB">
        <w:rPr>
          <w:rFonts w:ascii="Verdana" w:eastAsia="Calibri" w:hAnsi="Verdana" w:cs="Times New Roman"/>
          <w:sz w:val="20"/>
          <w:szCs w:val="20"/>
        </w:rPr>
        <w:t>.</w:t>
      </w:r>
      <w:r w:rsidRPr="007447FF">
        <w:rPr>
          <w:rFonts w:ascii="Verdana" w:eastAsia="Calibri" w:hAnsi="Verdana" w:cs="Times New Roman"/>
          <w:sz w:val="20"/>
          <w:szCs w:val="20"/>
        </w:rPr>
        <w:t xml:space="preserve"> Warstwa </w:t>
      </w:r>
      <w:r w:rsidR="00E15FEB">
        <w:rPr>
          <w:rFonts w:ascii="Verdana" w:eastAsia="Calibri" w:hAnsi="Verdana" w:cs="Times New Roman"/>
          <w:sz w:val="20"/>
          <w:szCs w:val="20"/>
        </w:rPr>
        <w:t>wiążąca</w:t>
      </w:r>
      <w:r w:rsidRPr="007447FF">
        <w:rPr>
          <w:rFonts w:ascii="Verdana" w:eastAsia="Calibri" w:hAnsi="Verdana" w:cs="Times New Roman"/>
          <w:sz w:val="20"/>
          <w:szCs w:val="20"/>
        </w:rPr>
        <w:t xml:space="preserve"> z BA ma stałą grubość wynoszącą 4cm.</w:t>
      </w:r>
    </w:p>
    <w:p w14:paraId="0FE8A044" w14:textId="77777777" w:rsidR="00F62C07" w:rsidRDefault="00F62C07" w:rsidP="00E15FEB">
      <w:pPr>
        <w:jc w:val="both"/>
        <w:rPr>
          <w:rFonts w:ascii="Verdana" w:eastAsia="Calibri" w:hAnsi="Verdana" w:cs="Times New Roman"/>
          <w:sz w:val="20"/>
          <w:szCs w:val="20"/>
        </w:rPr>
      </w:pPr>
    </w:p>
    <w:p w14:paraId="6A59176F" w14:textId="77777777" w:rsidR="00F62C07" w:rsidRPr="00E15FEB" w:rsidRDefault="00F62C07" w:rsidP="00E15FEB">
      <w:pPr>
        <w:jc w:val="both"/>
        <w:rPr>
          <w:rFonts w:ascii="Verdana" w:eastAsia="Calibri" w:hAnsi="Verdana" w:cs="Times New Roman"/>
          <w:sz w:val="20"/>
          <w:szCs w:val="20"/>
        </w:rPr>
      </w:pPr>
    </w:p>
    <w:p w14:paraId="76E4E925" w14:textId="77777777" w:rsidR="00787B35" w:rsidRDefault="00787B35" w:rsidP="0043595C">
      <w:pPr>
        <w:spacing w:before="240" w:after="160" w:line="259" w:lineRule="auto"/>
        <w:jc w:val="both"/>
        <w:outlineLvl w:val="1"/>
        <w:rPr>
          <w:rFonts w:ascii="Verdana" w:eastAsia="Calibri" w:hAnsi="Verdana" w:cs="Times New Roman"/>
          <w:b/>
          <w:sz w:val="20"/>
          <w:szCs w:val="20"/>
        </w:rPr>
      </w:pPr>
      <w:bookmarkStart w:id="16" w:name="_Toc35337557"/>
      <w:r w:rsidRPr="007447FF">
        <w:rPr>
          <w:rFonts w:ascii="Verdana" w:eastAsia="Calibri" w:hAnsi="Verdana" w:cs="Times New Roman"/>
          <w:b/>
          <w:sz w:val="20"/>
          <w:szCs w:val="20"/>
        </w:rPr>
        <w:lastRenderedPageBreak/>
        <w:t>4.</w:t>
      </w:r>
      <w:r w:rsidR="00E40888">
        <w:rPr>
          <w:rFonts w:ascii="Verdana" w:eastAsia="Calibri" w:hAnsi="Verdana" w:cs="Times New Roman"/>
          <w:b/>
          <w:sz w:val="20"/>
          <w:szCs w:val="20"/>
        </w:rPr>
        <w:t>4</w:t>
      </w:r>
      <w:r w:rsidRPr="007447FF">
        <w:rPr>
          <w:rFonts w:ascii="Verdana" w:eastAsia="Calibri" w:hAnsi="Verdana" w:cs="Times New Roman"/>
          <w:b/>
          <w:sz w:val="20"/>
          <w:szCs w:val="20"/>
        </w:rPr>
        <w:t>. Wymiana gzymsów betonowych na gzymsy z desek polimerobetonowych</w:t>
      </w:r>
      <w:bookmarkEnd w:id="16"/>
    </w:p>
    <w:p w14:paraId="46D118E4" w14:textId="77777777" w:rsidR="00E15FEB" w:rsidRPr="00E15FEB" w:rsidRDefault="00E15FEB" w:rsidP="00E15FEB">
      <w:pPr>
        <w:jc w:val="both"/>
        <w:rPr>
          <w:rFonts w:ascii="Verdana" w:eastAsia="Calibri" w:hAnsi="Verdana" w:cs="Times New Roman"/>
          <w:sz w:val="20"/>
          <w:szCs w:val="20"/>
        </w:rPr>
      </w:pPr>
      <w:r w:rsidRPr="00E15FEB">
        <w:rPr>
          <w:rFonts w:ascii="Verdana" w:eastAsia="Calibri" w:hAnsi="Verdana" w:cs="Times New Roman"/>
          <w:sz w:val="20"/>
          <w:szCs w:val="20"/>
        </w:rPr>
        <w:t>W wyniku dość zaawansowanej korozji gzymsów zaprojektowano deski gzymsowe grubości 4cm i  wysokości 60cm wykonane z polimerobetonu.</w:t>
      </w:r>
    </w:p>
    <w:p w14:paraId="5EB4C4C2" w14:textId="77777777" w:rsidR="002F584F" w:rsidRPr="007447FF" w:rsidRDefault="00CF0E8B" w:rsidP="007447FF">
      <w:pPr>
        <w:spacing w:before="240" w:after="160"/>
        <w:jc w:val="both"/>
        <w:outlineLvl w:val="0"/>
        <w:rPr>
          <w:rFonts w:ascii="Verdana" w:eastAsia="Calibri" w:hAnsi="Verdana" w:cs="Times New Roman"/>
          <w:b/>
          <w:sz w:val="20"/>
          <w:szCs w:val="20"/>
        </w:rPr>
      </w:pPr>
      <w:bookmarkStart w:id="17" w:name="_Toc35337558"/>
      <w:r w:rsidRPr="007447FF">
        <w:rPr>
          <w:rFonts w:ascii="Verdana" w:eastAsia="Calibri" w:hAnsi="Verdana" w:cs="Times New Roman"/>
          <w:b/>
          <w:sz w:val="20"/>
          <w:szCs w:val="20"/>
        </w:rPr>
        <w:t>5</w:t>
      </w:r>
      <w:r w:rsidR="002F584F" w:rsidRPr="007447FF">
        <w:rPr>
          <w:rFonts w:ascii="Verdana" w:eastAsia="Calibri" w:hAnsi="Verdana" w:cs="Times New Roman"/>
          <w:b/>
          <w:sz w:val="20"/>
          <w:szCs w:val="20"/>
        </w:rPr>
        <w:t>. ZAKRES PRAC KONSERWACYJNO-UTRZYMANIOWYCH</w:t>
      </w:r>
      <w:bookmarkEnd w:id="17"/>
    </w:p>
    <w:p w14:paraId="57ED2FD3" w14:textId="77777777" w:rsidR="007447FF" w:rsidRDefault="007447FF" w:rsidP="0043595C">
      <w:pPr>
        <w:spacing w:before="240" w:after="160" w:line="259" w:lineRule="auto"/>
        <w:jc w:val="both"/>
        <w:outlineLvl w:val="1"/>
        <w:rPr>
          <w:rFonts w:ascii="Verdana" w:eastAsia="Calibri" w:hAnsi="Verdana" w:cs="Times New Roman"/>
          <w:b/>
          <w:sz w:val="20"/>
          <w:szCs w:val="20"/>
        </w:rPr>
      </w:pPr>
      <w:bookmarkStart w:id="18" w:name="_Toc35337559"/>
      <w:r w:rsidRPr="007447FF">
        <w:rPr>
          <w:rFonts w:ascii="Verdana" w:eastAsia="Calibri" w:hAnsi="Verdana" w:cs="Times New Roman"/>
          <w:b/>
          <w:sz w:val="20"/>
          <w:szCs w:val="20"/>
        </w:rPr>
        <w:t>5.1. Oczyszczenie i odnowienie narzutu gruntowo-kamiennego skarp</w:t>
      </w:r>
      <w:bookmarkEnd w:id="18"/>
      <w:r w:rsidRPr="007447FF">
        <w:rPr>
          <w:rFonts w:ascii="Verdana" w:eastAsia="Calibri" w:hAnsi="Verdana" w:cs="Times New Roman"/>
          <w:b/>
          <w:sz w:val="20"/>
          <w:szCs w:val="20"/>
        </w:rPr>
        <w:t xml:space="preserve"> </w:t>
      </w:r>
    </w:p>
    <w:p w14:paraId="41509A54" w14:textId="77777777" w:rsidR="00C65687" w:rsidRPr="00886850" w:rsidRDefault="00886850" w:rsidP="00886850">
      <w:pPr>
        <w:jc w:val="both"/>
        <w:rPr>
          <w:rFonts w:ascii="Verdana" w:eastAsia="Calibri" w:hAnsi="Verdana" w:cs="Times New Roman"/>
          <w:sz w:val="20"/>
          <w:szCs w:val="20"/>
        </w:rPr>
      </w:pPr>
      <w:r w:rsidRPr="00C65687">
        <w:rPr>
          <w:rFonts w:ascii="Verdana" w:eastAsia="Calibri" w:hAnsi="Verdana" w:cs="Times New Roman"/>
          <w:sz w:val="20"/>
          <w:szCs w:val="20"/>
        </w:rPr>
        <w:t xml:space="preserve">Przewiduje </w:t>
      </w:r>
      <w:r w:rsidR="00E40888">
        <w:rPr>
          <w:rFonts w:ascii="Verdana" w:eastAsia="Calibri" w:hAnsi="Verdana" w:cs="Times New Roman"/>
          <w:sz w:val="20"/>
          <w:szCs w:val="20"/>
        </w:rPr>
        <w:t>odnowienie istniejącego</w:t>
      </w:r>
      <w:r w:rsidRPr="00C65687">
        <w:rPr>
          <w:rFonts w:ascii="Verdana" w:eastAsia="Calibri" w:hAnsi="Verdana" w:cs="Times New Roman"/>
          <w:sz w:val="20"/>
          <w:szCs w:val="20"/>
        </w:rPr>
        <w:t xml:space="preserve"> </w:t>
      </w:r>
      <w:r w:rsidR="00E40888">
        <w:rPr>
          <w:rFonts w:ascii="Verdana" w:eastAsia="Calibri" w:hAnsi="Verdana" w:cs="Times New Roman"/>
          <w:sz w:val="20"/>
          <w:szCs w:val="20"/>
        </w:rPr>
        <w:t>narzutu gruntowo-kamiennego skarp.</w:t>
      </w:r>
    </w:p>
    <w:p w14:paraId="4C3D58D7" w14:textId="77777777" w:rsidR="007447FF" w:rsidRDefault="007447FF" w:rsidP="0043595C">
      <w:pPr>
        <w:spacing w:before="240" w:after="160" w:line="259" w:lineRule="auto"/>
        <w:jc w:val="both"/>
        <w:outlineLvl w:val="1"/>
        <w:rPr>
          <w:rFonts w:ascii="Verdana" w:eastAsia="Calibri" w:hAnsi="Verdana" w:cs="Times New Roman"/>
          <w:b/>
          <w:sz w:val="20"/>
          <w:szCs w:val="20"/>
        </w:rPr>
      </w:pPr>
      <w:bookmarkStart w:id="19" w:name="_Toc35337560"/>
      <w:r w:rsidRPr="007447FF">
        <w:rPr>
          <w:rFonts w:ascii="Verdana" w:eastAsia="Calibri" w:hAnsi="Verdana" w:cs="Times New Roman"/>
          <w:b/>
          <w:sz w:val="20"/>
          <w:szCs w:val="20"/>
        </w:rPr>
        <w:t>5.2. Odnowienie i odświeżenie struktury otuliny betonowej belek (oczyszczenie betonu i konserwacja zaprawami PCC)</w:t>
      </w:r>
      <w:bookmarkEnd w:id="19"/>
    </w:p>
    <w:p w14:paraId="6885FF27" w14:textId="77777777" w:rsidR="00C65687" w:rsidRPr="00C65687" w:rsidRDefault="00E40888" w:rsidP="00C65687">
      <w:pPr>
        <w:jc w:val="both"/>
        <w:rPr>
          <w:rFonts w:ascii="Verdana" w:eastAsia="Calibri" w:hAnsi="Verdana" w:cs="Times New Roman"/>
          <w:sz w:val="20"/>
          <w:szCs w:val="20"/>
        </w:rPr>
      </w:pPr>
      <w:r>
        <w:rPr>
          <w:rFonts w:ascii="Verdana" w:eastAsia="Calibri" w:hAnsi="Verdana" w:cs="Times New Roman"/>
          <w:sz w:val="20"/>
          <w:szCs w:val="20"/>
        </w:rPr>
        <w:t>Powierzchnię betonową belek należy oczyścić, a otulinę</w:t>
      </w:r>
      <w:r w:rsidR="00C65687" w:rsidRPr="00C65687">
        <w:rPr>
          <w:rFonts w:ascii="Verdana" w:eastAsia="Calibri" w:hAnsi="Verdana" w:cs="Times New Roman"/>
          <w:sz w:val="20"/>
          <w:szCs w:val="20"/>
        </w:rPr>
        <w:t xml:space="preserve"> </w:t>
      </w:r>
      <w:r>
        <w:rPr>
          <w:rFonts w:ascii="Verdana" w:eastAsia="Calibri" w:hAnsi="Verdana" w:cs="Times New Roman"/>
          <w:sz w:val="20"/>
          <w:szCs w:val="20"/>
        </w:rPr>
        <w:t xml:space="preserve">belek </w:t>
      </w:r>
      <w:r w:rsidR="00C65687" w:rsidRPr="00C65687">
        <w:rPr>
          <w:rFonts w:ascii="Verdana" w:eastAsia="Calibri" w:hAnsi="Verdana" w:cs="Times New Roman"/>
          <w:sz w:val="20"/>
          <w:szCs w:val="20"/>
        </w:rPr>
        <w:t xml:space="preserve">należy </w:t>
      </w:r>
      <w:r>
        <w:rPr>
          <w:rFonts w:ascii="Verdana" w:eastAsia="Calibri" w:hAnsi="Verdana" w:cs="Times New Roman"/>
          <w:sz w:val="20"/>
          <w:szCs w:val="20"/>
        </w:rPr>
        <w:t xml:space="preserve">odświeżyć i odnowić </w:t>
      </w:r>
      <w:r w:rsidR="00C65687" w:rsidRPr="00C65687">
        <w:rPr>
          <w:rFonts w:ascii="Verdana" w:eastAsia="Calibri" w:hAnsi="Verdana" w:cs="Times New Roman"/>
          <w:sz w:val="20"/>
          <w:szCs w:val="20"/>
        </w:rPr>
        <w:t xml:space="preserve">zaprawami PCC.   </w:t>
      </w:r>
    </w:p>
    <w:p w14:paraId="779A6D35" w14:textId="77777777" w:rsidR="007447FF" w:rsidRPr="007447FF" w:rsidRDefault="007447FF" w:rsidP="0043595C">
      <w:pPr>
        <w:spacing w:before="240" w:after="160" w:line="259" w:lineRule="auto"/>
        <w:jc w:val="both"/>
        <w:outlineLvl w:val="1"/>
        <w:rPr>
          <w:rFonts w:ascii="Verdana" w:eastAsia="Calibri" w:hAnsi="Verdana" w:cs="Times New Roman"/>
          <w:b/>
          <w:sz w:val="20"/>
          <w:szCs w:val="20"/>
        </w:rPr>
      </w:pPr>
      <w:bookmarkStart w:id="20" w:name="_Toc35337561"/>
      <w:r w:rsidRPr="007447FF">
        <w:rPr>
          <w:rFonts w:ascii="Verdana" w:eastAsia="Calibri" w:hAnsi="Verdana" w:cs="Times New Roman"/>
          <w:b/>
          <w:sz w:val="20"/>
          <w:szCs w:val="20"/>
        </w:rPr>
        <w:t>5.3. Odnowienie i odświeżenie struktury otuliny betonowej oczepów</w:t>
      </w:r>
      <w:r>
        <w:rPr>
          <w:rFonts w:ascii="Verdana" w:eastAsia="Calibri" w:hAnsi="Verdana" w:cs="Times New Roman"/>
          <w:b/>
          <w:sz w:val="20"/>
          <w:szCs w:val="20"/>
        </w:rPr>
        <w:t xml:space="preserve"> </w:t>
      </w:r>
      <w:r w:rsidRPr="007447FF">
        <w:rPr>
          <w:rFonts w:ascii="Verdana" w:eastAsia="Calibri" w:hAnsi="Verdana" w:cs="Times New Roman"/>
          <w:b/>
          <w:sz w:val="20"/>
          <w:szCs w:val="20"/>
        </w:rPr>
        <w:t>(oczyszczenie betonu i konserwacja zaprawami PCC)</w:t>
      </w:r>
      <w:bookmarkEnd w:id="20"/>
    </w:p>
    <w:p w14:paraId="7A5C759F" w14:textId="77777777" w:rsidR="00886850" w:rsidRDefault="00E40888" w:rsidP="00886850">
      <w:pPr>
        <w:jc w:val="both"/>
        <w:rPr>
          <w:rFonts w:ascii="Verdana" w:eastAsia="Calibri" w:hAnsi="Verdana" w:cs="Times New Roman"/>
          <w:sz w:val="20"/>
          <w:szCs w:val="20"/>
        </w:rPr>
      </w:pPr>
      <w:r>
        <w:rPr>
          <w:rFonts w:ascii="Verdana" w:eastAsia="Calibri" w:hAnsi="Verdana" w:cs="Times New Roman"/>
          <w:sz w:val="20"/>
          <w:szCs w:val="20"/>
        </w:rPr>
        <w:t>Powierzchnię betonową oczepów należy oczyścić, a otulinę</w:t>
      </w:r>
      <w:r w:rsidRPr="00C65687">
        <w:rPr>
          <w:rFonts w:ascii="Verdana" w:eastAsia="Calibri" w:hAnsi="Verdana" w:cs="Times New Roman"/>
          <w:sz w:val="20"/>
          <w:szCs w:val="20"/>
        </w:rPr>
        <w:t xml:space="preserve"> </w:t>
      </w:r>
      <w:r>
        <w:rPr>
          <w:rFonts w:ascii="Verdana" w:eastAsia="Calibri" w:hAnsi="Verdana" w:cs="Times New Roman"/>
          <w:sz w:val="20"/>
          <w:szCs w:val="20"/>
        </w:rPr>
        <w:t xml:space="preserve">oczepów </w:t>
      </w:r>
      <w:r w:rsidRPr="00C65687">
        <w:rPr>
          <w:rFonts w:ascii="Verdana" w:eastAsia="Calibri" w:hAnsi="Verdana" w:cs="Times New Roman"/>
          <w:sz w:val="20"/>
          <w:szCs w:val="20"/>
        </w:rPr>
        <w:t xml:space="preserve">należy </w:t>
      </w:r>
      <w:r>
        <w:rPr>
          <w:rFonts w:ascii="Verdana" w:eastAsia="Calibri" w:hAnsi="Verdana" w:cs="Times New Roman"/>
          <w:sz w:val="20"/>
          <w:szCs w:val="20"/>
        </w:rPr>
        <w:t xml:space="preserve">odświeżyć </w:t>
      </w:r>
      <w:r>
        <w:rPr>
          <w:rFonts w:ascii="Verdana" w:eastAsia="Calibri" w:hAnsi="Verdana" w:cs="Times New Roman"/>
          <w:sz w:val="20"/>
          <w:szCs w:val="20"/>
        </w:rPr>
        <w:br/>
        <w:t xml:space="preserve">i odnowić </w:t>
      </w:r>
      <w:r w:rsidRPr="00C65687">
        <w:rPr>
          <w:rFonts w:ascii="Verdana" w:eastAsia="Calibri" w:hAnsi="Verdana" w:cs="Times New Roman"/>
          <w:sz w:val="20"/>
          <w:szCs w:val="20"/>
        </w:rPr>
        <w:t xml:space="preserve">zaprawami PCC.   </w:t>
      </w:r>
    </w:p>
    <w:p w14:paraId="48196034" w14:textId="77777777" w:rsidR="00886850" w:rsidRPr="00886850" w:rsidRDefault="0043595C" w:rsidP="0043595C">
      <w:pPr>
        <w:spacing w:before="240" w:after="160"/>
        <w:jc w:val="both"/>
        <w:outlineLvl w:val="0"/>
        <w:rPr>
          <w:rFonts w:ascii="Verdana" w:eastAsia="Calibri" w:hAnsi="Verdana" w:cs="Times New Roman"/>
          <w:b/>
          <w:sz w:val="20"/>
          <w:szCs w:val="20"/>
        </w:rPr>
      </w:pPr>
      <w:bookmarkStart w:id="21" w:name="_Toc419805161"/>
      <w:bookmarkStart w:id="22" w:name="_Toc35337562"/>
      <w:r>
        <w:rPr>
          <w:rFonts w:ascii="Verdana" w:eastAsia="Calibri" w:hAnsi="Verdana" w:cs="Times New Roman"/>
          <w:b/>
          <w:sz w:val="20"/>
          <w:szCs w:val="20"/>
        </w:rPr>
        <w:t>6</w:t>
      </w:r>
      <w:r w:rsidRPr="00886850">
        <w:rPr>
          <w:rFonts w:ascii="Verdana" w:eastAsia="Calibri" w:hAnsi="Verdana" w:cs="Times New Roman"/>
          <w:b/>
          <w:sz w:val="20"/>
          <w:szCs w:val="20"/>
        </w:rPr>
        <w:t>.</w:t>
      </w:r>
      <w:r>
        <w:rPr>
          <w:rFonts w:ascii="Verdana" w:eastAsia="Calibri" w:hAnsi="Verdana" w:cs="Times New Roman"/>
          <w:b/>
          <w:sz w:val="20"/>
          <w:szCs w:val="20"/>
        </w:rPr>
        <w:t xml:space="preserve"> </w:t>
      </w:r>
      <w:r w:rsidRPr="00886850">
        <w:rPr>
          <w:rFonts w:ascii="Verdana" w:eastAsia="Calibri" w:hAnsi="Verdana" w:cs="Times New Roman"/>
          <w:b/>
          <w:sz w:val="20"/>
          <w:szCs w:val="20"/>
        </w:rPr>
        <w:t>FORMA ARCHITEKTONICZNA I FUNKCJA OBIEKTU</w:t>
      </w:r>
      <w:bookmarkEnd w:id="21"/>
      <w:bookmarkEnd w:id="22"/>
    </w:p>
    <w:p w14:paraId="108C8615" w14:textId="77777777" w:rsidR="004C400D" w:rsidRPr="004C400D" w:rsidRDefault="00886850" w:rsidP="00E40888">
      <w:pPr>
        <w:jc w:val="both"/>
        <w:rPr>
          <w:rFonts w:ascii="Verdana" w:eastAsia="Calibri" w:hAnsi="Verdana" w:cs="Times New Roman"/>
          <w:sz w:val="20"/>
          <w:szCs w:val="20"/>
        </w:rPr>
      </w:pPr>
      <w:r w:rsidRPr="00886850">
        <w:rPr>
          <w:rFonts w:ascii="Verdana" w:eastAsia="Calibri" w:hAnsi="Verdana" w:cs="Times New Roman"/>
          <w:sz w:val="20"/>
          <w:szCs w:val="20"/>
        </w:rPr>
        <w:t>Forma architektoniczna obiektu jest prosta, stonowana i wpasowuje się w otoczenia oraz wzbogaca je pod względem estetycznym.</w:t>
      </w:r>
      <w:r>
        <w:rPr>
          <w:rFonts w:ascii="Verdana" w:eastAsia="Calibri" w:hAnsi="Verdana" w:cs="Times New Roman"/>
          <w:sz w:val="20"/>
          <w:szCs w:val="20"/>
        </w:rPr>
        <w:t xml:space="preserve"> </w:t>
      </w:r>
      <w:r w:rsidRPr="00886850">
        <w:rPr>
          <w:rFonts w:ascii="Verdana" w:eastAsia="Calibri" w:hAnsi="Verdana" w:cs="Times New Roman"/>
          <w:sz w:val="20"/>
          <w:szCs w:val="20"/>
        </w:rPr>
        <w:t xml:space="preserve">Projektowany most jest budowlą o charakterze komunikacyjnym, przeprowadzającym ruch kołowy nad rzeką </w:t>
      </w:r>
      <w:r w:rsidR="00C12D4C">
        <w:rPr>
          <w:rFonts w:ascii="Verdana" w:eastAsia="Calibri" w:hAnsi="Verdana" w:cs="Times New Roman"/>
          <w:sz w:val="20"/>
          <w:szCs w:val="20"/>
        </w:rPr>
        <w:t>Czarną</w:t>
      </w:r>
      <w:r w:rsidRPr="00886850">
        <w:rPr>
          <w:rFonts w:ascii="Verdana" w:eastAsia="Calibri" w:hAnsi="Verdana" w:cs="Times New Roman"/>
          <w:sz w:val="20"/>
          <w:szCs w:val="20"/>
        </w:rPr>
        <w:t>.</w:t>
      </w:r>
      <w:r>
        <w:rPr>
          <w:rFonts w:ascii="Verdana" w:eastAsia="Calibri" w:hAnsi="Verdana" w:cs="Times New Roman"/>
          <w:sz w:val="20"/>
          <w:szCs w:val="20"/>
        </w:rPr>
        <w:t xml:space="preserve"> </w:t>
      </w:r>
      <w:r w:rsidRPr="00886850">
        <w:rPr>
          <w:rFonts w:ascii="Verdana" w:eastAsia="Calibri" w:hAnsi="Verdana" w:cs="Times New Roman"/>
          <w:sz w:val="20"/>
          <w:szCs w:val="20"/>
        </w:rPr>
        <w:t>Zakres remontu nie zmienia formy architektonicznej ani nie zmienia funkcji obiektu.</w:t>
      </w:r>
      <w:r w:rsidR="00E40888">
        <w:rPr>
          <w:rFonts w:ascii="Verdana" w:eastAsia="Calibri" w:hAnsi="Verdana" w:cs="Times New Roman"/>
          <w:sz w:val="20"/>
          <w:szCs w:val="20"/>
        </w:rPr>
        <w:t xml:space="preserve"> </w:t>
      </w:r>
      <w:r w:rsidR="004C400D" w:rsidRPr="004C400D">
        <w:rPr>
          <w:rFonts w:ascii="Verdana" w:eastAsia="Calibri" w:hAnsi="Verdana" w:cs="Times New Roman"/>
          <w:sz w:val="20"/>
          <w:szCs w:val="20"/>
        </w:rPr>
        <w:t>Schemat statyczny oraz nośność konstrukcji płyty pomostu po remoncie pozostaje bez zmian.</w:t>
      </w:r>
    </w:p>
    <w:p w14:paraId="7A008946" w14:textId="77777777" w:rsidR="004C400D" w:rsidRPr="009A6D03" w:rsidRDefault="004C400D" w:rsidP="004C400D">
      <w:pPr>
        <w:spacing w:after="0"/>
        <w:jc w:val="center"/>
        <w:rPr>
          <w:rFonts w:ascii="Verdana" w:eastAsia="Calibri" w:hAnsi="Verdana" w:cs="Times New Roman"/>
          <w:sz w:val="20"/>
          <w:szCs w:val="20"/>
        </w:rPr>
      </w:pPr>
      <w:r w:rsidRPr="009A6D03">
        <w:rPr>
          <w:rFonts w:ascii="Verdana" w:eastAsia="Calibri" w:hAnsi="Verdana" w:cs="Times New Roman"/>
          <w:sz w:val="20"/>
          <w:szCs w:val="20"/>
        </w:rPr>
        <w:t xml:space="preserve">Tablica </w:t>
      </w:r>
      <w:r w:rsidR="00E40888" w:rsidRPr="009A6D03">
        <w:rPr>
          <w:rFonts w:ascii="Verdana" w:eastAsia="Calibri" w:hAnsi="Verdana" w:cs="Times New Roman"/>
          <w:sz w:val="20"/>
          <w:szCs w:val="20"/>
        </w:rPr>
        <w:t>6</w:t>
      </w:r>
      <w:r w:rsidRPr="009A6D03">
        <w:rPr>
          <w:rFonts w:ascii="Verdana" w:eastAsia="Calibri" w:hAnsi="Verdana" w:cs="Times New Roman"/>
          <w:sz w:val="20"/>
          <w:szCs w:val="20"/>
        </w:rPr>
        <w:t>. Podstawowe wymiary geometryczne</w:t>
      </w:r>
      <w:r w:rsidR="00E40888" w:rsidRPr="009A6D03">
        <w:rPr>
          <w:rFonts w:ascii="Verdana" w:eastAsia="Calibri" w:hAnsi="Verdana" w:cs="Times New Roman"/>
          <w:sz w:val="20"/>
          <w:szCs w:val="20"/>
        </w:rPr>
        <w:t xml:space="preserve"> – stan projektowany</w:t>
      </w:r>
      <w:r w:rsidRPr="009A6D03">
        <w:rPr>
          <w:rFonts w:ascii="Verdana" w:eastAsia="Calibri" w:hAnsi="Verdana" w:cs="Times New Roman"/>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2"/>
        <w:gridCol w:w="1063"/>
      </w:tblGrid>
      <w:tr w:rsidR="00F007A2" w:rsidRPr="00586ED9" w14:paraId="20A5ECE2" w14:textId="77777777" w:rsidTr="009D743A">
        <w:trPr>
          <w:jc w:val="center"/>
        </w:trPr>
        <w:tc>
          <w:tcPr>
            <w:tcW w:w="0" w:type="auto"/>
          </w:tcPr>
          <w:p w14:paraId="019F44BC" w14:textId="77777777" w:rsidR="00F007A2" w:rsidRPr="00F62C07" w:rsidRDefault="00F007A2" w:rsidP="00F007A2">
            <w:pPr>
              <w:spacing w:after="0"/>
              <w:jc w:val="both"/>
              <w:rPr>
                <w:rFonts w:ascii="Verdana" w:eastAsia="Calibri" w:hAnsi="Verdana" w:cs="Times New Roman"/>
                <w:sz w:val="20"/>
                <w:szCs w:val="20"/>
              </w:rPr>
            </w:pPr>
            <w:r w:rsidRPr="00F62C07">
              <w:rPr>
                <w:rFonts w:ascii="Verdana" w:eastAsia="Calibri" w:hAnsi="Verdana" w:cs="Times New Roman"/>
                <w:sz w:val="20"/>
                <w:szCs w:val="20"/>
              </w:rPr>
              <w:t>Długość całkowita:</w:t>
            </w:r>
          </w:p>
        </w:tc>
        <w:tc>
          <w:tcPr>
            <w:tcW w:w="0" w:type="auto"/>
          </w:tcPr>
          <w:p w14:paraId="561C8EFA" w14:textId="77777777" w:rsidR="00F007A2" w:rsidRPr="00F62C07" w:rsidRDefault="00F007A2" w:rsidP="00F007A2">
            <w:pPr>
              <w:spacing w:after="0"/>
              <w:jc w:val="both"/>
              <w:rPr>
                <w:rFonts w:ascii="Verdana" w:eastAsia="Calibri" w:hAnsi="Verdana" w:cs="Times New Roman"/>
                <w:sz w:val="20"/>
                <w:szCs w:val="20"/>
              </w:rPr>
            </w:pPr>
            <w:r w:rsidRPr="00F62C07">
              <w:rPr>
                <w:rFonts w:ascii="Verdana" w:eastAsia="Calibri" w:hAnsi="Verdana" w:cs="Times New Roman"/>
                <w:sz w:val="20"/>
                <w:szCs w:val="20"/>
              </w:rPr>
              <w:t>16,02 m</w:t>
            </w:r>
          </w:p>
        </w:tc>
      </w:tr>
      <w:tr w:rsidR="004C400D" w:rsidRPr="00586ED9" w14:paraId="18BD0F01" w14:textId="77777777" w:rsidTr="009D743A">
        <w:trPr>
          <w:jc w:val="center"/>
        </w:trPr>
        <w:tc>
          <w:tcPr>
            <w:tcW w:w="0" w:type="auto"/>
          </w:tcPr>
          <w:p w14:paraId="187D53CD" w14:textId="77777777" w:rsidR="004C400D" w:rsidRPr="00F62C07" w:rsidRDefault="004C400D" w:rsidP="009D743A">
            <w:pPr>
              <w:spacing w:after="0"/>
              <w:jc w:val="both"/>
              <w:rPr>
                <w:rFonts w:ascii="Verdana" w:eastAsia="Calibri" w:hAnsi="Verdana" w:cs="Times New Roman"/>
                <w:sz w:val="20"/>
                <w:szCs w:val="20"/>
              </w:rPr>
            </w:pPr>
            <w:r w:rsidRPr="00F62C07">
              <w:rPr>
                <w:rFonts w:ascii="Verdana" w:eastAsia="Calibri" w:hAnsi="Verdana" w:cs="Times New Roman"/>
                <w:sz w:val="20"/>
                <w:szCs w:val="20"/>
              </w:rPr>
              <w:t>Szerokość całkowita:</w:t>
            </w:r>
          </w:p>
        </w:tc>
        <w:tc>
          <w:tcPr>
            <w:tcW w:w="0" w:type="auto"/>
          </w:tcPr>
          <w:p w14:paraId="1B048DB5" w14:textId="77777777" w:rsidR="004C400D" w:rsidRPr="00F62C07" w:rsidRDefault="004C400D" w:rsidP="009D743A">
            <w:pPr>
              <w:spacing w:after="0"/>
              <w:jc w:val="both"/>
              <w:rPr>
                <w:rFonts w:ascii="Verdana" w:eastAsia="Calibri" w:hAnsi="Verdana" w:cs="Times New Roman"/>
                <w:sz w:val="20"/>
                <w:szCs w:val="20"/>
              </w:rPr>
            </w:pPr>
            <w:r w:rsidRPr="00F62C07">
              <w:rPr>
                <w:rFonts w:ascii="Verdana" w:eastAsia="Calibri" w:hAnsi="Verdana" w:cs="Times New Roman"/>
                <w:sz w:val="20"/>
                <w:szCs w:val="20"/>
              </w:rPr>
              <w:t>5,35 m</w:t>
            </w:r>
          </w:p>
        </w:tc>
      </w:tr>
      <w:tr w:rsidR="004C400D" w:rsidRPr="00586ED9" w14:paraId="56152841" w14:textId="77777777" w:rsidTr="009D743A">
        <w:trPr>
          <w:trHeight w:val="70"/>
          <w:jc w:val="center"/>
        </w:trPr>
        <w:tc>
          <w:tcPr>
            <w:tcW w:w="0" w:type="auto"/>
          </w:tcPr>
          <w:p w14:paraId="27F56052" w14:textId="77777777" w:rsidR="004C400D" w:rsidRPr="00F62C07" w:rsidRDefault="004C400D" w:rsidP="009D743A">
            <w:pPr>
              <w:spacing w:after="0"/>
              <w:jc w:val="both"/>
              <w:rPr>
                <w:rFonts w:ascii="Verdana" w:eastAsia="Calibri" w:hAnsi="Verdana" w:cs="Times New Roman"/>
                <w:sz w:val="20"/>
                <w:szCs w:val="20"/>
              </w:rPr>
            </w:pPr>
            <w:r w:rsidRPr="00F62C07">
              <w:rPr>
                <w:rFonts w:ascii="Verdana" w:eastAsia="Calibri" w:hAnsi="Verdana" w:cs="Times New Roman"/>
                <w:sz w:val="20"/>
                <w:szCs w:val="20"/>
              </w:rPr>
              <w:t>Kąt skosu podpór:</w:t>
            </w:r>
          </w:p>
        </w:tc>
        <w:tc>
          <w:tcPr>
            <w:tcW w:w="0" w:type="auto"/>
          </w:tcPr>
          <w:p w14:paraId="0B7D0428" w14:textId="77777777" w:rsidR="004C400D" w:rsidRPr="00F62C07" w:rsidRDefault="004C400D" w:rsidP="009D743A">
            <w:pPr>
              <w:spacing w:after="0"/>
              <w:jc w:val="both"/>
              <w:rPr>
                <w:rFonts w:ascii="Verdana" w:eastAsia="Calibri" w:hAnsi="Verdana" w:cs="Times New Roman"/>
                <w:sz w:val="20"/>
                <w:szCs w:val="20"/>
              </w:rPr>
            </w:pPr>
            <w:r w:rsidRPr="00F62C07">
              <w:rPr>
                <w:rFonts w:ascii="Verdana" w:eastAsia="Calibri" w:hAnsi="Verdana" w:cs="Times New Roman"/>
                <w:sz w:val="20"/>
                <w:szCs w:val="20"/>
              </w:rPr>
              <w:t>90º</w:t>
            </w:r>
          </w:p>
        </w:tc>
      </w:tr>
      <w:tr w:rsidR="00F62C07" w:rsidRPr="00586ED9" w14:paraId="58DFEFB9" w14:textId="77777777" w:rsidTr="009D743A">
        <w:trPr>
          <w:trHeight w:val="70"/>
          <w:jc w:val="center"/>
        </w:trPr>
        <w:tc>
          <w:tcPr>
            <w:tcW w:w="0" w:type="auto"/>
          </w:tcPr>
          <w:p w14:paraId="04B62886" w14:textId="77777777" w:rsidR="00F62C07" w:rsidRPr="00F62C07" w:rsidRDefault="00F62C07" w:rsidP="00F62C07">
            <w:pPr>
              <w:spacing w:after="0"/>
              <w:jc w:val="both"/>
              <w:rPr>
                <w:rFonts w:ascii="Verdana" w:eastAsia="Calibri" w:hAnsi="Verdana" w:cs="Times New Roman"/>
                <w:sz w:val="20"/>
                <w:szCs w:val="20"/>
              </w:rPr>
            </w:pPr>
            <w:r w:rsidRPr="00F62C07">
              <w:rPr>
                <w:rFonts w:ascii="Verdana" w:eastAsia="Calibri" w:hAnsi="Verdana" w:cs="Times New Roman"/>
                <w:sz w:val="20"/>
                <w:szCs w:val="20"/>
              </w:rPr>
              <w:t xml:space="preserve">Szerokość jezdni </w:t>
            </w:r>
          </w:p>
        </w:tc>
        <w:tc>
          <w:tcPr>
            <w:tcW w:w="0" w:type="auto"/>
          </w:tcPr>
          <w:p w14:paraId="5B3D472A" w14:textId="77777777" w:rsidR="00F62C07" w:rsidRPr="00F62C07" w:rsidRDefault="00F62C07" w:rsidP="00F62C07">
            <w:pPr>
              <w:spacing w:after="0"/>
              <w:jc w:val="both"/>
              <w:rPr>
                <w:rFonts w:ascii="Verdana" w:eastAsia="Calibri" w:hAnsi="Verdana" w:cs="Times New Roman"/>
                <w:sz w:val="20"/>
                <w:szCs w:val="20"/>
              </w:rPr>
            </w:pPr>
            <w:r w:rsidRPr="00F62C07">
              <w:rPr>
                <w:rFonts w:ascii="Verdana" w:eastAsia="Calibri" w:hAnsi="Verdana" w:cs="Times New Roman"/>
                <w:sz w:val="20"/>
                <w:szCs w:val="20"/>
              </w:rPr>
              <w:t>4,11 m</w:t>
            </w:r>
          </w:p>
        </w:tc>
      </w:tr>
    </w:tbl>
    <w:p w14:paraId="21FC6167" w14:textId="77777777" w:rsidR="00886850" w:rsidRDefault="00886850" w:rsidP="00886850">
      <w:pPr>
        <w:jc w:val="both"/>
        <w:rPr>
          <w:rFonts w:ascii="Verdana" w:eastAsia="Calibri" w:hAnsi="Verdana" w:cs="Times New Roman"/>
          <w:sz w:val="20"/>
          <w:szCs w:val="20"/>
        </w:rPr>
      </w:pPr>
    </w:p>
    <w:tbl>
      <w:tblPr>
        <w:tblW w:w="0" w:type="auto"/>
        <w:tblLook w:val="04A0" w:firstRow="1" w:lastRow="0" w:firstColumn="1" w:lastColumn="0" w:noHBand="0" w:noVBand="1"/>
      </w:tblPr>
      <w:tblGrid>
        <w:gridCol w:w="8854"/>
      </w:tblGrid>
      <w:tr w:rsidR="00C9744D" w:rsidRPr="00C9744D" w14:paraId="38FE499E" w14:textId="77777777" w:rsidTr="00F5223E">
        <w:trPr>
          <w:trHeight w:hRule="exact" w:val="9639"/>
        </w:trPr>
        <w:tc>
          <w:tcPr>
            <w:tcW w:w="8854" w:type="dxa"/>
            <w:vAlign w:val="center"/>
          </w:tcPr>
          <w:p w14:paraId="6A31740C" w14:textId="77777777" w:rsidR="00C9744D" w:rsidRPr="00C9744D" w:rsidRDefault="00C9744D" w:rsidP="00533B80">
            <w:pPr>
              <w:spacing w:after="0"/>
              <w:jc w:val="center"/>
              <w:rPr>
                <w:rFonts w:ascii="Verdana" w:eastAsia="Calibri" w:hAnsi="Verdana" w:cs="Times New Roman"/>
                <w:b/>
                <w:color w:val="000000"/>
                <w:sz w:val="40"/>
                <w:szCs w:val="40"/>
              </w:rPr>
            </w:pPr>
            <w:r w:rsidRPr="00C9744D">
              <w:rPr>
                <w:rFonts w:ascii="Verdana" w:eastAsia="Calibri" w:hAnsi="Verdana" w:cs="Times New Roman"/>
                <w:b/>
                <w:color w:val="000000"/>
                <w:sz w:val="40"/>
                <w:szCs w:val="40"/>
              </w:rPr>
              <w:lastRenderedPageBreak/>
              <w:t>ZAŁĄCZNIK Z-</w:t>
            </w:r>
            <w:r>
              <w:rPr>
                <w:rFonts w:ascii="Verdana" w:eastAsia="Calibri" w:hAnsi="Verdana" w:cs="Times New Roman"/>
                <w:b/>
                <w:color w:val="000000"/>
                <w:sz w:val="40"/>
                <w:szCs w:val="40"/>
              </w:rPr>
              <w:t>1</w:t>
            </w:r>
          </w:p>
          <w:p w14:paraId="063DE314" w14:textId="77777777" w:rsidR="00C9744D" w:rsidRPr="00C9744D" w:rsidRDefault="00233F3A" w:rsidP="00533B80">
            <w:pPr>
              <w:spacing w:after="0"/>
              <w:jc w:val="center"/>
              <w:rPr>
                <w:rFonts w:ascii="Verdana" w:eastAsia="Calibri" w:hAnsi="Verdana" w:cs="Times New Roman"/>
                <w:color w:val="000000"/>
                <w:sz w:val="24"/>
                <w:szCs w:val="24"/>
              </w:rPr>
            </w:pPr>
            <w:r w:rsidRPr="00233F3A">
              <w:rPr>
                <w:rFonts w:ascii="Verdana" w:eastAsia="Calibri" w:hAnsi="Verdana" w:cs="Times New Roman"/>
                <w:color w:val="000000"/>
                <w:sz w:val="24"/>
                <w:szCs w:val="24"/>
              </w:rPr>
              <w:t>Dokumentacja rysunkowa obiektu</w:t>
            </w:r>
          </w:p>
          <w:p w14:paraId="0F3D2D44" w14:textId="77777777" w:rsidR="00C9744D" w:rsidRPr="00C9744D" w:rsidRDefault="00C9744D" w:rsidP="00533B80">
            <w:pPr>
              <w:spacing w:after="0"/>
              <w:rPr>
                <w:rFonts w:ascii="Verdana" w:eastAsia="Calibri" w:hAnsi="Verdana" w:cs="Times New Roman"/>
                <w:color w:val="000000"/>
                <w:sz w:val="20"/>
                <w:szCs w:val="20"/>
              </w:rPr>
            </w:pPr>
          </w:p>
        </w:tc>
      </w:tr>
      <w:tr w:rsidR="00C9744D" w:rsidRPr="00C9744D" w14:paraId="78961B0D" w14:textId="77777777" w:rsidTr="00F5223E">
        <w:trPr>
          <w:trHeight w:hRule="exact" w:val="2835"/>
        </w:trPr>
        <w:tc>
          <w:tcPr>
            <w:tcW w:w="8854" w:type="dxa"/>
            <w:vAlign w:val="bottom"/>
          </w:tcPr>
          <w:p w14:paraId="0E5B09EB" w14:textId="77777777" w:rsidR="00533B80" w:rsidRPr="00E87EAC" w:rsidRDefault="00533B80" w:rsidP="00533B80">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t>Spis rysunków:</w:t>
            </w:r>
          </w:p>
          <w:p w14:paraId="559835D7" w14:textId="77777777" w:rsidR="00533B80" w:rsidRDefault="00533B80" w:rsidP="00533B80">
            <w:pPr>
              <w:spacing w:after="0"/>
              <w:ind w:left="167"/>
              <w:jc w:val="both"/>
              <w:rPr>
                <w:rFonts w:ascii="Verdana" w:hAnsi="Verdana"/>
                <w:color w:val="000000" w:themeColor="text1"/>
                <w:sz w:val="20"/>
                <w:szCs w:val="20"/>
              </w:rPr>
            </w:pPr>
            <w:r>
              <w:rPr>
                <w:rFonts w:ascii="Verdana" w:hAnsi="Verdana"/>
                <w:color w:val="000000" w:themeColor="text1"/>
                <w:sz w:val="20"/>
                <w:szCs w:val="20"/>
              </w:rPr>
              <w:t xml:space="preserve">Rys. 1. </w:t>
            </w:r>
            <w:r w:rsidR="00A07382">
              <w:rPr>
                <w:rFonts w:ascii="Verdana" w:hAnsi="Verdana"/>
                <w:color w:val="000000" w:themeColor="text1"/>
                <w:sz w:val="20"/>
                <w:szCs w:val="20"/>
              </w:rPr>
              <w:t>Orientacja,</w:t>
            </w:r>
            <w:r w:rsidRPr="00533B80">
              <w:rPr>
                <w:rFonts w:ascii="Verdana" w:hAnsi="Verdana"/>
                <w:color w:val="000000" w:themeColor="text1"/>
                <w:sz w:val="20"/>
                <w:szCs w:val="20"/>
              </w:rPr>
              <w:t xml:space="preserve"> </w:t>
            </w:r>
          </w:p>
          <w:p w14:paraId="4B565F28" w14:textId="77777777" w:rsidR="00533B80" w:rsidRDefault="00533B80" w:rsidP="00533B80">
            <w:pPr>
              <w:spacing w:after="0"/>
              <w:ind w:left="167"/>
              <w:jc w:val="both"/>
              <w:rPr>
                <w:rFonts w:ascii="Verdana" w:hAnsi="Verdana"/>
                <w:color w:val="000000" w:themeColor="text1"/>
                <w:sz w:val="20"/>
                <w:szCs w:val="20"/>
              </w:rPr>
            </w:pPr>
            <w:r>
              <w:rPr>
                <w:rFonts w:ascii="Verdana" w:hAnsi="Verdana"/>
                <w:color w:val="000000" w:themeColor="text1"/>
                <w:sz w:val="20"/>
                <w:szCs w:val="20"/>
              </w:rPr>
              <w:t xml:space="preserve">Rys. 2. </w:t>
            </w:r>
            <w:r w:rsidR="00A07382">
              <w:rPr>
                <w:rFonts w:ascii="Verdana" w:hAnsi="Verdana"/>
                <w:color w:val="000000" w:themeColor="text1"/>
                <w:sz w:val="20"/>
                <w:szCs w:val="20"/>
              </w:rPr>
              <w:t>Plan zagospodarowania terenu – sytuacja,</w:t>
            </w:r>
          </w:p>
          <w:p w14:paraId="4B8D6A81" w14:textId="77777777" w:rsidR="00533B80" w:rsidRDefault="00533B80" w:rsidP="00533B80">
            <w:pPr>
              <w:spacing w:after="0"/>
              <w:ind w:left="167"/>
              <w:jc w:val="both"/>
              <w:rPr>
                <w:rFonts w:ascii="Verdana" w:hAnsi="Verdana"/>
                <w:color w:val="000000" w:themeColor="text1"/>
                <w:sz w:val="20"/>
                <w:szCs w:val="20"/>
              </w:rPr>
            </w:pPr>
            <w:r>
              <w:rPr>
                <w:rFonts w:ascii="Verdana" w:hAnsi="Verdana"/>
                <w:color w:val="000000" w:themeColor="text1"/>
                <w:sz w:val="20"/>
                <w:szCs w:val="20"/>
              </w:rPr>
              <w:t xml:space="preserve">Rys. 3. </w:t>
            </w:r>
            <w:r w:rsidR="00A07382">
              <w:rPr>
                <w:rFonts w:ascii="Verdana" w:hAnsi="Verdana"/>
                <w:color w:val="000000" w:themeColor="text1"/>
                <w:sz w:val="20"/>
                <w:szCs w:val="20"/>
              </w:rPr>
              <w:t>Rysunek ogólny – stan istniejący,</w:t>
            </w:r>
          </w:p>
          <w:p w14:paraId="0B3BC310" w14:textId="77777777" w:rsidR="00A07382" w:rsidRDefault="00A07382" w:rsidP="00533B80">
            <w:pPr>
              <w:spacing w:after="0"/>
              <w:ind w:left="167"/>
              <w:jc w:val="both"/>
              <w:rPr>
                <w:rFonts w:ascii="Verdana" w:hAnsi="Verdana"/>
                <w:color w:val="000000" w:themeColor="text1"/>
                <w:sz w:val="20"/>
                <w:szCs w:val="20"/>
              </w:rPr>
            </w:pPr>
            <w:r>
              <w:rPr>
                <w:rFonts w:ascii="Verdana" w:hAnsi="Verdana"/>
                <w:color w:val="000000" w:themeColor="text1"/>
                <w:sz w:val="20"/>
                <w:szCs w:val="20"/>
              </w:rPr>
              <w:t>Rys. 4. Przekrój poprzeczny – stan istniejący,</w:t>
            </w:r>
          </w:p>
          <w:p w14:paraId="0EB6FB62" w14:textId="77777777" w:rsidR="00A07382" w:rsidRDefault="00A07382"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 xml:space="preserve">Rys. 5. Rysunek ogólny – stan projektowany, </w:t>
            </w:r>
          </w:p>
          <w:p w14:paraId="1CD6856B" w14:textId="77777777" w:rsidR="00533B80" w:rsidRDefault="00A07382"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Rys. 6. Przekrój poprzeczny – stan projektowany,</w:t>
            </w:r>
          </w:p>
          <w:p w14:paraId="6CC910CB" w14:textId="77777777" w:rsidR="00A07382" w:rsidRPr="00533B80" w:rsidRDefault="00A07382"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Rys. 7. Zbrojenie kap chodnikowych.</w:t>
            </w:r>
          </w:p>
        </w:tc>
      </w:tr>
    </w:tbl>
    <w:p w14:paraId="3198C3B9" w14:textId="77777777" w:rsidR="00C9744D" w:rsidRPr="00C9744D" w:rsidRDefault="00C9744D" w:rsidP="00C9744D">
      <w:pPr>
        <w:spacing w:before="240" w:after="160"/>
        <w:jc w:val="both"/>
        <w:rPr>
          <w:rFonts w:ascii="Verdana" w:eastAsia="Calibri" w:hAnsi="Verdana" w:cs="Times New Roman"/>
          <w:color w:val="000000"/>
          <w:sz w:val="20"/>
          <w:szCs w:val="20"/>
        </w:rPr>
      </w:pPr>
    </w:p>
    <w:p w14:paraId="4C996FBD" w14:textId="77777777" w:rsidR="00C9744D" w:rsidRDefault="00C9744D" w:rsidP="00C9744D">
      <w:pPr>
        <w:spacing w:before="240" w:after="160"/>
        <w:jc w:val="both"/>
        <w:rPr>
          <w:rFonts w:ascii="Verdana" w:eastAsia="Calibri" w:hAnsi="Verdana" w:cs="Times New Roman"/>
          <w:color w:val="000000"/>
          <w:sz w:val="20"/>
          <w:szCs w:val="20"/>
        </w:rPr>
      </w:pPr>
    </w:p>
    <w:p w14:paraId="35609634" w14:textId="77777777" w:rsidR="00C9744D" w:rsidRDefault="00C9744D" w:rsidP="00C9744D">
      <w:pPr>
        <w:spacing w:before="240" w:after="160"/>
        <w:jc w:val="both"/>
        <w:rPr>
          <w:rFonts w:ascii="Verdana" w:eastAsia="Calibri" w:hAnsi="Verdana" w:cs="Times New Roman"/>
          <w:color w:val="000000"/>
          <w:sz w:val="20"/>
          <w:szCs w:val="20"/>
        </w:rPr>
      </w:pPr>
    </w:p>
    <w:p w14:paraId="4CC6A9D6" w14:textId="4A68BF8A" w:rsidR="00C9744D" w:rsidRPr="00475862" w:rsidRDefault="00C9744D" w:rsidP="00AD7AAE">
      <w:pPr>
        <w:spacing w:after="0" w:line="240" w:lineRule="auto"/>
        <w:rPr>
          <w:rFonts w:ascii="Verdana" w:eastAsia="Calibri" w:hAnsi="Verdana" w:cs="Times New Roman"/>
          <w:i/>
          <w:color w:val="A6A6A6" w:themeColor="background1" w:themeShade="A6"/>
          <w:sz w:val="24"/>
          <w:szCs w:val="24"/>
        </w:rPr>
      </w:pPr>
      <w:bookmarkStart w:id="23" w:name="_GoBack"/>
      <w:bookmarkEnd w:id="23"/>
    </w:p>
    <w:tbl>
      <w:tblPr>
        <w:tblW w:w="0" w:type="auto"/>
        <w:tblLook w:val="04A0" w:firstRow="1" w:lastRow="0" w:firstColumn="1" w:lastColumn="0" w:noHBand="0" w:noVBand="1"/>
      </w:tblPr>
      <w:tblGrid>
        <w:gridCol w:w="8854"/>
      </w:tblGrid>
      <w:tr w:rsidR="00C9744D" w:rsidRPr="00C9744D" w14:paraId="216C6AE6" w14:textId="77777777" w:rsidTr="005C33CB">
        <w:trPr>
          <w:trHeight w:hRule="exact" w:val="9639"/>
        </w:trPr>
        <w:tc>
          <w:tcPr>
            <w:tcW w:w="8854" w:type="dxa"/>
            <w:vAlign w:val="center"/>
          </w:tcPr>
          <w:p w14:paraId="7C6E4C62" w14:textId="77777777" w:rsidR="00C9744D" w:rsidRPr="00C9744D" w:rsidRDefault="00C9744D" w:rsidP="00533B80">
            <w:pPr>
              <w:spacing w:after="0"/>
              <w:jc w:val="center"/>
              <w:rPr>
                <w:rFonts w:ascii="Verdana" w:eastAsia="Calibri" w:hAnsi="Verdana" w:cs="Times New Roman"/>
                <w:b/>
                <w:color w:val="000000"/>
                <w:sz w:val="40"/>
                <w:szCs w:val="40"/>
              </w:rPr>
            </w:pPr>
            <w:r w:rsidRPr="00C9744D">
              <w:rPr>
                <w:rFonts w:ascii="Verdana" w:eastAsia="Calibri" w:hAnsi="Verdana" w:cs="Times New Roman"/>
                <w:b/>
                <w:color w:val="000000"/>
                <w:sz w:val="40"/>
                <w:szCs w:val="40"/>
              </w:rPr>
              <w:t>ZAŁĄCZNIK Z-</w:t>
            </w:r>
            <w:r w:rsidR="00533B80">
              <w:rPr>
                <w:rFonts w:ascii="Verdana" w:eastAsia="Calibri" w:hAnsi="Verdana" w:cs="Times New Roman"/>
                <w:b/>
                <w:color w:val="000000"/>
                <w:sz w:val="40"/>
                <w:szCs w:val="40"/>
              </w:rPr>
              <w:t>2</w:t>
            </w:r>
          </w:p>
          <w:p w14:paraId="2E753D0B" w14:textId="77777777" w:rsidR="00C9744D" w:rsidRPr="00C9744D" w:rsidRDefault="00A07382" w:rsidP="00533B80">
            <w:pPr>
              <w:spacing w:after="0"/>
              <w:jc w:val="center"/>
              <w:rPr>
                <w:rFonts w:ascii="Verdana" w:eastAsia="Calibri" w:hAnsi="Verdana" w:cs="Times New Roman"/>
                <w:color w:val="000000"/>
                <w:sz w:val="24"/>
                <w:szCs w:val="24"/>
              </w:rPr>
            </w:pPr>
            <w:r w:rsidRPr="00A07382">
              <w:rPr>
                <w:rFonts w:ascii="Verdana" w:eastAsia="Calibri" w:hAnsi="Verdana" w:cs="Times New Roman"/>
                <w:color w:val="000000"/>
                <w:sz w:val="24"/>
                <w:szCs w:val="24"/>
              </w:rPr>
              <w:t>Specyfikacje Techniczne Wykonania i Odbioru Robót</w:t>
            </w:r>
          </w:p>
          <w:p w14:paraId="62B3A922" w14:textId="77777777" w:rsidR="00C9744D" w:rsidRPr="00C9744D" w:rsidRDefault="00C9744D" w:rsidP="00533B80">
            <w:pPr>
              <w:spacing w:after="0"/>
              <w:rPr>
                <w:rFonts w:ascii="Verdana" w:eastAsia="Calibri" w:hAnsi="Verdana" w:cs="Times New Roman"/>
                <w:color w:val="000000"/>
                <w:sz w:val="20"/>
                <w:szCs w:val="20"/>
              </w:rPr>
            </w:pPr>
          </w:p>
        </w:tc>
      </w:tr>
      <w:tr w:rsidR="00C9744D" w:rsidRPr="00C9744D" w14:paraId="45D44652" w14:textId="77777777" w:rsidTr="005C33CB">
        <w:trPr>
          <w:trHeight w:hRule="exact" w:val="3118"/>
        </w:trPr>
        <w:tc>
          <w:tcPr>
            <w:tcW w:w="8854" w:type="dxa"/>
            <w:vAlign w:val="bottom"/>
          </w:tcPr>
          <w:p w14:paraId="574DC275" w14:textId="77777777" w:rsidR="00A07382" w:rsidRDefault="00A07382" w:rsidP="00A07382">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t xml:space="preserve">Spis </w:t>
            </w:r>
            <w:r>
              <w:rPr>
                <w:rFonts w:ascii="Verdana" w:hAnsi="Verdana"/>
                <w:b/>
                <w:color w:val="000000" w:themeColor="text1"/>
                <w:sz w:val="20"/>
                <w:szCs w:val="20"/>
              </w:rPr>
              <w:t>specyfikacji</w:t>
            </w:r>
            <w:r w:rsidRPr="00E87EAC">
              <w:rPr>
                <w:rFonts w:ascii="Verdana" w:hAnsi="Verdana"/>
                <w:b/>
                <w:color w:val="000000" w:themeColor="text1"/>
                <w:sz w:val="20"/>
                <w:szCs w:val="20"/>
              </w:rPr>
              <w:t>:</w:t>
            </w:r>
          </w:p>
          <w:p w14:paraId="5D29F897" w14:textId="77777777" w:rsidR="00C9744D" w:rsidRDefault="00A07382" w:rsidP="00A07382">
            <w:pPr>
              <w:spacing w:after="0"/>
              <w:ind w:left="450" w:hanging="567"/>
              <w:jc w:val="both"/>
              <w:rPr>
                <w:rFonts w:ascii="Verdana" w:hAnsi="Verdana"/>
                <w:color w:val="000000" w:themeColor="text1"/>
                <w:sz w:val="20"/>
                <w:szCs w:val="20"/>
              </w:rPr>
            </w:pPr>
            <w:r>
              <w:rPr>
                <w:rFonts w:ascii="Verdana" w:hAnsi="Verdana"/>
                <w:color w:val="000000" w:themeColor="text1"/>
                <w:sz w:val="20"/>
                <w:szCs w:val="20"/>
              </w:rPr>
              <w:t xml:space="preserve">    </w:t>
            </w:r>
            <w:r w:rsidRPr="00A07382">
              <w:rPr>
                <w:rFonts w:ascii="Verdana" w:hAnsi="Verdana"/>
                <w:color w:val="000000" w:themeColor="text1"/>
                <w:sz w:val="20"/>
                <w:szCs w:val="20"/>
              </w:rPr>
              <w:t>D-M</w:t>
            </w:r>
            <w:r>
              <w:rPr>
                <w:rFonts w:ascii="Verdana" w:hAnsi="Verdana"/>
                <w:color w:val="000000" w:themeColor="text1"/>
                <w:sz w:val="20"/>
                <w:szCs w:val="20"/>
              </w:rPr>
              <w:t>-</w:t>
            </w:r>
            <w:r w:rsidRPr="00A07382">
              <w:rPr>
                <w:rFonts w:ascii="Verdana" w:hAnsi="Verdana"/>
                <w:color w:val="000000" w:themeColor="text1"/>
                <w:sz w:val="20"/>
                <w:szCs w:val="20"/>
              </w:rPr>
              <w:t xml:space="preserve">00.00.00 </w:t>
            </w:r>
            <w:r>
              <w:rPr>
                <w:rFonts w:ascii="Verdana" w:hAnsi="Verdana"/>
                <w:color w:val="000000" w:themeColor="text1"/>
                <w:sz w:val="20"/>
                <w:szCs w:val="20"/>
              </w:rPr>
              <w:t>Wymagania ogólne</w:t>
            </w:r>
          </w:p>
          <w:p w14:paraId="2E329CE3" w14:textId="77777777" w:rsidR="00A07382" w:rsidRDefault="00A07382"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M-12.01.00 Stal zbrojeniowa</w:t>
            </w:r>
          </w:p>
          <w:p w14:paraId="66B976BF" w14:textId="77777777" w:rsidR="00A07382" w:rsidRDefault="00A07382"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M-13.01.00 Beton konstrukcyjny w obiekcie mostowym</w:t>
            </w:r>
          </w:p>
          <w:p w14:paraId="740D65C2" w14:textId="77777777" w:rsidR="00A07382" w:rsidRDefault="00A07382"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M-13.03.01</w:t>
            </w:r>
            <w:r w:rsidR="00233F3A">
              <w:rPr>
                <w:rFonts w:ascii="Verdana" w:hAnsi="Verdana"/>
                <w:color w:val="000000" w:themeColor="text1"/>
                <w:sz w:val="20"/>
                <w:szCs w:val="20"/>
              </w:rPr>
              <w:t>a Wykonanie gzymsów prefabrykowanych z polimerobetonu</w:t>
            </w:r>
          </w:p>
          <w:p w14:paraId="4105C4A7" w14:textId="77777777" w:rsidR="00233F3A" w:rsidRDefault="00233F3A"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 xml:space="preserve">M-15.02.03 Izolacja płyty pomostu obiektu mostowego z papy termozgrzewalnej </w:t>
            </w:r>
          </w:p>
          <w:p w14:paraId="15561A34" w14:textId="77777777" w:rsidR="00233F3A" w:rsidRDefault="00233F3A"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M-15.03.01 Izolacjonawierzchnia w płycie pomostu obiektu mostowego</w:t>
            </w:r>
          </w:p>
          <w:p w14:paraId="23380712" w14:textId="77777777" w:rsidR="00F5223E" w:rsidRDefault="00F5223E" w:rsidP="00F5223E">
            <w:pPr>
              <w:spacing w:after="0"/>
              <w:ind w:left="167"/>
              <w:jc w:val="both"/>
              <w:rPr>
                <w:rFonts w:ascii="Verdana" w:hAnsi="Verdana"/>
                <w:color w:val="000000" w:themeColor="text1"/>
                <w:sz w:val="20"/>
                <w:szCs w:val="20"/>
              </w:rPr>
            </w:pPr>
            <w:r>
              <w:rPr>
                <w:rFonts w:ascii="Verdana" w:hAnsi="Verdana"/>
                <w:color w:val="000000" w:themeColor="text1"/>
                <w:sz w:val="20"/>
                <w:szCs w:val="20"/>
              </w:rPr>
              <w:t>M-15.04.02 Nawierzchnie na obiektach mostowych</w:t>
            </w:r>
          </w:p>
          <w:p w14:paraId="377410A3" w14:textId="77777777" w:rsidR="00F5223E" w:rsidRDefault="00F5223E"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 xml:space="preserve">M-19.01.01a Krawężnik mostowy </w:t>
            </w:r>
            <w:r w:rsidR="005C33CB">
              <w:rPr>
                <w:rFonts w:ascii="Verdana" w:hAnsi="Verdana"/>
                <w:color w:val="000000" w:themeColor="text1"/>
                <w:sz w:val="20"/>
                <w:szCs w:val="20"/>
              </w:rPr>
              <w:t>kamienny</w:t>
            </w:r>
          </w:p>
          <w:p w14:paraId="7AAF018C" w14:textId="77777777" w:rsidR="00233F3A" w:rsidRDefault="00233F3A" w:rsidP="00A07382">
            <w:pPr>
              <w:spacing w:after="0"/>
              <w:ind w:left="167"/>
              <w:jc w:val="both"/>
              <w:rPr>
                <w:rFonts w:ascii="Verdana" w:hAnsi="Verdana"/>
                <w:color w:val="000000" w:themeColor="text1"/>
                <w:sz w:val="20"/>
                <w:szCs w:val="20"/>
              </w:rPr>
            </w:pPr>
            <w:r>
              <w:rPr>
                <w:rFonts w:ascii="Verdana" w:hAnsi="Verdana"/>
                <w:color w:val="000000" w:themeColor="text1"/>
                <w:sz w:val="20"/>
                <w:szCs w:val="20"/>
              </w:rPr>
              <w:t xml:space="preserve">M-20.20.15a Odnowienie i konserwacja powierzchni betonowych zaprawami </w:t>
            </w:r>
            <w:r w:rsidR="00C65687">
              <w:rPr>
                <w:rFonts w:ascii="Verdana" w:hAnsi="Verdana"/>
                <w:color w:val="000000" w:themeColor="text1"/>
                <w:sz w:val="20"/>
                <w:szCs w:val="20"/>
              </w:rPr>
              <w:br/>
            </w:r>
            <w:r>
              <w:rPr>
                <w:rFonts w:ascii="Verdana" w:hAnsi="Verdana"/>
                <w:color w:val="000000" w:themeColor="text1"/>
                <w:sz w:val="20"/>
                <w:szCs w:val="20"/>
              </w:rPr>
              <w:t xml:space="preserve">typu PCC   </w:t>
            </w:r>
          </w:p>
          <w:p w14:paraId="26DB4AE0" w14:textId="77777777" w:rsidR="00A07382" w:rsidRPr="00C9744D" w:rsidRDefault="00A07382" w:rsidP="00A07382">
            <w:pPr>
              <w:spacing w:after="0"/>
              <w:ind w:left="450" w:hanging="567"/>
              <w:jc w:val="both"/>
              <w:rPr>
                <w:rFonts w:ascii="Verdana" w:hAnsi="Verdana"/>
                <w:b/>
                <w:color w:val="000000" w:themeColor="text1"/>
                <w:sz w:val="20"/>
                <w:szCs w:val="20"/>
              </w:rPr>
            </w:pPr>
          </w:p>
        </w:tc>
      </w:tr>
    </w:tbl>
    <w:p w14:paraId="7B9A948C" w14:textId="77777777" w:rsidR="00C9744D" w:rsidRDefault="00C9744D" w:rsidP="00C9744D">
      <w:pPr>
        <w:spacing w:before="240" w:after="160"/>
        <w:jc w:val="both"/>
        <w:rPr>
          <w:rFonts w:ascii="Verdana" w:eastAsia="Calibri" w:hAnsi="Verdana" w:cs="Times New Roman"/>
          <w:color w:val="000000"/>
          <w:sz w:val="20"/>
          <w:szCs w:val="20"/>
        </w:rPr>
      </w:pPr>
    </w:p>
    <w:p w14:paraId="7441BA1D" w14:textId="77777777" w:rsidR="0050088C" w:rsidRDefault="0050088C" w:rsidP="00C9744D">
      <w:pPr>
        <w:spacing w:before="240" w:after="160"/>
        <w:jc w:val="both"/>
        <w:rPr>
          <w:rFonts w:ascii="Verdana" w:eastAsia="Calibri" w:hAnsi="Verdana" w:cs="Times New Roman"/>
          <w:color w:val="000000"/>
          <w:sz w:val="20"/>
          <w:szCs w:val="20"/>
        </w:rPr>
      </w:pPr>
    </w:p>
    <w:p w14:paraId="188DE319" w14:textId="77777777" w:rsidR="0050088C" w:rsidRDefault="0050088C" w:rsidP="00C9744D">
      <w:pPr>
        <w:spacing w:before="240" w:after="160"/>
        <w:jc w:val="both"/>
        <w:rPr>
          <w:rFonts w:ascii="Verdana" w:eastAsia="Calibri" w:hAnsi="Verdana" w:cs="Times New Roman"/>
          <w:color w:val="000000"/>
          <w:sz w:val="20"/>
          <w:szCs w:val="20"/>
        </w:rPr>
      </w:pPr>
    </w:p>
    <w:p w14:paraId="164DF39A" w14:textId="77777777" w:rsidR="0050088C" w:rsidRDefault="0050088C" w:rsidP="00C9744D">
      <w:pPr>
        <w:spacing w:before="240" w:after="160"/>
        <w:jc w:val="both"/>
        <w:rPr>
          <w:rFonts w:ascii="Verdana" w:eastAsia="Calibri" w:hAnsi="Verdana" w:cs="Times New Roman"/>
          <w:color w:val="000000"/>
          <w:sz w:val="20"/>
          <w:szCs w:val="20"/>
        </w:rPr>
      </w:pPr>
    </w:p>
    <w:p w14:paraId="4787134B" w14:textId="77777777" w:rsidR="0050088C" w:rsidRDefault="0050088C" w:rsidP="00C9744D">
      <w:pPr>
        <w:spacing w:before="240" w:after="160"/>
        <w:jc w:val="both"/>
        <w:rPr>
          <w:rFonts w:ascii="Verdana" w:eastAsia="Calibri" w:hAnsi="Verdana" w:cs="Times New Roman"/>
          <w:color w:val="000000"/>
          <w:sz w:val="20"/>
          <w:szCs w:val="20"/>
        </w:rPr>
      </w:pPr>
    </w:p>
    <w:p w14:paraId="23FBEE81" w14:textId="77777777" w:rsidR="0050088C" w:rsidRDefault="0050088C" w:rsidP="00C9744D">
      <w:pPr>
        <w:spacing w:before="240" w:after="160"/>
        <w:jc w:val="both"/>
        <w:rPr>
          <w:rFonts w:ascii="Verdana" w:eastAsia="Calibri" w:hAnsi="Verdana" w:cs="Times New Roman"/>
          <w:color w:val="000000"/>
          <w:sz w:val="20"/>
          <w:szCs w:val="20"/>
        </w:rPr>
      </w:pPr>
    </w:p>
    <w:p w14:paraId="12F97E91" w14:textId="77777777" w:rsidR="0050088C" w:rsidRDefault="0050088C" w:rsidP="00C9744D">
      <w:pPr>
        <w:spacing w:before="240" w:after="160"/>
        <w:jc w:val="both"/>
        <w:rPr>
          <w:rFonts w:ascii="Verdana" w:eastAsia="Calibri" w:hAnsi="Verdana" w:cs="Times New Roman"/>
          <w:color w:val="000000"/>
          <w:sz w:val="20"/>
          <w:szCs w:val="20"/>
        </w:rPr>
      </w:pPr>
    </w:p>
    <w:p w14:paraId="087940E5" w14:textId="77777777" w:rsidR="0050088C" w:rsidRDefault="0050088C" w:rsidP="00C9744D">
      <w:pPr>
        <w:spacing w:before="240" w:after="160"/>
        <w:jc w:val="both"/>
        <w:rPr>
          <w:rFonts w:ascii="Verdana" w:eastAsia="Calibri" w:hAnsi="Verdana" w:cs="Times New Roman"/>
          <w:color w:val="000000"/>
          <w:sz w:val="20"/>
          <w:szCs w:val="20"/>
        </w:rPr>
      </w:pPr>
    </w:p>
    <w:p w14:paraId="2EBB37DB" w14:textId="77777777" w:rsidR="0050088C" w:rsidRDefault="0050088C" w:rsidP="00C9744D">
      <w:pPr>
        <w:spacing w:before="240" w:after="160"/>
        <w:jc w:val="both"/>
        <w:rPr>
          <w:rFonts w:ascii="Verdana" w:eastAsia="Calibri" w:hAnsi="Verdana" w:cs="Times New Roman"/>
          <w:color w:val="000000"/>
          <w:sz w:val="20"/>
          <w:szCs w:val="20"/>
        </w:rPr>
      </w:pPr>
    </w:p>
    <w:p w14:paraId="5F5A9BE8" w14:textId="77777777" w:rsidR="0050088C" w:rsidRDefault="0050088C" w:rsidP="00C9744D">
      <w:pPr>
        <w:spacing w:before="240" w:after="160"/>
        <w:jc w:val="both"/>
        <w:rPr>
          <w:rFonts w:ascii="Verdana" w:eastAsia="Calibri" w:hAnsi="Verdana" w:cs="Times New Roman"/>
          <w:color w:val="000000"/>
          <w:sz w:val="20"/>
          <w:szCs w:val="20"/>
        </w:rPr>
      </w:pPr>
    </w:p>
    <w:p w14:paraId="321BFAD5" w14:textId="77777777" w:rsidR="0050088C" w:rsidRDefault="0050088C" w:rsidP="00C9744D">
      <w:pPr>
        <w:spacing w:before="240" w:after="160"/>
        <w:jc w:val="both"/>
        <w:rPr>
          <w:rFonts w:ascii="Verdana" w:eastAsia="Calibri" w:hAnsi="Verdana" w:cs="Times New Roman"/>
          <w:color w:val="000000"/>
          <w:sz w:val="20"/>
          <w:szCs w:val="20"/>
        </w:rPr>
      </w:pPr>
    </w:p>
    <w:p w14:paraId="76729844" w14:textId="77777777" w:rsidR="0050088C" w:rsidRDefault="0050088C" w:rsidP="00C9744D">
      <w:pPr>
        <w:spacing w:before="240" w:after="160"/>
        <w:jc w:val="both"/>
        <w:rPr>
          <w:rFonts w:ascii="Verdana" w:eastAsia="Calibri" w:hAnsi="Verdana" w:cs="Times New Roman"/>
          <w:color w:val="000000"/>
          <w:sz w:val="20"/>
          <w:szCs w:val="20"/>
        </w:rPr>
      </w:pPr>
    </w:p>
    <w:p w14:paraId="25484F35" w14:textId="77777777" w:rsidR="0050088C" w:rsidRDefault="0050088C" w:rsidP="00C9744D">
      <w:pPr>
        <w:spacing w:before="240" w:after="160"/>
        <w:jc w:val="both"/>
        <w:rPr>
          <w:rFonts w:ascii="Verdana" w:eastAsia="Calibri" w:hAnsi="Verdana" w:cs="Times New Roman"/>
          <w:color w:val="000000"/>
          <w:sz w:val="20"/>
          <w:szCs w:val="20"/>
        </w:rPr>
      </w:pPr>
    </w:p>
    <w:p w14:paraId="62136A4F" w14:textId="77777777" w:rsidR="0050088C" w:rsidRDefault="0050088C" w:rsidP="00C9744D">
      <w:pPr>
        <w:spacing w:before="240" w:after="160"/>
        <w:jc w:val="both"/>
        <w:rPr>
          <w:rFonts w:ascii="Verdana" w:eastAsia="Calibri" w:hAnsi="Verdana" w:cs="Times New Roman"/>
          <w:color w:val="000000"/>
          <w:sz w:val="20"/>
          <w:szCs w:val="20"/>
        </w:rPr>
      </w:pPr>
    </w:p>
    <w:p w14:paraId="1DE25289" w14:textId="77777777" w:rsidR="0050088C" w:rsidRDefault="0050088C" w:rsidP="00C9744D">
      <w:pPr>
        <w:spacing w:before="240" w:after="160"/>
        <w:jc w:val="both"/>
        <w:rPr>
          <w:rFonts w:ascii="Verdana" w:eastAsia="Calibri" w:hAnsi="Verdana" w:cs="Times New Roman"/>
          <w:color w:val="000000"/>
          <w:sz w:val="20"/>
          <w:szCs w:val="20"/>
        </w:rPr>
      </w:pPr>
    </w:p>
    <w:p w14:paraId="0E851296" w14:textId="77777777" w:rsidR="0050088C" w:rsidRDefault="0050088C" w:rsidP="00C9744D">
      <w:pPr>
        <w:spacing w:before="240" w:after="160"/>
        <w:jc w:val="both"/>
        <w:rPr>
          <w:rFonts w:ascii="Verdana" w:eastAsia="Calibri" w:hAnsi="Verdana" w:cs="Times New Roman"/>
          <w:color w:val="000000"/>
          <w:sz w:val="20"/>
          <w:szCs w:val="20"/>
        </w:rPr>
      </w:pPr>
    </w:p>
    <w:p w14:paraId="2226BC8A" w14:textId="77777777" w:rsidR="0050088C" w:rsidRDefault="0050088C" w:rsidP="00C9744D">
      <w:pPr>
        <w:spacing w:before="240" w:after="160"/>
        <w:jc w:val="both"/>
        <w:rPr>
          <w:rFonts w:ascii="Verdana" w:eastAsia="Calibri" w:hAnsi="Verdana" w:cs="Times New Roman"/>
          <w:color w:val="000000"/>
          <w:sz w:val="20"/>
          <w:szCs w:val="20"/>
        </w:rPr>
      </w:pPr>
    </w:p>
    <w:p w14:paraId="431BCEE0" w14:textId="77777777" w:rsidR="0050088C" w:rsidRDefault="0050088C" w:rsidP="00C9744D">
      <w:pPr>
        <w:spacing w:before="240" w:after="160"/>
        <w:jc w:val="both"/>
        <w:rPr>
          <w:rFonts w:ascii="Verdana" w:eastAsia="Calibri" w:hAnsi="Verdana" w:cs="Times New Roman"/>
          <w:color w:val="000000"/>
          <w:sz w:val="20"/>
          <w:szCs w:val="20"/>
        </w:rPr>
      </w:pPr>
    </w:p>
    <w:p w14:paraId="1CDC51ED" w14:textId="77777777" w:rsidR="0050088C" w:rsidRDefault="0050088C" w:rsidP="00C9744D">
      <w:pPr>
        <w:spacing w:before="240" w:after="160"/>
        <w:jc w:val="both"/>
        <w:rPr>
          <w:rFonts w:ascii="Verdana" w:eastAsia="Calibri" w:hAnsi="Verdana" w:cs="Times New Roman"/>
          <w:color w:val="000000"/>
          <w:sz w:val="20"/>
          <w:szCs w:val="20"/>
        </w:rPr>
      </w:pPr>
    </w:p>
    <w:p w14:paraId="4B3FAFD0" w14:textId="77777777" w:rsidR="0050088C" w:rsidRDefault="0050088C" w:rsidP="00C9744D">
      <w:pPr>
        <w:spacing w:before="240" w:after="160"/>
        <w:jc w:val="both"/>
        <w:rPr>
          <w:rFonts w:ascii="Verdana" w:eastAsia="Calibri" w:hAnsi="Verdana" w:cs="Times New Roman"/>
          <w:color w:val="000000"/>
          <w:sz w:val="20"/>
          <w:szCs w:val="20"/>
        </w:rPr>
      </w:pPr>
    </w:p>
    <w:p w14:paraId="654899AC" w14:textId="77777777" w:rsidR="0050088C" w:rsidRDefault="0050088C" w:rsidP="00C9744D">
      <w:pPr>
        <w:spacing w:before="240" w:after="160"/>
        <w:jc w:val="both"/>
        <w:rPr>
          <w:rFonts w:ascii="Verdana" w:eastAsia="Calibri" w:hAnsi="Verdana" w:cs="Times New Roman"/>
          <w:color w:val="000000"/>
          <w:sz w:val="20"/>
          <w:szCs w:val="20"/>
        </w:rPr>
      </w:pPr>
    </w:p>
    <w:p w14:paraId="2D3C56E5" w14:textId="77777777" w:rsidR="0050088C" w:rsidRDefault="0050088C" w:rsidP="00C9744D">
      <w:pPr>
        <w:spacing w:before="240" w:after="160"/>
        <w:jc w:val="both"/>
        <w:rPr>
          <w:rFonts w:ascii="Verdana" w:eastAsia="Calibri" w:hAnsi="Verdana" w:cs="Times New Roman"/>
          <w:color w:val="000000"/>
          <w:sz w:val="20"/>
          <w:szCs w:val="20"/>
        </w:rPr>
      </w:pPr>
    </w:p>
    <w:p w14:paraId="7EDE48E2" w14:textId="77777777" w:rsidR="0050088C" w:rsidRDefault="0050088C" w:rsidP="00C9744D">
      <w:pPr>
        <w:spacing w:before="240" w:after="160"/>
        <w:jc w:val="both"/>
        <w:rPr>
          <w:rFonts w:ascii="Verdana" w:eastAsia="Calibri" w:hAnsi="Verdana" w:cs="Times New Roman"/>
          <w:color w:val="000000"/>
          <w:sz w:val="20"/>
          <w:szCs w:val="20"/>
        </w:rPr>
      </w:pPr>
    </w:p>
    <w:p w14:paraId="309F010F" w14:textId="77777777" w:rsidR="0050088C" w:rsidRDefault="0050088C" w:rsidP="00C9744D">
      <w:pPr>
        <w:spacing w:before="240" w:after="160"/>
        <w:jc w:val="both"/>
        <w:rPr>
          <w:rFonts w:ascii="Verdana" w:eastAsia="Calibri" w:hAnsi="Verdana" w:cs="Times New Roman"/>
          <w:color w:val="000000"/>
          <w:sz w:val="20"/>
          <w:szCs w:val="20"/>
        </w:rPr>
      </w:pPr>
    </w:p>
    <w:p w14:paraId="5EF87922" w14:textId="77777777" w:rsidR="0050088C" w:rsidRDefault="0050088C" w:rsidP="00C9744D">
      <w:pPr>
        <w:spacing w:before="240" w:after="160"/>
        <w:jc w:val="both"/>
        <w:rPr>
          <w:rFonts w:ascii="Verdana" w:eastAsia="Calibri" w:hAnsi="Verdana" w:cs="Times New Roman"/>
          <w:color w:val="000000"/>
          <w:sz w:val="20"/>
          <w:szCs w:val="20"/>
        </w:rPr>
      </w:pPr>
    </w:p>
    <w:p w14:paraId="7D4C01A3" w14:textId="77777777" w:rsidR="0050088C" w:rsidRDefault="0050088C" w:rsidP="00C9744D">
      <w:pPr>
        <w:spacing w:before="240" w:after="160"/>
        <w:jc w:val="both"/>
        <w:rPr>
          <w:rFonts w:ascii="Verdana" w:eastAsia="Calibri" w:hAnsi="Verdana" w:cs="Times New Roman"/>
          <w:color w:val="000000"/>
          <w:sz w:val="20"/>
          <w:szCs w:val="20"/>
        </w:rPr>
      </w:pPr>
    </w:p>
    <w:p w14:paraId="67E7C6D2" w14:textId="77777777" w:rsidR="0050088C" w:rsidRDefault="0050088C" w:rsidP="00C9744D">
      <w:pPr>
        <w:spacing w:before="240" w:after="160"/>
        <w:jc w:val="both"/>
        <w:rPr>
          <w:rFonts w:ascii="Verdana" w:eastAsia="Calibri" w:hAnsi="Verdana" w:cs="Times New Roman"/>
          <w:color w:val="000000"/>
          <w:sz w:val="20"/>
          <w:szCs w:val="20"/>
        </w:rPr>
      </w:pPr>
    </w:p>
    <w:p w14:paraId="41C342D3" w14:textId="77777777" w:rsidR="005C33CB" w:rsidRDefault="005C33CB" w:rsidP="00C9744D">
      <w:pPr>
        <w:spacing w:before="240" w:after="160"/>
        <w:jc w:val="both"/>
        <w:rPr>
          <w:rFonts w:ascii="Verdana" w:eastAsia="Calibri" w:hAnsi="Verdana" w:cs="Times New Roman"/>
          <w:color w:val="000000"/>
          <w:sz w:val="20"/>
          <w:szCs w:val="20"/>
        </w:rPr>
      </w:pPr>
    </w:p>
    <w:p w14:paraId="7AE77F00" w14:textId="77777777" w:rsidR="005C33CB" w:rsidRPr="00475862"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lastRenderedPageBreak/>
        <w:t>Ta strona pozostała intencjonalnie pusta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50088C" w:rsidRPr="00C9744D" w14:paraId="2EADCFD0" w14:textId="77777777" w:rsidTr="009D743A">
        <w:trPr>
          <w:trHeight w:hRule="exact" w:val="9639"/>
        </w:trPr>
        <w:tc>
          <w:tcPr>
            <w:tcW w:w="8854" w:type="dxa"/>
            <w:vAlign w:val="center"/>
          </w:tcPr>
          <w:p w14:paraId="1E0027DA" w14:textId="77777777" w:rsidR="0050088C" w:rsidRPr="0050088C" w:rsidRDefault="0050088C" w:rsidP="0050088C">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t>D - M - 00.00.00</w:t>
            </w:r>
          </w:p>
          <w:p w14:paraId="07058B9F" w14:textId="77777777" w:rsidR="0050088C" w:rsidRPr="0050088C" w:rsidRDefault="0050088C" w:rsidP="0050088C">
            <w:pPr>
              <w:spacing w:after="0"/>
              <w:jc w:val="center"/>
              <w:rPr>
                <w:rFonts w:ascii="Verdana" w:eastAsia="Calibri" w:hAnsi="Verdana" w:cs="Times New Roman"/>
                <w:color w:val="000000"/>
                <w:sz w:val="24"/>
                <w:szCs w:val="24"/>
              </w:rPr>
            </w:pPr>
            <w:r w:rsidRPr="0050088C">
              <w:rPr>
                <w:rFonts w:ascii="Verdana" w:eastAsia="Calibri" w:hAnsi="Verdana" w:cs="Times New Roman"/>
                <w:color w:val="000000"/>
                <w:sz w:val="24"/>
                <w:szCs w:val="24"/>
              </w:rPr>
              <w:t>WYMAGANIA OGÓLNE</w:t>
            </w:r>
          </w:p>
          <w:p w14:paraId="7ACA19CA" w14:textId="77777777" w:rsidR="0050088C" w:rsidRDefault="0050088C" w:rsidP="009D743A">
            <w:pPr>
              <w:spacing w:after="0"/>
              <w:rPr>
                <w:rFonts w:ascii="Verdana" w:eastAsia="Calibri" w:hAnsi="Verdana" w:cs="Times New Roman"/>
                <w:color w:val="000000"/>
                <w:sz w:val="20"/>
                <w:szCs w:val="20"/>
              </w:rPr>
            </w:pPr>
          </w:p>
          <w:p w14:paraId="364C6214" w14:textId="77777777" w:rsidR="00C12D4C" w:rsidRPr="00C12D4C" w:rsidRDefault="00C12D4C" w:rsidP="00C12D4C">
            <w:pPr>
              <w:rPr>
                <w:rFonts w:ascii="Verdana" w:eastAsia="Calibri" w:hAnsi="Verdana" w:cs="Times New Roman"/>
                <w:sz w:val="20"/>
                <w:szCs w:val="20"/>
              </w:rPr>
            </w:pPr>
          </w:p>
          <w:p w14:paraId="2B5B714F" w14:textId="77777777" w:rsidR="00C12D4C" w:rsidRPr="00C12D4C" w:rsidRDefault="00C12D4C" w:rsidP="00C12D4C">
            <w:pPr>
              <w:rPr>
                <w:rFonts w:ascii="Verdana" w:eastAsia="Calibri" w:hAnsi="Verdana" w:cs="Times New Roman"/>
                <w:sz w:val="20"/>
                <w:szCs w:val="20"/>
              </w:rPr>
            </w:pPr>
          </w:p>
          <w:p w14:paraId="6E16A795" w14:textId="77777777" w:rsidR="00C12D4C" w:rsidRPr="00C12D4C" w:rsidRDefault="00C12D4C" w:rsidP="00C12D4C">
            <w:pPr>
              <w:rPr>
                <w:rFonts w:ascii="Verdana" w:eastAsia="Calibri" w:hAnsi="Verdana" w:cs="Times New Roman"/>
                <w:sz w:val="20"/>
                <w:szCs w:val="20"/>
              </w:rPr>
            </w:pPr>
          </w:p>
          <w:p w14:paraId="7627EEB2" w14:textId="77777777" w:rsidR="00C12D4C" w:rsidRDefault="00C12D4C" w:rsidP="00C12D4C">
            <w:pPr>
              <w:rPr>
                <w:rFonts w:ascii="Verdana" w:eastAsia="Calibri" w:hAnsi="Verdana" w:cs="Times New Roman"/>
                <w:color w:val="000000"/>
                <w:sz w:val="20"/>
                <w:szCs w:val="20"/>
              </w:rPr>
            </w:pPr>
          </w:p>
          <w:p w14:paraId="74FD0E55" w14:textId="77777777" w:rsidR="00C12D4C" w:rsidRPr="00C12D4C" w:rsidRDefault="00C12D4C" w:rsidP="00C12D4C">
            <w:pPr>
              <w:rPr>
                <w:rFonts w:ascii="Verdana" w:eastAsia="Calibri" w:hAnsi="Verdana" w:cs="Times New Roman"/>
                <w:sz w:val="20"/>
                <w:szCs w:val="20"/>
              </w:rPr>
            </w:pPr>
          </w:p>
          <w:p w14:paraId="2B1BD3D5" w14:textId="77777777" w:rsidR="00C12D4C" w:rsidRDefault="00C12D4C" w:rsidP="00C12D4C">
            <w:pPr>
              <w:rPr>
                <w:rFonts w:ascii="Verdana" w:eastAsia="Calibri" w:hAnsi="Verdana" w:cs="Times New Roman"/>
                <w:color w:val="000000"/>
                <w:sz w:val="20"/>
                <w:szCs w:val="20"/>
              </w:rPr>
            </w:pPr>
          </w:p>
          <w:p w14:paraId="659A5D15" w14:textId="77777777" w:rsidR="00C12D4C" w:rsidRDefault="00C12D4C" w:rsidP="00C12D4C">
            <w:pPr>
              <w:rPr>
                <w:rFonts w:ascii="Verdana" w:eastAsia="Calibri" w:hAnsi="Verdana" w:cs="Times New Roman"/>
                <w:color w:val="000000"/>
                <w:sz w:val="20"/>
                <w:szCs w:val="20"/>
              </w:rPr>
            </w:pPr>
          </w:p>
          <w:p w14:paraId="6DF1CC23" w14:textId="77777777" w:rsidR="00C12D4C" w:rsidRDefault="00C12D4C" w:rsidP="00C12D4C">
            <w:pPr>
              <w:rPr>
                <w:rFonts w:ascii="Verdana" w:eastAsia="Calibri" w:hAnsi="Verdana" w:cs="Times New Roman"/>
                <w:color w:val="000000"/>
                <w:sz w:val="20"/>
                <w:szCs w:val="20"/>
              </w:rPr>
            </w:pPr>
          </w:p>
          <w:p w14:paraId="70314EED" w14:textId="77777777" w:rsidR="00C12D4C" w:rsidRPr="00C12D4C" w:rsidRDefault="00C12D4C" w:rsidP="00C12D4C">
            <w:pPr>
              <w:rPr>
                <w:rFonts w:ascii="Verdana" w:eastAsia="Calibri" w:hAnsi="Verdana" w:cs="Times New Roman"/>
                <w:sz w:val="20"/>
                <w:szCs w:val="20"/>
              </w:rPr>
            </w:pPr>
          </w:p>
        </w:tc>
      </w:tr>
      <w:tr w:rsidR="0050088C" w:rsidRPr="00C9744D" w14:paraId="322BF74B" w14:textId="77777777" w:rsidTr="0050088C">
        <w:trPr>
          <w:trHeight w:hRule="exact" w:val="3118"/>
        </w:trPr>
        <w:tc>
          <w:tcPr>
            <w:tcW w:w="8854" w:type="dxa"/>
            <w:vAlign w:val="bottom"/>
          </w:tcPr>
          <w:p w14:paraId="5D0A1FD3" w14:textId="77777777" w:rsidR="0050088C" w:rsidRDefault="0050088C" w:rsidP="0050088C">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6873C382" w14:textId="77777777" w:rsidR="0050088C" w:rsidRPr="0050088C" w:rsidRDefault="0050088C" w:rsidP="0050088C">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3C20349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3A8F0B1B"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1CA9DAC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3B3A170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3E9307A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2999081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6ED7B783"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64A80B0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1DBC283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565FBEEA" w14:textId="77777777" w:rsidR="0050088C" w:rsidRPr="00C9744D" w:rsidRDefault="0050088C" w:rsidP="0050088C">
            <w:pPr>
              <w:spacing w:after="0"/>
              <w:ind w:left="450" w:hanging="567"/>
              <w:jc w:val="both"/>
              <w:rPr>
                <w:rFonts w:ascii="Verdana" w:hAnsi="Verdana"/>
                <w:b/>
                <w:color w:val="000000" w:themeColor="text1"/>
                <w:sz w:val="20"/>
                <w:szCs w:val="20"/>
              </w:rPr>
            </w:pPr>
          </w:p>
        </w:tc>
      </w:tr>
    </w:tbl>
    <w:p w14:paraId="5BBABB61" w14:textId="77777777" w:rsidR="00233F3A" w:rsidRDefault="00233F3A" w:rsidP="0050088C">
      <w:pPr>
        <w:spacing w:after="0"/>
        <w:jc w:val="both"/>
        <w:rPr>
          <w:rFonts w:ascii="Verdana" w:eastAsia="Calibri" w:hAnsi="Verdana" w:cs="Times New Roman"/>
          <w:color w:val="000000"/>
          <w:sz w:val="20"/>
          <w:szCs w:val="20"/>
        </w:rPr>
      </w:pPr>
    </w:p>
    <w:p w14:paraId="25B36EDA" w14:textId="77777777" w:rsidR="0050088C" w:rsidRPr="0050088C" w:rsidRDefault="0050088C" w:rsidP="0050088C">
      <w:pPr>
        <w:spacing w:after="0"/>
        <w:jc w:val="both"/>
        <w:rPr>
          <w:rFonts w:ascii="Verdana" w:eastAsia="Calibri" w:hAnsi="Verdana" w:cs="Times New Roman"/>
          <w:color w:val="000000"/>
          <w:sz w:val="20"/>
          <w:szCs w:val="20"/>
        </w:rPr>
      </w:pPr>
    </w:p>
    <w:p w14:paraId="6FB06946" w14:textId="77777777" w:rsidR="0050088C" w:rsidRPr="0050088C" w:rsidRDefault="0050088C" w:rsidP="0050088C">
      <w:pPr>
        <w:spacing w:after="0"/>
        <w:jc w:val="both"/>
        <w:rPr>
          <w:rFonts w:ascii="Verdana" w:eastAsia="Calibri" w:hAnsi="Verdana" w:cs="Times New Roman"/>
          <w:color w:val="000000"/>
          <w:sz w:val="20"/>
          <w:szCs w:val="20"/>
        </w:rPr>
      </w:pPr>
    </w:p>
    <w:p w14:paraId="5DC39897" w14:textId="77777777" w:rsidR="0050088C" w:rsidRDefault="0050088C" w:rsidP="0050088C">
      <w:pPr>
        <w:spacing w:after="0"/>
        <w:jc w:val="both"/>
        <w:rPr>
          <w:rFonts w:ascii="Verdana" w:eastAsia="Calibri" w:hAnsi="Verdana" w:cs="Times New Roman"/>
          <w:color w:val="000000"/>
          <w:sz w:val="20"/>
          <w:szCs w:val="20"/>
        </w:rPr>
      </w:pPr>
    </w:p>
    <w:p w14:paraId="33C1C3E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B864A9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9E8677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3D6D7B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41E4EE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9C5384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E0CBF2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A0E205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AFACBD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26BFAF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386834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A664C0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1806DB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6FE290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F799F3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7DD72A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584EFC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7F0519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97781C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8B95F7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A8F50D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71CF2F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CA1C3A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4DC847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AD1863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315E6E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A483BB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27580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691D7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B9C7A6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D0FC9C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1BBEE3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1AFA78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ABB9CB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A7735A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A52221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BF348D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F3F251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47DF4D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F2692B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5D7D35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3D4A94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6E9A0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E17CFD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28D480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110A44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67B4E6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lastRenderedPageBreak/>
        <w:t>Ta strona pozostała intencjonalnie pusta</w:t>
      </w:r>
    </w:p>
    <w:p w14:paraId="337B7CA4" w14:textId="77777777" w:rsidR="005C33CB" w:rsidRDefault="005C33CB" w:rsidP="0050088C">
      <w:pPr>
        <w:spacing w:after="0"/>
        <w:jc w:val="both"/>
        <w:rPr>
          <w:rFonts w:ascii="Verdana" w:eastAsia="Calibri" w:hAnsi="Verdana" w:cs="Times New Roman"/>
          <w:color w:val="000000"/>
          <w:sz w:val="20"/>
          <w:szCs w:val="20"/>
        </w:rPr>
      </w:pPr>
    </w:p>
    <w:p w14:paraId="23697466" w14:textId="77777777" w:rsidR="0050088C" w:rsidRP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NAJWAŻNIEJSZE OZNACZENIA I SKRÓTY</w:t>
      </w:r>
    </w:p>
    <w:p w14:paraId="1FA3383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OST</w:t>
      </w:r>
      <w:r w:rsidR="005C33CB">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 xml:space="preserve">- </w:t>
      </w:r>
      <w:r>
        <w:rPr>
          <w:rFonts w:ascii="Verdana" w:eastAsia="Calibri" w:hAnsi="Verdana" w:cs="Times New Roman"/>
          <w:color w:val="000000"/>
          <w:sz w:val="20"/>
          <w:szCs w:val="20"/>
        </w:rPr>
        <w:t>ogólna</w:t>
      </w:r>
      <w:r w:rsidRPr="0050088C">
        <w:rPr>
          <w:rFonts w:ascii="Verdana" w:eastAsia="Calibri" w:hAnsi="Verdana" w:cs="Times New Roman"/>
          <w:color w:val="000000"/>
          <w:sz w:val="20"/>
          <w:szCs w:val="20"/>
        </w:rPr>
        <w:t xml:space="preserve"> specyfikacja techniczna</w:t>
      </w:r>
    </w:p>
    <w:p w14:paraId="53B02A3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SST</w:t>
      </w:r>
      <w:r w:rsidR="005C33CB">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 szczegółowa specyfikacja techniczna</w:t>
      </w:r>
    </w:p>
    <w:p w14:paraId="2850351B"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PZJ</w:t>
      </w:r>
      <w:r w:rsidR="005C33CB">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 program zapewnienia jakości</w:t>
      </w:r>
    </w:p>
    <w:p w14:paraId="28121E5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bhp.</w:t>
      </w:r>
      <w:r w:rsidR="005C33CB">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 bezpieczeństwo i higiena pracy</w:t>
      </w:r>
    </w:p>
    <w:p w14:paraId="5A226E55" w14:textId="77777777" w:rsidR="005C33CB" w:rsidRDefault="005C33CB" w:rsidP="0050088C">
      <w:pPr>
        <w:spacing w:after="0"/>
        <w:jc w:val="both"/>
        <w:rPr>
          <w:rFonts w:ascii="Verdana" w:eastAsia="Calibri" w:hAnsi="Verdana" w:cs="Times New Roman"/>
          <w:color w:val="000000"/>
          <w:sz w:val="20"/>
          <w:szCs w:val="20"/>
        </w:rPr>
      </w:pPr>
    </w:p>
    <w:p w14:paraId="75EF8958" w14:textId="77777777" w:rsidR="0050088C" w:rsidRP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 WSTĘP</w:t>
      </w:r>
    </w:p>
    <w:p w14:paraId="0174E657" w14:textId="77777777" w:rsidR="0050088C" w:rsidRP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1.1. Przedmiot SST</w:t>
      </w:r>
    </w:p>
    <w:p w14:paraId="7CB5445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Przedmiotem niniejszej szczegółowej specyfikacji technicznej (SST) są wymagania ogólne dotyczące wykonania i odbioru robót drogowych i mostowych.</w:t>
      </w:r>
    </w:p>
    <w:p w14:paraId="510B81F1" w14:textId="77777777" w:rsidR="0050088C" w:rsidRP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1.2. Zakres stosowania SST</w:t>
      </w:r>
    </w:p>
    <w:p w14:paraId="4184D2B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Szczegółowa specyfikacji technicznej stosowanej jako dokument przetargowy </w:t>
      </w:r>
      <w:r>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kontraktowy przy zlecaniu i realizacji robót na drogach krajowych.</w:t>
      </w:r>
    </w:p>
    <w:p w14:paraId="1F9594D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Zaleca się wykorzystanie OST przy zlecaniu robót na drogach wojewódzkich, powiatowych i gminnych.</w:t>
      </w:r>
    </w:p>
    <w:p w14:paraId="487C09CB" w14:textId="77777777" w:rsidR="0050088C" w:rsidRP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1.3. Zakres robót objętych OSST</w:t>
      </w:r>
    </w:p>
    <w:p w14:paraId="59909D1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Ustalenia zawarte w niniejszej specyfikacji obejmują wymagania ogólne, wspólne dla robót objętych ogólnymi specyfikacjami technicznymi, wydanymi  dla poszczególnych asortymentów robót drogowych i mostowych. W przypadku braku ogólnych specyfikacji technicznych wydanych dla danego asortymentu robót, ustalenia dotyczą również dla SST sporządzanych indywidualnie.</w:t>
      </w:r>
    </w:p>
    <w:p w14:paraId="1BE76E39" w14:textId="77777777" w:rsid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1.4. Określenia podstawowe</w:t>
      </w:r>
    </w:p>
    <w:p w14:paraId="187C45A5" w14:textId="77777777" w:rsid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color w:val="000000"/>
          <w:sz w:val="20"/>
          <w:szCs w:val="20"/>
        </w:rPr>
        <w:t>Użyte w SST wymienione poniżej określenia należy rozumieć w każdym przypadku następująco:</w:t>
      </w:r>
    </w:p>
    <w:p w14:paraId="7288829C" w14:textId="77777777" w:rsid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1.4.1.</w:t>
      </w:r>
      <w:r w:rsidRPr="0050088C">
        <w:rPr>
          <w:rFonts w:ascii="Verdana" w:eastAsia="Calibri" w:hAnsi="Verdana" w:cs="Times New Roman"/>
          <w:b/>
          <w:color w:val="000000"/>
          <w:sz w:val="20"/>
          <w:szCs w:val="20"/>
        </w:rPr>
        <w:tab/>
        <w:t>Budowla drogowa</w:t>
      </w:r>
      <w:r w:rsidRPr="0050088C">
        <w:rPr>
          <w:rFonts w:ascii="Verdana" w:eastAsia="Calibri" w:hAnsi="Verdana" w:cs="Times New Roman"/>
          <w:color w:val="000000"/>
          <w:sz w:val="20"/>
          <w:szCs w:val="20"/>
        </w:rPr>
        <w:t xml:space="preserve"> - obiekt budowlany, nie będący budynkiem, stanowiący całość techniczno-użytkową (droga) albo jego część stanowiącą odrębny element konstrukcyjny lub technologiczny (obiekt mostowy, korpus ziemny, węzeł).</w:t>
      </w:r>
    </w:p>
    <w:p w14:paraId="7A07994C" w14:textId="77777777" w:rsid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1.4.2.</w:t>
      </w:r>
      <w:r w:rsidRPr="0050088C">
        <w:rPr>
          <w:rFonts w:ascii="Verdana" w:eastAsia="Calibri" w:hAnsi="Verdana" w:cs="Times New Roman"/>
          <w:b/>
          <w:color w:val="000000"/>
          <w:sz w:val="20"/>
          <w:szCs w:val="20"/>
        </w:rPr>
        <w:tab/>
        <w:t>Chodnik</w:t>
      </w:r>
      <w:r w:rsidRPr="0050088C">
        <w:rPr>
          <w:rFonts w:ascii="Verdana" w:eastAsia="Calibri" w:hAnsi="Verdana" w:cs="Times New Roman"/>
          <w:color w:val="000000"/>
          <w:sz w:val="20"/>
          <w:szCs w:val="20"/>
        </w:rPr>
        <w:t xml:space="preserve"> - wyznaczony pas terenu przy jezdni lub odsunięty od jezdni, przeznaczony do ruchu pieszych.</w:t>
      </w:r>
    </w:p>
    <w:p w14:paraId="1090F7EA" w14:textId="77777777" w:rsid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1.4.3.</w:t>
      </w:r>
      <w:r w:rsidRPr="0050088C">
        <w:rPr>
          <w:rFonts w:ascii="Verdana" w:eastAsia="Calibri" w:hAnsi="Verdana" w:cs="Times New Roman"/>
          <w:b/>
          <w:color w:val="000000"/>
          <w:sz w:val="20"/>
          <w:szCs w:val="20"/>
        </w:rPr>
        <w:tab/>
        <w:t>Długość mostu</w:t>
      </w:r>
      <w:r w:rsidRPr="0050088C">
        <w:rPr>
          <w:rFonts w:ascii="Verdana" w:eastAsia="Calibri" w:hAnsi="Verdana" w:cs="Times New Roman"/>
          <w:color w:val="000000"/>
          <w:sz w:val="20"/>
          <w:szCs w:val="20"/>
        </w:rPr>
        <w:t xml:space="preserve"> - odległość między zewnętrznymi krawędziami pomostu, </w:t>
      </w:r>
      <w:r>
        <w:rPr>
          <w:rFonts w:ascii="Verdana" w:eastAsia="Calibri" w:hAnsi="Verdana" w:cs="Times New Roman"/>
          <w:color w:val="000000"/>
          <w:sz w:val="20"/>
          <w:szCs w:val="20"/>
        </w:rPr>
        <w:br/>
      </w:r>
      <w:r w:rsidRPr="0050088C">
        <w:rPr>
          <w:rFonts w:ascii="Verdana" w:eastAsia="Calibri" w:hAnsi="Verdana" w:cs="Times New Roman"/>
          <w:color w:val="000000"/>
          <w:sz w:val="20"/>
          <w:szCs w:val="20"/>
        </w:rPr>
        <w:t>a w przypadku mostów łukowych z nadsypką - odległość w świetle podstaw sklepienia mierzona w osi jezdni drogowej.</w:t>
      </w:r>
    </w:p>
    <w:p w14:paraId="248396DD" w14:textId="77777777" w:rsid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1.4.4.</w:t>
      </w:r>
      <w:r w:rsidRPr="0050088C">
        <w:rPr>
          <w:rFonts w:ascii="Verdana" w:eastAsia="Calibri" w:hAnsi="Verdana" w:cs="Times New Roman"/>
          <w:b/>
          <w:color w:val="000000"/>
          <w:sz w:val="20"/>
          <w:szCs w:val="20"/>
        </w:rPr>
        <w:tab/>
        <w:t>Droga</w:t>
      </w:r>
      <w:r w:rsidRPr="0050088C">
        <w:rPr>
          <w:rFonts w:ascii="Verdana" w:eastAsia="Calibri" w:hAnsi="Verdana" w:cs="Times New Roman"/>
          <w:color w:val="000000"/>
          <w:sz w:val="20"/>
          <w:szCs w:val="20"/>
        </w:rPr>
        <w:t xml:space="preserve"> - wydzielony pas terenu przeznaczony do ruchu lub postoju pojazdów oraz ruchu pieszych wraz z wszelkimi urządzeniami technicznymi związanymi z prowadzeniem i zabezpieczeniem ruchu.</w:t>
      </w:r>
    </w:p>
    <w:p w14:paraId="673F615E" w14:textId="77777777" w:rsid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1.4.5.</w:t>
      </w:r>
      <w:r w:rsidRPr="0050088C">
        <w:rPr>
          <w:rFonts w:ascii="Verdana" w:eastAsia="Calibri" w:hAnsi="Verdana" w:cs="Times New Roman"/>
          <w:b/>
          <w:color w:val="000000"/>
          <w:sz w:val="20"/>
          <w:szCs w:val="20"/>
        </w:rPr>
        <w:tab/>
        <w:t>Droga tymczasowa (montażowa)</w:t>
      </w:r>
      <w:r w:rsidRPr="0050088C">
        <w:rPr>
          <w:rFonts w:ascii="Verdana" w:eastAsia="Calibri" w:hAnsi="Verdana" w:cs="Times New Roman"/>
          <w:color w:val="000000"/>
          <w:sz w:val="20"/>
          <w:szCs w:val="20"/>
        </w:rPr>
        <w:t xml:space="preserve"> - droga specjalnie przygotowana, przeznaczona do ruchu pojazdów obsługujących zadanie budowlane na czas jego wykonania, przewidziana do usunięcia po jego zakończeniu.</w:t>
      </w:r>
    </w:p>
    <w:p w14:paraId="05873F20" w14:textId="77777777" w:rsid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1.4.6.</w:t>
      </w:r>
      <w:r w:rsidRPr="0050088C">
        <w:rPr>
          <w:rFonts w:ascii="Verdana" w:eastAsia="Calibri" w:hAnsi="Verdana" w:cs="Times New Roman"/>
          <w:b/>
          <w:color w:val="000000"/>
          <w:sz w:val="20"/>
          <w:szCs w:val="20"/>
        </w:rPr>
        <w:tab/>
        <w:t>Dziennik budowy</w:t>
      </w:r>
      <w:r w:rsidRPr="0050088C">
        <w:rPr>
          <w:rFonts w:ascii="Verdana" w:eastAsia="Calibri" w:hAnsi="Verdana" w:cs="Times New Roman"/>
          <w:color w:val="000000"/>
          <w:sz w:val="20"/>
          <w:szCs w:val="20"/>
        </w:rPr>
        <w:t xml:space="preserve">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Kierownikiem projektu, Wykonawcą i projektantem.</w:t>
      </w:r>
    </w:p>
    <w:p w14:paraId="308D5849" w14:textId="77777777" w:rsidR="0050088C" w:rsidRPr="0050088C" w:rsidRDefault="0050088C" w:rsidP="0050088C">
      <w:pPr>
        <w:spacing w:after="0"/>
        <w:jc w:val="both"/>
        <w:rPr>
          <w:rFonts w:ascii="Verdana" w:eastAsia="Calibri" w:hAnsi="Verdana" w:cs="Times New Roman"/>
          <w:b/>
          <w:color w:val="000000"/>
          <w:sz w:val="20"/>
          <w:szCs w:val="20"/>
        </w:rPr>
      </w:pPr>
      <w:r w:rsidRPr="0050088C">
        <w:rPr>
          <w:rFonts w:ascii="Verdana" w:eastAsia="Calibri" w:hAnsi="Verdana" w:cs="Times New Roman"/>
          <w:b/>
          <w:color w:val="000000"/>
          <w:sz w:val="20"/>
          <w:szCs w:val="20"/>
        </w:rPr>
        <w:t>1.4.7.</w:t>
      </w:r>
      <w:r w:rsidRPr="0050088C">
        <w:rPr>
          <w:rFonts w:ascii="Verdana" w:eastAsia="Calibri" w:hAnsi="Verdana" w:cs="Times New Roman"/>
          <w:b/>
          <w:color w:val="000000"/>
          <w:sz w:val="20"/>
          <w:szCs w:val="20"/>
        </w:rPr>
        <w:tab/>
        <w:t>Estakada</w:t>
      </w:r>
      <w:r w:rsidRPr="0050088C">
        <w:rPr>
          <w:rFonts w:ascii="Verdana" w:eastAsia="Calibri" w:hAnsi="Verdana" w:cs="Times New Roman"/>
          <w:color w:val="000000"/>
          <w:sz w:val="20"/>
          <w:szCs w:val="20"/>
        </w:rPr>
        <w:t xml:space="preserve"> - obiekt zbudowany nad przeszkodą terenową dla zapewnienia komunikacji drogowej i ruchu pieszego.</w:t>
      </w:r>
    </w:p>
    <w:p w14:paraId="3980C20F" w14:textId="77777777" w:rsid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lastRenderedPageBreak/>
        <w:t>1.4.8.</w:t>
      </w:r>
      <w:r w:rsidRPr="0050088C">
        <w:rPr>
          <w:rFonts w:ascii="Verdana" w:eastAsia="Calibri" w:hAnsi="Verdana" w:cs="Times New Roman"/>
          <w:b/>
          <w:color w:val="000000"/>
          <w:sz w:val="20"/>
          <w:szCs w:val="20"/>
        </w:rPr>
        <w:tab/>
        <w:t>Inżynier/Kierownik projektu</w:t>
      </w:r>
      <w:r w:rsidRPr="0050088C">
        <w:rPr>
          <w:rFonts w:ascii="Verdana" w:eastAsia="Calibri" w:hAnsi="Verdana" w:cs="Times New Roman"/>
          <w:color w:val="000000"/>
          <w:sz w:val="20"/>
          <w:szCs w:val="20"/>
        </w:rPr>
        <w:t xml:space="preserve"> – osoba wymieniona w danych kontraktowych (wyznaczona przez Zamawiającego,</w:t>
      </w: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o której wyznaczeniu poinformowany jest Wykonawca), odpowiedzialna za nadzorowanie robót i administrowanie kontraktem.</w:t>
      </w:r>
    </w:p>
    <w:p w14:paraId="1BA1959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1.4.9.</w:t>
      </w:r>
      <w:r w:rsidRPr="0050088C">
        <w:rPr>
          <w:rFonts w:ascii="Verdana" w:eastAsia="Calibri" w:hAnsi="Verdana" w:cs="Times New Roman"/>
          <w:b/>
          <w:color w:val="000000"/>
          <w:sz w:val="20"/>
          <w:szCs w:val="20"/>
        </w:rPr>
        <w:tab/>
        <w:t>Jezdnia</w:t>
      </w:r>
      <w:r w:rsidRPr="0050088C">
        <w:rPr>
          <w:rFonts w:ascii="Verdana" w:eastAsia="Calibri" w:hAnsi="Verdana" w:cs="Times New Roman"/>
          <w:color w:val="000000"/>
          <w:sz w:val="20"/>
          <w:szCs w:val="20"/>
        </w:rPr>
        <w:t xml:space="preserve"> - część korony drogi przeznaczona do ruchu pojazdów.</w:t>
      </w:r>
    </w:p>
    <w:p w14:paraId="20F56B8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1.4.10. Kierownik budowy</w:t>
      </w:r>
      <w:r w:rsidRPr="0050088C">
        <w:rPr>
          <w:rFonts w:ascii="Verdana" w:eastAsia="Calibri" w:hAnsi="Verdana" w:cs="Times New Roman"/>
          <w:color w:val="000000"/>
          <w:sz w:val="20"/>
          <w:szCs w:val="20"/>
        </w:rPr>
        <w:t xml:space="preserve"> - osoba wyznaczona przez Wykonawcę, upoważniona do kierowania robotami i do występowania w jego imieniu w sprawach realizacji kontraktu.</w:t>
      </w:r>
    </w:p>
    <w:p w14:paraId="022BA69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1.4.11. Korona drogi</w:t>
      </w:r>
      <w:r w:rsidRPr="0050088C">
        <w:rPr>
          <w:rFonts w:ascii="Verdana" w:eastAsia="Calibri" w:hAnsi="Verdana" w:cs="Times New Roman"/>
          <w:color w:val="000000"/>
          <w:sz w:val="20"/>
          <w:szCs w:val="20"/>
        </w:rPr>
        <w:t xml:space="preserve"> - jezdnia (jezdnie) z poboczami lub chodnikami, zatokami, pasami awaryjnego postoju i pasami dzielącymi jezdnie.</w:t>
      </w:r>
    </w:p>
    <w:p w14:paraId="5FA2A25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1.4.12. Konstrukcja nawierzchni</w:t>
      </w:r>
      <w:r w:rsidRPr="0050088C">
        <w:rPr>
          <w:rFonts w:ascii="Verdana" w:eastAsia="Calibri" w:hAnsi="Verdana" w:cs="Times New Roman"/>
          <w:color w:val="000000"/>
          <w:sz w:val="20"/>
          <w:szCs w:val="20"/>
        </w:rPr>
        <w:t xml:space="preserve"> - układ warstw nawierzchni wraz ze sposobem ich połączenia.</w:t>
      </w:r>
    </w:p>
    <w:p w14:paraId="7D3A688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1.4.13. Konstrukcja nośna (przęsło lub przęsła obiektu mostowego)</w:t>
      </w:r>
      <w:r w:rsidRPr="0050088C">
        <w:rPr>
          <w:rFonts w:ascii="Verdana" w:eastAsia="Calibri" w:hAnsi="Verdana" w:cs="Times New Roman"/>
          <w:color w:val="000000"/>
          <w:sz w:val="20"/>
          <w:szCs w:val="20"/>
        </w:rPr>
        <w:t xml:space="preserve"> - część obiektu oparta na podporach mostowych, tworząca ustrój niosący dla przeniesienia ruchu pojazdów lub pieszych.</w:t>
      </w:r>
    </w:p>
    <w:p w14:paraId="44C9D99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1.4.14. Korpus drogowy</w:t>
      </w:r>
      <w:r w:rsidRPr="0050088C">
        <w:rPr>
          <w:rFonts w:ascii="Verdana" w:eastAsia="Calibri" w:hAnsi="Verdana" w:cs="Times New Roman"/>
          <w:color w:val="000000"/>
          <w:sz w:val="20"/>
          <w:szCs w:val="20"/>
        </w:rPr>
        <w:t xml:space="preserve"> - nasyp lub ta część wykopu, która jest ograniczona koroną drogi i skarpami rowów.</w:t>
      </w:r>
    </w:p>
    <w:p w14:paraId="0EAE479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1.4.15. Koryto</w:t>
      </w:r>
      <w:r w:rsidRPr="0050088C">
        <w:rPr>
          <w:rFonts w:ascii="Verdana" w:eastAsia="Calibri" w:hAnsi="Verdana" w:cs="Times New Roman"/>
          <w:color w:val="000000"/>
          <w:sz w:val="20"/>
          <w:szCs w:val="20"/>
        </w:rPr>
        <w:t xml:space="preserve"> - element uformowany w korpusie drogowym w celu ułożenia w nim konstrukcji nawierzchni.</w:t>
      </w:r>
    </w:p>
    <w:p w14:paraId="4EFC058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1.4.16. Książka obmiarów</w:t>
      </w:r>
      <w:r w:rsidRPr="0050088C">
        <w:rPr>
          <w:rFonts w:ascii="Verdana" w:eastAsia="Calibri" w:hAnsi="Verdana" w:cs="Times New Roman"/>
          <w:color w:val="000000"/>
          <w:sz w:val="20"/>
          <w:szCs w:val="20"/>
        </w:rPr>
        <w:t xml:space="preserve"> - akceptowany przez Inżyniera/Kierownika projektu zeszyt </w:t>
      </w:r>
      <w:r>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ponumerowanymi stronami, służący do wpisywania przez Wykonawcę obmiaru dokonywanych robót w formie wyliczeń, szkiców i ew. dodatkowych załączników. Wpisy w książce obmiarów podlegają potwierdzeniu przez Inżyniera/Kierownika projektu.</w:t>
      </w:r>
    </w:p>
    <w:p w14:paraId="356CD7F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1.4.17. Laboratorium</w:t>
      </w:r>
      <w:r w:rsidRPr="0050088C">
        <w:rPr>
          <w:rFonts w:ascii="Verdana" w:eastAsia="Calibri" w:hAnsi="Verdana" w:cs="Times New Roman"/>
          <w:color w:val="000000"/>
          <w:sz w:val="20"/>
          <w:szCs w:val="20"/>
        </w:rPr>
        <w:t xml:space="preserve"> - drogowe lub inne laboratorium badawcze, zaakceptowane przez Zamawiającego, niezbędne do przeprowadzenia wszelkich badań i prób związanych z oceną jakości materiałów oraz robót.</w:t>
      </w:r>
    </w:p>
    <w:p w14:paraId="2BA538D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1.4.18. Materiały</w:t>
      </w:r>
      <w:r w:rsidRPr="0050088C">
        <w:rPr>
          <w:rFonts w:ascii="Verdana" w:eastAsia="Calibri" w:hAnsi="Verdana" w:cs="Times New Roman"/>
          <w:color w:val="000000"/>
          <w:sz w:val="20"/>
          <w:szCs w:val="20"/>
        </w:rPr>
        <w:t xml:space="preserve"> - wszelkie tworzywa niezbędne do wykonania robót, zgodne </w:t>
      </w:r>
      <w:r>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dokumentacją projektową i specyfikacjami technicznymi, zaakceptowane przez Inżyniera/ Kierownika projektu.</w:t>
      </w:r>
    </w:p>
    <w:p w14:paraId="7C81F5A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1.4.19. Most</w:t>
      </w:r>
      <w:r w:rsidRPr="0050088C">
        <w:rPr>
          <w:rFonts w:ascii="Verdana" w:eastAsia="Calibri" w:hAnsi="Verdana" w:cs="Times New Roman"/>
          <w:color w:val="000000"/>
          <w:sz w:val="20"/>
          <w:szCs w:val="20"/>
        </w:rPr>
        <w:t xml:space="preserve"> - obiekt zbudowany nad przeszkodą wodną dla zapewnienia komunikacji drogowej i ruchu pieszego.</w:t>
      </w:r>
    </w:p>
    <w:p w14:paraId="20BA034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1.4.20. Nawierzchnia</w:t>
      </w:r>
      <w:r w:rsidRPr="0050088C">
        <w:rPr>
          <w:rFonts w:ascii="Verdana" w:eastAsia="Calibri" w:hAnsi="Verdana" w:cs="Times New Roman"/>
          <w:color w:val="000000"/>
          <w:sz w:val="20"/>
          <w:szCs w:val="20"/>
        </w:rPr>
        <w:t xml:space="preserve"> - warstwa lub zespół warstw służących do przejmowania </w:t>
      </w:r>
      <w:r>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rozkładania obciążeń od ruchu na podłoże gruntowe i zapewniających dogodne warunki dla ruchu.</w:t>
      </w:r>
    </w:p>
    <w:p w14:paraId="1B1D6FBA" w14:textId="77777777" w:rsidR="0050088C" w:rsidRPr="0050088C" w:rsidRDefault="0050088C" w:rsidP="0050088C">
      <w:pPr>
        <w:spacing w:after="0"/>
        <w:ind w:left="708"/>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Warstwa ścieralna</w:t>
      </w:r>
      <w:r w:rsidRPr="0050088C">
        <w:rPr>
          <w:rFonts w:ascii="Verdana" w:eastAsia="Calibri" w:hAnsi="Verdana" w:cs="Times New Roman"/>
          <w:color w:val="000000"/>
          <w:sz w:val="20"/>
          <w:szCs w:val="20"/>
        </w:rPr>
        <w:t xml:space="preserve"> - górna warstwa nawierzchni poddana bezpośrednio oddziaływaniu ruchu i czynników atmosferycznych.</w:t>
      </w:r>
    </w:p>
    <w:p w14:paraId="5353E260" w14:textId="77777777" w:rsidR="0050088C" w:rsidRPr="0050088C" w:rsidRDefault="0050088C" w:rsidP="0050088C">
      <w:pPr>
        <w:spacing w:after="0"/>
        <w:ind w:left="708"/>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Warstwa wiążąca - warstwa znajdująca się między warstwą ścieralną a podbudową, zapewniająca lepsze rozłożenie naprężeń w nawierzchni i przekazywanie ich na podbudowę.</w:t>
      </w:r>
    </w:p>
    <w:p w14:paraId="5420525E" w14:textId="77777777" w:rsidR="0050088C" w:rsidRPr="0050088C" w:rsidRDefault="0050088C" w:rsidP="0050088C">
      <w:pPr>
        <w:spacing w:after="0"/>
        <w:ind w:left="708"/>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Warstwa wyrównawcza</w:t>
      </w:r>
      <w:r w:rsidRPr="0050088C">
        <w:rPr>
          <w:rFonts w:ascii="Verdana" w:eastAsia="Calibri" w:hAnsi="Verdana" w:cs="Times New Roman"/>
          <w:color w:val="000000"/>
          <w:sz w:val="20"/>
          <w:szCs w:val="20"/>
        </w:rPr>
        <w:t xml:space="preserve"> - warstwa służąca do wyrównania nierówności podbudowy lub profilu istniejącej nawierzchni.</w:t>
      </w:r>
    </w:p>
    <w:p w14:paraId="7704C3A6" w14:textId="77777777" w:rsidR="0050088C" w:rsidRPr="0050088C" w:rsidRDefault="0050088C" w:rsidP="0050088C">
      <w:pPr>
        <w:spacing w:after="0"/>
        <w:ind w:left="708"/>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Podbudowa - dolna część nawierzchni służąca do przenoszenia obciążeń od ruchu na podłoże. Podbudowa może składać się z podbudowy zasadniczej i podbudowy pomocniczej.</w:t>
      </w:r>
    </w:p>
    <w:p w14:paraId="0CD2BFE7" w14:textId="77777777" w:rsidR="0050088C" w:rsidRPr="0050088C" w:rsidRDefault="0050088C" w:rsidP="0050088C">
      <w:pPr>
        <w:spacing w:after="0"/>
        <w:ind w:left="708"/>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Podbudowa zasadnicza</w:t>
      </w:r>
      <w:r w:rsidRPr="0050088C">
        <w:rPr>
          <w:rFonts w:ascii="Verdana" w:eastAsia="Calibri" w:hAnsi="Verdana" w:cs="Times New Roman"/>
          <w:color w:val="000000"/>
          <w:sz w:val="20"/>
          <w:szCs w:val="20"/>
        </w:rPr>
        <w:t xml:space="preserve"> - górna część podbudowy spełniająca funkcje nośne w konstrukcji nawierzchni. Może ona składać się z jednej lub dwóch warstw.</w:t>
      </w:r>
    </w:p>
    <w:p w14:paraId="0C18B97E" w14:textId="77777777" w:rsidR="0050088C" w:rsidRPr="0050088C" w:rsidRDefault="0050088C" w:rsidP="0050088C">
      <w:pPr>
        <w:spacing w:after="0"/>
        <w:ind w:left="708"/>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Podbudowa pomocnicza - dolna część podbudowy spełniająca, obok funkcji nośnych, funkcje zabezpieczenia nawierzchni przed działaniem wody, mrozu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przenikaniem cząstek podłoża. Może zawierać warstwę mrozoochronną, odsączającą lub odcinającą.</w:t>
      </w:r>
    </w:p>
    <w:p w14:paraId="2B90CF92" w14:textId="77777777" w:rsidR="0050088C" w:rsidRPr="0050088C" w:rsidRDefault="0050088C" w:rsidP="0050088C">
      <w:pPr>
        <w:spacing w:after="0"/>
        <w:ind w:left="708"/>
        <w:jc w:val="both"/>
        <w:rPr>
          <w:rFonts w:ascii="Verdana" w:eastAsia="Calibri" w:hAnsi="Verdana" w:cs="Times New Roman"/>
          <w:color w:val="000000"/>
          <w:sz w:val="20"/>
          <w:szCs w:val="20"/>
        </w:rPr>
      </w:pPr>
      <w:r w:rsidRPr="0050088C">
        <w:rPr>
          <w:rFonts w:ascii="Verdana" w:eastAsia="Calibri" w:hAnsi="Verdana" w:cs="Times New Roman"/>
          <w:b/>
          <w:color w:val="000000"/>
          <w:sz w:val="20"/>
          <w:szCs w:val="20"/>
        </w:rPr>
        <w:t>Warstwa mrozoochronna</w:t>
      </w:r>
      <w:r w:rsidRPr="0050088C">
        <w:rPr>
          <w:rFonts w:ascii="Verdana" w:eastAsia="Calibri" w:hAnsi="Verdana" w:cs="Times New Roman"/>
          <w:color w:val="000000"/>
          <w:sz w:val="20"/>
          <w:szCs w:val="20"/>
        </w:rPr>
        <w:t xml:space="preserve"> - warstwa, której głównym zadaniem jest ochrona nawierzchni przed skutkami działania mrozu.</w:t>
      </w:r>
    </w:p>
    <w:p w14:paraId="6D77E1BD" w14:textId="77777777" w:rsidR="0050088C" w:rsidRPr="0050088C" w:rsidRDefault="0050088C" w:rsidP="0050088C">
      <w:pPr>
        <w:spacing w:after="0"/>
        <w:ind w:left="708"/>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lastRenderedPageBreak/>
        <w:t>Warstwa odcinająca</w:t>
      </w:r>
      <w:r w:rsidRPr="0050088C">
        <w:rPr>
          <w:rFonts w:ascii="Verdana" w:eastAsia="Calibri" w:hAnsi="Verdana" w:cs="Times New Roman"/>
          <w:color w:val="000000"/>
          <w:sz w:val="20"/>
          <w:szCs w:val="20"/>
        </w:rPr>
        <w:t xml:space="preserve"> - warstwa stosowana w celu uniemożliwienia przenikania cząstek drobnych gruntu do warstwy nawierzchni leżącej powyżej.</w:t>
      </w:r>
    </w:p>
    <w:p w14:paraId="2B1BF75D" w14:textId="77777777" w:rsidR="0050088C" w:rsidRPr="0050088C" w:rsidRDefault="0050088C" w:rsidP="0050088C">
      <w:pPr>
        <w:spacing w:after="0"/>
        <w:ind w:left="708"/>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Warstwa odsączająca - warstwa służąca do odprowadzenia wody przedostającej się do nawierzchni.</w:t>
      </w:r>
    </w:p>
    <w:p w14:paraId="6AED6D3F"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1.4.21.</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Niweleta</w:t>
      </w:r>
      <w:r w:rsidRPr="0050088C">
        <w:rPr>
          <w:rFonts w:ascii="Verdana" w:eastAsia="Calibri" w:hAnsi="Verdana" w:cs="Times New Roman"/>
          <w:color w:val="000000"/>
          <w:sz w:val="20"/>
          <w:szCs w:val="20"/>
        </w:rPr>
        <w:t xml:space="preserve"> - wysokościowe i geometryczne rozwinięcie na płaszczyźnie pionowego przekroju w osi drogi lub obiektu mostowego.</w:t>
      </w:r>
    </w:p>
    <w:p w14:paraId="3184E826"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1.4.22.</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Obiekt mostowy</w:t>
      </w:r>
      <w:r w:rsidRPr="0050088C">
        <w:rPr>
          <w:rFonts w:ascii="Verdana" w:eastAsia="Calibri" w:hAnsi="Verdana" w:cs="Times New Roman"/>
          <w:color w:val="000000"/>
          <w:sz w:val="20"/>
          <w:szCs w:val="20"/>
        </w:rPr>
        <w:t xml:space="preserve"> - most, wiadukt, estakada, tunel, kładka dla pieszych i przepust.</w:t>
      </w:r>
    </w:p>
    <w:p w14:paraId="52CAC0C3"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1.4.23.</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Objazd tymczasowy</w:t>
      </w:r>
      <w:r w:rsidRPr="0050088C">
        <w:rPr>
          <w:rFonts w:ascii="Verdana" w:eastAsia="Calibri" w:hAnsi="Verdana" w:cs="Times New Roman"/>
          <w:color w:val="000000"/>
          <w:sz w:val="20"/>
          <w:szCs w:val="20"/>
        </w:rPr>
        <w:t xml:space="preserve"> - droga specjalnie przygotowana i odpowiednio utrzymana do przeprowadzenia ruchu publicznego na okres budowy.</w:t>
      </w:r>
    </w:p>
    <w:p w14:paraId="4751D334"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1.4.24.</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Odpowiednia (bliska) zgodność</w:t>
      </w:r>
      <w:r w:rsidRPr="0050088C">
        <w:rPr>
          <w:rFonts w:ascii="Verdana" w:eastAsia="Calibri" w:hAnsi="Verdana" w:cs="Times New Roman"/>
          <w:color w:val="000000"/>
          <w:sz w:val="20"/>
          <w:szCs w:val="20"/>
        </w:rPr>
        <w:t xml:space="preserve"> - zgodność wykonywanych robót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z dopuszczonymi tolerancjami, a jeśli przedział tolerancji nie został określony -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przeciętnymi tolerancjami, przyjmowanymi zwyczajowo dla danego rodzaju robót budowlanych.</w:t>
      </w:r>
    </w:p>
    <w:p w14:paraId="29204DFB"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1.4.25.Pas drogowy</w:t>
      </w:r>
      <w:r w:rsidRPr="0050088C">
        <w:rPr>
          <w:rFonts w:ascii="Verdana" w:eastAsia="Calibri" w:hAnsi="Verdana" w:cs="Times New Roman"/>
          <w:color w:val="000000"/>
          <w:sz w:val="20"/>
          <w:szCs w:val="20"/>
        </w:rPr>
        <w:t xml:space="preserve">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14:paraId="575C52B9"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1.4.26.</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Pobocze</w:t>
      </w:r>
      <w:r w:rsidRPr="0050088C">
        <w:rPr>
          <w:rFonts w:ascii="Verdana" w:eastAsia="Calibri" w:hAnsi="Verdana" w:cs="Times New Roman"/>
          <w:color w:val="000000"/>
          <w:sz w:val="20"/>
          <w:szCs w:val="20"/>
        </w:rPr>
        <w:t xml:space="preserve"> - część korony drogi przeznaczona do chwilowego postoju pojazdów, umieszczenia urządzeń organizacji i bezpieczeństwa ruchu oraz do ruchu pieszych, służąca jednocześnie do bocznego oparcia konstrukcji nawierzchni.</w:t>
      </w:r>
    </w:p>
    <w:p w14:paraId="0BDE7A6C"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1.4.27.</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Podłoże nawierzchni</w:t>
      </w:r>
      <w:r w:rsidRPr="0050088C">
        <w:rPr>
          <w:rFonts w:ascii="Verdana" w:eastAsia="Calibri" w:hAnsi="Verdana" w:cs="Times New Roman"/>
          <w:color w:val="000000"/>
          <w:sz w:val="20"/>
          <w:szCs w:val="20"/>
        </w:rPr>
        <w:t xml:space="preserve"> - grunt rodzimy lub nasypowy, leżący pod nawierzchnią do głębokości przemarzania.</w:t>
      </w:r>
    </w:p>
    <w:p w14:paraId="710B3455"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1.4.28.</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 xml:space="preserve">Podłoże ulepszone nawierzchni </w:t>
      </w:r>
      <w:r w:rsidRPr="0050088C">
        <w:rPr>
          <w:rFonts w:ascii="Verdana" w:eastAsia="Calibri" w:hAnsi="Verdana" w:cs="Times New Roman"/>
          <w:color w:val="000000"/>
          <w:sz w:val="20"/>
          <w:szCs w:val="20"/>
        </w:rPr>
        <w:t xml:space="preserve">- górna warstwa podłoża, leżąca bezpośrednio pod nawierzchnią, ulepszona w celu umożliwienia przejęcia ruchu budowlanego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właściwego wykonania nawierzchni.</w:t>
      </w:r>
    </w:p>
    <w:p w14:paraId="55E39C6F"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1.4.29.</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Polecenie Inżyniera/Kierownika projektu</w:t>
      </w:r>
      <w:r w:rsidRPr="0050088C">
        <w:rPr>
          <w:rFonts w:ascii="Verdana" w:eastAsia="Calibri" w:hAnsi="Verdana" w:cs="Times New Roman"/>
          <w:color w:val="000000"/>
          <w:sz w:val="20"/>
          <w:szCs w:val="20"/>
        </w:rPr>
        <w:t xml:space="preserve"> - wszelkie polecenia przekazane Wykonawcy przez Inżyniera/Kierownika projektu, w formie pisemnej, dotyczące sposobu realizacji robót lub innych spraw związanych z prowadzeniem budowy.</w:t>
      </w:r>
    </w:p>
    <w:p w14:paraId="17F53C66"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1.4.30.</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Projektant</w:t>
      </w:r>
      <w:r w:rsidRPr="0050088C">
        <w:rPr>
          <w:rFonts w:ascii="Verdana" w:eastAsia="Calibri" w:hAnsi="Verdana" w:cs="Times New Roman"/>
          <w:color w:val="000000"/>
          <w:sz w:val="20"/>
          <w:szCs w:val="20"/>
        </w:rPr>
        <w:t xml:space="preserve"> - uprawniona osoba prawna lub fizyczna będąca autorem dokumentacji projektowej.</w:t>
      </w:r>
    </w:p>
    <w:p w14:paraId="361AC203"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1.4.31.</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Przedsięwzięcie budowlane</w:t>
      </w:r>
      <w:r w:rsidRPr="0050088C">
        <w:rPr>
          <w:rFonts w:ascii="Verdana" w:eastAsia="Calibri" w:hAnsi="Verdana" w:cs="Times New Roman"/>
          <w:color w:val="000000"/>
          <w:sz w:val="20"/>
          <w:szCs w:val="20"/>
        </w:rPr>
        <w:t xml:space="preserve"> - kompleksowa realizacja nowego połączenia drogowego lub całkowita modernizacja/przebudowa (zmiana parametrów geometrycznych trasy w planie i przekroju podłużnym) istniejącego połączenia.</w:t>
      </w:r>
    </w:p>
    <w:p w14:paraId="3B91C654"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1.4.32.</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Przepust</w:t>
      </w:r>
      <w:r w:rsidRPr="0050088C">
        <w:rPr>
          <w:rFonts w:ascii="Verdana" w:eastAsia="Calibri" w:hAnsi="Verdana" w:cs="Times New Roman"/>
          <w:color w:val="000000"/>
          <w:sz w:val="20"/>
          <w:szCs w:val="20"/>
        </w:rPr>
        <w:t xml:space="preserve"> – budowla o przekroju poprzecznym zamkniętym, przeznaczona do przeprowadzenia cieku, szlaku wędrówek zwierząt dziko żyjących lub urządzeń technicznych przez korpus drogowy.</w:t>
      </w:r>
    </w:p>
    <w:p w14:paraId="62726B2A"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1.4.33.</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Przeszkoda naturalna</w:t>
      </w:r>
      <w:r w:rsidRPr="0050088C">
        <w:rPr>
          <w:rFonts w:ascii="Verdana" w:eastAsia="Calibri" w:hAnsi="Verdana" w:cs="Times New Roman"/>
          <w:color w:val="000000"/>
          <w:sz w:val="20"/>
          <w:szCs w:val="20"/>
        </w:rPr>
        <w:t xml:space="preserve"> - element środowiska naturalnego, stanowiący utrudnienie w realizacji zadania budowlanego, na przykład dolina, bagno, rzeka, szlak wędrówek dzikich zwierząt itp.</w:t>
      </w:r>
    </w:p>
    <w:p w14:paraId="5A86249D"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1.4.34.</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Przeszkoda sztuczna</w:t>
      </w:r>
      <w:r w:rsidRPr="0050088C">
        <w:rPr>
          <w:rFonts w:ascii="Verdana" w:eastAsia="Calibri" w:hAnsi="Verdana" w:cs="Times New Roman"/>
          <w:color w:val="000000"/>
          <w:sz w:val="20"/>
          <w:szCs w:val="20"/>
        </w:rPr>
        <w:t xml:space="preserve"> - dzieło ludzkie, stanowiące utrudnienie w realizacji zadania budowlanego, na przykład droga, kolej, rurociąg, kanał, ciąg pieszy lub rowerowy itp.</w:t>
      </w:r>
    </w:p>
    <w:p w14:paraId="67378CA0"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1.4.35.</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Przetargowa dokumentacja projektowa</w:t>
      </w:r>
      <w:r w:rsidRPr="0050088C">
        <w:rPr>
          <w:rFonts w:ascii="Verdana" w:eastAsia="Calibri" w:hAnsi="Verdana" w:cs="Times New Roman"/>
          <w:color w:val="000000"/>
          <w:sz w:val="20"/>
          <w:szCs w:val="20"/>
        </w:rPr>
        <w:t xml:space="preserve"> - część dokumentacji projektowej, która wskazuje lokalizację, charakterystykę i wymiary obiektu będącego przedmiotem robót.</w:t>
      </w:r>
    </w:p>
    <w:p w14:paraId="591ABE0D"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1.4.36.</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Przyczółek</w:t>
      </w:r>
      <w:r w:rsidRPr="0050088C">
        <w:rPr>
          <w:rFonts w:ascii="Verdana" w:eastAsia="Calibri" w:hAnsi="Verdana" w:cs="Times New Roman"/>
          <w:color w:val="000000"/>
          <w:sz w:val="20"/>
          <w:szCs w:val="20"/>
        </w:rPr>
        <w:t xml:space="preserve"> - skrajna podpora obiektu mostowego. Może składać się z pełnej ściany, słupów lub innych form konstrukcyjnych, np. skrzyń, komór.</w:t>
      </w:r>
    </w:p>
    <w:p w14:paraId="71F9D016"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lastRenderedPageBreak/>
        <w:t>1.4.37.</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Rekultywacja</w:t>
      </w:r>
      <w:r w:rsidRPr="0050088C">
        <w:rPr>
          <w:rFonts w:ascii="Verdana" w:eastAsia="Calibri" w:hAnsi="Verdana" w:cs="Times New Roman"/>
          <w:color w:val="000000"/>
          <w:sz w:val="20"/>
          <w:szCs w:val="20"/>
        </w:rPr>
        <w:t xml:space="preserve"> - roboty mające na celu uporządkowanie i przywrócenie pierwotnych funkcji terenom naruszonym w czasie realizacji zadania budowlanego.</w:t>
      </w:r>
    </w:p>
    <w:p w14:paraId="17B0D441"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1.4.38.</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Rozpiętość teoretyczna</w:t>
      </w:r>
      <w:r w:rsidRPr="0050088C">
        <w:rPr>
          <w:rFonts w:ascii="Verdana" w:eastAsia="Calibri" w:hAnsi="Verdana" w:cs="Times New Roman"/>
          <w:color w:val="000000"/>
          <w:sz w:val="20"/>
          <w:szCs w:val="20"/>
        </w:rPr>
        <w:t xml:space="preserve"> - odległość między punktami podparcia (łożyskami), przęsła mostowego.</w:t>
      </w:r>
    </w:p>
    <w:p w14:paraId="75CB899E"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1.4.39.</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Szerokość całkowita obiektu (mostu/wiaduktu)</w:t>
      </w:r>
      <w:r w:rsidRPr="0050088C">
        <w:rPr>
          <w:rFonts w:ascii="Verdana" w:eastAsia="Calibri" w:hAnsi="Verdana" w:cs="Times New Roman"/>
          <w:color w:val="000000"/>
          <w:sz w:val="20"/>
          <w:szCs w:val="20"/>
        </w:rPr>
        <w:t xml:space="preserve"> - odległość między zewnętrznymi krawędziami konstrukcji obiektu, mierzona w linii prostopadłej do osi podłużnej, obejmuje całkowitą szerokość konstrukcyjną ustroju niosącego.</w:t>
      </w:r>
    </w:p>
    <w:p w14:paraId="1C6B6198"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1.4.40.</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Szerokość użytkowa obiektu</w:t>
      </w:r>
      <w:r w:rsidRPr="0050088C">
        <w:rPr>
          <w:rFonts w:ascii="Verdana" w:eastAsia="Calibri" w:hAnsi="Verdana" w:cs="Times New Roman"/>
          <w:color w:val="000000"/>
          <w:sz w:val="20"/>
          <w:szCs w:val="20"/>
        </w:rPr>
        <w:t xml:space="preserve"> - szerokość jezdni (nawierzchni) przeznaczona dla poszczególnych rodzajów ruchu oraz szerokość chodników mierzona w świetle poręczy mostowych z wyłączeniem konstrukcji przy jezdni dołem oddzielającej ruch kołowy od ruchu pieszego.</w:t>
      </w:r>
    </w:p>
    <w:p w14:paraId="5E8BCCF9"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1.4.41.</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Ślepy kosztorys</w:t>
      </w:r>
      <w:r w:rsidRPr="0050088C">
        <w:rPr>
          <w:rFonts w:ascii="Verdana" w:eastAsia="Calibri" w:hAnsi="Verdana" w:cs="Times New Roman"/>
          <w:color w:val="000000"/>
          <w:sz w:val="20"/>
          <w:szCs w:val="20"/>
        </w:rPr>
        <w:t xml:space="preserve"> - wykaz robót z podaniem ich ilości (przedmiarem) w kolejności technologicznej ich wykonania.</w:t>
      </w:r>
    </w:p>
    <w:p w14:paraId="3443549C"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1.4.42.</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Teren budowy</w:t>
      </w:r>
      <w:r w:rsidRPr="0050088C">
        <w:rPr>
          <w:rFonts w:ascii="Verdana" w:eastAsia="Calibri" w:hAnsi="Verdana" w:cs="Times New Roman"/>
          <w:color w:val="000000"/>
          <w:sz w:val="20"/>
          <w:szCs w:val="20"/>
        </w:rPr>
        <w:t xml:space="preserve"> - teren udostępniony przez Zamawiającego dla wykonania na nim robót oraz inne miejsca wymienione w kontrakcie jako tworzące część terenu budowy.</w:t>
      </w:r>
    </w:p>
    <w:p w14:paraId="1611AA95"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1.4.43.</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Tunel</w:t>
      </w:r>
      <w:r w:rsidRPr="0050088C">
        <w:rPr>
          <w:rFonts w:ascii="Verdana" w:eastAsia="Calibri" w:hAnsi="Verdana" w:cs="Times New Roman"/>
          <w:color w:val="000000"/>
          <w:sz w:val="20"/>
          <w:szCs w:val="20"/>
        </w:rPr>
        <w:t xml:space="preserve"> - obiekt zagłębiony poniżej poziomu terenu dla zapewnienia komunikacji drogowej i ruchu pieszego.</w:t>
      </w:r>
    </w:p>
    <w:p w14:paraId="3EC9DBAA"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1.4.44.</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Wiadukt</w:t>
      </w:r>
      <w:r w:rsidRPr="0050088C">
        <w:rPr>
          <w:rFonts w:ascii="Verdana" w:eastAsia="Calibri" w:hAnsi="Verdana" w:cs="Times New Roman"/>
          <w:color w:val="000000"/>
          <w:sz w:val="20"/>
          <w:szCs w:val="20"/>
        </w:rPr>
        <w:t xml:space="preserve"> - obiekt zbudowany nad linią kolejową lub inną drogą dla bezkolizyjnego zapewnienia komunikacji drogowej i ruchu pieszego.</w:t>
      </w:r>
    </w:p>
    <w:p w14:paraId="60FCD1D0" w14:textId="77777777" w:rsidR="0050088C" w:rsidRPr="0050088C"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b/>
          <w:color w:val="000000"/>
          <w:sz w:val="20"/>
          <w:szCs w:val="20"/>
        </w:rPr>
        <w:t>1.4.45.</w:t>
      </w:r>
      <w:r w:rsidR="009D743A" w:rsidRPr="009D743A">
        <w:rPr>
          <w:rFonts w:ascii="Verdana" w:eastAsia="Calibri" w:hAnsi="Verdana" w:cs="Times New Roman"/>
          <w:b/>
          <w:color w:val="000000"/>
          <w:sz w:val="20"/>
          <w:szCs w:val="20"/>
        </w:rPr>
        <w:t xml:space="preserve"> </w:t>
      </w:r>
      <w:r w:rsidRPr="009D743A">
        <w:rPr>
          <w:rFonts w:ascii="Verdana" w:eastAsia="Calibri" w:hAnsi="Verdana" w:cs="Times New Roman"/>
          <w:b/>
          <w:color w:val="000000"/>
          <w:sz w:val="20"/>
          <w:szCs w:val="20"/>
        </w:rPr>
        <w:t>Zadanie budowlane</w:t>
      </w:r>
      <w:r w:rsidRPr="0050088C">
        <w:rPr>
          <w:rFonts w:ascii="Verdana" w:eastAsia="Calibri" w:hAnsi="Verdana" w:cs="Times New Roman"/>
          <w:color w:val="000000"/>
          <w:sz w:val="20"/>
          <w:szCs w:val="20"/>
        </w:rPr>
        <w:t xml:space="preserve"> - część przedsięwzięcia budowlanego, stanowiąca odrębną całość konstrukcyjną lub technologiczną, zdolną do samodzielnego pełnienia funkcji techniczno-użytkowych. Zadanie może polegać na wykonywaniu robót związanych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budową, modernizacją/ przebudową, utrzymaniem oraz ochroną budowli drogowej lub jej elementu.</w:t>
      </w:r>
    </w:p>
    <w:p w14:paraId="5E09F639"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 Ogólne wymagania dotyczące robót</w:t>
      </w:r>
    </w:p>
    <w:p w14:paraId="3F37C47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jest odpowiedzialny za jakość wykonanych robót, bezpieczeństwo wszelkich czynności na terenie budowy, metody użyte przy budowie oraz za ich zgodność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dokumentacją projektową, SST i poleceniami Inżyniera/Kierownika projektu.</w:t>
      </w:r>
    </w:p>
    <w:p w14:paraId="597A032B"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1.5.1. Przekazanie terenu budowy</w:t>
      </w:r>
    </w:p>
    <w:p w14:paraId="38D869F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Zamawiający w terminie określonym w dokumentach kontraktowych przekaże Wykonawcy teren budowy wraz ze wszystkimi wymaganymi uzgodnieniami prawnymi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administracyjnymi, lokalizację i współrzędne punktów głównych trasy oraz reperów, dziennik budowy oraz dwa egzemplarze dokumentacji projektowej i dwa komplety SST.</w:t>
      </w:r>
    </w:p>
    <w:p w14:paraId="61658D9B"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Na Wykonawcy spoczywa odpowiedzialność za ochronę przekazanych mu punktów pomiarowych do chwili odbioru ostatecznego robót. Uszkodzone lub zniszczone znaki geodezyjne Wykonawca odtworzy i utrwali na własny koszt.</w:t>
      </w:r>
    </w:p>
    <w:p w14:paraId="0FF65698"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1.5.2. Dokumentacja projektowa</w:t>
      </w:r>
    </w:p>
    <w:p w14:paraId="7864AC2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Dokumentacja projektowa będzie zawierać rysunki, obliczenia i dokumenty, zgodne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wykazem podanym w szczegółowych warunkach umowy, uwzględniającym podział na dokumentację projektową:</w:t>
      </w:r>
    </w:p>
    <w:p w14:paraId="492E4BE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Zamawiającego; wykaz pozycji, które stanowią przetargową dokumentację projektową oraz projektową dokumentację wykonawczą (techniczną) i zostaną przekazane Wykonawcy; wykaz zawierający spis dokumentacji projektowej, którą Wykonawca opracuje w ramach ceny kontraktowej.</w:t>
      </w:r>
    </w:p>
    <w:p w14:paraId="1023E6F8"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1.5.3. Zgodność robót z dokumentacją projektową i SST</w:t>
      </w:r>
    </w:p>
    <w:p w14:paraId="4C60751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Dokumentacja projektowa, SST i wszystkie dodatkowe dokumenty przekazane Wykonawcy przez Inżyniera/Kierownika projektu stanowią część umowy, a wymagania określone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lastRenderedPageBreak/>
        <w:t>w choćby jednym z nich są obowiązujące dla Wykonawcy tak jakby zawarte były w całej dokumentacji.</w:t>
      </w:r>
    </w:p>
    <w:p w14:paraId="2B78A14A"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przypadku rozbieżności w ustaleniach poszczególnych dokumentów obowiązuje kolejność ich ważności wymieniona w „Kontraktowych warunkach ogólnych” („Ogólnych warunkach umowy”).</w:t>
      </w:r>
    </w:p>
    <w:p w14:paraId="4DD0549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nie może wykorzystywać błędów lub opuszczeń w dokumentach kontraktowych, a o ich wykryciu winien natychmiast powiadomić Inżyniera/Kierownika projektu, który podejmie decyzję o wprowadzeniu odpowiednich zmian i poprawek.</w:t>
      </w:r>
    </w:p>
    <w:p w14:paraId="4C4B2F3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przypadku rozbieżności, wymiary podane na piśmie są ważniejsze od wymiarów określonych na podstawie odczytu ze skali rysunku.</w:t>
      </w:r>
    </w:p>
    <w:p w14:paraId="7B5EB6C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Wszystkie wykonane roboty i dostarczone materiały będą zgodne z dokumentacją projektową i SST.</w:t>
      </w:r>
    </w:p>
    <w:p w14:paraId="7B95F44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Dane określone w dokumentacji projektowej i w SST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14:paraId="42C97D3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przypadku, gdy materiały lub roboty nie będą w pełni zgodne z dokumentacją projektową lub SST i wpłynie to na niezadowalającą jakość elementu budowli, to takie materiały zostaną zastąpione innymi, a elementy budowli rozebrane i wykonane ponownie na koszt Wykonawcy.</w:t>
      </w:r>
    </w:p>
    <w:p w14:paraId="46D4B790"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1.5.4. Zabezpieczenie terenu budowy</w:t>
      </w:r>
    </w:p>
    <w:p w14:paraId="6992E554" w14:textId="77777777" w:rsidR="0050088C" w:rsidRPr="009D743A" w:rsidRDefault="0050088C" w:rsidP="0050088C">
      <w:pPr>
        <w:spacing w:after="0"/>
        <w:jc w:val="both"/>
        <w:rPr>
          <w:rFonts w:ascii="Verdana" w:eastAsia="Calibri" w:hAnsi="Verdana" w:cs="Times New Roman"/>
          <w:color w:val="000000"/>
          <w:sz w:val="20"/>
          <w:szCs w:val="20"/>
        </w:rPr>
      </w:pPr>
      <w:r w:rsidRPr="009D743A">
        <w:rPr>
          <w:rFonts w:ascii="Verdana" w:eastAsia="Calibri" w:hAnsi="Verdana" w:cs="Times New Roman"/>
          <w:color w:val="000000"/>
          <w:sz w:val="20"/>
          <w:szCs w:val="20"/>
        </w:rPr>
        <w:t>Roboty modernizacyjne/ przebudowa i remontowe („pod   ruchem”)</w:t>
      </w:r>
    </w:p>
    <w:p w14:paraId="4374B56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jest zobowiązany do utrzymania ruchu publicznego oraz utrzymania istniejących obiektów (jezdnie, ścieżki rowerowe, ciągi piesze, znaki drogowe, bariery ochronne, urządzenia odwodnienia itp.) na terenie budowy, w okresie trwania realizacji kontraktu, aż do zakończenia i odbioru ostatecznego robót.</w:t>
      </w:r>
    </w:p>
    <w:p w14:paraId="6F614F1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Przed przystąpieniem do robót Wykonawca przedstawi Inżynierowi/Kierownikowi projektu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Każda zmiana, w stosunku do zatwierdzonego projektu organizacji ruchu, wymaga każdorazowo ponownego zatwierdzenia projektu.</w:t>
      </w:r>
    </w:p>
    <w:p w14:paraId="0323470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 czasie wykonywania robót Wykonawca dostarczy, zainstaluje i będzie obsługiwał wszystkie tymczasowe urządzenia zabezpieczające takie jak: zapory, światła ostrzegawcze, sygnały, itp., zapewniając w ten sposób bezpieczeństwo pojazdów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pieszych.</w:t>
      </w:r>
    </w:p>
    <w:p w14:paraId="7B6870CA"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zapewni stałe warunki widoczności w dzień i w nocy tych zapór i znaków, dla których jest to nieodzowne ze względów bezpieczeństwa.</w:t>
      </w:r>
    </w:p>
    <w:p w14:paraId="70BBFDC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Wszystkie znaki, zapory i inne urządzenia zabezpieczające będą akceptowane przez Inżyniera/Kierownika projektu.</w:t>
      </w:r>
    </w:p>
    <w:p w14:paraId="7702B62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Fakt przystąpienia do robót Wykonawca obwieści publicznie przed ich rozpoczęciem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w sposób uzgodniony z Inżynierem/Kierownikiem projektu oraz przez umieszczenie,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miejscach i ilościach określonych przez Inżyniera/Kierownika projektu, tablic informacyjnych, których treść będzie zatwierdzona przez Inżyniera/Kierownika projektu. Tablice informacyjne będą utrzymywane przez Wykonawcę w dobrym stanie przez cały okres realizacji robót.</w:t>
      </w:r>
    </w:p>
    <w:p w14:paraId="3E128BF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Koszt zabezpieczenia terenu budowy nie podlega odrębnej zapłacie i przyjmuje się, że jest włączony w cenę kontraktową.</w:t>
      </w:r>
    </w:p>
    <w:p w14:paraId="6890A3E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Roboty o charakterze inwestycyjnym</w:t>
      </w:r>
    </w:p>
    <w:p w14:paraId="0FECA39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lastRenderedPageBreak/>
        <w:t>Wykonawca jest zobowiązany do zabezpieczenia terenu budowy w okresie trwania realizacji kontraktu aż do zakończenia i odbioru ostatecznego robót.</w:t>
      </w:r>
    </w:p>
    <w:p w14:paraId="044CCD6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dostarczy, zainstaluje i będzie utrzymywać tymczasowe urządzenia zabezpieczające, w tym: ogrodzenia, poręcze, oświetlenie, sygnały i znaki ostrzegawcze oraz  wszelkie inne środki niezbędne do ochrony robót, wygody społeczności i innych.</w:t>
      </w:r>
    </w:p>
    <w:p w14:paraId="11715B7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miejscach przylegających do dróg otwartych dla ruchu, Wykonawca ogrodzi lub wyraźnie oznakuje teren budowy, w sposób uzgodniony z Inżynierem/Kierownikiem projektu.</w:t>
      </w:r>
    </w:p>
    <w:p w14:paraId="44CF872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Wjazdy i wyjazdy z terenu budowy przeznaczone dla pojazdów i maszyn pracujących przy realizacji robót, Wykonawca odpowiednio oznakuje w sposób uzgodniony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Inżynierem/Kierownikiem projektu.</w:t>
      </w:r>
    </w:p>
    <w:p w14:paraId="6881AF1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Fakt przystąpienia do robót Wykonawca obwieści publicznie przed ich rozpoczęciem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w sposób uzgodniony z Inżynierem/Kierownikiem projektu oraz przez umieszczenie,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miejscach i ilościach określonych przez Inżyniera/Kierownika projektu, tablic informacyjnych, których treść będzie zatwierdzona przez Inżyniera/Kierownika projektu. Tablice informacyjne będą utrzymywane przez Wykonawcę w dobrym stanie przez cały okres realizacji robót.</w:t>
      </w:r>
    </w:p>
    <w:p w14:paraId="5227458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Koszt zabezpieczenia terenu budowy nie podlega odrębnej zapłacie i przyjmuje się, że jest włączony w cenę kontraktową.</w:t>
      </w:r>
    </w:p>
    <w:p w14:paraId="47A3E22D"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1.5.5. Ochrona środowiska w czasie wykonywania robót</w:t>
      </w:r>
    </w:p>
    <w:p w14:paraId="7528BBC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ma obowiązek znać i stosować w czasie prowadzenia robót wszelkie przepisy dotyczące ochrony środowiska naturalnego.</w:t>
      </w:r>
    </w:p>
    <w:p w14:paraId="36B89C8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okresie trwania budowy i wykańczania robót Wykonawca będzie:</w:t>
      </w:r>
    </w:p>
    <w:p w14:paraId="635AD6B7" w14:textId="77777777" w:rsidR="0050088C" w:rsidRPr="0050088C" w:rsidRDefault="009D743A" w:rsidP="009D743A">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utrzymywać teren budowy i wykopy w stanie bez wody stojącej,</w:t>
      </w:r>
    </w:p>
    <w:p w14:paraId="2EEC103C" w14:textId="77777777" w:rsidR="009D743A" w:rsidRDefault="009D743A" w:rsidP="009D743A">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podejmować wszelkie uzasadnione kroki mające na celu stosowanie się do przepisów i norm dotyczących ochrony środowiska na terenie i wokół terenu budowy oraz będzie</w:t>
      </w:r>
      <w:r>
        <w:rPr>
          <w:rFonts w:ascii="Verdana" w:eastAsia="Calibri" w:hAnsi="Verdana" w:cs="Times New Roman"/>
          <w:color w:val="000000"/>
          <w:sz w:val="20"/>
          <w:szCs w:val="20"/>
        </w:rPr>
        <w:t xml:space="preserve"> </w:t>
      </w:r>
    </w:p>
    <w:p w14:paraId="31379AE6" w14:textId="77777777" w:rsidR="0050088C" w:rsidRPr="0050088C" w:rsidRDefault="009D743A" w:rsidP="009D743A">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 xml:space="preserve">unikać uszkodzeń lub uciążliwości dla osób lub dóbr publicznych i innych, </w:t>
      </w:r>
      <w:r>
        <w:rPr>
          <w:rFonts w:ascii="Verdana" w:eastAsia="Calibri" w:hAnsi="Verdana" w:cs="Times New Roman"/>
          <w:color w:val="000000"/>
          <w:sz w:val="20"/>
          <w:szCs w:val="20"/>
        </w:rPr>
        <w:br/>
      </w:r>
      <w:r w:rsidR="0050088C" w:rsidRPr="0050088C">
        <w:rPr>
          <w:rFonts w:ascii="Verdana" w:eastAsia="Calibri" w:hAnsi="Verdana" w:cs="Times New Roman"/>
          <w:color w:val="000000"/>
          <w:sz w:val="20"/>
          <w:szCs w:val="20"/>
        </w:rPr>
        <w:t xml:space="preserve">a wynikających z nadmiernego hałasu, wibracji, zanieczyszczenia lub innych przyczyn powstałych w następstwie jego sposobu działania. </w:t>
      </w:r>
    </w:p>
    <w:p w14:paraId="3D3E3FD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Stosując się do tych wymagań będzie miał szczególny wzgląd na:</w:t>
      </w:r>
    </w:p>
    <w:p w14:paraId="18253172" w14:textId="77777777" w:rsidR="0050088C" w:rsidRPr="0050088C" w:rsidRDefault="009D743A" w:rsidP="009D743A">
      <w:pPr>
        <w:spacing w:after="0"/>
        <w:ind w:left="709"/>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lokalizację baz, warsztatów, magazynów, składowisk, ukopów i dróg dojazdowych,</w:t>
      </w:r>
    </w:p>
    <w:p w14:paraId="65E69750" w14:textId="77777777" w:rsidR="0050088C" w:rsidRPr="0050088C" w:rsidRDefault="009D743A" w:rsidP="009D743A">
      <w:pPr>
        <w:spacing w:after="0"/>
        <w:ind w:left="709"/>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środki ostrożności i zabezpieczenia przed:</w:t>
      </w:r>
    </w:p>
    <w:p w14:paraId="5A47BB0B" w14:textId="77777777" w:rsidR="0050088C" w:rsidRPr="0050088C" w:rsidRDefault="009D743A" w:rsidP="009D743A">
      <w:pPr>
        <w:spacing w:after="0"/>
        <w:ind w:left="709"/>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zanieczyszczeniem zbiorników i cieków wodnych pyłami lub substancjami toksycznymi,</w:t>
      </w:r>
    </w:p>
    <w:p w14:paraId="0CDF6CD1" w14:textId="77777777" w:rsidR="0050088C" w:rsidRPr="0050088C" w:rsidRDefault="009D743A" w:rsidP="009D743A">
      <w:pPr>
        <w:spacing w:after="0"/>
        <w:ind w:left="709"/>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zanieczyszczeniem powietrza pyłami i gazami,</w:t>
      </w:r>
    </w:p>
    <w:p w14:paraId="725E3CE7" w14:textId="77777777" w:rsidR="0050088C" w:rsidRPr="0050088C" w:rsidRDefault="009D743A" w:rsidP="009D743A">
      <w:pPr>
        <w:spacing w:after="0"/>
        <w:ind w:left="709"/>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możliwością powstania pożaru.</w:t>
      </w:r>
    </w:p>
    <w:p w14:paraId="245365DA"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1.5.6. Ochrona przeciwpożarowa</w:t>
      </w:r>
    </w:p>
    <w:p w14:paraId="2E77207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będzie przestrzegać przepisy ochrony przeciwpożarowej.</w:t>
      </w:r>
    </w:p>
    <w:p w14:paraId="2B24EE3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będzie utrzymywać, wymagany na podstawie odpowiednich przepisów sprawny sprzęt przeciwpożarowy, na terenie baz produkcyjnych, w pomieszczeniach biurowych, mieszkalnych, magazynach oraz w maszynach i pojazdach.</w:t>
      </w:r>
    </w:p>
    <w:p w14:paraId="42D27E6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Materiały łatwopalne będą składowane w sposób zgodny z odpowiednimi przepisami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zabezpieczone przed dostępem osób trzecich.</w:t>
      </w:r>
    </w:p>
    <w:p w14:paraId="2049176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będzie odpowiedzialny za wszelkie straty spowodowane pożarem wywołanym jako rezultat realizacji robót albo przez personel Wykonawcy.</w:t>
      </w:r>
    </w:p>
    <w:p w14:paraId="2F12C0C7"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1.5.7. Materiały szkodliwe dla otoczenia</w:t>
      </w:r>
    </w:p>
    <w:p w14:paraId="7D7A524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Materiały, które w sposób trwały są szkodliwe dla otoczenia, nie będą dopuszczone do użycia.</w:t>
      </w:r>
    </w:p>
    <w:p w14:paraId="58B372A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lastRenderedPageBreak/>
        <w:t>Nie dopuszcza się użycia materiałów wywołujących szkodliwe promieniowanie o stężeniu większym od dopuszczalnego, określonego odpowiednimi przepisami.</w:t>
      </w:r>
    </w:p>
    <w:p w14:paraId="7741D95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Wszelkie materiały odpadowe użyte do robót będą miały aprobatę techniczną wydaną przez uprawnioną jednostkę, jednoznacznie określającą brak szkodliwego oddziaływania tych materiałów na środowisko.</w:t>
      </w:r>
    </w:p>
    <w:p w14:paraId="343CB22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14:paraId="178C700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Jeżeli Wykonawca użył materiałów szkodliwych dla otoczenia zgodnie ze specyfikacjami,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a ich użycie spowodowało jakiekolwiek zagrożenie środowiska, to konsekwencje tego poniesie Zamawiający.</w:t>
      </w:r>
    </w:p>
    <w:p w14:paraId="01B32DF7"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1.5.8. Ochrona własności publicznej i prywatnej</w:t>
      </w:r>
    </w:p>
    <w:p w14:paraId="51F719A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14:paraId="0F9FC2A3"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zobowiązany jest umieścić w swoim harmonogramie rezerwę czasową dla wszelkiego rodzaju robót, które mają być wykonane w zakresie przełożenia instalacji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i urządzeń podziemnych na terenie budowy i powiadomić Inżyniera/Kierownika projektu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i władze lokalne o zamiarze rozpoczęcia robót. O fakcie przypadkowego uszkodzenia tych instalacji Wykonawca bezzwłocznie powiadomi Inżyniera/Kierownika projektu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14:paraId="7EFA9CB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14:paraId="6F5AE67A"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Inżynier/Kierownik projektu będzie na bieżąco informowany o wszystkich umowach zawartych pomiędzy Wykonawcą a właścicielami nieruchomości i dotyczących korzystania z własności i dróg wewnętrznych. Jednakże, ani Inżynier/Kierownik projektu ani Zamawiający nie będzie ingerował w takie porozumienia, o ile nie będą one sprzeczne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postanowieniami zawartymi w warunkach umowy.</w:t>
      </w:r>
    </w:p>
    <w:p w14:paraId="0D48D9F9"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1.5.9. Ograniczenie obciążeń osi pojazdów</w:t>
      </w:r>
    </w:p>
    <w:p w14:paraId="3EDEDE7A"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Inżyniera/Kierownika projektu. Inżynier/Kierownik projektu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Inżyniera/Kierownika projektu.</w:t>
      </w:r>
    </w:p>
    <w:p w14:paraId="0709D0EE"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1.5.10. Bezpieczeństwo i higiena pracy</w:t>
      </w:r>
    </w:p>
    <w:p w14:paraId="1EA0EF7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lastRenderedPageBreak/>
        <w:t>Podczas realizacji robót Wykonawca będzie przestrzegać przepisów dotyczących bezpieczeństwa i higieny pracy.</w:t>
      </w:r>
    </w:p>
    <w:p w14:paraId="1F0E5F4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 szczególności Wykonawca ma obowiązek zadbać, aby personel nie wykonywał pracy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warunkach niebezpiecznych, szkodliwych dla zdrowia oraz nie spełniających odpowiednich wymagań sanitarnych.</w:t>
      </w:r>
    </w:p>
    <w:p w14:paraId="0569D42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zapewni i będzie utrzymywał wszelkie urządzenia zabezpieczające, socjalne oraz sprzęt i odpowiednią odzież dla ochrony życia i zdrowia osób zatrudnionych na budowie oraz dla zapewnienia bezpieczeństwa publicznego.</w:t>
      </w:r>
    </w:p>
    <w:p w14:paraId="47FBA558" w14:textId="77777777" w:rsid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Uznaje się, że wszelkie koszty związane z wypełnieniem wymagań określonych powyżej nie podlegają odrębnej zapłacie i są uwzględnione w cenie kontraktowej.</w:t>
      </w:r>
    </w:p>
    <w:p w14:paraId="1C02F305" w14:textId="77777777" w:rsidR="005C33CB" w:rsidRPr="0050088C" w:rsidRDefault="005C33CB" w:rsidP="0050088C">
      <w:pPr>
        <w:spacing w:after="0"/>
        <w:jc w:val="both"/>
        <w:rPr>
          <w:rFonts w:ascii="Verdana" w:eastAsia="Calibri" w:hAnsi="Verdana" w:cs="Times New Roman"/>
          <w:color w:val="000000"/>
          <w:sz w:val="20"/>
          <w:szCs w:val="20"/>
        </w:rPr>
      </w:pPr>
    </w:p>
    <w:p w14:paraId="3831B652"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1.5.11. Ochrona i utrzymanie robót</w:t>
      </w:r>
    </w:p>
    <w:p w14:paraId="662C47C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będzie odpowiadał za ochronę robót i za wszelkie materiały i urządzenia używane do robót od daty rozpoczęcia do daty wydania potwierdzenia zakończenia robót przez Inżyniera/Kierownika projektu.</w:t>
      </w:r>
    </w:p>
    <w:p w14:paraId="4BCA448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będzie utrzymywać roboty do czasu odbioru ostatecznego. Utrzymanie powinno być prowadzone w taki sposób, aby budowla drogowa lub jej elementy były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zadowalającym stanie przez cały czas, do momentu odbioru ostatecznego.</w:t>
      </w:r>
    </w:p>
    <w:p w14:paraId="29B4DC5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Jeśli Wykonawca w jakimkolwiek czasie zaniedba utrzymanie, to na polecenie Inżyniera/Kierownika projektu powinien rozpocząć roboty utrzymaniowe nie później niż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24 godziny po otrzymaniu tego polecenia.</w:t>
      </w:r>
    </w:p>
    <w:p w14:paraId="1A74FC60"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1.5.12. Stosowanie się do prawa i innych przepisów</w:t>
      </w:r>
    </w:p>
    <w:p w14:paraId="1502A66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21B66163"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Inżyniera/Kierownika projektu o swoich działaniach, przedstawiając kopie zezwoleń i inne odnośne dokumenty. Wszelkie straty, koszty postępowania, obciążenia i wydatki wynikłe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z lub związane z naruszeniem jakichkolwiek praw patentowych pokryje Wykonawca,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wyjątkiem przypadków, kiedy takie naruszenie wyniknie z wykonania projektu lub specyfikacji dostarczonej przez Inżyniera/Kierownika projektu.</w:t>
      </w:r>
    </w:p>
    <w:p w14:paraId="6CC2CDA2"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1.5.13. Równoważność norm i zbiorów przepisów prawnych</w:t>
      </w:r>
    </w:p>
    <w:p w14:paraId="0857A25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Inżyniera/Kierownika projektu. Różnice pomiędzy powołanymi normami a ich proponowanymi zamiennikami muszą być dokładnie opisane przez Wykonawcę i przedłożone Inżynierowi/Kierownikowi projektu do zatwierdzenia.</w:t>
      </w:r>
    </w:p>
    <w:p w14:paraId="24FA7E41"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1.5.14. Wykopaliska</w:t>
      </w:r>
    </w:p>
    <w:p w14:paraId="38CA370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Wszelkie wykopaliska, monety, przedmioty wartościowe, budowle oraz inne pozostałości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o znaczeniu geologicznym lub archeologicznym odkryte na terenie budowy będą uważane </w:t>
      </w:r>
      <w:r w:rsidRPr="0050088C">
        <w:rPr>
          <w:rFonts w:ascii="Verdana" w:eastAsia="Calibri" w:hAnsi="Verdana" w:cs="Times New Roman"/>
          <w:color w:val="000000"/>
          <w:sz w:val="20"/>
          <w:szCs w:val="20"/>
        </w:rPr>
        <w:lastRenderedPageBreak/>
        <w:t>za własność Zamawiającego. Wykonawca zobowiązany jest powiadomić Inżyniera/Kierownika projektu i postępować zgodnie z jego poleceniami. Jeżeli w wyniku tych poleceń Wykonawca poniesie koszty i/lub wystąpią opóźnienia w robotach, Inżynier/ Kierownik projektu po uzgodnieniu z Zamawiającym i Wykonawcą ustali wydłużenie czasu wykonania robót i/lub wysokość kwoty, o którą należy zwiększyć cenę kontraktową.</w:t>
      </w:r>
    </w:p>
    <w:p w14:paraId="40AD5F28"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1.6. Zaplecze Zamawiającego (o ile warunki kontraktu przewidują realizację)</w:t>
      </w:r>
    </w:p>
    <w:p w14:paraId="56285F0A" w14:textId="77777777" w:rsid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zobowiązany jest zabezpieczyć Zamawiającemu, pomieszczenia biurowe, sprzęt, transport oraz inne urządzenia towarzyszące, zgodnie z wymaganiami podanymi w D-M-00.00.01 „Zaplecze Zamawiającego”.</w:t>
      </w:r>
    </w:p>
    <w:p w14:paraId="65D2F6D8" w14:textId="77777777" w:rsidR="005C33CB" w:rsidRDefault="005C33CB" w:rsidP="0050088C">
      <w:pPr>
        <w:spacing w:after="0"/>
        <w:jc w:val="both"/>
        <w:rPr>
          <w:rFonts w:ascii="Verdana" w:eastAsia="Calibri" w:hAnsi="Verdana" w:cs="Times New Roman"/>
          <w:color w:val="000000"/>
          <w:sz w:val="20"/>
          <w:szCs w:val="20"/>
        </w:rPr>
      </w:pPr>
    </w:p>
    <w:p w14:paraId="6954B21B" w14:textId="77777777" w:rsidR="005C33CB" w:rsidRPr="0050088C" w:rsidRDefault="005C33CB" w:rsidP="0050088C">
      <w:pPr>
        <w:spacing w:after="0"/>
        <w:jc w:val="both"/>
        <w:rPr>
          <w:rFonts w:ascii="Verdana" w:eastAsia="Calibri" w:hAnsi="Verdana" w:cs="Times New Roman"/>
          <w:color w:val="000000"/>
          <w:sz w:val="20"/>
          <w:szCs w:val="20"/>
        </w:rPr>
      </w:pPr>
    </w:p>
    <w:p w14:paraId="71419663"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2. MATERIAŁY</w:t>
      </w:r>
    </w:p>
    <w:p w14:paraId="7C335955"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2.1. Źródła uzyskania materiałów</w:t>
      </w:r>
    </w:p>
    <w:p w14:paraId="58F71E5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Co najmniej na trzy tygodnie przed zaplanowanym wykorzystaniem jakichkolwiek materiałów przeznaczonych do robót, Wykonawca przedstawi Inżynierowi/Kierownikowi projektu do zatwierdzenia, szczegółowe informacje dotyczące proponowanego źródła wytwarzania, zamawiania lub wydobywania tych materiałów jak również odpowiednie świadectwa badań laboratoryjnych oraz próbki materiałów.</w:t>
      </w:r>
    </w:p>
    <w:p w14:paraId="1B54EC2B"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Zatwierdzenie partii materiałów z danego źródła nie oznacza automatycznie, że wszelkie materiały z danego źródła uzyskają zatwierdzenie.</w:t>
      </w:r>
    </w:p>
    <w:p w14:paraId="23F4F64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zobowiązany jest do prowadzenia badań w celu wykazania, że materiały uzyskane z dopuszczonego źródła w sposób ciągły spełniają wymagania SST w czasie realizacji robót.</w:t>
      </w:r>
    </w:p>
    <w:p w14:paraId="0799C929"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2.2. Pozyskiwanie materiałów miejscowych</w:t>
      </w:r>
    </w:p>
    <w:p w14:paraId="31C6CD9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odpowiada za uzyskanie pozwoleń od właścicieli i odnośnych władz na pozyskanie materiałów ze źródeł miejscowych włączając w to źródła wskazane przez Zamawiającego i jest zobowiązany dostarczyć Inżynierowi/Kierownikowi projektu wymagane dokumenty przed rozpoczęciem eksploatacji źródła.</w:t>
      </w:r>
    </w:p>
    <w:p w14:paraId="32C8D27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przedstawi Inżynierowi/Kierownikowi projektu do zatwierdzenia dokumentację zawierającą raporty z badań terenowych i laboratoryjnych oraz proponowaną przez siebie metodę wydobycia i selekcji, uwzględniając aktualne decyzje o eksploatacji, organów administracji państwowej i samorządowej.</w:t>
      </w:r>
    </w:p>
    <w:p w14:paraId="5D3F388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ponosi odpowiedzialność za spełnienie wymagań ilościowych i jakościowych materiałów pochodzących ze źródeł miejscowych.</w:t>
      </w:r>
    </w:p>
    <w:p w14:paraId="5D68ABA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ponosi wszystkie koszty, z tytułu wydobycia materiałów, dzierżawy i inne jakie okażą się potrzebne w związku  z dostarczeniem materiałów do robót.</w:t>
      </w:r>
    </w:p>
    <w:p w14:paraId="138EBF6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Humus i nadkład czasowo zdjęte z terenu wykopów, dokopów i miejsc pozyskania materiałów miejscowych będą formowane w hałdy i wykorzystane przy zasypce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rekultywacji terenu po ukończeniu robót.</w:t>
      </w:r>
    </w:p>
    <w:p w14:paraId="665184B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Wszystkie odpowiednie materiały pozyskane z wykopów na terenie budowy lub z innych miejsc wskazanych w dokumentach umowy będą wykorzystane do robót lub odwiezione na odkład odpowiednio do wymagań umowy lub wskazań Inżyniera/Kierownika projektu.</w:t>
      </w:r>
    </w:p>
    <w:p w14:paraId="605C75E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nie będzie prowadzić żadnych wykopów w obrębie terenu budowy poza tymi, które zostały wyszczególnione w dokumentach umowy, chyba, że uzyska na to pisemną zgodę Inżyniera/Kierownika projektu.</w:t>
      </w:r>
    </w:p>
    <w:p w14:paraId="5625206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Eksploatacja źródeł materiałów będzie zgodna z wszelkimi regulacjami prawnymi obowiązującymi na danym obszarze.</w:t>
      </w:r>
    </w:p>
    <w:p w14:paraId="6959BDD4"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2.3. Materiały nie odpowiadające wymaganiom</w:t>
      </w:r>
    </w:p>
    <w:p w14:paraId="32D44BC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Materiały nie odpowiadające wymaganiom zostaną przez Wykonawcę wywiezione z terenu budowy  i złożone w miejscu wskazanym przez Inżyniera/Kierownika projektu. </w:t>
      </w:r>
      <w:r w:rsidRPr="0050088C">
        <w:rPr>
          <w:rFonts w:ascii="Verdana" w:eastAsia="Calibri" w:hAnsi="Verdana" w:cs="Times New Roman"/>
          <w:color w:val="000000"/>
          <w:sz w:val="20"/>
          <w:szCs w:val="20"/>
        </w:rPr>
        <w:lastRenderedPageBreak/>
        <w:t>Jeśli Inżynier/Kierownik projektu zezwoli Wykonawcy na użycie tych materiałów do innych robót, niż te dla których zostały zakupione, to koszt tych materiałów zostanie odpowiednio przewartościowany (skorygowany) przez Inżyniera/Kierownika projektu.</w:t>
      </w:r>
    </w:p>
    <w:p w14:paraId="156AE78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Każdy rodzaj robót, w którym znajdują się nie zbadane i nie zaakceptowane materiały, Wykonawca wykonuje na własne ryzyko, licząc się z jego nieprzyjęciem, usunięciem  </w:t>
      </w:r>
      <w:r w:rsidR="009D743A">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niezapłaceniem</w:t>
      </w:r>
      <w:r w:rsidR="009D743A">
        <w:rPr>
          <w:rFonts w:ascii="Verdana" w:eastAsia="Calibri" w:hAnsi="Verdana" w:cs="Times New Roman"/>
          <w:color w:val="000000"/>
          <w:sz w:val="20"/>
          <w:szCs w:val="20"/>
        </w:rPr>
        <w:t>.</w:t>
      </w:r>
    </w:p>
    <w:p w14:paraId="41402923" w14:textId="77777777" w:rsidR="0050088C" w:rsidRPr="009D743A" w:rsidRDefault="0050088C" w:rsidP="0050088C">
      <w:pPr>
        <w:spacing w:after="0"/>
        <w:jc w:val="both"/>
        <w:rPr>
          <w:rFonts w:ascii="Verdana" w:eastAsia="Calibri" w:hAnsi="Verdana" w:cs="Times New Roman"/>
          <w:b/>
          <w:color w:val="000000"/>
          <w:sz w:val="20"/>
          <w:szCs w:val="20"/>
        </w:rPr>
      </w:pPr>
      <w:r w:rsidRPr="009D743A">
        <w:rPr>
          <w:rFonts w:ascii="Verdana" w:eastAsia="Calibri" w:hAnsi="Verdana" w:cs="Times New Roman"/>
          <w:b/>
          <w:color w:val="000000"/>
          <w:sz w:val="20"/>
          <w:szCs w:val="20"/>
        </w:rPr>
        <w:t>2.4. Wariantowe stosowanie materiałów</w:t>
      </w:r>
    </w:p>
    <w:p w14:paraId="5577056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Jeśli dokumentacja projektowa lub SST przewidują możliwość wariantowego zastosowania rodzaju materiału w wykonywanych robotach, Wykonawca powiadomi Inżyniera/Kierownika projektu o swoim zamiarze co najmniej 3 tygodnie przed użyciem tego materiału, albo w okresie dłuższym, jeśli będzie to potrzebne z uwagi na wykonanie badań wymaganych przez Inżyniera/Kierownika projektu. Wybrany i zaakceptowany rodzaj materiału nie może być później zmieniany bez zgody Inżyniera/Kierownika projektu.</w:t>
      </w:r>
    </w:p>
    <w:p w14:paraId="5217D4AE"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2.5. Przechowywanie i składowanie materiałów</w:t>
      </w:r>
    </w:p>
    <w:p w14:paraId="7746E5E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zapewni, aby tymczasowo składowane materiały, do czasu gdy będą one użyte do robót, były zabezpieczone przed zanieczyszczeniami, zachowały swoją jakość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właściwości i były dostępne do kontroli przez Inżyniera/Kierownika projektu.</w:t>
      </w:r>
    </w:p>
    <w:p w14:paraId="75EE04A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Miejsca czasowego składowania materiałów będą zlokalizowane w obrębie terenu budowy w miejscach uzgodnionych z Inżynierem/Kierownikiem projektu lub poza terenem budowy w miejscach zorganizowanych przez Wykonawcę i zaakceptowanych przez Inżyniera/Kierownika projektu.</w:t>
      </w:r>
    </w:p>
    <w:p w14:paraId="4735C772"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2.6. Inspekcja wytwórni materiałów</w:t>
      </w:r>
    </w:p>
    <w:p w14:paraId="75314A9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Wytwórnie materiałów mogą być okresowo kontrolowane przez Inżyniera/ Kierownika projektu w celu sprawdzenia zgodności stosowanych metod produkcji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wymaganiami. Próbki materiałów mogą być pobierane w celu sprawdzenia ich właściwości. Wyniki tych kontroli będą stanowić podstawę do akceptacji określonej partii materiałów pod względem jakości.</w:t>
      </w:r>
    </w:p>
    <w:p w14:paraId="7F07451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przypadku, gdy Inżynier/Kierownik projektu będzie przeprowadzał inspekcję wytwórni, muszą być spełnione następujące warunki:</w:t>
      </w:r>
    </w:p>
    <w:p w14:paraId="54F27313"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Inżynier/Kierownik projektu będzie miał zapewnioną współpracę i pomoc Wykonawcy oraz producenta materiałów w czasie przeprowadzania inspekcji,</w:t>
      </w:r>
    </w:p>
    <w:p w14:paraId="7435732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Inżynier/Kierownik projektu będzie miał wolny dostęp, w dowolnym czasie, do tych części wytwórni, gdzie odbywa się produkcja materiałów przeznaczonych do realizacji robót,</w:t>
      </w:r>
    </w:p>
    <w:p w14:paraId="418F4B1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Jeżeli produkcja odbywa się w miejscu nie należącym do Wykonawcy, Wykonawca uzyska dla Inżyniera/Kierownika projektu zezwolenie dla przeprowadzenia inspekcji i badań w tych miejscach.</w:t>
      </w:r>
    </w:p>
    <w:p w14:paraId="314002D4"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 xml:space="preserve">3. </w:t>
      </w:r>
      <w:r w:rsidR="008150C6" w:rsidRPr="008150C6">
        <w:rPr>
          <w:rFonts w:ascii="Verdana" w:eastAsia="Calibri" w:hAnsi="Verdana" w:cs="Times New Roman"/>
          <w:b/>
          <w:color w:val="000000"/>
          <w:sz w:val="20"/>
          <w:szCs w:val="20"/>
        </w:rPr>
        <w:t>S</w:t>
      </w:r>
      <w:r w:rsidRPr="008150C6">
        <w:rPr>
          <w:rFonts w:ascii="Verdana" w:eastAsia="Calibri" w:hAnsi="Verdana" w:cs="Times New Roman"/>
          <w:b/>
          <w:color w:val="000000"/>
          <w:sz w:val="20"/>
          <w:szCs w:val="20"/>
        </w:rPr>
        <w:t>przęt</w:t>
      </w:r>
    </w:p>
    <w:p w14:paraId="7FB93A3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SST, PZJ lub projekcie organizacji robót, zaakceptowanym przez Inżyniera/Kierownika projektu; w przypadku braku ustaleń w wymienionych wyżej dokumentach, sprzęt powinien być uzgodniony i zaakceptowany przez Inżyniera/Kierownika projektu.</w:t>
      </w:r>
    </w:p>
    <w:p w14:paraId="7FFAF01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Liczba i wydajność sprzętu powinny gwarantować przeprowadzenie robót, zgodnie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zasadami określonymi w dokumentacji projektowej, SST i wskazaniach Inżyniera/ Kierownika projektu.</w:t>
      </w:r>
    </w:p>
    <w:p w14:paraId="58DAD29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lastRenderedPageBreak/>
        <w:t>Sprzęt będący własnością Wykonawcy lub wynajęty do wykonania robót ma być utrzymywany w dobrym stanie i gotowości do pracy. Powinien być zgodny z normami ochrony środowiska i przepisami dotyczącymi jego użytkowania.</w:t>
      </w:r>
    </w:p>
    <w:p w14:paraId="5DCECCE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dostarczy Inżynierowi/Kierownikowi projektu kopie dokumentów potwierdzających dopuszczenie sprzętu do użytkowania i badań okresowych, tam gdzie jest to wymagane przepisami.</w:t>
      </w:r>
    </w:p>
    <w:p w14:paraId="61972A5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będzie konserwować sprzęt jak również naprawiać lub wymieniać sprzęt niesprawny.</w:t>
      </w:r>
    </w:p>
    <w:p w14:paraId="7F3FE11B"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Jeżeli dokumentacja projektowa lub SST przewidują możliwość wariantowego użycia sprzętu przy wykonywanych robotach, Wykonawca powiadomi Inżyniera/ Kierownika projektu o swoim zamiarze wyboru i uzyska jego akceptację przed użyciem sprzętu. Wybrany sprzęt, po akceptacji Inżyniera/Kierownika projektu, nie może być później zmieniany bez jego zgody.</w:t>
      </w:r>
    </w:p>
    <w:p w14:paraId="50ABCE0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Jakikolwiek sprzęt, maszyny, urządzenia i narzędzia nie gwarantujące zachowania warunków umowy, zostaną przez Inżyniera/Kierownika projektu zdyskwalifikowane i nie dopuszczone do robót.</w:t>
      </w:r>
    </w:p>
    <w:p w14:paraId="6A0BE13F"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 xml:space="preserve">4. </w:t>
      </w:r>
      <w:r w:rsidR="008150C6" w:rsidRPr="008150C6">
        <w:rPr>
          <w:rFonts w:ascii="Verdana" w:eastAsia="Calibri" w:hAnsi="Verdana" w:cs="Times New Roman"/>
          <w:b/>
          <w:color w:val="000000"/>
          <w:sz w:val="20"/>
          <w:szCs w:val="20"/>
        </w:rPr>
        <w:t>T</w:t>
      </w:r>
      <w:r w:rsidRPr="008150C6">
        <w:rPr>
          <w:rFonts w:ascii="Verdana" w:eastAsia="Calibri" w:hAnsi="Verdana" w:cs="Times New Roman"/>
          <w:b/>
          <w:color w:val="000000"/>
          <w:sz w:val="20"/>
          <w:szCs w:val="20"/>
        </w:rPr>
        <w:t>ransport</w:t>
      </w:r>
    </w:p>
    <w:p w14:paraId="64CD0DA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jest zobowiązany do stosowania jedynie takich środków transportu, które nie wpłyną niekorzystnie na jakość wykonywanych robót i właściwości przewożonych materiałów.</w:t>
      </w:r>
    </w:p>
    <w:p w14:paraId="2991520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Liczba środków transportu powinna zapewniać prowadzenie robót zgodnie z zasadami określonymi w dokumentacji projektowej, SST i wskazaniach Inżyniera/ Kierownika projektu, w terminie przewidzianym umową.</w:t>
      </w:r>
    </w:p>
    <w:p w14:paraId="47049D4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Przy ruchu na drogach publicznych pojazdy będą spełniać wymagania dotyczące przepisów ruchu drogowego w odniesieniu do dopuszczalnych nacisków na oś i innych parametrów technicznych. Środki transportu nie spełniające tych warunków mogą być dopuszczone przez Inżyniera/Kierownika projektu, pod warunkiem przywrócenia stanu pierwotnego użytkowanych odcinków dróg na koszt Wykonawcy.</w:t>
      </w:r>
    </w:p>
    <w:p w14:paraId="1712724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będzie usuwać na bieżąco, na własny koszt, wszelkie zanieczyszczenia, uszkodzenia spowodowane jego pojazdami na drogach publicznych oraz dojazdach do terenu budowy.</w:t>
      </w:r>
    </w:p>
    <w:p w14:paraId="39B5E9B3"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 xml:space="preserve">5. </w:t>
      </w:r>
      <w:r w:rsidR="008150C6" w:rsidRPr="008150C6">
        <w:rPr>
          <w:rFonts w:ascii="Verdana" w:eastAsia="Calibri" w:hAnsi="Verdana" w:cs="Times New Roman"/>
          <w:b/>
          <w:color w:val="000000"/>
          <w:sz w:val="20"/>
          <w:szCs w:val="20"/>
        </w:rPr>
        <w:t>W</w:t>
      </w:r>
      <w:r w:rsidRPr="008150C6">
        <w:rPr>
          <w:rFonts w:ascii="Verdana" w:eastAsia="Calibri" w:hAnsi="Verdana" w:cs="Times New Roman"/>
          <w:b/>
          <w:color w:val="000000"/>
          <w:sz w:val="20"/>
          <w:szCs w:val="20"/>
        </w:rPr>
        <w:t>ykonanie robót</w:t>
      </w:r>
    </w:p>
    <w:p w14:paraId="12D359D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jest odpowiedzialny za prowadzenie robót zgodnie z warunkami umowy oraz za jakość zastosowanych materiałów i wykonywanych robót, za ich zgodność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dokumentacją projektową, wymaganiami SST, PZJ, projektem organizacji robót opracowanym przez Wykonawcę oraz poleceniami Inżyniera/Kierownika projektu.</w:t>
      </w:r>
    </w:p>
    <w:p w14:paraId="5129359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jest odpowiedzialny za stosowane metody wykonywania robót.</w:t>
      </w:r>
    </w:p>
    <w:p w14:paraId="34FA929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jest odpowiedzialny za dokładne wytyczenie w planie i wyznaczenie wysokości wszystkich elementów robót zgodnie z wymiarami i rzędnymi określonymi w dokumentacji projektowej lub przekazanymi na piśmie przez Inżyniera/Kierownika projektu.</w:t>
      </w:r>
    </w:p>
    <w:p w14:paraId="0BD67A6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Błędy popełnione przez Wykonawcę w wytyczeniu i wyznaczaniu robót zostaną, usunięte przez Wykonawcę na własny koszt, z wyjątkiem, kiedy dany błąd okaże się skutkiem błędu zawartego w danych dostarczonych Wykonawcy na piśmie przez Inżyniera/ Kierownika projektu.</w:t>
      </w:r>
    </w:p>
    <w:p w14:paraId="3E23A40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Sprawdzenie wytyczenia robót lub wyznaczenia wysokości przez Inżyniera/ Kierownika projektu nie zwalnia Wykonawcy od odpowiedzialności za ich dokładność.</w:t>
      </w:r>
    </w:p>
    <w:p w14:paraId="78597B9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Decyzje Inżyniera/Kierownika projektu dotyczące akceptacji lub odrzucenia materiałów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i elementów robót będą oparte na wymaganiach określonych w dokumentach umowy, dokumentacji projektowej i w SST, a także w normach i wytycznych. Przy podejmowaniu </w:t>
      </w:r>
      <w:r w:rsidRPr="0050088C">
        <w:rPr>
          <w:rFonts w:ascii="Verdana" w:eastAsia="Calibri" w:hAnsi="Verdana" w:cs="Times New Roman"/>
          <w:color w:val="000000"/>
          <w:sz w:val="20"/>
          <w:szCs w:val="20"/>
        </w:rPr>
        <w:lastRenderedPageBreak/>
        <w:t xml:space="preserve">decyzji Inżynier/Kierownik projektu uwzględni wyniki badań materiałów i robót, rozrzuty normalnie występujące przy produkcji i przy badaniach materiałów, doświadczenia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przeszłości, wyniki badań naukowych oraz inne czynniki wpływające na rozważaną kwestię.</w:t>
      </w:r>
    </w:p>
    <w:p w14:paraId="1BE7F74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Polecenia Inżyniera/Kierownika projektu powinny być wykonywane przez Wykonawcę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czasie określonym przez Inżyniera/Kierownika projektu, pod groźbą zatrzymania robót. Skutki finansowe z tego tytułu poniesie Wykonawca.</w:t>
      </w:r>
    </w:p>
    <w:p w14:paraId="2D07008B"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 xml:space="preserve">6. </w:t>
      </w:r>
      <w:r w:rsidR="008150C6" w:rsidRPr="008150C6">
        <w:rPr>
          <w:rFonts w:ascii="Verdana" w:eastAsia="Calibri" w:hAnsi="Verdana" w:cs="Times New Roman"/>
          <w:b/>
          <w:color w:val="000000"/>
          <w:sz w:val="20"/>
          <w:szCs w:val="20"/>
        </w:rPr>
        <w:t>K</w:t>
      </w:r>
      <w:r w:rsidRPr="008150C6">
        <w:rPr>
          <w:rFonts w:ascii="Verdana" w:eastAsia="Calibri" w:hAnsi="Verdana" w:cs="Times New Roman"/>
          <w:b/>
          <w:color w:val="000000"/>
          <w:sz w:val="20"/>
          <w:szCs w:val="20"/>
        </w:rPr>
        <w:t>ontrola jakości robót</w:t>
      </w:r>
    </w:p>
    <w:p w14:paraId="00AC977C"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 xml:space="preserve">6.1. Program zapewnienia jakości </w:t>
      </w:r>
    </w:p>
    <w:p w14:paraId="783C325B"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jest zobowiązany opracować i przedstawić do akceptacji Inżyniera/ Kierownika projektu program zapewnienia jakości. W programie zapewnienia jakości Wykonawca powinien określić, zamierzony sposób wykonywania robót, możliwości techniczne, kadrowe i plan organizacji robót gwarantujący wykonanie robót zgodnie z dokumentacją projektową, SST oraz ustaleniami. </w:t>
      </w:r>
    </w:p>
    <w:p w14:paraId="3864C3B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Program zapewnienia jakości powinien zawierać:</w:t>
      </w:r>
    </w:p>
    <w:p w14:paraId="0CB650FA" w14:textId="77777777" w:rsidR="0050088C" w:rsidRPr="0050088C" w:rsidRDefault="0050088C" w:rsidP="008150C6">
      <w:pPr>
        <w:spacing w:after="0"/>
        <w:ind w:firstLine="708"/>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a) część ogólną opisującą:</w:t>
      </w:r>
    </w:p>
    <w:p w14:paraId="494D5173"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organizację wykonania robót, w tym terminy i sposób prowadzenia robót,</w:t>
      </w:r>
    </w:p>
    <w:p w14:paraId="363A7F52"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organizację ruchu na budowie wraz z oznakowaniem robót,</w:t>
      </w:r>
    </w:p>
    <w:p w14:paraId="7D333EC2"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sposób zapewnienia bhp.,</w:t>
      </w:r>
    </w:p>
    <w:p w14:paraId="31FB8DBE"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wykaz zespołów roboczych, ich kwalifikacje i przygotowanie praktyczne,</w:t>
      </w:r>
    </w:p>
    <w:p w14:paraId="1A796FD8"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wykaz osób odpowiedzialnych za jakość i terminowość wykonania poszczególnych elementów robót,</w:t>
      </w:r>
    </w:p>
    <w:p w14:paraId="3FC45F53"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system (sposób i procedurę) proponowanej kontroli i sterowania jakością wykonywanych robót,</w:t>
      </w:r>
    </w:p>
    <w:p w14:paraId="6B89D348"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wyposażenie w sprzęt i urządzenia do pomiarów i kontroli (opis laboratorium własnego lub laboratorium, któremu Wykonawca zamierza zlecić prowadzenie badań),</w:t>
      </w:r>
    </w:p>
    <w:p w14:paraId="217B7316"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sposób oraz formę gromadzenia wyników badań laboratoryjnych, zapis pomiarów, nastaw mechanizmów sterujących, a także wyciąganych wniosków i zastosowanych korekt w procesie technologicznym, proponowany sposób i formę przekazywania tych informacji Inżynierowi/Kierownikowi projektu;</w:t>
      </w:r>
    </w:p>
    <w:p w14:paraId="17FAC546" w14:textId="77777777" w:rsidR="0050088C" w:rsidRPr="0050088C" w:rsidRDefault="0050088C" w:rsidP="008150C6">
      <w:pPr>
        <w:spacing w:after="0"/>
        <w:ind w:firstLine="708"/>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b) część szczegółową opisującą dla każdego asortymentu robót:</w:t>
      </w:r>
    </w:p>
    <w:p w14:paraId="0A6EBD57"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wykaz maszyn i urządzeń stosowanych na budowie z ich parametrami technicznymi oraz wyposażeniem w mechanizmy do sterowania i urządzenia pomiarowo-kontrolne,</w:t>
      </w:r>
    </w:p>
    <w:p w14:paraId="55625AD7"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rodzaje i ilość środków transportu oraz urządzeń do magazynowania i załadunku materiałów, spoiw, lepiszczy, kruszyw itp.,</w:t>
      </w:r>
    </w:p>
    <w:p w14:paraId="3943D8B3"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sposób zabezpieczenia i ochrony ładunków przed utratą ich właściwości w czasie transportu,</w:t>
      </w:r>
    </w:p>
    <w:p w14:paraId="7ADD28C2"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 xml:space="preserve">sposób i procedurę pomiarów i badań (rodzaj i częstotliwość, pobieranie próbek, legalizacja i sprawdzanie urządzeń, itp.) prowadzonych podczas dostaw materiałów, </w:t>
      </w: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wytwarzania mieszanek i wykonywania poszczególnych elementów robót,</w:t>
      </w:r>
    </w:p>
    <w:p w14:paraId="1171A399"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sposób postępowania z materiałami i robotami nie odpowiadającymi wymaganiom.</w:t>
      </w:r>
    </w:p>
    <w:p w14:paraId="4F9DE7A4"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6.2. Zasady kontroli jakości robót</w:t>
      </w:r>
    </w:p>
    <w:p w14:paraId="77CC6E3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Celem kontroli robót będzie takie sterowanie ich przygotowaniem i wykonaniem, aby osiągnąć założoną jakość robót.</w:t>
      </w:r>
    </w:p>
    <w:p w14:paraId="78AD4CE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jest odpowiedzialny za pełną kontrolę robót i jakości materiałów. Wykonawca zapewni odpowiedni system kontroli, włączając personel, laboratorium, sprzęt, </w:t>
      </w:r>
      <w:r w:rsidRPr="0050088C">
        <w:rPr>
          <w:rFonts w:ascii="Verdana" w:eastAsia="Calibri" w:hAnsi="Verdana" w:cs="Times New Roman"/>
          <w:color w:val="000000"/>
          <w:sz w:val="20"/>
          <w:szCs w:val="20"/>
        </w:rPr>
        <w:lastRenderedPageBreak/>
        <w:t>zaopatrzenie i wszystkie urządzenia niezbędne do pobierania próbek i badań materiałów oraz robót.</w:t>
      </w:r>
    </w:p>
    <w:p w14:paraId="2B6C562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Przed zatwierdzeniem systemu kontroli Inżynier/Kierownik projektu może zażądać od Wykonawcy przeprowadzenia badań w celu zademonstrowania, że poziom ich wykonywania jest zadowalający.</w:t>
      </w:r>
    </w:p>
    <w:p w14:paraId="763198A3"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będzie przeprowadzać pomiary i badania materiałów oraz robót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częstotliwością zapewniającą stwierdzenie, że roboty wykonano zgodnie z wymaganiami zawartymi w dokumentacji projektowej i SST</w:t>
      </w:r>
    </w:p>
    <w:p w14:paraId="67B9A53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Minimalne wymagania co do zakresu badań i ich częstotliwość są określone w SST, normach i wytycznych. W przypadku, gdy nie zostały one tam określone, Inżynier/ Kierownik projektu ustali jaki zakres kontroli jest konieczny, aby zapewnić wykonanie robót zgodnie z umową.</w:t>
      </w:r>
    </w:p>
    <w:p w14:paraId="58032BE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dostarczy Inżynierowi/Kierownikowi projektu świadectwa, że wszystkie stosowane urządzenia i sprzęt badawczy posiadają ważną legalizację, zostały prawidłowo wykalibrowane i odpowiadają wymaganiom norm określających procedury badań.</w:t>
      </w:r>
    </w:p>
    <w:p w14:paraId="0CB92F3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Inżynier/Kierownik projektu będzie mieć nieograniczony dostęp do pomieszczeń laboratoryjnych, w celu ich inspekcji.</w:t>
      </w:r>
    </w:p>
    <w:p w14:paraId="37551E1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Inżynier/Kierownik projektu będzie przekazywać Wykonawcy pisemne informacje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o jakichkolwiek niedociągnięciach dotyczących urządzeń laboratoryjnych, sprzętu, zaopatrzenia laboratorium, pracy personelu lub metod badawczych. Jeżeli niedociągnięcia te będą tak poważne, że mogą wpłynąć ujemnie na wyniki badań, Inżynier/Kierownik projektu natychmiast wstrzyma użycie do robót badanych materiałów i dopuści je do użycia dopiero wtedy, gdy niedociągnięcia w pracy laboratorium Wykonawcy zostaną usunięte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stwierdzona zostanie odpowiednia jakość tych materiałów.</w:t>
      </w:r>
    </w:p>
    <w:p w14:paraId="576FE1F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Wszystkie koszty związane z organizowaniem i prowadzeniem badań materiałów ponosi Wykonawca.</w:t>
      </w:r>
    </w:p>
    <w:p w14:paraId="7A3BE457"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6.3. Pobieranie próbek</w:t>
      </w:r>
    </w:p>
    <w:p w14:paraId="66B3DF3B"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Próbki będą pobierane losowo. Zaleca się stosowanie statystycznych metod pobierania próbek, opartych na zasadzie, że wszystkie jednostkowe elementy produkcji mogą być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jednakowym prawdopodobieństwem wytypowane do badań.</w:t>
      </w:r>
    </w:p>
    <w:p w14:paraId="1D87BD9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Inżynier/Kierownik projektu będzie mieć zapewnioną możliwość udziału w</w:t>
      </w:r>
      <w:r w:rsidR="008150C6">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pobieraniu próbek.</w:t>
      </w:r>
    </w:p>
    <w:p w14:paraId="7B80231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Pojemniki do pobierania próbek będą dostarczone przez Wykonawcę i zatwierdzone przez Inżyniera/Kierownika projektu. Próbki dostarczone przez Wykonawcę do badań wykonywanych przez Inżyniera/Kierownik projektu będą odpowiednio opisane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oznakowane, w sposób zaakceptowany przez Inżyniera/Kierownika projektu.</w:t>
      </w:r>
    </w:p>
    <w:p w14:paraId="7DCE104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Na zlecenie Inżyniera/Kierownika projektu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przeciwnym przypadku koszty te pokrywa Zamawiający.</w:t>
      </w:r>
    </w:p>
    <w:p w14:paraId="65534A2F"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6.4. Badania i pomiary</w:t>
      </w:r>
    </w:p>
    <w:p w14:paraId="4751D78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Wszystkie badania i pomiary będą przeprowadzone zgodnie z wymaganiami norm.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przypadku, gdy normy nie obejmują jakiegokolwiek badania wymaganego w SST, stosować można wytyczne krajowe, albo inne procedury, zaakceptowane przez Inżyniera/ Kierownika projektu.</w:t>
      </w:r>
    </w:p>
    <w:p w14:paraId="29C6F3F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Przed przystąpieniem do pomiarów lub badań, Wykonawca powiadomi Inżyniera/ Kierownika projektu o rodzaju, miejscu i terminie pomiaru lub badania. Po wykonaniu </w:t>
      </w:r>
      <w:r w:rsidRPr="0050088C">
        <w:rPr>
          <w:rFonts w:ascii="Verdana" w:eastAsia="Calibri" w:hAnsi="Verdana" w:cs="Times New Roman"/>
          <w:color w:val="000000"/>
          <w:sz w:val="20"/>
          <w:szCs w:val="20"/>
        </w:rPr>
        <w:lastRenderedPageBreak/>
        <w:t>pomiaru lub badania, Wykonawca przedstawi na piśmie ich wyniki do akceptacji Inżyniera/ Kierownika projektu.</w:t>
      </w:r>
    </w:p>
    <w:p w14:paraId="508A5054"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6.5. Raporty z badań</w:t>
      </w:r>
    </w:p>
    <w:p w14:paraId="65387B2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Wykonawca będzie przekazywać Inżynierowi/Kierownikowi projektu kopie raportów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z wynikami badań jak najszybciej, nie później jednak niż w terminie określonym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programie zapewnienia jakości.</w:t>
      </w:r>
    </w:p>
    <w:p w14:paraId="42DA9DA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Wyniki badań (kopie) będą przekazywane Inżynierowi/Kierownikowi projektu na formularzach według dostarczonego przez niego wzoru lub innych, przez niego zaaprobowanych.</w:t>
      </w:r>
    </w:p>
    <w:p w14:paraId="57DEF8DE"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6.6. Badania prowadzone przez Inżyniera/Kierownika projektu</w:t>
      </w:r>
    </w:p>
    <w:p w14:paraId="1FFE376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Inżynier/Kierownik projektu jest uprawniony do dokonywania kontroli, pobierania próbek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badania materiałów w miejscu ich wytwarzania/pozyskiwania, a Wykonawca i producent materiałów powinien udzielić mu niezbędnej pomocy.</w:t>
      </w:r>
    </w:p>
    <w:p w14:paraId="769FA98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Inżynier/Kierownik projektu, dokonując weryfikacji systemu kontroli robót prowadzonego przez Wykonawcę, poprzez między innymi swoje badania, będzie oceniać zgodność materiałów i robót z wymaganiami SST na podstawie wyników własnych badań kontrolnych jak i wyników badań dostarczonych przez Wykonawcę.</w:t>
      </w:r>
    </w:p>
    <w:p w14:paraId="663794B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Inżynier/Kierownik projektu powinien pobierać próbki materiałów i prowadzić badania niezależnie od Wykonawcy, na swój koszt. Jeżeli wyniki tych badań wykażą, że raporty Wykonawcy są niewiarygodne, to Inżynier/Kierownik projektu oprze się wyłącznie na własnych badaniach przy ocenie zgodności materiałów i robót z dokumentacją projektową i SST. Może również zlecić, sam lub poprzez Wykonawcę, przeprowadzenie powtórnych lub dodatkowych badań niezależnemu laboratorium. W takim przypadku całkowite koszty powtórnych lub dodatkowych badań i pobierania próbek poniesione zostaną przez Wykonawcę.</w:t>
      </w:r>
    </w:p>
    <w:p w14:paraId="7D50B68C"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6.7. Certyfikaty i deklaracje</w:t>
      </w:r>
    </w:p>
    <w:p w14:paraId="1C780E0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Inżynier/Kierownik projektu może dopuścić do użycia tylko te materiały, które posiadają:</w:t>
      </w:r>
    </w:p>
    <w:p w14:paraId="44BFBF7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certyfikat na znak bezpieczeństwa wykazujący, że zapewniono zgodność z kryteriami technicznymi określonymi na podstawie Polskich Norm, aprobat technicznych oraz właściwych przepisów i dokumentów technicznych,</w:t>
      </w:r>
      <w:r w:rsidR="008150C6">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deklarację zgodności lub certyfikat zgodności z:</w:t>
      </w:r>
    </w:p>
    <w:p w14:paraId="0B223C83"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Polską Normą lub</w:t>
      </w:r>
    </w:p>
    <w:p w14:paraId="3B782B1B"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aprobatą techniczną, w przypadku wyrobów, dla których nie ustanowiono Polskiej Normy, jeżeli nie są objęte certyfikacją określoną w pkt 1</w:t>
      </w: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i które spełniają wymogi SST.</w:t>
      </w:r>
    </w:p>
    <w:p w14:paraId="0C1A898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przypadku materiałów, dla których ww. dokumenty są wymagane przez SST, każda partia dostarczona do robót będzie posiadać te dokumenty, określające w sposób jednoznaczny jej cechy.</w:t>
      </w:r>
    </w:p>
    <w:p w14:paraId="711A7D9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Produkty przemysłowe muszą posiadać ww. dokumenty wydane przez producenta,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a w razie potrzeby poparte wynikami badań wykonanych przez niego. Kopie wyników tych badań będą dostarczone przez Wykonawcę Inżynierowi/Kierownikowi projektu.</w:t>
      </w:r>
    </w:p>
    <w:p w14:paraId="2050241B"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Jakiekolwiek materiały, które nie spełniają tych wymagań będą odrzucone.</w:t>
      </w:r>
    </w:p>
    <w:p w14:paraId="3D85E02C"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6.8. Dokumenty budowy</w:t>
      </w:r>
    </w:p>
    <w:p w14:paraId="53F5D2F2"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(1) Dziennik budowy</w:t>
      </w:r>
    </w:p>
    <w:p w14:paraId="18AA7B63"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Dziennik budowy jest wymaganym dokumentem prawnym obowiązującym Zamawiającego i Wykonawcę w okresie od przekazania Wykonawcy terenu budowy do końca okresu gwarancyjnego. Odpowiedzialność za prowadzenie dziennika budowy zgodnie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obowiązującymi przepisami [2] spoczywa na Wykonawcy.</w:t>
      </w:r>
    </w:p>
    <w:p w14:paraId="5F4C46E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lastRenderedPageBreak/>
        <w:t>Zapisy w dzienniku budowy będą dokonywane na bieżąco i będą dotyczyć przebiegu robót, stanu bezpieczeństwa ludzi i mienia oraz technicznej i gospodarczej strony budowy.</w:t>
      </w:r>
    </w:p>
    <w:p w14:paraId="0C48DFC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14:paraId="62BD1F7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Załączone do dziennika budowy protokoły i inne dokumenty będą oznaczone kolejnym numerem załącznika i opatrzone datą i podpisem Wykonawcy i Inżyniera/ Kierownika projektu.</w:t>
      </w:r>
    </w:p>
    <w:p w14:paraId="0C6E14F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Do dziennika budowy należy wpisywać w szczególności:</w:t>
      </w:r>
    </w:p>
    <w:p w14:paraId="7626382A"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datę przekazania Wykonawcy terenu budowy,</w:t>
      </w:r>
    </w:p>
    <w:p w14:paraId="3345A290"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datę przekazania przez Zamawiającego dokumentacji projektowej,</w:t>
      </w:r>
    </w:p>
    <w:p w14:paraId="117A392B"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datę uzgodnienia przez Inżyniera/Kierownika projektu programu zapewnienia jakości i harmonogramów robót,</w:t>
      </w:r>
    </w:p>
    <w:p w14:paraId="18EFEBB5"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terminy rozpoczęcia i zakończenia poszczególnych elementów robót,</w:t>
      </w:r>
    </w:p>
    <w:p w14:paraId="4732445D"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przebieg robót, trudności i przeszkody w ich prowadzeniu, okresy i przyczyny przerw w robotach,</w:t>
      </w:r>
    </w:p>
    <w:p w14:paraId="6E7573CE"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uwagi i polecenia Inżyniera/Kierownika projektu,</w:t>
      </w:r>
    </w:p>
    <w:p w14:paraId="2AE8A5BD"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daty zarządzenia wstrzymania robót, z podaniem powodu,</w:t>
      </w:r>
    </w:p>
    <w:p w14:paraId="3A2B1FE6"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zgłoszenia i daty odbiorów robót zanikających i ulegających zakryciu, częściowych                i ostatecznych odbiorów robót,</w:t>
      </w:r>
    </w:p>
    <w:p w14:paraId="23738509"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wyjaśnienia, uwagi i propozycje Wykonawcy,</w:t>
      </w:r>
    </w:p>
    <w:p w14:paraId="21C372E1"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stan pogody i temperaturę powietrza w okresie wykonywania robót podlegających ograniczeniom lub wymaganiom szczególnym w związku z</w:t>
      </w: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warunkami klimatycznymi,</w:t>
      </w:r>
    </w:p>
    <w:p w14:paraId="621AD596"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zgodność rzeczywistych warunków geotechnicznych z ich opisem w dokumentacji projektowej,</w:t>
      </w:r>
    </w:p>
    <w:p w14:paraId="3A80D002"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 xml:space="preserve">dane dotyczące czynności geodezyjnych (pomiarowych) dokonywanych przed </w:t>
      </w:r>
      <w:r>
        <w:rPr>
          <w:rFonts w:ascii="Verdana" w:eastAsia="Calibri" w:hAnsi="Verdana" w:cs="Times New Roman"/>
          <w:color w:val="000000"/>
          <w:sz w:val="20"/>
          <w:szCs w:val="20"/>
        </w:rPr>
        <w:br/>
      </w:r>
      <w:r w:rsidR="0050088C" w:rsidRPr="0050088C">
        <w:rPr>
          <w:rFonts w:ascii="Verdana" w:eastAsia="Calibri" w:hAnsi="Verdana" w:cs="Times New Roman"/>
          <w:color w:val="000000"/>
          <w:sz w:val="20"/>
          <w:szCs w:val="20"/>
        </w:rPr>
        <w:t>i w trakcie wykonywania robót,</w:t>
      </w:r>
    </w:p>
    <w:p w14:paraId="7AB8A182"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dane dotyczące sposobu wykonywania zabezpieczenia robót,</w:t>
      </w:r>
    </w:p>
    <w:p w14:paraId="1818EEB1"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dane dotyczące jakości materiałów, pobierania próbek oraz wyniki przeprowadzonych badań z podaniem, kto je przeprowadzał,</w:t>
      </w:r>
    </w:p>
    <w:p w14:paraId="0F89B686"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wyniki prób poszczególnych elementów budowli z podaniem, kto je przeprowadzał,</w:t>
      </w:r>
    </w:p>
    <w:p w14:paraId="312BEB54"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inne istotne informacje o przebiegu robót.</w:t>
      </w:r>
    </w:p>
    <w:p w14:paraId="7CEFB54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Propozycje, uwagi i wyjaśnienia Wykonawcy, wpisane do dziennika budowy będą przedłożone Inżynierowi/Kierownikowi projektu do ustosunkowania się.</w:t>
      </w:r>
    </w:p>
    <w:p w14:paraId="130A54B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Decyzje Inżyniera/Kierownika projektu wpisane do dziennika budowy Wykonawca podpisuje z zaznaczeniem ich przyjęcia lub zajęciem stanowiska.</w:t>
      </w:r>
    </w:p>
    <w:p w14:paraId="0E61988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Wpis projektanta do dziennika budowy obliguje Inżyniera/Kierownika projektu do ustosunkowania się. Projektant nie jest jednak stroną umowy i nie ma uprawnień do wydawania poleceń Wykonawcy robót.</w:t>
      </w:r>
    </w:p>
    <w:p w14:paraId="5125198E"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(2) Książka obmiarów</w:t>
      </w:r>
    </w:p>
    <w:p w14:paraId="1752445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Książka obmiarów stanowi dokument pozwalający na rozliczenie faktycznego postępu każdego z elementów robót. Obmiary wykonanych robót przeprowadza się w sposób ciągły w jednostkach przyjętych w kosztorysie i wpisuje do książki obmiarów.</w:t>
      </w:r>
    </w:p>
    <w:p w14:paraId="4A156D37"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(3) Dokumenty laboratoryjne</w:t>
      </w:r>
    </w:p>
    <w:p w14:paraId="330BB11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Dzienniki laboratoryjne, deklaracje zgodności lub certyfikaty zgodności materiałów, orzeczenia o jakości materiałów, recepty robocze i kontrolne wyniki badań Wykonawcy </w:t>
      </w:r>
      <w:r w:rsidRPr="0050088C">
        <w:rPr>
          <w:rFonts w:ascii="Verdana" w:eastAsia="Calibri" w:hAnsi="Verdana" w:cs="Times New Roman"/>
          <w:color w:val="000000"/>
          <w:sz w:val="20"/>
          <w:szCs w:val="20"/>
        </w:rPr>
        <w:lastRenderedPageBreak/>
        <w:t>będą gromadzone w formie uzgodnionej w programie zapewnienia jakości. Dokumenty te stanowią załączniki do odbioru robót. Winny być udostępnione na każde życzenie Inżyniera/Kierownika projektu.</w:t>
      </w:r>
    </w:p>
    <w:p w14:paraId="6296B971"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(4) Pozostałe dokumenty budowy</w:t>
      </w:r>
    </w:p>
    <w:p w14:paraId="4B55135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Do dokumentów budowy zalicza się, oprócz wymienionych w punktach (1) - (3) następujące dokumenty:</w:t>
      </w:r>
    </w:p>
    <w:p w14:paraId="19D30084"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pozwolenie na realizację zadania budowlanego,</w:t>
      </w:r>
    </w:p>
    <w:p w14:paraId="4EC7859E"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protokoły przekazania terenu budowy,</w:t>
      </w:r>
    </w:p>
    <w:p w14:paraId="575DEB0B"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umowy cywilno-prawne z osobami trzecimi i inne umowy cywilno-prawne,</w:t>
      </w:r>
    </w:p>
    <w:p w14:paraId="490EED5F"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protokoły odbioru robót,</w:t>
      </w:r>
    </w:p>
    <w:p w14:paraId="5CB53053"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protokoły z narad i ustaleń,</w:t>
      </w:r>
    </w:p>
    <w:p w14:paraId="2E0BBFB0"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korespondencję na budowie.</w:t>
      </w:r>
    </w:p>
    <w:p w14:paraId="13C58D1F"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(5) Przechowywanie dokumentów budowy</w:t>
      </w:r>
    </w:p>
    <w:p w14:paraId="1CC38AF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Dokumenty budowy będą przechowywane na terenie budowy w miejscu odpowiednio zabezpieczonym.</w:t>
      </w:r>
    </w:p>
    <w:p w14:paraId="14B81CF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Zaginięcie któregokolwiek z dokumentów budowy spowoduje jego natychmiastowe odtworzenie w formie przewidzianej prawem.</w:t>
      </w:r>
    </w:p>
    <w:p w14:paraId="763C491B" w14:textId="77777777" w:rsid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Wszelkie dokumenty budowy będą zawsze dostępne dla Inżyniera/Kierownika projektu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przedstawiane do wglądu na życzenie Zamawiającego.</w:t>
      </w:r>
    </w:p>
    <w:p w14:paraId="01CD8A0C" w14:textId="77777777" w:rsidR="005C33CB" w:rsidRDefault="005C33CB" w:rsidP="0050088C">
      <w:pPr>
        <w:spacing w:after="0"/>
        <w:jc w:val="both"/>
        <w:rPr>
          <w:rFonts w:ascii="Verdana" w:eastAsia="Calibri" w:hAnsi="Verdana" w:cs="Times New Roman"/>
          <w:color w:val="000000"/>
          <w:sz w:val="20"/>
          <w:szCs w:val="20"/>
        </w:rPr>
      </w:pPr>
    </w:p>
    <w:p w14:paraId="45359DF0" w14:textId="77777777" w:rsidR="005C33CB" w:rsidRPr="0050088C" w:rsidRDefault="005C33CB" w:rsidP="0050088C">
      <w:pPr>
        <w:spacing w:after="0"/>
        <w:jc w:val="both"/>
        <w:rPr>
          <w:rFonts w:ascii="Verdana" w:eastAsia="Calibri" w:hAnsi="Verdana" w:cs="Times New Roman"/>
          <w:color w:val="000000"/>
          <w:sz w:val="20"/>
          <w:szCs w:val="20"/>
        </w:rPr>
      </w:pPr>
    </w:p>
    <w:p w14:paraId="34F8E724"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7. obmiar robót</w:t>
      </w:r>
    </w:p>
    <w:p w14:paraId="4BC83096"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7.1. Ogólne zasady obmiaru robót</w:t>
      </w:r>
    </w:p>
    <w:p w14:paraId="59FCC28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Obmiar robót będzie określać faktyczny zakres wykonywanych robót zgodnie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dokumentacją projektową i SST, w jednostkach ustalonych w kosztorysie.</w:t>
      </w:r>
    </w:p>
    <w:p w14:paraId="50BFC5A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Obmiaru robót dokonuje Wykonawca po pisemnym powiadomieniu Inżyniera/ Kierownika projektu o zakresie obmierzanych robót i terminie obmiaru, co najmniej na 3 dni przed tym terminem.</w:t>
      </w:r>
    </w:p>
    <w:p w14:paraId="680E873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Wyniki obmiaru będą wpisane do książki obmiarów.</w:t>
      </w:r>
    </w:p>
    <w:p w14:paraId="1066F46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Jakikolwiek błąd lub przeoczenie (opuszczenie) w ilościach podanych w ślepym kosztorysie lub gdzie indziej w SST nie zwalnia Wykonawcy od obowiązku ukończenia wszystkich robót. Błędne dane zostaną poprawione wg instrukcji Inżyniera/Kierownika projektu na piśmie.</w:t>
      </w:r>
    </w:p>
    <w:p w14:paraId="58BA9A3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Obmiar gotowych robót będzie przeprowadzony z częstością wymaganą do celu miesięcznej płatności na rzecz Wykonawcy lub w innym czasie określonym w umowie lub oczekiwanym przez Wykonawcę i Inżyniera/Kierownika projektu.</w:t>
      </w:r>
    </w:p>
    <w:p w14:paraId="09BBDDF2"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7.2. Zasady określania ilości robót i materiałów</w:t>
      </w:r>
    </w:p>
    <w:p w14:paraId="073E40D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Długości i odległości pomiędzy wyszczególnionymi punktami skrajnymi będą obmierzone poziomo wzdłuż linii osiowej.</w:t>
      </w:r>
    </w:p>
    <w:p w14:paraId="7A4A4D3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Jeśli SST właściwe dla danych robót nie wymagają tego inaczej, objętości będą wyliczone w m3 jako długość pomnożona przez średni przekrój.</w:t>
      </w:r>
    </w:p>
    <w:p w14:paraId="0F816AB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Ilości, które mają być obmierzone wagowo, będą ważone w tonach lub kilogramach zgodnie z wymaganiami SST.</w:t>
      </w:r>
    </w:p>
    <w:p w14:paraId="72E87ED8"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7.3. Urządzenia i sprzęt pomiarowy</w:t>
      </w:r>
    </w:p>
    <w:p w14:paraId="5C57086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Wszystkie urządzenia i sprzęt pomiarowy, stosowany w czasie obmiaru robót będą zaakceptowane przez Inżyniera/Kierownika projektu.</w:t>
      </w:r>
    </w:p>
    <w:p w14:paraId="11EAFD1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Urządzenia i sprzęt pomiarowy zostaną dostarczone przez Wykonawcę. Jeżeli urządzenia te lub sprzęt wymagają badań atestujących to Wykonawca będzie posiadać ważne świadectwa legalizacji.</w:t>
      </w:r>
    </w:p>
    <w:p w14:paraId="7EFB22E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lastRenderedPageBreak/>
        <w:t>Wszystkie urządzenia pomiarowe będą przez Wykonawcę utrzymywane w dobrym stanie, w całym okresie trwania robót.</w:t>
      </w:r>
    </w:p>
    <w:p w14:paraId="03760A4D"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7.4. Wagi i zasady ważenia</w:t>
      </w:r>
    </w:p>
    <w:p w14:paraId="6275E97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Wykonawca dostarczy i zainstaluje urządzenia wagowe odpowiadające odnośnym wymaganiom SST Będzie utrzymywać to wyposażenie zapewniając w sposób ciągły zachowanie dokładności wg norm zatwierdzonych przez Inżyniera/Kierownika projektu.</w:t>
      </w:r>
    </w:p>
    <w:p w14:paraId="608B3F1E"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7.5. Czas przeprowadzenia obmiaru</w:t>
      </w:r>
    </w:p>
    <w:p w14:paraId="5901528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Obmiary będą przeprowadzone przed częściowym lub ostatecznym odbiorem odcinków robót, a także w przypadku występowania dłuższej przerwy w robotach.</w:t>
      </w:r>
    </w:p>
    <w:p w14:paraId="22C76C0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Obmiar robót zanikających przeprowadza się w czasie ich wykonywania.</w:t>
      </w:r>
    </w:p>
    <w:p w14:paraId="5787BC07"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Obmiar robót podlegających zakryciu przeprowadza się przed ich zakryciem.</w:t>
      </w:r>
    </w:p>
    <w:p w14:paraId="0D454BF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Roboty pomiarowe do obmiaru oraz nieodzowne obliczenia będą wykonane w sposób zrozumiały i jednoznaczny.</w:t>
      </w:r>
    </w:p>
    <w:p w14:paraId="367EDF2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Inżynierem/Kierownikiem projektu.</w:t>
      </w:r>
    </w:p>
    <w:p w14:paraId="3C448289"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8. odbiór robót</w:t>
      </w:r>
    </w:p>
    <w:p w14:paraId="2B509CA9"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8.1. Rodzaje odbiorów robót</w:t>
      </w:r>
    </w:p>
    <w:p w14:paraId="4E96BF8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zależności od ustaleń odpowiednich SST, roboty podlegają następującym etapom odbioru:</w:t>
      </w:r>
    </w:p>
    <w:p w14:paraId="083EB0D5"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odbiorowi robót zanikających i ulegających zakryciu,</w:t>
      </w:r>
    </w:p>
    <w:p w14:paraId="6812887C"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odbiorowi częściowemu,</w:t>
      </w:r>
    </w:p>
    <w:p w14:paraId="2A0AE43A"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odbiorowi ostatecznemu,</w:t>
      </w:r>
    </w:p>
    <w:p w14:paraId="7EE23D1D" w14:textId="77777777" w:rsidR="0050088C" w:rsidRPr="0050088C" w:rsidRDefault="008150C6" w:rsidP="008150C6">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odbiorowi pogwarancyjnemu.</w:t>
      </w:r>
    </w:p>
    <w:p w14:paraId="484F7CA4"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8.2. Odbiór robót zanikających i ulegających zakryciu</w:t>
      </w:r>
    </w:p>
    <w:p w14:paraId="2C6D8A3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Odbiór robót zanikających i ulegających zakryciu polega na finalnej ocenie ilości i jakości wykonywanych robót, które w dalszym procesie realizacji ulegną zakryciu.</w:t>
      </w:r>
    </w:p>
    <w:p w14:paraId="015BB294"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Odbiór robót zanikających i ulegających zakryciu będzie dokonany w czasie umożliwiającym wykonanie ewentualnych korekt i poprawek bez hamowania ogólnego postępu robót.</w:t>
      </w:r>
    </w:p>
    <w:p w14:paraId="35DE886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Odbioru robót dokonuje Inżynier/Kierownik projektu.</w:t>
      </w:r>
    </w:p>
    <w:p w14:paraId="3523601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Gotowość danej części robót do odbioru zgłasza Wykonawca wpisem do dziennika budowy i jednoczesnym powiadomieniem Inżyniera/Kierownika projektu. Odbiór będzie przeprowadzony niezwłocznie, nie później jednak niż w ciągu 3 dni od daty zgłoszenia wpisem do dziennika budowy i powiadomienia o tym fakcie Inżyniera/Kierownika projektu.</w:t>
      </w:r>
    </w:p>
    <w:p w14:paraId="292AFA2D"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Jakość i ilość robót ulegających zakryciu ocenia Inżynier/Kierownik projektu na podstawie dokumentów zawierających komplet wyników badań laboratoryjnych i w oparciu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o przeprowadzone pomiary, w konfrontacji z dokumentacją projektową, SST i uprzednimi ustaleniami.</w:t>
      </w:r>
    </w:p>
    <w:p w14:paraId="70CC4851"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8.3. Odbiór częściowy</w:t>
      </w:r>
    </w:p>
    <w:p w14:paraId="67FF3F9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Odbiór  częściowy polega na ocenie ilości i jakości wykonanych części robót.</w:t>
      </w:r>
      <w:r w:rsidR="008150C6">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Odbioru częściowego robót dokonuje się wg zasad jak przy odbiorze ostatecznym robót. Odbioru robót dokonuje Inżynier/Kierownik projektu.</w:t>
      </w:r>
    </w:p>
    <w:p w14:paraId="46366622"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8.4. Odbiór ostateczny robót</w:t>
      </w:r>
    </w:p>
    <w:p w14:paraId="2FF8F2A1"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8.4.1. Zasady odbioru ostatecznego robót</w:t>
      </w:r>
    </w:p>
    <w:p w14:paraId="7C80E0E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Odbiór ostateczny polega na finalnej ocenie rzeczywistego wykonania robót w odniesieniu do ich ilości, jakości i wartości.</w:t>
      </w:r>
    </w:p>
    <w:p w14:paraId="7740022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lastRenderedPageBreak/>
        <w:t>Całkowite zakończenie robót oraz gotowość do odbioru ostatecznego będzie stwierdzona przez Wykonawcę wpisem do dziennika budowy z bezzwłocznym powiadomieniem na piśmie o tym fakcie Inżyniera/Kierownika projektu.</w:t>
      </w:r>
    </w:p>
    <w:p w14:paraId="6D9ECFDB"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Odbiór ostateczny robót nastąpi w terminie ustalonym w dokumentach umowy, licząc od dnia potwierdzenia przez Inżyniera/Kierownika projektu zakończenia robót i przyjęcia dokumentów, o których mowa w punkcie 8.4.2.</w:t>
      </w:r>
    </w:p>
    <w:p w14:paraId="0098E7F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Odbioru ostatecznego robót dokona komisja wyznaczona przez Zamawiającego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w obecności Inżyniera/Kierownika projektu i Wykonawcy. Komisja odbierająca roboty dokona ich oceny jakościowej na podstawie przedłożonych dokumentów, wyników badań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pomiarów, ocenie wizualnej oraz zgodności wykonania robót z dokumentacją projektową i SST.</w:t>
      </w:r>
    </w:p>
    <w:p w14:paraId="0508B04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 toku odbioru ostatecznego robót komisja zapozna się z realizacją ustaleń przyjętych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w trakcie odbiorów robót zanikających i ulegających zakryciu, zwłaszcza w zakresie wykonania robót uzupełniających i robót poprawkowych.</w:t>
      </w:r>
    </w:p>
    <w:p w14:paraId="395E4AD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przypadkach niewykonania wyznaczonych robót poprawkowych lub robót uzupełniających w warstwie ścieralnej lub robotach wykończeniowych, komisja przerwie swoje czynności i ustali nowy termin odbioru ostatecznego.</w:t>
      </w:r>
    </w:p>
    <w:p w14:paraId="7169D2E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W przypadku stwierdzenia przez komisję, że jakość wykonywanych robót w poszczególnych asortymentach nieznacznie odbiega od wymaganej dokumentacją projektową i SST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 xml:space="preserve">z uwzględnieniem tolerancji i nie ma większego wpływu na cechy eksploatacyjne obiektu </w:t>
      </w:r>
      <w:r w:rsidR="008150C6">
        <w:rPr>
          <w:rFonts w:ascii="Verdana" w:eastAsia="Calibri" w:hAnsi="Verdana" w:cs="Times New Roman"/>
          <w:color w:val="000000"/>
          <w:sz w:val="20"/>
          <w:szCs w:val="20"/>
        </w:rPr>
        <w:br/>
      </w:r>
      <w:r w:rsidRPr="0050088C">
        <w:rPr>
          <w:rFonts w:ascii="Verdana" w:eastAsia="Calibri" w:hAnsi="Verdana" w:cs="Times New Roman"/>
          <w:color w:val="000000"/>
          <w:sz w:val="20"/>
          <w:szCs w:val="20"/>
        </w:rPr>
        <w:t>i bezpieczeństwo ruchu, komisja dokona potrąceń, oceniając pomniejszoną wartość wykonywanych robót w stosunku do wymagań przyjętych w dokumentach umowy.</w:t>
      </w:r>
    </w:p>
    <w:p w14:paraId="03CDF797" w14:textId="77777777" w:rsidR="0050088C" w:rsidRPr="008150C6" w:rsidRDefault="0050088C" w:rsidP="0050088C">
      <w:pPr>
        <w:spacing w:after="0"/>
        <w:jc w:val="both"/>
        <w:rPr>
          <w:rFonts w:ascii="Verdana" w:eastAsia="Calibri" w:hAnsi="Verdana" w:cs="Times New Roman"/>
          <w:b/>
          <w:color w:val="000000"/>
          <w:sz w:val="20"/>
          <w:szCs w:val="20"/>
        </w:rPr>
      </w:pPr>
      <w:r w:rsidRPr="008150C6">
        <w:rPr>
          <w:rFonts w:ascii="Verdana" w:eastAsia="Calibri" w:hAnsi="Verdana" w:cs="Times New Roman"/>
          <w:b/>
          <w:color w:val="000000"/>
          <w:sz w:val="20"/>
          <w:szCs w:val="20"/>
        </w:rPr>
        <w:t>8.4.2. Dokumenty do odbioru ostatecznego</w:t>
      </w:r>
    </w:p>
    <w:p w14:paraId="0FA00A8A"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Podstawowym dokumentem do dokonania odbioru ostatecznego robót jest protokół odbioru ostatecznego robót sporządzony wg wzoru ustalonego przez Zamawiającego.</w:t>
      </w:r>
    </w:p>
    <w:p w14:paraId="09C109D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Do odbioru ostatecznego Wykonawca jest zobowiązany przygotować następujące dokumenty:</w:t>
      </w:r>
    </w:p>
    <w:p w14:paraId="4DA2DE9C"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dokumentację projektową podstawową z naniesionymi zmianami oraz dodatkową, jeśli została sporządzona w trakcie realizacji umowy,</w:t>
      </w:r>
    </w:p>
    <w:p w14:paraId="7C42E348" w14:textId="77777777" w:rsidR="0050088C" w:rsidRPr="0050088C" w:rsidRDefault="008150C6" w:rsidP="008150C6">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 xml:space="preserve">szczegółowe specyfikacje techniczne (podstawowe z dokumentów umowy </w:t>
      </w:r>
      <w:r w:rsidR="00CD4FC1">
        <w:rPr>
          <w:rFonts w:ascii="Verdana" w:eastAsia="Calibri" w:hAnsi="Verdana" w:cs="Times New Roman"/>
          <w:color w:val="000000"/>
          <w:sz w:val="20"/>
          <w:szCs w:val="20"/>
        </w:rPr>
        <w:br/>
      </w:r>
      <w:r w:rsidR="0050088C" w:rsidRPr="0050088C">
        <w:rPr>
          <w:rFonts w:ascii="Verdana" w:eastAsia="Calibri" w:hAnsi="Verdana" w:cs="Times New Roman"/>
          <w:color w:val="000000"/>
          <w:sz w:val="20"/>
          <w:szCs w:val="20"/>
        </w:rPr>
        <w:t>i ew. uzupełniające lub zamienne),</w:t>
      </w:r>
    </w:p>
    <w:p w14:paraId="2D162E7A"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recepty i ustalenia technologiczne,</w:t>
      </w:r>
    </w:p>
    <w:p w14:paraId="4701D8C2"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dzienniki budowy i książki obmiarów (oryginały),</w:t>
      </w:r>
    </w:p>
    <w:p w14:paraId="2CE56D89" w14:textId="77777777" w:rsidR="0050088C" w:rsidRPr="0050088C" w:rsidRDefault="00CD4FC1" w:rsidP="00CD4FC1">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 xml:space="preserve">wyniki pomiarów kontrolnych oraz badań i oznaczeń laboratoryjnych, zgodne </w:t>
      </w:r>
      <w:r>
        <w:rPr>
          <w:rFonts w:ascii="Verdana" w:eastAsia="Calibri" w:hAnsi="Verdana" w:cs="Times New Roman"/>
          <w:color w:val="000000"/>
          <w:sz w:val="20"/>
          <w:szCs w:val="20"/>
        </w:rPr>
        <w:br/>
      </w:r>
      <w:r w:rsidR="0050088C" w:rsidRPr="0050088C">
        <w:rPr>
          <w:rFonts w:ascii="Verdana" w:eastAsia="Calibri" w:hAnsi="Verdana" w:cs="Times New Roman"/>
          <w:color w:val="000000"/>
          <w:sz w:val="20"/>
          <w:szCs w:val="20"/>
        </w:rPr>
        <w:t>z SST i ew. PZJ,</w:t>
      </w:r>
    </w:p>
    <w:p w14:paraId="78A7D930" w14:textId="77777777" w:rsidR="0050088C" w:rsidRPr="0050088C" w:rsidRDefault="00CD4FC1" w:rsidP="00CD4FC1">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deklaracje zgodności lub certyfikaty zgodności wbudowanych materiałów zgodnie z SST i ew. PZJ,</w:t>
      </w:r>
    </w:p>
    <w:p w14:paraId="5A43FE06" w14:textId="77777777" w:rsidR="0050088C" w:rsidRPr="0050088C" w:rsidRDefault="00CD4FC1" w:rsidP="00CD4FC1">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 xml:space="preserve">opinię technologiczną sporządzoną na podstawie wszystkich wyników badań </w:t>
      </w:r>
      <w:r>
        <w:rPr>
          <w:rFonts w:ascii="Verdana" w:eastAsia="Calibri" w:hAnsi="Verdana" w:cs="Times New Roman"/>
          <w:color w:val="000000"/>
          <w:sz w:val="20"/>
          <w:szCs w:val="20"/>
        </w:rPr>
        <w:br/>
      </w:r>
      <w:r w:rsidR="0050088C" w:rsidRPr="0050088C">
        <w:rPr>
          <w:rFonts w:ascii="Verdana" w:eastAsia="Calibri" w:hAnsi="Verdana" w:cs="Times New Roman"/>
          <w:color w:val="000000"/>
          <w:sz w:val="20"/>
          <w:szCs w:val="20"/>
        </w:rPr>
        <w:t>i pomiarów załączonych do dokumentów odbioru, wykonanych zgodnie z SST i PZJ,</w:t>
      </w:r>
    </w:p>
    <w:p w14:paraId="7D75021E" w14:textId="77777777" w:rsidR="0050088C" w:rsidRPr="0050088C" w:rsidRDefault="00CD4FC1" w:rsidP="00CD4FC1">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rysunki (dokumentacje) na wykonanie robót towarzyszących (np. na przełożenie linii telefonicznej, energetycznej, gazowej, oświetlenia itp.) oraz protokoły odbioru i przekazania tych robót właścicielom urządzeń,</w:t>
      </w:r>
    </w:p>
    <w:p w14:paraId="0CDF4637"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geodezyjną inwentaryzację powykonawczą robót i sieci uzbrojenia terenu,</w:t>
      </w:r>
    </w:p>
    <w:p w14:paraId="6C9575A2" w14:textId="77777777" w:rsidR="0050088C" w:rsidRPr="0050088C" w:rsidRDefault="00CD4FC1" w:rsidP="00CD4FC1">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kopię mapy zasadniczej powstałej w wyniku geodezyjnej inwentaryzacji powykonawczej.</w:t>
      </w:r>
    </w:p>
    <w:p w14:paraId="3CCEB6E5"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W przypadku, gdy wg komisji, roboty pod względem przygotowania dokumentacyjnego nie będą gotowe do odbioru ostatecznego, komisja w porozumieniu z Wykonawcą wyznaczy ponowny termin odbioru ostatecznego robót.</w:t>
      </w:r>
    </w:p>
    <w:p w14:paraId="614B508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lastRenderedPageBreak/>
        <w:t>Wszystkie zarządzone przez komisję roboty poprawkowe lub uzupełniające będą zestawione wg wzoru ustalonego przez Zamawiającego.</w:t>
      </w:r>
    </w:p>
    <w:p w14:paraId="215CFCA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Termin wykonania robót poprawkowych i robót uzupełniających wyznaczy komisja.</w:t>
      </w:r>
    </w:p>
    <w:p w14:paraId="0755293A" w14:textId="77777777" w:rsidR="0050088C" w:rsidRPr="00CD4FC1" w:rsidRDefault="0050088C" w:rsidP="0050088C">
      <w:pPr>
        <w:spacing w:after="0"/>
        <w:jc w:val="both"/>
        <w:rPr>
          <w:rFonts w:ascii="Verdana" w:eastAsia="Calibri" w:hAnsi="Verdana" w:cs="Times New Roman"/>
          <w:b/>
          <w:color w:val="000000"/>
          <w:sz w:val="20"/>
          <w:szCs w:val="20"/>
        </w:rPr>
      </w:pPr>
      <w:r w:rsidRPr="00CD4FC1">
        <w:rPr>
          <w:rFonts w:ascii="Verdana" w:eastAsia="Calibri" w:hAnsi="Verdana" w:cs="Times New Roman"/>
          <w:b/>
          <w:color w:val="000000"/>
          <w:sz w:val="20"/>
          <w:szCs w:val="20"/>
        </w:rPr>
        <w:t>8.5. Odbiór pogwarancyjny</w:t>
      </w:r>
    </w:p>
    <w:p w14:paraId="691B3D08"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Odbiór pogwarancyjny polega na ocenie wykonanych robót związanych z usunięciem wad stwierdzonych przy odbiorze ostatecznym i zaistniałych w okresie gwarancyjnym.</w:t>
      </w:r>
    </w:p>
    <w:p w14:paraId="55014721"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Odbiór pogwarancyjny będzie dokonany na podstawie oceny wizualnej obiektu </w:t>
      </w:r>
      <w:r w:rsidR="00CD4FC1">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uwzględnieniem zasad opisanych w punkcie 8.4 „Odbiór ostateczny robót”.</w:t>
      </w:r>
    </w:p>
    <w:p w14:paraId="2D12940E" w14:textId="77777777" w:rsidR="0050088C" w:rsidRPr="00CD4FC1" w:rsidRDefault="0050088C" w:rsidP="0050088C">
      <w:pPr>
        <w:spacing w:after="0"/>
        <w:jc w:val="both"/>
        <w:rPr>
          <w:rFonts w:ascii="Verdana" w:eastAsia="Calibri" w:hAnsi="Verdana" w:cs="Times New Roman"/>
          <w:b/>
          <w:color w:val="000000"/>
          <w:sz w:val="20"/>
          <w:szCs w:val="20"/>
        </w:rPr>
      </w:pPr>
      <w:r w:rsidRPr="00CD4FC1">
        <w:rPr>
          <w:rFonts w:ascii="Verdana" w:eastAsia="Calibri" w:hAnsi="Verdana" w:cs="Times New Roman"/>
          <w:b/>
          <w:color w:val="000000"/>
          <w:sz w:val="20"/>
          <w:szCs w:val="20"/>
        </w:rPr>
        <w:t>9. podstawa płatności</w:t>
      </w:r>
    </w:p>
    <w:p w14:paraId="3CC6B979" w14:textId="77777777" w:rsidR="0050088C" w:rsidRPr="00CD4FC1" w:rsidRDefault="0050088C" w:rsidP="0050088C">
      <w:pPr>
        <w:spacing w:after="0"/>
        <w:jc w:val="both"/>
        <w:rPr>
          <w:rFonts w:ascii="Verdana" w:eastAsia="Calibri" w:hAnsi="Verdana" w:cs="Times New Roman"/>
          <w:b/>
          <w:color w:val="000000"/>
          <w:sz w:val="20"/>
          <w:szCs w:val="20"/>
        </w:rPr>
      </w:pPr>
      <w:r w:rsidRPr="00CD4FC1">
        <w:rPr>
          <w:rFonts w:ascii="Verdana" w:eastAsia="Calibri" w:hAnsi="Verdana" w:cs="Times New Roman"/>
          <w:b/>
          <w:color w:val="000000"/>
          <w:sz w:val="20"/>
          <w:szCs w:val="20"/>
        </w:rPr>
        <w:t>9.1. Ustalenia ogólne</w:t>
      </w:r>
    </w:p>
    <w:p w14:paraId="2EC62F6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Podstawą płatności jest cena jednostkowa skalkulowana przez Wykonawcę za jednostkę obmiarową ustaloną dla danej pozycji kosztorysu.</w:t>
      </w:r>
    </w:p>
    <w:p w14:paraId="0414363E"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Dla pozycji kosztorysowych wycenionych ryczałtowo podstawą płatności jest wartość (kwota) podana przez Wykonawcę w danej pozycji kosztorysu.</w:t>
      </w:r>
    </w:p>
    <w:p w14:paraId="16719D2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Cena jednostkowa lub kwota ryczałtowa pozycji kosztorysowej będzie uwzględniać wszystkie czynności, wymagania i badania składające się na jej wykonanie, określone dla tej roboty w SST i w dokumentacji projektowej.</w:t>
      </w:r>
    </w:p>
    <w:p w14:paraId="1FA59BBC"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Ceny jednostkowe lub kwoty ryczałtowe robót będą obejmować:</w:t>
      </w:r>
    </w:p>
    <w:p w14:paraId="2F543D3C"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robociznę bezpośrednią wraz z towarzyszącymi kosztami,</w:t>
      </w:r>
    </w:p>
    <w:p w14:paraId="4DBDFAA4" w14:textId="77777777" w:rsidR="0050088C" w:rsidRPr="0050088C" w:rsidRDefault="00CD4FC1" w:rsidP="005C33CB">
      <w:pPr>
        <w:spacing w:after="0"/>
        <w:ind w:left="708"/>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 xml:space="preserve">wartość zużytych materiałów wraz z kosztami zakupu, magazynowania, </w:t>
      </w:r>
      <w:r>
        <w:rPr>
          <w:rFonts w:ascii="Verdana" w:eastAsia="Calibri" w:hAnsi="Verdana" w:cs="Times New Roman"/>
          <w:color w:val="000000"/>
          <w:sz w:val="20"/>
          <w:szCs w:val="20"/>
        </w:rPr>
        <w:br/>
        <w:t xml:space="preserve">- </w:t>
      </w:r>
      <w:r w:rsidR="0050088C" w:rsidRPr="0050088C">
        <w:rPr>
          <w:rFonts w:ascii="Verdana" w:eastAsia="Calibri" w:hAnsi="Verdana" w:cs="Times New Roman"/>
          <w:color w:val="000000"/>
          <w:sz w:val="20"/>
          <w:szCs w:val="20"/>
        </w:rPr>
        <w:t>ewentualnych ubytków i transportu na teren budowy,</w:t>
      </w:r>
    </w:p>
    <w:p w14:paraId="0C45493C"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wartość pracy sprzętu wraz z towarzyszącymi kosztami,</w:t>
      </w:r>
    </w:p>
    <w:p w14:paraId="59174C9A"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koszty pośrednie, zysk kalkulacyjny i ryzyko,</w:t>
      </w:r>
    </w:p>
    <w:p w14:paraId="6DE2868F"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podatki obliczone zgodnie z obowiązującymi przepisami.</w:t>
      </w:r>
    </w:p>
    <w:p w14:paraId="26511B41" w14:textId="77777777" w:rsid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Do cen jednostkowych nie należy wliczać podatku VAT.</w:t>
      </w:r>
    </w:p>
    <w:p w14:paraId="108F5778" w14:textId="77777777" w:rsidR="005C33CB" w:rsidRDefault="005C33CB" w:rsidP="0050088C">
      <w:pPr>
        <w:spacing w:after="0"/>
        <w:jc w:val="both"/>
        <w:rPr>
          <w:rFonts w:ascii="Verdana" w:eastAsia="Calibri" w:hAnsi="Verdana" w:cs="Times New Roman"/>
          <w:color w:val="000000"/>
          <w:sz w:val="20"/>
          <w:szCs w:val="20"/>
        </w:rPr>
      </w:pPr>
    </w:p>
    <w:p w14:paraId="661B5BAD" w14:textId="77777777" w:rsidR="005C33CB" w:rsidRPr="0050088C" w:rsidRDefault="005C33CB" w:rsidP="0050088C">
      <w:pPr>
        <w:spacing w:after="0"/>
        <w:jc w:val="both"/>
        <w:rPr>
          <w:rFonts w:ascii="Verdana" w:eastAsia="Calibri" w:hAnsi="Verdana" w:cs="Times New Roman"/>
          <w:color w:val="000000"/>
          <w:sz w:val="20"/>
          <w:szCs w:val="20"/>
        </w:rPr>
      </w:pPr>
    </w:p>
    <w:p w14:paraId="4298E7D2" w14:textId="77777777" w:rsidR="0050088C" w:rsidRPr="00CD4FC1" w:rsidRDefault="0050088C" w:rsidP="0050088C">
      <w:pPr>
        <w:spacing w:after="0"/>
        <w:jc w:val="both"/>
        <w:rPr>
          <w:rFonts w:ascii="Verdana" w:eastAsia="Calibri" w:hAnsi="Verdana" w:cs="Times New Roman"/>
          <w:b/>
          <w:color w:val="000000"/>
          <w:sz w:val="20"/>
          <w:szCs w:val="20"/>
        </w:rPr>
      </w:pPr>
      <w:r w:rsidRPr="00CD4FC1">
        <w:rPr>
          <w:rFonts w:ascii="Verdana" w:eastAsia="Calibri" w:hAnsi="Verdana" w:cs="Times New Roman"/>
          <w:b/>
          <w:color w:val="000000"/>
          <w:sz w:val="20"/>
          <w:szCs w:val="20"/>
        </w:rPr>
        <w:t>9.2. Warunki umowy i wymagania ogólne D-M-00.00.00</w:t>
      </w:r>
    </w:p>
    <w:p w14:paraId="7F02334F"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Koszt dostosowania się do wymagań warunków umowy i wymagań ogólnych zawartych w D-M-00.00.00 obejmuje wszystkie warunki określone w ww. dokumentach, a nie wyszczególnione w kosztorysie.</w:t>
      </w:r>
    </w:p>
    <w:p w14:paraId="12775D9B" w14:textId="77777777" w:rsidR="0050088C" w:rsidRPr="00CD4FC1" w:rsidRDefault="0050088C" w:rsidP="0050088C">
      <w:pPr>
        <w:spacing w:after="0"/>
        <w:jc w:val="both"/>
        <w:rPr>
          <w:rFonts w:ascii="Verdana" w:eastAsia="Calibri" w:hAnsi="Verdana" w:cs="Times New Roman"/>
          <w:b/>
          <w:color w:val="000000"/>
          <w:sz w:val="20"/>
          <w:szCs w:val="20"/>
        </w:rPr>
      </w:pPr>
      <w:r w:rsidRPr="00CD4FC1">
        <w:rPr>
          <w:rFonts w:ascii="Verdana" w:eastAsia="Calibri" w:hAnsi="Verdana" w:cs="Times New Roman"/>
          <w:b/>
          <w:color w:val="000000"/>
          <w:sz w:val="20"/>
          <w:szCs w:val="20"/>
        </w:rPr>
        <w:t>9.3. Objazdy, przejazdy i organizacja ruchu</w:t>
      </w:r>
    </w:p>
    <w:p w14:paraId="084EB930"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Koszt  wybudowania objazdów/przejazdów i organizacji ruchu obejmuje:</w:t>
      </w:r>
    </w:p>
    <w:p w14:paraId="4F230A8D" w14:textId="77777777" w:rsidR="0050088C" w:rsidRPr="0050088C" w:rsidRDefault="00CD4FC1" w:rsidP="00CD4FC1">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ustawienie tymczasowego oznakowania i oświetlenia zgodnie z wymaganiami bezpieczeństwa ruchu,</w:t>
      </w:r>
    </w:p>
    <w:p w14:paraId="0E58B232"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opłaty/dzierżawy terenu,</w:t>
      </w:r>
    </w:p>
    <w:p w14:paraId="7BB8DC03"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przygotowanie terenu,</w:t>
      </w:r>
    </w:p>
    <w:p w14:paraId="7DDD539A" w14:textId="77777777" w:rsidR="0050088C" w:rsidRPr="0050088C" w:rsidRDefault="00CD4FC1" w:rsidP="00CD4FC1">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konstrukcję tymczasowej nawierzchni, ramp, chodników, krawężników, barier, oznakowań i drenażu,</w:t>
      </w:r>
    </w:p>
    <w:p w14:paraId="2EDD262B"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tymczasową przebudowę urządzeń obcych.</w:t>
      </w:r>
    </w:p>
    <w:p w14:paraId="750E16C3"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Koszt utrzymania objazdów/przejazdów i organizacji ruchu obejmuje:</w:t>
      </w:r>
    </w:p>
    <w:p w14:paraId="388C1A32" w14:textId="77777777" w:rsidR="0050088C" w:rsidRPr="0050088C" w:rsidRDefault="00CD4FC1" w:rsidP="00CD4FC1">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oczyszczanie, przestawienie, przykrycie i usunięcie tymczasowych oznakowań pionowych, poziomych, barier i świateł,</w:t>
      </w:r>
    </w:p>
    <w:p w14:paraId="71D5C49B"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utrzymanie płynności ruchu publicznego.</w:t>
      </w:r>
    </w:p>
    <w:p w14:paraId="30E4635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Koszt likwidacji objazdów/przejazdów i organizacji ruchu obejmuje:</w:t>
      </w:r>
    </w:p>
    <w:p w14:paraId="44C41CAE"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usunięcie wbudowanych materiałów i oznakowania,</w:t>
      </w:r>
    </w:p>
    <w:p w14:paraId="328D26C3" w14:textId="77777777" w:rsidR="0050088C" w:rsidRPr="0050088C" w:rsidRDefault="00CD4FC1" w:rsidP="00CD4FC1">
      <w:pPr>
        <w:spacing w:after="0"/>
        <w:ind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50088C" w:rsidRPr="0050088C">
        <w:rPr>
          <w:rFonts w:ascii="Verdana" w:eastAsia="Calibri" w:hAnsi="Verdana" w:cs="Times New Roman"/>
          <w:color w:val="000000"/>
          <w:sz w:val="20"/>
          <w:szCs w:val="20"/>
        </w:rPr>
        <w:t>doprowadzenie terenu do stanu pierwotnego.</w:t>
      </w:r>
    </w:p>
    <w:p w14:paraId="6C14E1BA" w14:textId="77777777" w:rsidR="0050088C" w:rsidRPr="00CD4FC1" w:rsidRDefault="0050088C" w:rsidP="0050088C">
      <w:pPr>
        <w:spacing w:after="0"/>
        <w:jc w:val="both"/>
        <w:rPr>
          <w:rFonts w:ascii="Verdana" w:eastAsia="Calibri" w:hAnsi="Verdana" w:cs="Times New Roman"/>
          <w:b/>
          <w:color w:val="000000"/>
          <w:sz w:val="20"/>
          <w:szCs w:val="20"/>
        </w:rPr>
      </w:pPr>
      <w:r w:rsidRPr="00CD4FC1">
        <w:rPr>
          <w:rFonts w:ascii="Verdana" w:eastAsia="Calibri" w:hAnsi="Verdana" w:cs="Times New Roman"/>
          <w:b/>
          <w:color w:val="000000"/>
          <w:sz w:val="20"/>
          <w:szCs w:val="20"/>
        </w:rPr>
        <w:t>10. przepisy związane</w:t>
      </w:r>
    </w:p>
    <w:p w14:paraId="78248312"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Ustawa z dnia 7 lipca 1994 r. - Prawo budowlane (Dz. U. Nr 89, poz. 414 z późniejszymi zmianami).</w:t>
      </w:r>
    </w:p>
    <w:p w14:paraId="2BC535F6"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lastRenderedPageBreak/>
        <w:t>Zarządzenie Ministra Infrastruktury z dnia 19 listopada 2001 r. w sprawie dziennika budowy, montażu i rozbiórki oraz tablicy informacyjnej (Dz. U. Nr 138, poz. 1555).</w:t>
      </w:r>
    </w:p>
    <w:p w14:paraId="47B3F1E9" w14:textId="77777777" w:rsidR="0050088C" w:rsidRPr="0050088C" w:rsidRDefault="0050088C" w:rsidP="0050088C">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Ustawa z dnia 21 marca 1985 r. o drogach publicznych (Dz. U. Nr 14, poz. 60 </w:t>
      </w:r>
      <w:r w:rsidR="00CD4FC1">
        <w:rPr>
          <w:rFonts w:ascii="Verdana" w:eastAsia="Calibri" w:hAnsi="Verdana" w:cs="Times New Roman"/>
          <w:color w:val="000000"/>
          <w:sz w:val="20"/>
          <w:szCs w:val="20"/>
        </w:rPr>
        <w:br/>
      </w:r>
      <w:r w:rsidRPr="0050088C">
        <w:rPr>
          <w:rFonts w:ascii="Verdana" w:eastAsia="Calibri" w:hAnsi="Verdana" w:cs="Times New Roman"/>
          <w:color w:val="000000"/>
          <w:sz w:val="20"/>
          <w:szCs w:val="20"/>
        </w:rPr>
        <w:t>z późniejszymi zmianami).</w:t>
      </w:r>
    </w:p>
    <w:p w14:paraId="5D5465CA" w14:textId="77777777" w:rsidR="0050088C" w:rsidRDefault="0050088C" w:rsidP="00C9744D">
      <w:pPr>
        <w:spacing w:before="240" w:after="160"/>
        <w:jc w:val="both"/>
        <w:rPr>
          <w:rFonts w:ascii="Verdana" w:eastAsia="Calibri" w:hAnsi="Verdana" w:cs="Times New Roman"/>
          <w:color w:val="000000"/>
          <w:sz w:val="20"/>
          <w:szCs w:val="20"/>
        </w:rPr>
      </w:pPr>
    </w:p>
    <w:p w14:paraId="09D1D0AD" w14:textId="77777777" w:rsidR="00233F3A" w:rsidRDefault="00233F3A" w:rsidP="00C9744D">
      <w:pPr>
        <w:spacing w:before="240" w:after="160"/>
        <w:jc w:val="both"/>
        <w:rPr>
          <w:rFonts w:ascii="Verdana" w:eastAsia="Calibri" w:hAnsi="Verdana" w:cs="Times New Roman"/>
          <w:color w:val="000000"/>
          <w:sz w:val="20"/>
          <w:szCs w:val="20"/>
        </w:rPr>
      </w:pPr>
    </w:p>
    <w:p w14:paraId="513F2B9A" w14:textId="77777777" w:rsidR="00EE1D7E" w:rsidRDefault="00EE1D7E" w:rsidP="00C9744D">
      <w:pPr>
        <w:spacing w:before="240" w:after="160"/>
        <w:jc w:val="both"/>
        <w:rPr>
          <w:rFonts w:ascii="Verdana" w:eastAsia="Calibri" w:hAnsi="Verdana" w:cs="Times New Roman"/>
          <w:color w:val="000000"/>
          <w:sz w:val="20"/>
          <w:szCs w:val="20"/>
        </w:rPr>
      </w:pPr>
    </w:p>
    <w:p w14:paraId="7F7899F8" w14:textId="77777777" w:rsidR="00EE1D7E" w:rsidRDefault="00EE1D7E" w:rsidP="00C9744D">
      <w:pPr>
        <w:spacing w:before="240" w:after="160"/>
        <w:jc w:val="both"/>
        <w:rPr>
          <w:rFonts w:ascii="Verdana" w:eastAsia="Calibri" w:hAnsi="Verdana" w:cs="Times New Roman"/>
          <w:color w:val="000000"/>
          <w:sz w:val="20"/>
          <w:szCs w:val="20"/>
        </w:rPr>
      </w:pPr>
    </w:p>
    <w:p w14:paraId="50B7B5EE" w14:textId="77777777" w:rsidR="00EE1D7E" w:rsidRDefault="00EE1D7E" w:rsidP="00C9744D">
      <w:pPr>
        <w:spacing w:before="240" w:after="160"/>
        <w:jc w:val="both"/>
        <w:rPr>
          <w:rFonts w:ascii="Verdana" w:eastAsia="Calibri" w:hAnsi="Verdana" w:cs="Times New Roman"/>
          <w:color w:val="000000"/>
          <w:sz w:val="20"/>
          <w:szCs w:val="20"/>
        </w:rPr>
      </w:pPr>
    </w:p>
    <w:p w14:paraId="32CB4899" w14:textId="77777777" w:rsidR="00EE1D7E" w:rsidRDefault="00EE1D7E" w:rsidP="00C9744D">
      <w:pPr>
        <w:spacing w:before="240" w:after="160"/>
        <w:jc w:val="both"/>
        <w:rPr>
          <w:rFonts w:ascii="Verdana" w:eastAsia="Calibri" w:hAnsi="Verdana" w:cs="Times New Roman"/>
          <w:color w:val="000000"/>
          <w:sz w:val="20"/>
          <w:szCs w:val="20"/>
        </w:rPr>
      </w:pPr>
    </w:p>
    <w:p w14:paraId="3BACE6F4" w14:textId="77777777" w:rsidR="00EE1D7E" w:rsidRDefault="00EE1D7E" w:rsidP="00C9744D">
      <w:pPr>
        <w:spacing w:before="240" w:after="160"/>
        <w:jc w:val="both"/>
        <w:rPr>
          <w:rFonts w:ascii="Verdana" w:eastAsia="Calibri" w:hAnsi="Verdana" w:cs="Times New Roman"/>
          <w:color w:val="000000"/>
          <w:sz w:val="20"/>
          <w:szCs w:val="20"/>
        </w:rPr>
      </w:pPr>
    </w:p>
    <w:p w14:paraId="73250284" w14:textId="77777777" w:rsidR="00EE1D7E" w:rsidRDefault="00EE1D7E" w:rsidP="00C9744D">
      <w:pPr>
        <w:spacing w:before="240" w:after="160"/>
        <w:jc w:val="both"/>
        <w:rPr>
          <w:rFonts w:ascii="Verdana" w:eastAsia="Calibri" w:hAnsi="Verdana" w:cs="Times New Roman"/>
          <w:color w:val="000000"/>
          <w:sz w:val="20"/>
          <w:szCs w:val="20"/>
        </w:rPr>
      </w:pPr>
    </w:p>
    <w:p w14:paraId="6DDE8706" w14:textId="77777777" w:rsidR="00EE1D7E" w:rsidRDefault="00EE1D7E" w:rsidP="00C9744D">
      <w:pPr>
        <w:spacing w:before="240" w:after="160"/>
        <w:jc w:val="both"/>
        <w:rPr>
          <w:rFonts w:ascii="Verdana" w:eastAsia="Calibri" w:hAnsi="Verdana" w:cs="Times New Roman"/>
          <w:color w:val="000000"/>
          <w:sz w:val="20"/>
          <w:szCs w:val="20"/>
        </w:rPr>
      </w:pPr>
    </w:p>
    <w:p w14:paraId="0CEEE1CD" w14:textId="77777777" w:rsidR="00EE1D7E" w:rsidRDefault="00EE1D7E" w:rsidP="00C9744D">
      <w:pPr>
        <w:spacing w:before="240" w:after="160"/>
        <w:jc w:val="both"/>
        <w:rPr>
          <w:rFonts w:ascii="Verdana" w:eastAsia="Calibri" w:hAnsi="Verdana" w:cs="Times New Roman"/>
          <w:color w:val="000000"/>
          <w:sz w:val="20"/>
          <w:szCs w:val="20"/>
        </w:rPr>
      </w:pPr>
    </w:p>
    <w:p w14:paraId="43592940" w14:textId="77777777" w:rsidR="00EE1D7E" w:rsidRDefault="00EE1D7E" w:rsidP="00C9744D">
      <w:pPr>
        <w:spacing w:before="240" w:after="160"/>
        <w:jc w:val="both"/>
        <w:rPr>
          <w:rFonts w:ascii="Verdana" w:eastAsia="Calibri" w:hAnsi="Verdana" w:cs="Times New Roman"/>
          <w:color w:val="000000"/>
          <w:sz w:val="20"/>
          <w:szCs w:val="20"/>
        </w:rPr>
      </w:pPr>
    </w:p>
    <w:p w14:paraId="4E90436E" w14:textId="77777777" w:rsidR="00EE1D7E" w:rsidRDefault="00EE1D7E" w:rsidP="00C9744D">
      <w:pPr>
        <w:spacing w:before="240" w:after="160"/>
        <w:jc w:val="both"/>
        <w:rPr>
          <w:rFonts w:ascii="Verdana" w:eastAsia="Calibri" w:hAnsi="Verdana" w:cs="Times New Roman"/>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EE1D7E" w:rsidRPr="00C9744D" w14:paraId="5ABC5D98" w14:textId="77777777" w:rsidTr="006C3899">
        <w:trPr>
          <w:trHeight w:hRule="exact" w:val="9639"/>
        </w:trPr>
        <w:tc>
          <w:tcPr>
            <w:tcW w:w="8854" w:type="dxa"/>
            <w:vAlign w:val="center"/>
          </w:tcPr>
          <w:p w14:paraId="0F77C23C" w14:textId="77777777" w:rsidR="00EE1D7E" w:rsidRPr="0050088C" w:rsidRDefault="00EE1D7E" w:rsidP="006C3899">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lastRenderedPageBreak/>
              <w:t xml:space="preserve">M - </w:t>
            </w:r>
            <w:r>
              <w:rPr>
                <w:rFonts w:ascii="Verdana" w:eastAsia="Calibri" w:hAnsi="Verdana" w:cs="Times New Roman"/>
                <w:b/>
                <w:color w:val="000000"/>
                <w:sz w:val="40"/>
                <w:szCs w:val="40"/>
              </w:rPr>
              <w:t>12</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1</w:t>
            </w:r>
            <w:r w:rsidRPr="0050088C">
              <w:rPr>
                <w:rFonts w:ascii="Verdana" w:eastAsia="Calibri" w:hAnsi="Verdana" w:cs="Times New Roman"/>
                <w:b/>
                <w:color w:val="000000"/>
                <w:sz w:val="40"/>
                <w:szCs w:val="40"/>
              </w:rPr>
              <w:t>.00</w:t>
            </w:r>
          </w:p>
          <w:p w14:paraId="00632129" w14:textId="77777777" w:rsidR="00EE1D7E" w:rsidRPr="0050088C" w:rsidRDefault="00EE1D7E" w:rsidP="006C3899">
            <w:pPr>
              <w:spacing w:after="0"/>
              <w:jc w:val="center"/>
              <w:rPr>
                <w:rFonts w:ascii="Verdana" w:eastAsia="Calibri" w:hAnsi="Verdana" w:cs="Times New Roman"/>
                <w:color w:val="000000"/>
                <w:sz w:val="24"/>
                <w:szCs w:val="24"/>
              </w:rPr>
            </w:pPr>
            <w:r>
              <w:rPr>
                <w:rFonts w:ascii="Verdana" w:eastAsia="Calibri" w:hAnsi="Verdana" w:cs="Times New Roman"/>
                <w:color w:val="000000"/>
                <w:sz w:val="24"/>
                <w:szCs w:val="24"/>
              </w:rPr>
              <w:t>STAL ZBROJENIOWA</w:t>
            </w:r>
          </w:p>
          <w:p w14:paraId="75FBDF8F" w14:textId="77777777" w:rsidR="00EE1D7E" w:rsidRPr="00C9744D" w:rsidRDefault="00EE1D7E" w:rsidP="006C3899">
            <w:pPr>
              <w:spacing w:after="0"/>
              <w:rPr>
                <w:rFonts w:ascii="Verdana" w:eastAsia="Calibri" w:hAnsi="Verdana" w:cs="Times New Roman"/>
                <w:color w:val="000000"/>
                <w:sz w:val="20"/>
                <w:szCs w:val="20"/>
              </w:rPr>
            </w:pPr>
          </w:p>
        </w:tc>
      </w:tr>
      <w:tr w:rsidR="00EE1D7E" w:rsidRPr="00C9744D" w14:paraId="4F051883" w14:textId="77777777" w:rsidTr="006C3899">
        <w:trPr>
          <w:trHeight w:hRule="exact" w:val="3118"/>
        </w:trPr>
        <w:tc>
          <w:tcPr>
            <w:tcW w:w="8854" w:type="dxa"/>
            <w:vAlign w:val="bottom"/>
          </w:tcPr>
          <w:p w14:paraId="075F86FC" w14:textId="77777777" w:rsidR="00EE1D7E" w:rsidRDefault="00EE1D7E" w:rsidP="006C3899">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76CA2133" w14:textId="77777777" w:rsidR="00EE1D7E" w:rsidRPr="0050088C" w:rsidRDefault="00EE1D7E" w:rsidP="006C3899">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43688F73" w14:textId="77777777" w:rsidR="00EE1D7E" w:rsidRPr="0050088C" w:rsidRDefault="00EE1D7E" w:rsidP="006C3899">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1D53F43D" w14:textId="77777777" w:rsidR="00EE1D7E" w:rsidRPr="0050088C" w:rsidRDefault="00EE1D7E" w:rsidP="006C3899">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38CD8A3F" w14:textId="77777777" w:rsidR="00EE1D7E" w:rsidRPr="0050088C" w:rsidRDefault="00EE1D7E" w:rsidP="006C3899">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403D74AB" w14:textId="77777777" w:rsidR="00EE1D7E" w:rsidRPr="0050088C" w:rsidRDefault="00EE1D7E" w:rsidP="006C3899">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10B19F89" w14:textId="77777777" w:rsidR="00EE1D7E" w:rsidRPr="0050088C" w:rsidRDefault="00EE1D7E" w:rsidP="006C3899">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09421554" w14:textId="77777777" w:rsidR="00EE1D7E" w:rsidRPr="0050088C" w:rsidRDefault="00EE1D7E" w:rsidP="006C3899">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4738E0BA" w14:textId="77777777" w:rsidR="00EE1D7E" w:rsidRPr="0050088C" w:rsidRDefault="00EE1D7E" w:rsidP="006C3899">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6C1215A9" w14:textId="77777777" w:rsidR="00EE1D7E" w:rsidRPr="0050088C" w:rsidRDefault="00EE1D7E" w:rsidP="006C3899">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0CD5E949" w14:textId="77777777" w:rsidR="00EE1D7E" w:rsidRPr="0050088C" w:rsidRDefault="00EE1D7E" w:rsidP="006C3899">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056356C9" w14:textId="77777777" w:rsidR="00EE1D7E" w:rsidRPr="00C9744D" w:rsidRDefault="00EE1D7E" w:rsidP="006C3899">
            <w:pPr>
              <w:spacing w:after="0"/>
              <w:ind w:left="450" w:hanging="567"/>
              <w:jc w:val="both"/>
              <w:rPr>
                <w:rFonts w:ascii="Verdana" w:hAnsi="Verdana"/>
                <w:b/>
                <w:color w:val="000000" w:themeColor="text1"/>
                <w:sz w:val="20"/>
                <w:szCs w:val="20"/>
              </w:rPr>
            </w:pPr>
          </w:p>
        </w:tc>
      </w:tr>
    </w:tbl>
    <w:p w14:paraId="118A3BF9" w14:textId="77777777" w:rsidR="00EE1D7E" w:rsidRDefault="00EE1D7E" w:rsidP="00C9744D">
      <w:pPr>
        <w:spacing w:before="240" w:after="160"/>
        <w:jc w:val="both"/>
        <w:rPr>
          <w:rFonts w:ascii="Verdana" w:eastAsia="Calibri" w:hAnsi="Verdana" w:cs="Times New Roman"/>
          <w:color w:val="000000"/>
          <w:sz w:val="20"/>
          <w:szCs w:val="20"/>
        </w:rPr>
      </w:pPr>
    </w:p>
    <w:p w14:paraId="7F2B85E3" w14:textId="77777777" w:rsidR="005C33CB" w:rsidRDefault="005C33CB" w:rsidP="00C9744D">
      <w:pPr>
        <w:spacing w:before="240" w:after="160"/>
        <w:jc w:val="both"/>
        <w:rPr>
          <w:rFonts w:ascii="Verdana" w:eastAsia="Calibri" w:hAnsi="Verdana" w:cs="Times New Roman"/>
          <w:color w:val="000000"/>
          <w:sz w:val="20"/>
          <w:szCs w:val="20"/>
        </w:rPr>
      </w:pPr>
    </w:p>
    <w:p w14:paraId="43BC4BC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9B3E3F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53C557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6A68F1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ECB4FD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8C40FE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4A2EE5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99EDFF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F01F3F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8F86B1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D3266C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19E4E3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12A7C8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5F9036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D03E8F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A0D638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EB058C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E49EA1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4A61F2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405770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B518C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E85133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23FEFC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9DEF00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8ABEA4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647918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2A73C9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4CD38E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00E2A3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A76C13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8DF6C7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E51FB8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A2A8D0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D72425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3676E1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1F7B05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634CBB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2787B6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32320A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5A827F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F1125C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FE2822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FA8FE8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13A00A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936C3B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4FEB87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AF79E09" w14:textId="77777777" w:rsidR="005C33CB" w:rsidRPr="00475862"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78769792" w14:textId="77777777" w:rsidR="005C33CB" w:rsidRDefault="005C33CB" w:rsidP="00EE1D7E">
      <w:pPr>
        <w:tabs>
          <w:tab w:val="left" w:pos="5795"/>
        </w:tabs>
        <w:spacing w:after="0"/>
        <w:jc w:val="both"/>
        <w:rPr>
          <w:rFonts w:ascii="Verdana" w:eastAsia="Calibri" w:hAnsi="Verdana" w:cs="Times New Roman"/>
          <w:b/>
          <w:color w:val="000000"/>
          <w:sz w:val="20"/>
          <w:szCs w:val="20"/>
        </w:rPr>
      </w:pPr>
    </w:p>
    <w:p w14:paraId="78A1AB7E"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lastRenderedPageBreak/>
        <w:t>NAJWAŻNIEJSZE OZNACZENIA I SKRÓTY</w:t>
      </w:r>
    </w:p>
    <w:p w14:paraId="6D3CF522" w14:textId="77777777" w:rsidR="00EE1D7E" w:rsidRPr="00EE1D7E" w:rsidRDefault="00EE1D7E" w:rsidP="00EE1D7E">
      <w:pPr>
        <w:tabs>
          <w:tab w:val="left" w:pos="5795"/>
        </w:tabs>
        <w:spacing w:after="0"/>
        <w:rPr>
          <w:rFonts w:ascii="Verdana" w:eastAsia="Calibri" w:hAnsi="Verdana" w:cs="Times New Roman"/>
          <w:color w:val="000000"/>
          <w:sz w:val="20"/>
          <w:szCs w:val="20"/>
        </w:rPr>
      </w:pPr>
      <w:r w:rsidRPr="00EE1D7E">
        <w:rPr>
          <w:rFonts w:ascii="Verdana" w:eastAsia="Calibri" w:hAnsi="Verdana" w:cs="Times New Roman"/>
          <w:color w:val="000000"/>
          <w:sz w:val="20"/>
          <w:szCs w:val="20"/>
        </w:rPr>
        <w:t>SST</w:t>
      </w:r>
      <w:r>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szczegółowa specyfikacja techniczna</w:t>
      </w:r>
    </w:p>
    <w:p w14:paraId="56951D00" w14:textId="77777777" w:rsidR="00EE1D7E" w:rsidRPr="00EE1D7E" w:rsidRDefault="00EE1D7E" w:rsidP="00EE1D7E">
      <w:pPr>
        <w:tabs>
          <w:tab w:val="left" w:pos="5795"/>
        </w:tabs>
        <w:spacing w:after="0"/>
        <w:rPr>
          <w:rFonts w:ascii="Verdana" w:eastAsia="Calibri" w:hAnsi="Verdana" w:cs="Times New Roman"/>
          <w:color w:val="000000"/>
          <w:sz w:val="20"/>
          <w:szCs w:val="20"/>
        </w:rPr>
      </w:pPr>
      <w:r w:rsidRPr="00EE1D7E">
        <w:rPr>
          <w:rFonts w:ascii="Verdana" w:eastAsia="Calibri" w:hAnsi="Verdana" w:cs="Times New Roman"/>
          <w:color w:val="000000"/>
          <w:sz w:val="20"/>
          <w:szCs w:val="20"/>
        </w:rPr>
        <w:t>ST</w:t>
      </w:r>
      <w:r>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specyfikacja techniczna wykonania  i odbioru robót budowlanych</w:t>
      </w:r>
    </w:p>
    <w:p w14:paraId="31866863" w14:textId="77777777" w:rsidR="00EE1D7E" w:rsidRPr="00EE1D7E" w:rsidRDefault="00EE1D7E" w:rsidP="00EE1D7E">
      <w:pPr>
        <w:tabs>
          <w:tab w:val="left" w:pos="5795"/>
        </w:tabs>
        <w:spacing w:after="0"/>
        <w:rPr>
          <w:rFonts w:ascii="Verdana" w:eastAsia="Calibri" w:hAnsi="Verdana" w:cs="Times New Roman"/>
          <w:color w:val="000000"/>
          <w:sz w:val="20"/>
          <w:szCs w:val="20"/>
        </w:rPr>
      </w:pPr>
      <w:r w:rsidRPr="00EE1D7E">
        <w:rPr>
          <w:rFonts w:ascii="Verdana" w:eastAsia="Calibri" w:hAnsi="Verdana" w:cs="Times New Roman"/>
          <w:color w:val="000000"/>
          <w:sz w:val="20"/>
          <w:szCs w:val="20"/>
        </w:rPr>
        <w:t>IBDiM</w:t>
      </w:r>
      <w:r>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Instytut Badawczy Dróg i M</w:t>
      </w:r>
      <w:r>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ów</w:t>
      </w:r>
    </w:p>
    <w:p w14:paraId="0C5F5A36" w14:textId="77777777" w:rsidR="00EE1D7E" w:rsidRPr="00EE1D7E" w:rsidRDefault="00EE1D7E" w:rsidP="00EE1D7E">
      <w:pPr>
        <w:tabs>
          <w:tab w:val="left" w:pos="5795"/>
        </w:tabs>
        <w:spacing w:after="0"/>
        <w:rPr>
          <w:rFonts w:ascii="Verdana" w:eastAsia="Calibri" w:hAnsi="Verdana" w:cs="Times New Roman"/>
          <w:color w:val="000000"/>
          <w:sz w:val="20"/>
          <w:szCs w:val="20"/>
        </w:rPr>
      </w:pPr>
      <w:r w:rsidRPr="00EE1D7E">
        <w:rPr>
          <w:rFonts w:ascii="Verdana" w:eastAsia="Calibri" w:hAnsi="Verdana" w:cs="Times New Roman"/>
          <w:color w:val="000000"/>
          <w:sz w:val="20"/>
          <w:szCs w:val="20"/>
        </w:rPr>
        <w:t>BHP</w:t>
      </w:r>
      <w:r>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bezpieczeństwo i higiena pracy</w:t>
      </w:r>
    </w:p>
    <w:p w14:paraId="41147E97"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 </w:t>
      </w:r>
    </w:p>
    <w:p w14:paraId="4A4950CE"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1. WSTĘP</w:t>
      </w:r>
    </w:p>
    <w:p w14:paraId="79ADC287"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1.1 Przedmiot SST</w:t>
      </w:r>
    </w:p>
    <w:p w14:paraId="1A0CB120"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Przedmiotem niniejszej szczegółowej specyfikacji technicznej (SST) są wymagania dotyczące wykonania i odbioru robót budowlanych związanych z wykonaniem zbrojenia drogowych obiektów inżynierskich.</w:t>
      </w:r>
    </w:p>
    <w:p w14:paraId="73F3EAAB"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1.2. Zakres stosowania SST</w:t>
      </w:r>
    </w:p>
    <w:p w14:paraId="6F7E9E5A"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Szczegółowa specyfikacja techniczna (SST) wykonania i odbioru robót budowlanych (ST) stosowana jako dokument przetargowy i kontraktowy przy zlecaniu i realizacji robót na obiektach inżynierskich.</w:t>
      </w:r>
    </w:p>
    <w:p w14:paraId="678DC2D4"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1.3. Zakres robót objętych SST</w:t>
      </w:r>
    </w:p>
    <w:p w14:paraId="44781AA7"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Ustalenia zawarte w niniejszej SST dotyczą zasad prowadzenia robót związanych </w:t>
      </w:r>
      <w:r>
        <w:rPr>
          <w:rFonts w:ascii="Verdana" w:eastAsia="Calibri" w:hAnsi="Verdana" w:cs="Times New Roman"/>
          <w:color w:val="000000"/>
          <w:sz w:val="20"/>
          <w:szCs w:val="20"/>
        </w:rPr>
        <w:br/>
      </w:r>
      <w:r w:rsidRPr="00EE1D7E">
        <w:rPr>
          <w:rFonts w:ascii="Verdana" w:eastAsia="Calibri" w:hAnsi="Verdana" w:cs="Times New Roman"/>
          <w:color w:val="000000"/>
          <w:sz w:val="20"/>
          <w:szCs w:val="20"/>
        </w:rPr>
        <w:t xml:space="preserve">z wykonaniem i odbiorem zbrojenia z prętów stalowych wiotkich w żelbetowych elementach drogowych obiektów inżynierskich, takich jak ławy fundamentowe, korpusy podpór </w:t>
      </w:r>
      <w:r>
        <w:rPr>
          <w:rFonts w:ascii="Verdana" w:eastAsia="Calibri" w:hAnsi="Verdana" w:cs="Times New Roman"/>
          <w:color w:val="000000"/>
          <w:sz w:val="20"/>
          <w:szCs w:val="20"/>
        </w:rPr>
        <w:br/>
      </w:r>
      <w:r w:rsidRPr="00EE1D7E">
        <w:rPr>
          <w:rFonts w:ascii="Verdana" w:eastAsia="Calibri" w:hAnsi="Verdana" w:cs="Times New Roman"/>
          <w:color w:val="000000"/>
          <w:sz w:val="20"/>
          <w:szCs w:val="20"/>
        </w:rPr>
        <w:t xml:space="preserve">i murów oporowych, konstrukcje ustrojów niosących, płyty przejściowe, zabudowy chodnikowe. </w:t>
      </w:r>
    </w:p>
    <w:p w14:paraId="4EA35820"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1.4. Określenia podstawowe</w:t>
      </w:r>
    </w:p>
    <w:p w14:paraId="6B78AD32"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b/>
          <w:color w:val="000000"/>
          <w:sz w:val="20"/>
          <w:szCs w:val="20"/>
        </w:rPr>
        <w:t>1.4.1. Pręty stalowe wiotkie</w:t>
      </w:r>
      <w:r w:rsidRPr="00EE1D7E">
        <w:rPr>
          <w:rFonts w:ascii="Verdana" w:eastAsia="Calibri" w:hAnsi="Verdana" w:cs="Times New Roman"/>
          <w:color w:val="000000"/>
          <w:sz w:val="20"/>
          <w:szCs w:val="20"/>
        </w:rPr>
        <w:t xml:space="preserve"> – pręty stalowe o przekroju kołowym gładkie lub żebrowane o średnicy do 40 mm.</w:t>
      </w:r>
    </w:p>
    <w:p w14:paraId="0F9954BF"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b/>
          <w:color w:val="000000"/>
          <w:sz w:val="20"/>
          <w:szCs w:val="20"/>
        </w:rPr>
        <w:t>1.4.2. Walcówka w kręgach</w:t>
      </w:r>
      <w:r w:rsidRPr="00EE1D7E">
        <w:rPr>
          <w:rFonts w:ascii="Verdana" w:eastAsia="Calibri" w:hAnsi="Verdana" w:cs="Times New Roman"/>
          <w:color w:val="000000"/>
          <w:sz w:val="20"/>
          <w:szCs w:val="20"/>
        </w:rPr>
        <w:t xml:space="preserve"> – walcówka stalowa o przekroju kołowym, gładka, lub żebrowana.</w:t>
      </w:r>
    </w:p>
    <w:p w14:paraId="0854E75A"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b/>
          <w:color w:val="000000"/>
          <w:sz w:val="20"/>
          <w:szCs w:val="20"/>
        </w:rPr>
        <w:t>1.4.3. Partia wyrobu</w:t>
      </w:r>
      <w:r w:rsidRPr="00EE1D7E">
        <w:rPr>
          <w:rFonts w:ascii="Verdana" w:eastAsia="Calibri" w:hAnsi="Verdana" w:cs="Times New Roman"/>
          <w:color w:val="000000"/>
          <w:sz w:val="20"/>
          <w:szCs w:val="20"/>
        </w:rPr>
        <w:t xml:space="preserve"> – wiązki drutów, prętów lub kręgi tego samego gatunku o jednakowej średnicy nominalnej, pochodzące z jednego wytopu.</w:t>
      </w:r>
    </w:p>
    <w:p w14:paraId="3C3C1182"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b/>
          <w:color w:val="000000"/>
          <w:sz w:val="20"/>
          <w:szCs w:val="20"/>
        </w:rPr>
        <w:t>1.4.4.</w:t>
      </w:r>
      <w:r>
        <w:rPr>
          <w:rFonts w:ascii="Verdana" w:eastAsia="Calibri" w:hAnsi="Verdana" w:cs="Times New Roman"/>
          <w:b/>
          <w:color w:val="000000"/>
          <w:sz w:val="20"/>
          <w:szCs w:val="20"/>
        </w:rPr>
        <w:t xml:space="preserve"> </w:t>
      </w:r>
      <w:r w:rsidRPr="00EE1D7E">
        <w:rPr>
          <w:rFonts w:ascii="Verdana" w:eastAsia="Calibri" w:hAnsi="Verdana" w:cs="Times New Roman"/>
          <w:b/>
          <w:color w:val="000000"/>
          <w:sz w:val="20"/>
          <w:szCs w:val="20"/>
        </w:rPr>
        <w:t>Zbrojarnia</w:t>
      </w:r>
      <w:r w:rsidRPr="00EE1D7E">
        <w:rPr>
          <w:rFonts w:ascii="Verdana" w:eastAsia="Calibri" w:hAnsi="Verdana" w:cs="Times New Roman"/>
          <w:color w:val="000000"/>
          <w:sz w:val="20"/>
          <w:szCs w:val="20"/>
        </w:rPr>
        <w:t xml:space="preserve"> – specjalistyczny zakład produkcji zbrojeń prefabrykowanych, wykonujący  zbrojenia prefabrykowane w sposób zorganizowany i na skalę przemysłową, na podstawie dokumentacji technicznej.</w:t>
      </w:r>
    </w:p>
    <w:p w14:paraId="67786956"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b/>
          <w:color w:val="000000"/>
          <w:sz w:val="20"/>
          <w:szCs w:val="20"/>
        </w:rPr>
        <w:t>1.4.5. Partia produkcyjna (dotyczy prefabrykacji w zbrojarni)</w:t>
      </w:r>
      <w:r w:rsidRPr="00EE1D7E">
        <w:rPr>
          <w:rFonts w:ascii="Verdana" w:eastAsia="Calibri" w:hAnsi="Verdana" w:cs="Times New Roman"/>
          <w:color w:val="000000"/>
          <w:sz w:val="20"/>
          <w:szCs w:val="20"/>
        </w:rPr>
        <w:t xml:space="preserve"> – wydanie produkcyjne obejmujące jedną lub wiele średnic, jeden lub wiele wytopów, jeden lub wiele rodzajów materiałów (walcówka, pręty w różnych długościach), jeden lub wiele gatunków stali, ale posiadające jeden unikatowy numer pozwalający na śledzenie wytopów użytego materiału oraz przygotowanie właściwych dokumentów. </w:t>
      </w:r>
    </w:p>
    <w:p w14:paraId="116E0287"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b/>
          <w:color w:val="000000"/>
          <w:sz w:val="20"/>
          <w:szCs w:val="20"/>
        </w:rPr>
        <w:t>1.4.6. Pozycja zbrojenia</w:t>
      </w:r>
      <w:r w:rsidRPr="00EE1D7E">
        <w:rPr>
          <w:rFonts w:ascii="Verdana" w:eastAsia="Calibri" w:hAnsi="Verdana" w:cs="Times New Roman"/>
          <w:color w:val="000000"/>
          <w:sz w:val="20"/>
          <w:szCs w:val="20"/>
        </w:rPr>
        <w:t xml:space="preserve"> – podstawowa jedn</w:t>
      </w:r>
      <w:r>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ka identyfikacji zbrojenia wytworzonego w zbrojarni d</w:t>
      </w:r>
      <w:r>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arczonego z dokumentacją techniczną. Jedna pozycja d</w:t>
      </w:r>
      <w:r>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arczana jest w jednej lub wielu wiązkach, w zależności od liczby sztuk. Każda wiązka jest osobno oznaczona.</w:t>
      </w:r>
    </w:p>
    <w:p w14:paraId="4463B94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Poz</w:t>
      </w:r>
      <w:r>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 xml:space="preserve">ałe określenia podstawowe są zgodne z obowiązującymi, odpowiednimi polskimi normami i z definicjami podanymi w SST D-M-00.00.00 „Wymagania ogólne” [1] pkt 1.4.  </w:t>
      </w:r>
    </w:p>
    <w:p w14:paraId="40C8AB05"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1.5. Ogólne wymagania dotyczące robót</w:t>
      </w:r>
    </w:p>
    <w:p w14:paraId="6D55B5CE" w14:textId="77777777" w:rsid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Ogólne wymagania dotyczące robót podano w SST D-M-00.00.00 „Wymagania ogólne” [1], pkt 1.5.</w:t>
      </w:r>
    </w:p>
    <w:p w14:paraId="0C2C9B9F" w14:textId="77777777" w:rsidR="005C33CB" w:rsidRPr="00EE1D7E" w:rsidRDefault="005C33CB" w:rsidP="00EE1D7E">
      <w:pPr>
        <w:tabs>
          <w:tab w:val="left" w:pos="5795"/>
        </w:tabs>
        <w:spacing w:after="0"/>
        <w:jc w:val="both"/>
        <w:rPr>
          <w:rFonts w:ascii="Verdana" w:eastAsia="Calibri" w:hAnsi="Verdana" w:cs="Times New Roman"/>
          <w:color w:val="000000"/>
          <w:sz w:val="20"/>
          <w:szCs w:val="20"/>
        </w:rPr>
      </w:pPr>
    </w:p>
    <w:p w14:paraId="265AD8F0"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2. MATERIAŁY</w:t>
      </w:r>
    </w:p>
    <w:p w14:paraId="06412F2E"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2.1. Ogólne wymagania dotyczące materiałów</w:t>
      </w:r>
    </w:p>
    <w:p w14:paraId="0DBBAFD6"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lastRenderedPageBreak/>
        <w:t>Ogólne wymagania dotyczące materiałów, ich pozyskiwania i składowania, podano w SST D-M-00.00.00 „Wymagania ogólne” [1] pkt 2.</w:t>
      </w:r>
    </w:p>
    <w:p w14:paraId="74555A17"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2.2. Materiały do wykonania robót</w:t>
      </w:r>
    </w:p>
    <w:p w14:paraId="096E0AC9"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2.2.1. Zgodność materiałów z dokumentacją projektową</w:t>
      </w:r>
    </w:p>
    <w:p w14:paraId="5DA0802F"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Materiały do wykonania robót powinny być zgodne z ustaleniami dokumentacji projektowej i ST.</w:t>
      </w:r>
    </w:p>
    <w:p w14:paraId="716269A2"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2.2.2. Stosowane materiały</w:t>
      </w:r>
    </w:p>
    <w:p w14:paraId="677B4E88"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Do wykonania zbrojenia betonu w elementach obiektu inżynierskiego można stosować następujące materiały:</w:t>
      </w:r>
    </w:p>
    <w:p w14:paraId="008099CB" w14:textId="77777777" w:rsidR="00EE1D7E" w:rsidRPr="00EE1D7E" w:rsidRDefault="00EE1D7E" w:rsidP="00EE1D7E">
      <w:pPr>
        <w:spacing w:after="0"/>
        <w:ind w:firstLine="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stal do zbrojenia betonu,</w:t>
      </w:r>
    </w:p>
    <w:p w14:paraId="6098A0D0" w14:textId="77777777" w:rsidR="00EE1D7E" w:rsidRPr="00EE1D7E" w:rsidRDefault="00EE1D7E" w:rsidP="00EE1D7E">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drut montażowy,</w:t>
      </w:r>
    </w:p>
    <w:p w14:paraId="5A5E41E0" w14:textId="77777777" w:rsidR="00EE1D7E" w:rsidRPr="00EE1D7E" w:rsidRDefault="00EE1D7E" w:rsidP="00EE1D7E">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podkładki dystansowe,</w:t>
      </w:r>
    </w:p>
    <w:p w14:paraId="6D120C68" w14:textId="77777777" w:rsidR="00EE1D7E" w:rsidRPr="00EE1D7E" w:rsidRDefault="00EE1D7E" w:rsidP="00EE1D7E">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elektrody do spawania prętów zbrojeniowych.</w:t>
      </w:r>
    </w:p>
    <w:p w14:paraId="6872F068" w14:textId="77777777" w:rsidR="00EE1D7E" w:rsidRPr="00EE1D7E"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b/>
          <w:color w:val="000000"/>
          <w:sz w:val="20"/>
          <w:szCs w:val="20"/>
        </w:rPr>
        <w:t>2.2.3. Stal do zbrojenia betonu</w:t>
      </w:r>
    </w:p>
    <w:p w14:paraId="1C7DC516"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Do zbrojenia betonowych konstrukcji m</w:t>
      </w:r>
      <w:r>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owych należy stosować stal klas i gatunków zgodnych z dokumentacją projektową oraz ST.</w:t>
      </w:r>
    </w:p>
    <w:p w14:paraId="1FFEA7C6"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Stal zbrojeniowa d</w:t>
      </w:r>
      <w:r w:rsidR="006669D1">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 xml:space="preserve">arczana na budowę powinna mieć udokumentowaną zgodność </w:t>
      </w:r>
      <w:r w:rsidR="006669D1">
        <w:rPr>
          <w:rFonts w:ascii="Verdana" w:eastAsia="Calibri" w:hAnsi="Verdana" w:cs="Times New Roman"/>
          <w:color w:val="000000"/>
          <w:sz w:val="20"/>
          <w:szCs w:val="20"/>
        </w:rPr>
        <w:br/>
      </w:r>
      <w:r w:rsidRPr="00EE1D7E">
        <w:rPr>
          <w:rFonts w:ascii="Verdana" w:eastAsia="Calibri" w:hAnsi="Verdana" w:cs="Times New Roman"/>
          <w:color w:val="000000"/>
          <w:sz w:val="20"/>
          <w:szCs w:val="20"/>
        </w:rPr>
        <w:t>z odpowiednią normą lub aprobatą techniczną (wydaną przez upoważnioną jedn</w:t>
      </w:r>
      <w:r w:rsidR="006669D1">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 xml:space="preserve">kę naukowo-badawczą, np. IBDiM). </w:t>
      </w:r>
    </w:p>
    <w:p w14:paraId="0777150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Zastosowanie stali innych gatunków lub średnic, niż określono w dokumentacji projektowej, wymaga zgody Inżyniera oraz projektanta.</w:t>
      </w:r>
    </w:p>
    <w:p w14:paraId="7E6F3716" w14:textId="77777777" w:rsidR="00EE1D7E" w:rsidRPr="006669D1" w:rsidRDefault="00EE1D7E" w:rsidP="00EE1D7E">
      <w:pPr>
        <w:tabs>
          <w:tab w:val="left" w:pos="5795"/>
        </w:tabs>
        <w:spacing w:after="0"/>
        <w:jc w:val="both"/>
        <w:rPr>
          <w:rFonts w:ascii="Verdana" w:eastAsia="Calibri" w:hAnsi="Verdana" w:cs="Times New Roman"/>
          <w:b/>
          <w:color w:val="000000"/>
          <w:sz w:val="20"/>
          <w:szCs w:val="20"/>
        </w:rPr>
      </w:pPr>
      <w:r w:rsidRPr="006669D1">
        <w:rPr>
          <w:rFonts w:ascii="Verdana" w:eastAsia="Calibri" w:hAnsi="Verdana" w:cs="Times New Roman"/>
          <w:b/>
          <w:color w:val="000000"/>
          <w:sz w:val="20"/>
          <w:szCs w:val="20"/>
        </w:rPr>
        <w:t>2.2.4. Dokumenty kontroli</w:t>
      </w:r>
    </w:p>
    <w:p w14:paraId="0BA13D02" w14:textId="77777777" w:rsidR="00EE1D7E" w:rsidRPr="006669D1" w:rsidRDefault="00EE1D7E" w:rsidP="00EE1D7E">
      <w:pPr>
        <w:tabs>
          <w:tab w:val="left" w:pos="5795"/>
        </w:tabs>
        <w:spacing w:after="0"/>
        <w:jc w:val="both"/>
        <w:rPr>
          <w:rFonts w:ascii="Verdana" w:eastAsia="Calibri" w:hAnsi="Verdana" w:cs="Times New Roman"/>
          <w:b/>
          <w:color w:val="000000"/>
          <w:sz w:val="20"/>
          <w:szCs w:val="20"/>
        </w:rPr>
      </w:pPr>
      <w:r w:rsidRPr="006669D1">
        <w:rPr>
          <w:rFonts w:ascii="Verdana" w:eastAsia="Calibri" w:hAnsi="Verdana" w:cs="Times New Roman"/>
          <w:b/>
          <w:color w:val="000000"/>
          <w:sz w:val="20"/>
          <w:szCs w:val="20"/>
        </w:rPr>
        <w:t>2.2.4.1. Świadectwo odbioru</w:t>
      </w:r>
    </w:p>
    <w:p w14:paraId="43AE2C80" w14:textId="77777777" w:rsidR="006669D1"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Do każdej partii walcówki, prętów wytwórca jest obowiązany dołączyć dokument kontroli – świadectwo odbioru (typ. 3.1, wg PN-EN 10204:2006 [4]), stwierdzający zgodność wyrobu z wymaganiami odpowiedniej normy lub aprobaty technicznej. W przypadku zbrojenia prefabrykowanego w zbrojarni obowiązują dokumenty określone w punkcie 2.2.4.3. </w:t>
      </w:r>
    </w:p>
    <w:p w14:paraId="0BEDFBE0"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 świadectwie odbioru należy podać:</w:t>
      </w:r>
    </w:p>
    <w:p w14:paraId="43E47DE4"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a)</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nazwę wytwórcy,</w:t>
      </w:r>
    </w:p>
    <w:p w14:paraId="2FBE728A"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b)</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nazwę odbiorcy,</w:t>
      </w:r>
    </w:p>
    <w:p w14:paraId="383CE263"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c)</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datę wystawienia świadectwa odbioru,</w:t>
      </w:r>
    </w:p>
    <w:p w14:paraId="12C5CA08"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d)</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gatunek stali wg odpowiedniej normy lub aprobaty technicznej,</w:t>
      </w:r>
    </w:p>
    <w:p w14:paraId="48E4551F"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e)</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numer wytopu lub numer partii,</w:t>
      </w:r>
    </w:p>
    <w:p w14:paraId="7AA25349" w14:textId="77777777" w:rsidR="00EE1D7E" w:rsidRPr="00EE1D7E" w:rsidRDefault="00EE1D7E" w:rsidP="006669D1">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f)</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wszystkie wyniki przeprowadzonych badań oraz skład chemiczny wg analizy wytopowej,</w:t>
      </w:r>
    </w:p>
    <w:p w14:paraId="40620D3B"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g)</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masę partii.</w:t>
      </w:r>
    </w:p>
    <w:p w14:paraId="0CA27810" w14:textId="77777777" w:rsidR="00EE1D7E" w:rsidRPr="006669D1" w:rsidRDefault="00EE1D7E" w:rsidP="00EE1D7E">
      <w:pPr>
        <w:tabs>
          <w:tab w:val="left" w:pos="5795"/>
        </w:tabs>
        <w:spacing w:after="0"/>
        <w:jc w:val="both"/>
        <w:rPr>
          <w:rFonts w:ascii="Verdana" w:eastAsia="Calibri" w:hAnsi="Verdana" w:cs="Times New Roman"/>
          <w:b/>
          <w:color w:val="000000"/>
          <w:sz w:val="20"/>
          <w:szCs w:val="20"/>
        </w:rPr>
      </w:pPr>
      <w:r w:rsidRPr="006669D1">
        <w:rPr>
          <w:rFonts w:ascii="Verdana" w:eastAsia="Calibri" w:hAnsi="Verdana" w:cs="Times New Roman"/>
          <w:b/>
          <w:color w:val="000000"/>
          <w:sz w:val="20"/>
          <w:szCs w:val="20"/>
        </w:rPr>
        <w:t>2.2.4.2. Cechowanie</w:t>
      </w:r>
    </w:p>
    <w:p w14:paraId="4FE4B94E"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Na przywieszkach przymocowanych co najmniej po dwie do każdej wiązki prętów, kręgu lub do wiązek z pozycjami w przypadku zbrojenia prefabrykowanego w zbrojarni należy podać w sposób trwały:</w:t>
      </w:r>
    </w:p>
    <w:p w14:paraId="14A5C7B8" w14:textId="77777777" w:rsidR="00EE1D7E" w:rsidRPr="00EE1D7E" w:rsidRDefault="00EE1D7E" w:rsidP="006669D1">
      <w:pPr>
        <w:spacing w:after="0"/>
        <w:ind w:firstLine="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a</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)nazwę  i adres producenta oraz zakładu produkcyjnego,</w:t>
      </w:r>
    </w:p>
    <w:p w14:paraId="36EBA447" w14:textId="77777777" w:rsidR="00EE1D7E" w:rsidRPr="00EE1D7E" w:rsidRDefault="00EE1D7E" w:rsidP="006669D1">
      <w:pPr>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b)</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identyfikację wyrobu (nazwę, nazwę handlową, gatunek, średnicę nominalną, masę wiązki lub kręgu, numer wytopu),</w:t>
      </w:r>
    </w:p>
    <w:p w14:paraId="090A07BF" w14:textId="77777777" w:rsidR="00EE1D7E" w:rsidRPr="00EE1D7E" w:rsidRDefault="00EE1D7E" w:rsidP="006669D1">
      <w:pPr>
        <w:spacing w:after="0"/>
        <w:ind w:firstLine="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c)</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numer oraz rok wydania odpowiedniej normy lub aprobaty technicznej,</w:t>
      </w:r>
    </w:p>
    <w:p w14:paraId="60D7D698" w14:textId="77777777" w:rsidR="00EE1D7E" w:rsidRPr="00EE1D7E" w:rsidRDefault="00EE1D7E" w:rsidP="006669D1">
      <w:pPr>
        <w:spacing w:after="0"/>
        <w:ind w:firstLine="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d)</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numer i datę wystawienia certyfikatu zgodności,</w:t>
      </w:r>
    </w:p>
    <w:p w14:paraId="53506580" w14:textId="77777777" w:rsidR="00EE1D7E" w:rsidRPr="00EE1D7E" w:rsidRDefault="00EE1D7E" w:rsidP="006669D1">
      <w:pPr>
        <w:spacing w:after="0"/>
        <w:ind w:firstLine="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e)</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xml:space="preserve">numer i datę wystawienia krajowej deklaracji zgodności, </w:t>
      </w:r>
    </w:p>
    <w:p w14:paraId="4E52C900" w14:textId="77777777" w:rsidR="00EE1D7E" w:rsidRPr="00EE1D7E" w:rsidRDefault="00EE1D7E" w:rsidP="006669D1">
      <w:pPr>
        <w:spacing w:after="0"/>
        <w:ind w:firstLine="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f)</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znak budowlany B (nie dotyczy zbrojenia prefabrykowanego w zbrojarni),</w:t>
      </w:r>
    </w:p>
    <w:p w14:paraId="58F5D53F" w14:textId="77777777" w:rsidR="00EE1D7E" w:rsidRPr="00EE1D7E" w:rsidRDefault="00EE1D7E" w:rsidP="006669D1">
      <w:pPr>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g)</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długość teoretyczną lub długości początkową i końcową dla pozycji stopniowanych pakowanych wspólnie w wiązkę,</w:t>
      </w:r>
    </w:p>
    <w:p w14:paraId="6A02C054" w14:textId="77777777" w:rsidR="00EE1D7E" w:rsidRPr="00EE1D7E" w:rsidRDefault="00EE1D7E" w:rsidP="006669D1">
      <w:pPr>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lastRenderedPageBreak/>
        <w:t>h)</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numer stallisty zawierającej pozycję w przypadku zbrojenia prefabrykowanego w zbrojarni,</w:t>
      </w:r>
    </w:p>
    <w:p w14:paraId="06994CAE" w14:textId="77777777" w:rsidR="00EE1D7E" w:rsidRPr="00EE1D7E" w:rsidRDefault="00EE1D7E" w:rsidP="006669D1">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i)</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schemat kształtu z wymiarami dla pozycji giętych w przypadku zbrojenia prefabrykowanego w zbrojarni.</w:t>
      </w:r>
    </w:p>
    <w:p w14:paraId="421F73D8" w14:textId="77777777" w:rsidR="00EE1D7E" w:rsidRPr="006669D1" w:rsidRDefault="00EE1D7E" w:rsidP="006669D1">
      <w:pPr>
        <w:tabs>
          <w:tab w:val="left" w:pos="0"/>
        </w:tabs>
        <w:spacing w:after="0"/>
        <w:jc w:val="both"/>
        <w:rPr>
          <w:rFonts w:ascii="Verdana" w:eastAsia="Calibri" w:hAnsi="Verdana" w:cs="Times New Roman"/>
          <w:b/>
          <w:color w:val="000000"/>
          <w:sz w:val="20"/>
          <w:szCs w:val="20"/>
        </w:rPr>
      </w:pPr>
      <w:r w:rsidRPr="006669D1">
        <w:rPr>
          <w:rFonts w:ascii="Verdana" w:eastAsia="Calibri" w:hAnsi="Verdana" w:cs="Times New Roman"/>
          <w:b/>
          <w:color w:val="000000"/>
          <w:sz w:val="20"/>
          <w:szCs w:val="20"/>
        </w:rPr>
        <w:t>2.2.4.3. Dokumenty przy d</w:t>
      </w:r>
      <w:r w:rsidR="006669D1" w:rsidRPr="006669D1">
        <w:rPr>
          <w:rFonts w:ascii="Verdana" w:eastAsia="Calibri" w:hAnsi="Verdana" w:cs="Times New Roman"/>
          <w:b/>
          <w:color w:val="000000"/>
          <w:sz w:val="20"/>
          <w:szCs w:val="20"/>
        </w:rPr>
        <w:t>ost</w:t>
      </w:r>
      <w:r w:rsidRPr="006669D1">
        <w:rPr>
          <w:rFonts w:ascii="Verdana" w:eastAsia="Calibri" w:hAnsi="Verdana" w:cs="Times New Roman"/>
          <w:b/>
          <w:color w:val="000000"/>
          <w:sz w:val="20"/>
          <w:szCs w:val="20"/>
        </w:rPr>
        <w:t>awie zbrojenia prefabrykowanego w zbrojarni</w:t>
      </w:r>
    </w:p>
    <w:p w14:paraId="4BAC0DFE" w14:textId="77777777" w:rsidR="00EE1D7E" w:rsidRPr="00EE1D7E" w:rsidRDefault="00EE1D7E" w:rsidP="006669D1">
      <w:pPr>
        <w:tabs>
          <w:tab w:val="left" w:pos="0"/>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Obowiązują następujące dokumenty:</w:t>
      </w:r>
    </w:p>
    <w:p w14:paraId="22A1B206" w14:textId="77777777" w:rsidR="006669D1" w:rsidRDefault="00EE1D7E" w:rsidP="006669D1">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a)</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stallista – oznaczony unikatowym numerem wykaz pozycji wraz z liczbą sztuk, średnicą, długością, odnośnikiem do rysunku z dokumentacji technicznej. Numer stallisty widnieje na wszystkich metkach przypiętych do pozycji ujętych w stalliście,</w:t>
      </w:r>
    </w:p>
    <w:p w14:paraId="30376779" w14:textId="77777777" w:rsidR="006669D1" w:rsidRDefault="00EE1D7E" w:rsidP="006669D1">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b)</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deklaracja zgodności dostawy – dokument zawierający następujące dane:</w:t>
      </w:r>
    </w:p>
    <w:p w14:paraId="588957E2" w14:textId="77777777" w:rsidR="00EE1D7E" w:rsidRPr="00EE1D7E" w:rsidRDefault="00EE1D7E" w:rsidP="006669D1">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nazwa odbiorcy,</w:t>
      </w:r>
    </w:p>
    <w:p w14:paraId="27FD6B85"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nazwa zlecenia,</w:t>
      </w:r>
    </w:p>
    <w:p w14:paraId="40128ECE"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wykaz stallist wraz z wykazem rysunków z dokumentacji technicznej,</w:t>
      </w:r>
    </w:p>
    <w:p w14:paraId="22FD453C"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wykaz norm i/lub aprobat dla których wystawione są deklaracje zgodności,</w:t>
      </w:r>
    </w:p>
    <w:p w14:paraId="6955E4D0"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dane osoby wystawiającej dokument wraz z podpisem,</w:t>
      </w:r>
    </w:p>
    <w:p w14:paraId="1F37ED7C" w14:textId="77777777" w:rsidR="00EE1D7E" w:rsidRPr="00EE1D7E" w:rsidRDefault="00EE1D7E" w:rsidP="006669D1">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wykaz świadectw odbioru – patrz pkt 2.2.4.1. – dla każdej średnicy i dla każdego wytopu prętów i walcówek użytych w procesie produkcji partii produkcyjnej (partii produkcyjnych) obejmującej (obejmujących) d</w:t>
      </w:r>
      <w:r w:rsidR="006669D1">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awę, dla której deklaracja zgodności dos</w:t>
      </w:r>
      <w:r w:rsidR="006669D1">
        <w:rPr>
          <w:rFonts w:ascii="Verdana" w:eastAsia="Calibri" w:hAnsi="Verdana" w:cs="Times New Roman"/>
          <w:color w:val="000000"/>
          <w:sz w:val="20"/>
          <w:szCs w:val="20"/>
        </w:rPr>
        <w:t>t</w:t>
      </w:r>
      <w:r w:rsidRPr="00EE1D7E">
        <w:rPr>
          <w:rFonts w:ascii="Verdana" w:eastAsia="Calibri" w:hAnsi="Verdana" w:cs="Times New Roman"/>
          <w:color w:val="000000"/>
          <w:sz w:val="20"/>
          <w:szCs w:val="20"/>
        </w:rPr>
        <w:t>awy jest wystawiana,</w:t>
      </w:r>
    </w:p>
    <w:p w14:paraId="3F9E736E"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unikatowy numer,</w:t>
      </w:r>
    </w:p>
    <w:p w14:paraId="3CBF2471" w14:textId="77777777" w:rsidR="00EE1D7E" w:rsidRPr="00EE1D7E" w:rsidRDefault="006669D1" w:rsidP="006669D1">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data wystawienia,</w:t>
      </w:r>
    </w:p>
    <w:p w14:paraId="0BE5E8F5" w14:textId="77777777" w:rsidR="006669D1" w:rsidRDefault="00EE1D7E" w:rsidP="006669D1">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c)</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xml:space="preserve">świadectwa odbioru – patrz pkt 2.2.4.1. – na materiały użyte przy produkcji dostarczanego zbrojenia zgodnie z wykazem  świadectw odbioru ujętym </w:t>
      </w:r>
      <w:r w:rsidR="006669D1">
        <w:rPr>
          <w:rFonts w:ascii="Verdana" w:eastAsia="Calibri" w:hAnsi="Verdana" w:cs="Times New Roman"/>
          <w:color w:val="000000"/>
          <w:sz w:val="20"/>
          <w:szCs w:val="20"/>
        </w:rPr>
        <w:br/>
      </w:r>
      <w:r w:rsidRPr="00EE1D7E">
        <w:rPr>
          <w:rFonts w:ascii="Verdana" w:eastAsia="Calibri" w:hAnsi="Verdana" w:cs="Times New Roman"/>
          <w:color w:val="000000"/>
          <w:sz w:val="20"/>
          <w:szCs w:val="20"/>
        </w:rPr>
        <w:t>w deklaracji zgodności dostawy,</w:t>
      </w:r>
    </w:p>
    <w:p w14:paraId="0E26B3AF" w14:textId="77777777" w:rsidR="00EE1D7E" w:rsidRPr="00EE1D7E" w:rsidRDefault="00EE1D7E" w:rsidP="006669D1">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d)</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dowód dostawy.</w:t>
      </w:r>
    </w:p>
    <w:p w14:paraId="7DC7E848" w14:textId="77777777" w:rsidR="00EE1D7E" w:rsidRPr="006669D1" w:rsidRDefault="00EE1D7E" w:rsidP="00EE1D7E">
      <w:pPr>
        <w:tabs>
          <w:tab w:val="left" w:pos="5795"/>
        </w:tabs>
        <w:spacing w:after="0"/>
        <w:jc w:val="both"/>
        <w:rPr>
          <w:rFonts w:ascii="Verdana" w:eastAsia="Calibri" w:hAnsi="Verdana" w:cs="Times New Roman"/>
          <w:b/>
          <w:color w:val="000000"/>
          <w:sz w:val="20"/>
          <w:szCs w:val="20"/>
        </w:rPr>
      </w:pPr>
      <w:r w:rsidRPr="006669D1">
        <w:rPr>
          <w:rFonts w:ascii="Verdana" w:eastAsia="Calibri" w:hAnsi="Verdana" w:cs="Times New Roman"/>
          <w:b/>
          <w:color w:val="000000"/>
          <w:sz w:val="20"/>
          <w:szCs w:val="20"/>
        </w:rPr>
        <w:t>2.2.5. Wady powierzchniowe</w:t>
      </w:r>
    </w:p>
    <w:p w14:paraId="79271CB2"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Powierzchnia walcówki i prętów powinna być bez pęknięć, pęcherzy i naderwań. </w:t>
      </w:r>
      <w:r w:rsidR="006669D1">
        <w:rPr>
          <w:rFonts w:ascii="Verdana" w:eastAsia="Calibri" w:hAnsi="Verdana" w:cs="Times New Roman"/>
          <w:color w:val="000000"/>
          <w:sz w:val="20"/>
          <w:szCs w:val="20"/>
        </w:rPr>
        <w:br/>
      </w:r>
      <w:r w:rsidRPr="00EE1D7E">
        <w:rPr>
          <w:rFonts w:ascii="Verdana" w:eastAsia="Calibri" w:hAnsi="Verdana" w:cs="Times New Roman"/>
          <w:color w:val="000000"/>
          <w:sz w:val="20"/>
          <w:szCs w:val="20"/>
        </w:rPr>
        <w:t>W technologicznej próbie zginania powierzchnia próbek także nie powinna wykazywać pęknięć, naderwań i rozwarstwień.</w:t>
      </w:r>
    </w:p>
    <w:p w14:paraId="6C84D352"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Na powierzchni czołowej prętów niedopuszczalne są pozostałości jamy usadowej, rozwarstwienia i pęknięcia widoczne nieuzbrojonym okiem. Wady powierzchniowe jak rysy, drobne łuski i zawalcowania, wtrącenia niemetaliczne, wżery, wypukłości, wgniecenia, zgorzeliny i chropowatości są dopuszczalne:</w:t>
      </w:r>
    </w:p>
    <w:p w14:paraId="3EABD7F7" w14:textId="77777777" w:rsidR="00EE1D7E" w:rsidRPr="00EE1D7E" w:rsidRDefault="00EE1D7E" w:rsidP="006669D1">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xml:space="preserve">jeśli mieszczą się w granicach dopuszczalnych odchyłek średnicy dla walcówki </w:t>
      </w:r>
      <w:r w:rsidR="006669D1">
        <w:rPr>
          <w:rFonts w:ascii="Verdana" w:eastAsia="Calibri" w:hAnsi="Verdana" w:cs="Times New Roman"/>
          <w:color w:val="000000"/>
          <w:sz w:val="20"/>
          <w:szCs w:val="20"/>
        </w:rPr>
        <w:br/>
      </w:r>
      <w:r w:rsidR="008028B7">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i prętów wg odpowiednich norm lub aprobat technicznych,</w:t>
      </w:r>
    </w:p>
    <w:p w14:paraId="6188FD37" w14:textId="77777777" w:rsidR="00EE1D7E" w:rsidRPr="00EE1D7E" w:rsidRDefault="00EE1D7E" w:rsidP="006669D1">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6669D1">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jeśli nie przekraczają 0,5 mm, licząc od średnicy rdzenia dla walcówki i prętów żebrowanych o średnicy nominalnej do 25 mm, zaś 0,7 mm dla prętów o większych średnicach.</w:t>
      </w:r>
    </w:p>
    <w:p w14:paraId="5F6702B1"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2.2.6. Wymiary i masy</w:t>
      </w:r>
    </w:p>
    <w:p w14:paraId="0DDF26BB"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Wymiary przekroju poprzecznego, jak średnice nominalne i ich dopuszczalne odchyłki, przekroje nominalne, masy teoretyczne i ich dopuszczalne odchyłki oraz zakresy masy dla dopuszczalnych odchyłek, jak również wymiary i rozmieszczenie żeberek, średnice rdzenia powinny odpowiadać wymaganiom odpowiednich norm lub aprobat technicznych.</w:t>
      </w:r>
    </w:p>
    <w:p w14:paraId="44DD9306"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2.3. Drut montażowy</w:t>
      </w:r>
    </w:p>
    <w:p w14:paraId="035E24C6"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Do montażu prętów zbrojenia należy używać wyżarzonego drutu stalowego, tzw. </w:t>
      </w:r>
      <w:r w:rsidR="00C52D78" w:rsidRPr="00EE1D7E">
        <w:rPr>
          <w:rFonts w:ascii="Verdana" w:eastAsia="Calibri" w:hAnsi="Verdana" w:cs="Times New Roman"/>
          <w:color w:val="000000"/>
          <w:sz w:val="20"/>
          <w:szCs w:val="20"/>
        </w:rPr>
        <w:t>wiązkowego</w:t>
      </w:r>
      <w:r w:rsidRPr="00EE1D7E">
        <w:rPr>
          <w:rFonts w:ascii="Verdana" w:eastAsia="Calibri" w:hAnsi="Verdana" w:cs="Times New Roman"/>
          <w:color w:val="000000"/>
          <w:sz w:val="20"/>
          <w:szCs w:val="20"/>
        </w:rPr>
        <w:t xml:space="preserve">. Średnica drutu </w:t>
      </w:r>
      <w:r w:rsidR="00C52D78" w:rsidRPr="00EE1D7E">
        <w:rPr>
          <w:rFonts w:ascii="Verdana" w:eastAsia="Calibri" w:hAnsi="Verdana" w:cs="Times New Roman"/>
          <w:color w:val="000000"/>
          <w:sz w:val="20"/>
          <w:szCs w:val="20"/>
        </w:rPr>
        <w:t>wiązkowego</w:t>
      </w:r>
      <w:r w:rsidRPr="00EE1D7E">
        <w:rPr>
          <w:rFonts w:ascii="Verdana" w:eastAsia="Calibri" w:hAnsi="Verdana" w:cs="Times New Roman"/>
          <w:color w:val="000000"/>
          <w:sz w:val="20"/>
          <w:szCs w:val="20"/>
        </w:rPr>
        <w:t xml:space="preserve"> powinna być d</w:t>
      </w:r>
      <w:r w:rsidR="00C52D78">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osowan</w:t>
      </w:r>
      <w:r w:rsidR="00C52D78">
        <w:rPr>
          <w:rFonts w:ascii="Verdana" w:eastAsia="Calibri" w:hAnsi="Verdana" w:cs="Times New Roman"/>
          <w:color w:val="000000"/>
          <w:sz w:val="20"/>
          <w:szCs w:val="20"/>
        </w:rPr>
        <w:t>a</w:t>
      </w:r>
      <w:r w:rsidRPr="00EE1D7E">
        <w:rPr>
          <w:rFonts w:ascii="Verdana" w:eastAsia="Calibri" w:hAnsi="Verdana" w:cs="Times New Roman"/>
          <w:color w:val="000000"/>
          <w:sz w:val="20"/>
          <w:szCs w:val="20"/>
        </w:rPr>
        <w:t xml:space="preserve"> do średnicy prętów głównych w złączu, ale nie mniejsza niż 1,0 mm. Przy średnicach większych niż 12 mm należy stosować drut o średnicy 1,5 mm.</w:t>
      </w:r>
    </w:p>
    <w:p w14:paraId="4DB5805E"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2.4. Podkładki dystansowe</w:t>
      </w:r>
    </w:p>
    <w:p w14:paraId="470A7814"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lastRenderedPageBreak/>
        <w:t xml:space="preserve">Dopuszcza się stosowanie stabilizatorów i podkładek dystansowych z betonu lub zaprawy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i z tworzyw sztucznych. Podkładki dystansowe muszą być mocowane do prętów. Nie dopuszcza się stosowania podkładek dystansowych z drewna, cegły lub prętów stalowych.</w:t>
      </w:r>
    </w:p>
    <w:p w14:paraId="77AD809D"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2.5. Elektrody do spawania zbrojenia</w:t>
      </w:r>
    </w:p>
    <w:p w14:paraId="562BEFB5"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Elektrody oraz inne materiały do spawania należy stosować według norm przedmiotowych, odpowiednio do gatunku stali, metody i warunków spawania, po akceptacji Inżyniera.</w:t>
      </w:r>
    </w:p>
    <w:p w14:paraId="6E97E983" w14:textId="77777777" w:rsidR="00EE1D7E" w:rsidRPr="00C52D78" w:rsidRDefault="00B34B74"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3. SPRZĘT</w:t>
      </w:r>
    </w:p>
    <w:p w14:paraId="54E642F8"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3.1. Ogólne wymagania dotyczące sprzętu</w:t>
      </w:r>
    </w:p>
    <w:p w14:paraId="20A41204"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Ogólne wymagania dotyczące sprzętu podano w SST D-M-00.00.00 „Wymagania ogólne”[1], pkt 3.</w:t>
      </w:r>
    </w:p>
    <w:p w14:paraId="5153E8D6"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3.2. Sprzęt do wykonania robót</w:t>
      </w:r>
    </w:p>
    <w:p w14:paraId="1B183B3A"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Wykonawca przystępujący do wykonania zbrojenia powinien mieć do dyspozycji następujący sprzęt:</w:t>
      </w:r>
    </w:p>
    <w:p w14:paraId="0BA4DF9D"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giętarki,</w:t>
      </w:r>
    </w:p>
    <w:p w14:paraId="4F233EB6"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pr</w:t>
      </w:r>
      <w:r>
        <w:rPr>
          <w:rFonts w:ascii="Verdana" w:eastAsia="Calibri" w:hAnsi="Verdana" w:cs="Times New Roman"/>
          <w:color w:val="000000"/>
          <w:sz w:val="20"/>
          <w:szCs w:val="20"/>
        </w:rPr>
        <w:t>ost</w:t>
      </w:r>
      <w:r w:rsidR="00EE1D7E" w:rsidRPr="00EE1D7E">
        <w:rPr>
          <w:rFonts w:ascii="Verdana" w:eastAsia="Calibri" w:hAnsi="Verdana" w:cs="Times New Roman"/>
          <w:color w:val="000000"/>
          <w:sz w:val="20"/>
          <w:szCs w:val="20"/>
        </w:rPr>
        <w:t>owarki,</w:t>
      </w:r>
    </w:p>
    <w:p w14:paraId="16299A32"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nożyce do cięcia prętów,</w:t>
      </w:r>
    </w:p>
    <w:p w14:paraId="550D2DFB"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sprzęt do transportu pomocniczego.</w:t>
      </w:r>
    </w:p>
    <w:p w14:paraId="75A9CA66"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Zastosowany sprzęt wymaga akceptacji Inżyniera. Sprzęt używany przy przygotowaniu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i montażu zbrojenia wiotkiego w konstrukcjach mostowych powinien spełniać wymagania obowiązujące w budownictwie ogólnym. W szczególności wszystkie rodzaje sprzętu jak: giętarki, zgrzewarki, spawarki powinny być sprawne oraz posiadać fabryczną instrukcję obsługi. Sprzęt powinien spełniać wymagania BHP. Miejsca lub elementy szczególnie niebezpieczne dla obsługi, powinny być specjalnie oznaczone. Sprzęt ten powinien podlegać kontroli osoby odpowiedzialnej za BHP na budowie. Osoby obsługujące sprzęt powinny być odpowiednio przeszkolone.</w:t>
      </w:r>
    </w:p>
    <w:p w14:paraId="0DC6B18E" w14:textId="77777777" w:rsidR="00EE1D7E" w:rsidRPr="00C52D78" w:rsidRDefault="00B34B74"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4. TRANSPORT</w:t>
      </w:r>
    </w:p>
    <w:p w14:paraId="1A9649DD"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4.1. Ogólne wymagania dotyczące transportu</w:t>
      </w:r>
    </w:p>
    <w:p w14:paraId="129C5C62"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Ogólne wymagania dotyczące transportu podano w SST D-M-00.00.00 „Wymagania ogólne”[1], pkt  4.</w:t>
      </w:r>
    </w:p>
    <w:p w14:paraId="1390DED1"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4.2. Transport i przechowywanie materiałów</w:t>
      </w:r>
    </w:p>
    <w:p w14:paraId="37C0A8C8"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Pręty dostarcza się w wiązkach związanych drutem stalowym, walcówkę o średnicy do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8 mm lub taśmę co najmniej w trzech miejscach, a walcówkę w kręgach związanych co najmniej w czterech miejscach równomiernie rozłożonych. Masa wiązki nie powinna przekraczać 5 t, jeżeli przy zamówieniu nie uzgodniono inaczej.</w:t>
      </w:r>
    </w:p>
    <w:p w14:paraId="7517C49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Pręty do zbrojenia powinny być przewożone odpowiednimi środkami transportu, w sposób zapewniający uniknięcie trwałych odkształceń oraz zgodnie z zamówieniem.</w:t>
      </w:r>
    </w:p>
    <w:p w14:paraId="2BDEB193"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Stal zbrojeniowa nie jest zasadniczo zabezpieczana przed korozją w okresie przed wbudowaniem. Należy dążyć, by stal taka była magazynowana w miejscu nie narażonym na nadmierne zawilgocenie lub zanieczyszczenie.</w:t>
      </w:r>
    </w:p>
    <w:p w14:paraId="194F15AB"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Zabezpieczeniem przed nadmierną korozją stali zbrojeniowej, magazynowanej</w:t>
      </w:r>
      <w:r w:rsidR="00C52D78">
        <w:rPr>
          <w:rFonts w:ascii="Verdana" w:eastAsia="Calibri" w:hAnsi="Verdana" w:cs="Times New Roman"/>
          <w:color w:val="000000"/>
          <w:sz w:val="20"/>
          <w:szCs w:val="20"/>
        </w:rPr>
        <w:t xml:space="preserve">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na otwartym powietrzu, może być powłoka wykonana z mleczka cementowego.</w:t>
      </w:r>
    </w:p>
    <w:p w14:paraId="09FEFC9E" w14:textId="77777777" w:rsidR="00EE1D7E" w:rsidRPr="00C52D78" w:rsidRDefault="00B34B74"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 WYKONANIE ROBÓT</w:t>
      </w:r>
    </w:p>
    <w:p w14:paraId="162DF56B"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5.1. Ogólne zasady wykonywania robót</w:t>
      </w:r>
    </w:p>
    <w:p w14:paraId="7C2CD04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Ogólne zasady wykonywania robót podano w SST D-M-00.00.00 „Wymagania ogólne”[1], pkt 5.</w:t>
      </w:r>
    </w:p>
    <w:p w14:paraId="5E401048"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5.2. Zasady wykonywania robót</w:t>
      </w:r>
    </w:p>
    <w:p w14:paraId="5ABD932A"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lastRenderedPageBreak/>
        <w:t xml:space="preserve">Sposób wykonania robót powinien być zgodny z dokumentacją projektową i ST.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 xml:space="preserve">W przypadku braku wystarczających danych można korzystać z ustaleń podanych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w niniejszej SST.</w:t>
      </w:r>
    </w:p>
    <w:p w14:paraId="35C39983"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Podstawowe czynności przy wykonywaniu robót obejmują:</w:t>
      </w:r>
    </w:p>
    <w:p w14:paraId="2BE4F59B" w14:textId="77777777" w:rsidR="00EE1D7E" w:rsidRPr="00EE1D7E" w:rsidRDefault="00C52D78" w:rsidP="005C33CB">
      <w:pPr>
        <w:tabs>
          <w:tab w:val="left" w:pos="5795"/>
        </w:tabs>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roboty przygotowawcze,</w:t>
      </w:r>
    </w:p>
    <w:p w14:paraId="09AF0BEF" w14:textId="77777777" w:rsidR="00EE1D7E" w:rsidRPr="00EE1D7E" w:rsidRDefault="00C52D78" w:rsidP="005C33CB">
      <w:pPr>
        <w:tabs>
          <w:tab w:val="left" w:pos="5795"/>
        </w:tabs>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przygotowanie zbrojenia do ułożenia,</w:t>
      </w:r>
    </w:p>
    <w:p w14:paraId="1B699463" w14:textId="77777777" w:rsidR="00EE1D7E" w:rsidRPr="00EE1D7E" w:rsidRDefault="00C52D78" w:rsidP="005C33CB">
      <w:pPr>
        <w:tabs>
          <w:tab w:val="left" w:pos="5795"/>
        </w:tabs>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montaż zbrojenia,</w:t>
      </w:r>
    </w:p>
    <w:p w14:paraId="3C6E5529" w14:textId="77777777" w:rsidR="00EE1D7E" w:rsidRPr="00EE1D7E" w:rsidRDefault="00C52D78" w:rsidP="005C33CB">
      <w:pPr>
        <w:tabs>
          <w:tab w:val="left" w:pos="5795"/>
        </w:tabs>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łączenie prętów,</w:t>
      </w:r>
    </w:p>
    <w:p w14:paraId="6FC5CC66" w14:textId="77777777" w:rsidR="00EE1D7E" w:rsidRPr="00EE1D7E" w:rsidRDefault="00C52D78" w:rsidP="005C33CB">
      <w:pPr>
        <w:tabs>
          <w:tab w:val="left" w:pos="5795"/>
        </w:tabs>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roboty wykończeniowe.</w:t>
      </w:r>
    </w:p>
    <w:p w14:paraId="123F6257"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5.3. Roboty przygotowawcze</w:t>
      </w:r>
    </w:p>
    <w:p w14:paraId="24AC4BB2"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Przed przystąpieniem do robót należy, na podstawie dokumentacji projektowej, ST lub wskazań Inżyniera:</w:t>
      </w:r>
    </w:p>
    <w:p w14:paraId="00E0A5F6"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ustalić materiały niezbędne do wykonania robót,</w:t>
      </w:r>
    </w:p>
    <w:p w14:paraId="454B8DFB"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określić kolejność, sposób i termin wykonania robót.</w:t>
      </w:r>
    </w:p>
    <w:p w14:paraId="7E92B830"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Wykonawca przedstawi Inżynierowi do akceptacji projekt organizacji i harmonogram robót uwzględniający wszystkie warunki, w jakich będą wykonywane roboty zbrojarskie, a także projekt technologiczny zbrojenia, w którym z</w:t>
      </w:r>
      <w:r w:rsidR="00C52D78">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aną m.in. określone miejsca i sposób łączenia prętów, jeśli nie z</w:t>
      </w:r>
      <w:r w:rsidR="00C52D78">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ało to podane w dokumentacji projektowej.</w:t>
      </w:r>
    </w:p>
    <w:p w14:paraId="5DB10538"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5.4. Przygotowanie zbrojenia</w:t>
      </w:r>
    </w:p>
    <w:p w14:paraId="6B2211E1"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5.4.1. Oczyszczenie zbrojenia</w:t>
      </w:r>
    </w:p>
    <w:p w14:paraId="1514CB18"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Pręty zbrojenia, przed ich ułożeniem w deskowaniu, należy oczyścić z zendry, luźnych płatków rdzy, kurzu i błota. Stal pokrytą rdzą oczyszcza się szczotkami ręcznie lub mechanicznie. Po oczyszczeniu należy sprawdzić wymiary przekroju poprzecznego prętów na zgodność z wymaganiami stosownej normy lub aprobaty technicznej. Stal tylko zabłoconą można zmyć strumieniem wody, a pręty oblodzone odmrażać strumieniem ciepłej wody. Stal narażoną na choćby chwilowe działanie słonej wody należy zmyć wodą słodką. Pręty zbrojenia zanieczyszczone tłuszczem (smary, oliwa) lub farbą olejną, należy opalać aż do całkowitego usunięcia zanieczyszczeń.</w:t>
      </w:r>
    </w:p>
    <w:p w14:paraId="59C00FF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Możliwe są również inne sposoby czyszczenia stali zbrojeniowej akceptowane przez Inżyniera.</w:t>
      </w:r>
    </w:p>
    <w:p w14:paraId="3832468F"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5.4.2. Pr</w:t>
      </w:r>
      <w:r w:rsidR="00C52D78" w:rsidRPr="00C52D78">
        <w:rPr>
          <w:rFonts w:ascii="Verdana" w:eastAsia="Calibri" w:hAnsi="Verdana" w:cs="Times New Roman"/>
          <w:b/>
          <w:color w:val="000000"/>
          <w:sz w:val="20"/>
          <w:szCs w:val="20"/>
        </w:rPr>
        <w:t>ost</w:t>
      </w:r>
      <w:r w:rsidRPr="00C52D78">
        <w:rPr>
          <w:rFonts w:ascii="Verdana" w:eastAsia="Calibri" w:hAnsi="Verdana" w:cs="Times New Roman"/>
          <w:b/>
          <w:color w:val="000000"/>
          <w:sz w:val="20"/>
          <w:szCs w:val="20"/>
        </w:rPr>
        <w:t>owanie zbrojenia</w:t>
      </w:r>
    </w:p>
    <w:p w14:paraId="7BC9BA21"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Pręty, używane do produkcji zbrojenia, powinny być proste. Dopuszczalna wielkość miejscowego wykrzywienia nie powinna przekraczać 4 mm; w przypadku większych odchyłek stal zbrojeniową należy prostować za pomocą kluczy, młotków, pr</w:t>
      </w:r>
      <w:r w:rsidR="00C52D78">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 xml:space="preserve">owarek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i wyciągarek.</w:t>
      </w:r>
    </w:p>
    <w:p w14:paraId="04F6908F"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5.4.3. Cięcie i gięcie prętów</w:t>
      </w:r>
    </w:p>
    <w:p w14:paraId="02146823"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Cięcie prętów należy wykonywać przy maksymalnym wykorzystaniu materiałów. Wskazane jest sporządzenie w tym celu planu cięcia. Pręty ucina się z dokładnością do 1 cm. Cięcie przeprowadza się przy pomocy mechanicznych noży. Dopuszcza się również cięcie palnikiem acetylenowym.</w:t>
      </w:r>
    </w:p>
    <w:p w14:paraId="63EBC44E"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Gięcie prętów należy wykonywać zgodnie z dokumentacją projektową i normą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PN-S-10042:1991 [2]. Na zimno na budowie można wykonywać odgięcia prętów o średnicy  d ≤ 12 mm.</w:t>
      </w:r>
    </w:p>
    <w:p w14:paraId="66D6CA04"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Pręty o średnicy d &gt; 12 mm w warunkach budowlanych powinny być odginane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z kontrolowanym podgrzewaniem.</w:t>
      </w:r>
    </w:p>
    <w:p w14:paraId="5910D896"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Należy zwrócić uwagę przy odbiorze haków i odgięć na ich zewnętrzną stronę. Niedopuszczalne są tam pęknięcia powstałe podczas wyginania.</w:t>
      </w:r>
    </w:p>
    <w:p w14:paraId="7651EA39"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Walcówki i prętów nie należy zginać w strefie zgrzewania lub spawania. Minimalna odległość spoin od krzywizny odgięcia powinna wynosić 10 d.</w:t>
      </w:r>
    </w:p>
    <w:p w14:paraId="3F9396F3"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lastRenderedPageBreak/>
        <w:t>W miejscach zagięć i załamań elementów konstrukcji, w których zagięciu ulegają jednocześnie wszystkie pręty zbrojenia rozciąganego, należy stosować średnicę zagięcia równą co najmniej 20 d. Wewnętrzna średnica odgięcia strzemion i prętów montażowych powinna spełniać warunki podane dla haków.</w:t>
      </w:r>
    </w:p>
    <w:p w14:paraId="1C12C710"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5.5. Montaż zbrojenia</w:t>
      </w:r>
    </w:p>
    <w:p w14:paraId="176B820A"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EE1D7E">
        <w:rPr>
          <w:rFonts w:ascii="Verdana" w:eastAsia="Calibri" w:hAnsi="Verdana" w:cs="Times New Roman"/>
          <w:color w:val="000000"/>
          <w:sz w:val="20"/>
          <w:szCs w:val="20"/>
        </w:rPr>
        <w:t xml:space="preserve">Rozstaw prętów zbrojenia powinien być zgodny z dokumentacją projektową </w:t>
      </w:r>
      <w:r w:rsidR="00C52D78">
        <w:rPr>
          <w:rFonts w:ascii="Verdana" w:eastAsia="Calibri" w:hAnsi="Verdana" w:cs="Times New Roman"/>
          <w:color w:val="000000"/>
          <w:sz w:val="20"/>
          <w:szCs w:val="20"/>
        </w:rPr>
        <w:br/>
      </w:r>
      <w:r w:rsidRPr="00003059">
        <w:rPr>
          <w:rFonts w:ascii="Verdana" w:eastAsia="Calibri" w:hAnsi="Verdana" w:cs="Times New Roman"/>
          <w:b/>
          <w:color w:val="000000"/>
          <w:sz w:val="20"/>
          <w:szCs w:val="20"/>
        </w:rPr>
        <w:t>i PN-S-10042:1991 [2].</w:t>
      </w:r>
    </w:p>
    <w:p w14:paraId="12686937"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Układ zbrojenia w konstrukcji musi umożliwić jego dokładne otoczenie przez jednorodny beton. Po ułożeniu zbrojenia w deskowaniu, rozmieszczenie prętów względem siebie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i względem deskowania nie może ulec zmianie. W konstrukcję można wbudować stal pokrytą co najwyżej nalotem nie łuszczącej się rdzy. Nie można wbudowywać stali zatłuszczonej smarami lub innymi środkami chemicznymi, zabrudzonej farbami, zabłoconej i oblodzonej, stali, która była wystawiona na działanie słonej wody.</w:t>
      </w:r>
    </w:p>
    <w:p w14:paraId="4A992391"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Minimalna grubość otuliny zewnętrznej w świetle prętów i powierzchni przekroju elementu żelbetowego powinna być zgodna z dokumentacją projektową i powinna wynosić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co najmniej:</w:t>
      </w:r>
    </w:p>
    <w:p w14:paraId="6FF6618B"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0,07 m – dla zbrojenia głównego fundamentów i podpór masywnych,</w:t>
      </w:r>
    </w:p>
    <w:p w14:paraId="5A08F29A"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0,055 m – dla strzemion fundamentów i podpór masywnych,</w:t>
      </w:r>
    </w:p>
    <w:p w14:paraId="244FE75F"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0,05 m – dla prętów głównych lekkich podpór i pali,</w:t>
      </w:r>
    </w:p>
    <w:p w14:paraId="286BF0CB"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0,03 m – dla zbrojenia głównego dźwigarów,</w:t>
      </w:r>
    </w:p>
    <w:p w14:paraId="500167F3"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0,025 m – dla strzemion dźwigarów głównych i zbrojenia płyt pom</w:t>
      </w:r>
      <w:r>
        <w:rPr>
          <w:rFonts w:ascii="Verdana" w:eastAsia="Calibri" w:hAnsi="Verdana" w:cs="Times New Roman"/>
          <w:color w:val="000000"/>
          <w:sz w:val="20"/>
          <w:szCs w:val="20"/>
        </w:rPr>
        <w:t>ost</w:t>
      </w:r>
      <w:r w:rsidR="00EE1D7E" w:rsidRPr="00EE1D7E">
        <w:rPr>
          <w:rFonts w:ascii="Verdana" w:eastAsia="Calibri" w:hAnsi="Verdana" w:cs="Times New Roman"/>
          <w:color w:val="000000"/>
          <w:sz w:val="20"/>
          <w:szCs w:val="20"/>
        </w:rPr>
        <w:t>ów.</w:t>
      </w:r>
    </w:p>
    <w:p w14:paraId="60FDA4B3"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Dla właściwej grubości otulenia prętów betonem, należy stosować podkładki dystansowe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 xml:space="preserve">z tworzywa sztucznego, betonu lub zaprawy cementowej. Stosowanie innych sposobów zapewnienia otuliny, a szczególnie podkładek z prętów stalowych jest niedopuszczalne.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Na wysokości ścian pionowych utrzymuje się konieczne otulenie za pomocą podkładek plastykowych pierścieniowych. Typ podkładek dystansowych powinien być zatwierdzony przez Inżyniera.</w:t>
      </w:r>
    </w:p>
    <w:p w14:paraId="7DA4558B"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Szkielety zbrojenia powinny być, o ile możliwe, prefabrykowane na zewnątrz. W szkieletach tych węzły na przecięciach prętów powinny być połączone przez spawanie, zgrzewanie lub wiązanie na podwójny krzyż wyżarzonym drutem </w:t>
      </w:r>
      <w:r w:rsidR="00C52D78" w:rsidRPr="00EE1D7E">
        <w:rPr>
          <w:rFonts w:ascii="Verdana" w:eastAsia="Calibri" w:hAnsi="Verdana" w:cs="Times New Roman"/>
          <w:color w:val="000000"/>
          <w:sz w:val="20"/>
          <w:szCs w:val="20"/>
        </w:rPr>
        <w:t>wiązkowym</w:t>
      </w:r>
      <w:r w:rsidRPr="00EE1D7E">
        <w:rPr>
          <w:rFonts w:ascii="Verdana" w:eastAsia="Calibri" w:hAnsi="Verdana" w:cs="Times New Roman"/>
          <w:color w:val="000000"/>
          <w:sz w:val="20"/>
          <w:szCs w:val="20"/>
        </w:rPr>
        <w:t xml:space="preserve"> o średnicy nie mniejszej niż 1,0 mm (przy średnicy prętów powyżej 12 mm o średnicy nie mniejszej niż 1,5 mm).</w:t>
      </w:r>
    </w:p>
    <w:p w14:paraId="2472B2A1"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Układanie zbrojenia bezpośrednio na deskowaniu i podnoszenie na odpowiednią wysokość w</w:t>
      </w:r>
      <w:r w:rsidR="00C52D78">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xml:space="preserve">trakcie betonowania jest niedopuszczalne. Niedopuszczalne jest chodzenie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i transportowanie materiałów po wykonanym szkielecie zbrojeniowym.</w:t>
      </w:r>
    </w:p>
    <w:p w14:paraId="5F3B8B26"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5.6. Łączenie prętów</w:t>
      </w:r>
    </w:p>
    <w:p w14:paraId="0A5627A5"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5.6.1. Zasady łączenia prętów</w:t>
      </w:r>
    </w:p>
    <w:p w14:paraId="263B9B91"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Łączenie prętów należy wykonywać zgodnie z PN-S-10042:1991 [2].</w:t>
      </w:r>
    </w:p>
    <w:p w14:paraId="57CBCD1C"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5.6.2. Łączenie prętów za pomocą spawania</w:t>
      </w:r>
    </w:p>
    <w:p w14:paraId="4088974B"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Do zgrzewania i spawania prętów mogą być dopuszczeni tylko spawacze mający odpowiednie uprawnienia. Nie należy spawać prętów zbrojeniowych w temperaturze niższej niż -5°C. Stal, w zależności od klasy, należy spawać przy zachowaniu warunków dodatkowych stosownej normy albo aprobaty technicznej.</w:t>
      </w:r>
    </w:p>
    <w:p w14:paraId="5320F635"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 m</w:t>
      </w:r>
      <w:r w:rsidR="00C52D78">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owych obiektach drogowych dopuszcza się następujące rodzaje spawanych połączeń prętów:</w:t>
      </w:r>
    </w:p>
    <w:p w14:paraId="3292208D"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czołowe, elektryczne, oporowe,</w:t>
      </w:r>
    </w:p>
    <w:p w14:paraId="2AF79E23"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nakładkowe spoiny dwustronne - łukiem elektrycznym,</w:t>
      </w:r>
    </w:p>
    <w:p w14:paraId="787A612E"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nakładkowe spoiny jednostronne - łukiem elektrycznym,</w:t>
      </w:r>
    </w:p>
    <w:p w14:paraId="09EF11F5"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zakładkowe spoiny dwustronne - łukiem elektrycznym,</w:t>
      </w:r>
    </w:p>
    <w:p w14:paraId="33909B61"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lastRenderedPageBreak/>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zakładkowe spoiny jednostronne - łukiem elektrycznym,</w:t>
      </w:r>
    </w:p>
    <w:p w14:paraId="4DA594A1"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czołowe wzmocnione spoinami bocznymi z blachą półkolistą,</w:t>
      </w:r>
    </w:p>
    <w:p w14:paraId="6443CDC3"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czołowe wzmocnione jednostronną spoiną z płaskownikiem,</w:t>
      </w:r>
    </w:p>
    <w:p w14:paraId="1839938D"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czołowe wzmocnione dwustronną spoiną z płaskownikiem,</w:t>
      </w:r>
    </w:p>
    <w:p w14:paraId="73DE364D"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zakładkowe wzmocnione jednostronną spoiną z płaskownikiem,</w:t>
      </w:r>
    </w:p>
    <w:p w14:paraId="2ED61D03" w14:textId="77777777" w:rsidR="00EE1D7E" w:rsidRPr="00EE1D7E" w:rsidRDefault="00C52D78" w:rsidP="00C52D78">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czołowe wzmocnione dwustronną spoiną z miejscowym bokiem płaskownika.</w:t>
      </w:r>
    </w:p>
    <w:p w14:paraId="6723CB70"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Wymiary spoin i nośności połączeń spawanych należy przyjmować wg normy </w:t>
      </w:r>
      <w:r w:rsidR="00C52D78">
        <w:rPr>
          <w:rFonts w:ascii="Verdana" w:eastAsia="Calibri" w:hAnsi="Verdana" w:cs="Times New Roman"/>
          <w:color w:val="000000"/>
          <w:sz w:val="20"/>
          <w:szCs w:val="20"/>
        </w:rPr>
        <w:br/>
      </w:r>
      <w:r w:rsidRPr="00EE1D7E">
        <w:rPr>
          <w:rFonts w:ascii="Verdana" w:eastAsia="Calibri" w:hAnsi="Verdana" w:cs="Times New Roman"/>
          <w:color w:val="000000"/>
          <w:sz w:val="20"/>
          <w:szCs w:val="20"/>
        </w:rPr>
        <w:t>PN-S-10042:1991 [2].</w:t>
      </w:r>
    </w:p>
    <w:p w14:paraId="63406F3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Miejsca spawania powinny być położone poza odcinkami krzywizn prętów. Minimalna odległość spoin od krzywizny odgięcia powinna wynosić 10 d.</w:t>
      </w:r>
    </w:p>
    <w:p w14:paraId="39F8520D" w14:textId="77777777" w:rsidR="00EE1D7E" w:rsidRPr="00C52D78" w:rsidRDefault="00EE1D7E" w:rsidP="00EE1D7E">
      <w:pPr>
        <w:tabs>
          <w:tab w:val="left" w:pos="5795"/>
        </w:tabs>
        <w:spacing w:after="0"/>
        <w:jc w:val="both"/>
        <w:rPr>
          <w:rFonts w:ascii="Verdana" w:eastAsia="Calibri" w:hAnsi="Verdana" w:cs="Times New Roman"/>
          <w:b/>
          <w:color w:val="000000"/>
          <w:sz w:val="20"/>
          <w:szCs w:val="20"/>
        </w:rPr>
      </w:pPr>
      <w:r w:rsidRPr="00C52D78">
        <w:rPr>
          <w:rFonts w:ascii="Verdana" w:eastAsia="Calibri" w:hAnsi="Verdana" w:cs="Times New Roman"/>
          <w:b/>
          <w:color w:val="000000"/>
          <w:sz w:val="20"/>
          <w:szCs w:val="20"/>
        </w:rPr>
        <w:t>5.6.3. Łączenie prętów na zakład bez spawania</w:t>
      </w:r>
    </w:p>
    <w:p w14:paraId="06707CD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Dopuszcza się łączenie na zakład bez spawania (wiązanie drutem) prętów pr</w:t>
      </w:r>
      <w:r w:rsidR="00C52D78">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ych, prętów z hakami oraz zbrojenia wykonanego z drutów w p</w:t>
      </w:r>
      <w:r w:rsidR="00C52D78">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aci pętlic. Skrzyżowania prętów należy wiązać miękkim drutem lub spawać w ilości min. 30% skrzyżowań. Długości zakładów w połączeniach zbrojenia należy obliczać w zależności od ilości łączonych prętów w przekroju oraz ich wymaganej długości kotwienia wg normy PN-S-10042:1991 [2].</w:t>
      </w:r>
    </w:p>
    <w:p w14:paraId="2472F058"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Dopuszczalny procent prętów łączonych na zakład w jednym przekroju nie może być większy niż:</w:t>
      </w:r>
    </w:p>
    <w:p w14:paraId="687B3370" w14:textId="77777777" w:rsidR="00EE1D7E" w:rsidRPr="00EE1D7E" w:rsidRDefault="00AA192C" w:rsidP="00AA192C">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dla prętów żebrowanych: 50%,</w:t>
      </w:r>
    </w:p>
    <w:p w14:paraId="597136DD" w14:textId="77777777" w:rsidR="00EE1D7E" w:rsidRPr="00EE1D7E" w:rsidRDefault="00AA192C" w:rsidP="00AA192C">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dla prętów gładkich: 25%.</w:t>
      </w:r>
    </w:p>
    <w:p w14:paraId="67529AB1"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 jednym przekroju można łączyć na zakład bez spawania 100% dodatkowego zbrojenia poprzecznego, niepracującego. Odległość w świetle prętów łączonych w jednym przekroju nie powinna być mniejsza niż 2 d i niż 20 mm.</w:t>
      </w:r>
    </w:p>
    <w:p w14:paraId="67057368" w14:textId="77777777" w:rsidR="00EE1D7E" w:rsidRPr="00AA192C" w:rsidRDefault="00EE1D7E" w:rsidP="00EE1D7E">
      <w:pPr>
        <w:tabs>
          <w:tab w:val="left" w:pos="5795"/>
        </w:tabs>
        <w:spacing w:after="0"/>
        <w:jc w:val="both"/>
        <w:rPr>
          <w:rFonts w:ascii="Verdana" w:eastAsia="Calibri" w:hAnsi="Verdana" w:cs="Times New Roman"/>
          <w:b/>
          <w:color w:val="000000"/>
          <w:sz w:val="20"/>
          <w:szCs w:val="20"/>
        </w:rPr>
      </w:pPr>
      <w:r w:rsidRPr="00AA192C">
        <w:rPr>
          <w:rFonts w:ascii="Verdana" w:eastAsia="Calibri" w:hAnsi="Verdana" w:cs="Times New Roman"/>
          <w:b/>
          <w:color w:val="000000"/>
          <w:sz w:val="20"/>
          <w:szCs w:val="20"/>
        </w:rPr>
        <w:t>5.7. Kotwienie prętów</w:t>
      </w:r>
    </w:p>
    <w:p w14:paraId="57294754"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Rodzaje i długości kotwienia prętów w betonie w zależności od rodzaju stali i klasy betonu należy obliczać wg normy PN-S-10042:1991 [2].</w:t>
      </w:r>
    </w:p>
    <w:p w14:paraId="65A24698" w14:textId="77777777" w:rsidR="00EE1D7E" w:rsidRPr="00AA192C" w:rsidRDefault="00EE1D7E" w:rsidP="00EE1D7E">
      <w:pPr>
        <w:tabs>
          <w:tab w:val="left" w:pos="5795"/>
        </w:tabs>
        <w:spacing w:after="0"/>
        <w:jc w:val="both"/>
        <w:rPr>
          <w:rFonts w:ascii="Verdana" w:eastAsia="Calibri" w:hAnsi="Verdana" w:cs="Times New Roman"/>
          <w:b/>
          <w:color w:val="000000"/>
          <w:sz w:val="20"/>
          <w:szCs w:val="20"/>
        </w:rPr>
      </w:pPr>
      <w:r w:rsidRPr="00AA192C">
        <w:rPr>
          <w:rFonts w:ascii="Verdana" w:eastAsia="Calibri" w:hAnsi="Verdana" w:cs="Times New Roman"/>
          <w:b/>
          <w:color w:val="000000"/>
          <w:sz w:val="20"/>
          <w:szCs w:val="20"/>
        </w:rPr>
        <w:t>5.8. Roboty wykończeniowe</w:t>
      </w:r>
    </w:p>
    <w:p w14:paraId="1D7B1056"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Roboty wykończeniowe powinny być zgodne z dokumentacją projektową i ST. Do robót wykończeniowych należą prace związane z d</w:t>
      </w:r>
      <w:r w:rsidR="00AA192C">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 xml:space="preserve">osowaniem wykonanych robót </w:t>
      </w:r>
      <w:r w:rsidR="006C3899">
        <w:rPr>
          <w:rFonts w:ascii="Verdana" w:eastAsia="Calibri" w:hAnsi="Verdana" w:cs="Times New Roman"/>
          <w:color w:val="000000"/>
          <w:sz w:val="20"/>
          <w:szCs w:val="20"/>
        </w:rPr>
        <w:br/>
      </w:r>
      <w:r w:rsidRPr="00EE1D7E">
        <w:rPr>
          <w:rFonts w:ascii="Verdana" w:eastAsia="Calibri" w:hAnsi="Verdana" w:cs="Times New Roman"/>
          <w:color w:val="000000"/>
          <w:sz w:val="20"/>
          <w:szCs w:val="20"/>
        </w:rPr>
        <w:t xml:space="preserve">do warunków budowy obiektu i roboty porządkujące. </w:t>
      </w:r>
    </w:p>
    <w:p w14:paraId="152E61ED" w14:textId="77777777" w:rsidR="00EE1D7E" w:rsidRPr="00AA192C" w:rsidRDefault="00B34B74" w:rsidP="00EE1D7E">
      <w:pPr>
        <w:tabs>
          <w:tab w:val="left" w:pos="5795"/>
        </w:tabs>
        <w:spacing w:after="0"/>
        <w:jc w:val="both"/>
        <w:rPr>
          <w:rFonts w:ascii="Verdana" w:eastAsia="Calibri" w:hAnsi="Verdana" w:cs="Times New Roman"/>
          <w:b/>
          <w:color w:val="000000"/>
          <w:sz w:val="20"/>
          <w:szCs w:val="20"/>
        </w:rPr>
      </w:pPr>
      <w:r w:rsidRPr="00AA192C">
        <w:rPr>
          <w:rFonts w:ascii="Verdana" w:eastAsia="Calibri" w:hAnsi="Verdana" w:cs="Times New Roman"/>
          <w:b/>
          <w:color w:val="000000"/>
          <w:sz w:val="20"/>
          <w:szCs w:val="20"/>
        </w:rPr>
        <w:t>6. KONTROLA JAKOŚCI ROBÓT</w:t>
      </w:r>
    </w:p>
    <w:p w14:paraId="2F6F7ACB" w14:textId="77777777" w:rsidR="00EE1D7E" w:rsidRPr="00AA192C" w:rsidRDefault="00EE1D7E" w:rsidP="00EE1D7E">
      <w:pPr>
        <w:tabs>
          <w:tab w:val="left" w:pos="5795"/>
        </w:tabs>
        <w:spacing w:after="0"/>
        <w:jc w:val="both"/>
        <w:rPr>
          <w:rFonts w:ascii="Verdana" w:eastAsia="Calibri" w:hAnsi="Verdana" w:cs="Times New Roman"/>
          <w:b/>
          <w:color w:val="000000"/>
          <w:sz w:val="20"/>
          <w:szCs w:val="20"/>
        </w:rPr>
      </w:pPr>
      <w:r w:rsidRPr="00AA192C">
        <w:rPr>
          <w:rFonts w:ascii="Verdana" w:eastAsia="Calibri" w:hAnsi="Verdana" w:cs="Times New Roman"/>
          <w:b/>
          <w:color w:val="000000"/>
          <w:sz w:val="20"/>
          <w:szCs w:val="20"/>
        </w:rPr>
        <w:t>6.1. Ogólne zasady kontroli jakości robót</w:t>
      </w:r>
    </w:p>
    <w:p w14:paraId="62C69257"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Ogólne zasady kontroli jakości robót podano w SST D-M-00.00.00 [1] „Wymagania ogólne”, pkt 6.</w:t>
      </w:r>
    </w:p>
    <w:p w14:paraId="76E8F037" w14:textId="77777777" w:rsidR="00EE1D7E" w:rsidRPr="00AA192C" w:rsidRDefault="00EE1D7E" w:rsidP="00EE1D7E">
      <w:pPr>
        <w:tabs>
          <w:tab w:val="left" w:pos="5795"/>
        </w:tabs>
        <w:spacing w:after="0"/>
        <w:jc w:val="both"/>
        <w:rPr>
          <w:rFonts w:ascii="Verdana" w:eastAsia="Calibri" w:hAnsi="Verdana" w:cs="Times New Roman"/>
          <w:b/>
          <w:color w:val="000000"/>
          <w:sz w:val="20"/>
          <w:szCs w:val="20"/>
        </w:rPr>
      </w:pPr>
      <w:r w:rsidRPr="00AA192C">
        <w:rPr>
          <w:rFonts w:ascii="Verdana" w:eastAsia="Calibri" w:hAnsi="Verdana" w:cs="Times New Roman"/>
          <w:b/>
          <w:color w:val="000000"/>
          <w:sz w:val="20"/>
          <w:szCs w:val="20"/>
        </w:rPr>
        <w:t>6.2. Badania przed przystąpieniem do robót</w:t>
      </w:r>
    </w:p>
    <w:p w14:paraId="61545B4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Przed przystąpieniem do robót Wykonawca powinien:</w:t>
      </w:r>
    </w:p>
    <w:p w14:paraId="7C3F7368" w14:textId="77777777" w:rsidR="00EE1D7E" w:rsidRPr="00EE1D7E" w:rsidRDefault="00EE1D7E" w:rsidP="00AA192C">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xml:space="preserve">uzyskać wymagane dokumenty, dopuszczające wyroby budowlane do obrotu </w:t>
      </w:r>
      <w:r w:rsidR="00AA192C">
        <w:rPr>
          <w:rFonts w:ascii="Verdana" w:eastAsia="Calibri" w:hAnsi="Verdana" w:cs="Times New Roman"/>
          <w:color w:val="000000"/>
          <w:sz w:val="20"/>
          <w:szCs w:val="20"/>
        </w:rPr>
        <w:br/>
      </w:r>
      <w:r w:rsidRPr="00EE1D7E">
        <w:rPr>
          <w:rFonts w:ascii="Verdana" w:eastAsia="Calibri" w:hAnsi="Verdana" w:cs="Times New Roman"/>
          <w:color w:val="000000"/>
          <w:sz w:val="20"/>
          <w:szCs w:val="20"/>
        </w:rPr>
        <w:t xml:space="preserve">i stosowania przy wykonywaniu robót budowlanych, potwierdzające zgodność materiałów z wymaganiami pkt. 2 ST i dokumentacji projektowej. </w:t>
      </w:r>
    </w:p>
    <w:p w14:paraId="293B6634" w14:textId="77777777" w:rsidR="00EE1D7E" w:rsidRPr="00EE1D7E" w:rsidRDefault="00EE1D7E" w:rsidP="00AA192C">
      <w:pPr>
        <w:tabs>
          <w:tab w:val="left" w:pos="0"/>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xml:space="preserve">ew. wykonać własne badania właściwości materiałów przeznaczonych </w:t>
      </w:r>
      <w:r w:rsidR="006C3899">
        <w:rPr>
          <w:rFonts w:ascii="Verdana" w:eastAsia="Calibri" w:hAnsi="Verdana" w:cs="Times New Roman"/>
          <w:color w:val="000000"/>
          <w:sz w:val="20"/>
          <w:szCs w:val="20"/>
        </w:rPr>
        <w:br/>
      </w:r>
      <w:r w:rsidRPr="00EE1D7E">
        <w:rPr>
          <w:rFonts w:ascii="Verdana" w:eastAsia="Calibri" w:hAnsi="Verdana" w:cs="Times New Roman"/>
          <w:color w:val="000000"/>
          <w:sz w:val="20"/>
          <w:szCs w:val="20"/>
        </w:rPr>
        <w:t>do wykonania robót, określone w ST lub przez Inżyniera.</w:t>
      </w:r>
    </w:p>
    <w:p w14:paraId="66CC9176"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Wszystkie dokumenty oraz wyniki badań Wykonawca przedstawi Inżynierowi do akceptacji.</w:t>
      </w:r>
    </w:p>
    <w:p w14:paraId="50F53B07" w14:textId="77777777" w:rsidR="00EE1D7E" w:rsidRPr="00AA192C" w:rsidRDefault="00EE1D7E" w:rsidP="00EE1D7E">
      <w:pPr>
        <w:tabs>
          <w:tab w:val="left" w:pos="5795"/>
        </w:tabs>
        <w:spacing w:after="0"/>
        <w:jc w:val="both"/>
        <w:rPr>
          <w:rFonts w:ascii="Verdana" w:eastAsia="Calibri" w:hAnsi="Verdana" w:cs="Times New Roman"/>
          <w:b/>
          <w:color w:val="000000"/>
          <w:sz w:val="20"/>
          <w:szCs w:val="20"/>
        </w:rPr>
      </w:pPr>
      <w:r w:rsidRPr="00AA192C">
        <w:rPr>
          <w:rFonts w:ascii="Verdana" w:eastAsia="Calibri" w:hAnsi="Verdana" w:cs="Times New Roman"/>
          <w:b/>
          <w:color w:val="000000"/>
          <w:sz w:val="20"/>
          <w:szCs w:val="20"/>
        </w:rPr>
        <w:t>6.3. Kontrola zbrojenia, przed przystąpieniem do betonowania</w:t>
      </w:r>
    </w:p>
    <w:p w14:paraId="6AE6493E" w14:textId="77777777" w:rsidR="00EE1D7E" w:rsidRPr="00AA192C" w:rsidRDefault="00EE1D7E" w:rsidP="00EE1D7E">
      <w:pPr>
        <w:tabs>
          <w:tab w:val="left" w:pos="5795"/>
        </w:tabs>
        <w:spacing w:after="0"/>
        <w:jc w:val="both"/>
        <w:rPr>
          <w:rFonts w:ascii="Verdana" w:eastAsia="Calibri" w:hAnsi="Verdana" w:cs="Times New Roman"/>
          <w:b/>
          <w:color w:val="000000"/>
          <w:sz w:val="20"/>
          <w:szCs w:val="20"/>
        </w:rPr>
      </w:pPr>
      <w:r w:rsidRPr="00AA192C">
        <w:rPr>
          <w:rFonts w:ascii="Verdana" w:eastAsia="Calibri" w:hAnsi="Verdana" w:cs="Times New Roman"/>
          <w:b/>
          <w:color w:val="000000"/>
          <w:sz w:val="20"/>
          <w:szCs w:val="20"/>
        </w:rPr>
        <w:t>6.3.1. Kontrola materiałów</w:t>
      </w:r>
    </w:p>
    <w:p w14:paraId="1F94B73A"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Kontrola jakości materiałów polega na sprawdzeniu jakości materiałów na zgodność </w:t>
      </w:r>
      <w:r w:rsidR="00AA192C">
        <w:rPr>
          <w:rFonts w:ascii="Verdana" w:eastAsia="Calibri" w:hAnsi="Verdana" w:cs="Times New Roman"/>
          <w:color w:val="000000"/>
          <w:sz w:val="20"/>
          <w:szCs w:val="20"/>
        </w:rPr>
        <w:br/>
      </w:r>
      <w:r w:rsidRPr="00EE1D7E">
        <w:rPr>
          <w:rFonts w:ascii="Verdana" w:eastAsia="Calibri" w:hAnsi="Verdana" w:cs="Times New Roman"/>
          <w:color w:val="000000"/>
          <w:sz w:val="20"/>
          <w:szCs w:val="20"/>
        </w:rPr>
        <w:t>z dokumentacją projektową oraz podanymi wyżej wymaganiami. Zbrojenie podlega odbiorowi jak dla robót zanikających.</w:t>
      </w:r>
    </w:p>
    <w:p w14:paraId="2745EE89"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Przy odbiorze stali dostarczonej na budowę, każdorazowo należy sprawdzić:</w:t>
      </w:r>
    </w:p>
    <w:p w14:paraId="40DCB5AB" w14:textId="77777777" w:rsidR="00EE1D7E" w:rsidRPr="00EE1D7E" w:rsidRDefault="00EE1D7E" w:rsidP="00AA192C">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lastRenderedPageBreak/>
        <w:t>–</w:t>
      </w:r>
      <w:r w:rsidR="00AA192C">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zgodność zamówienia materiału z przywieszkami i świadectwami odbioru stali,</w:t>
      </w:r>
    </w:p>
    <w:p w14:paraId="6E3227ED" w14:textId="77777777" w:rsidR="00EE1D7E" w:rsidRPr="00EE1D7E" w:rsidRDefault="00EE1D7E" w:rsidP="00AA192C">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stan powierzchni prętów,</w:t>
      </w:r>
    </w:p>
    <w:p w14:paraId="1532A1E4" w14:textId="77777777" w:rsidR="00EE1D7E" w:rsidRPr="00EE1D7E" w:rsidRDefault="00EE1D7E" w:rsidP="00AA192C">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wymiary przekroju poprzecznego i długości prętów.</w:t>
      </w:r>
    </w:p>
    <w:p w14:paraId="527965CB"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Przy odbiorze zbrojenia prefabrykowanego dostarczonego na budowę, każdorazowo należy sprawdzić:</w:t>
      </w:r>
    </w:p>
    <w:p w14:paraId="1642FEE8" w14:textId="77777777" w:rsidR="00EE1D7E" w:rsidRPr="00EE1D7E" w:rsidRDefault="00EE1D7E" w:rsidP="00AA192C">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zgodność dostarczonej partii z zamówieniem,</w:t>
      </w:r>
    </w:p>
    <w:p w14:paraId="2339BBD0" w14:textId="77777777" w:rsidR="00EE1D7E" w:rsidRPr="00EE1D7E" w:rsidRDefault="00EE1D7E" w:rsidP="00AA192C">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–zgodność dostarczonych pozycji z wykazem (</w:t>
      </w:r>
      <w:proofErr w:type="spellStart"/>
      <w:r w:rsidRPr="00EE1D7E">
        <w:rPr>
          <w:rFonts w:ascii="Verdana" w:eastAsia="Calibri" w:hAnsi="Verdana" w:cs="Times New Roman"/>
          <w:color w:val="000000"/>
          <w:sz w:val="20"/>
          <w:szCs w:val="20"/>
        </w:rPr>
        <w:t>stallistą</w:t>
      </w:r>
      <w:proofErr w:type="spellEnd"/>
      <w:r w:rsidRPr="00EE1D7E">
        <w:rPr>
          <w:rFonts w:ascii="Verdana" w:eastAsia="Calibri" w:hAnsi="Verdana" w:cs="Times New Roman"/>
          <w:color w:val="000000"/>
          <w:sz w:val="20"/>
          <w:szCs w:val="20"/>
        </w:rPr>
        <w:t>),</w:t>
      </w:r>
    </w:p>
    <w:p w14:paraId="78E6D082" w14:textId="77777777" w:rsidR="00EE1D7E" w:rsidRPr="00EE1D7E" w:rsidRDefault="00EE1D7E" w:rsidP="00AA192C">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stan powierzchni prętów,</w:t>
      </w:r>
    </w:p>
    <w:p w14:paraId="49DA0309" w14:textId="77777777" w:rsidR="00EE1D7E" w:rsidRPr="00EE1D7E" w:rsidRDefault="00EE1D7E" w:rsidP="00AA192C">
      <w:pPr>
        <w:tabs>
          <w:tab w:val="left" w:pos="0"/>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wymiary przekrojów poprzecznych i długości prętów w przypadku pozycji prostych i/lub wymiary figur w przypadku pozycji giętych.</w:t>
      </w:r>
    </w:p>
    <w:p w14:paraId="4BB35B31"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Nie ma koni</w:t>
      </w:r>
      <w:r w:rsidRPr="00003059">
        <w:rPr>
          <w:rFonts w:ascii="Verdana" w:eastAsia="Calibri" w:hAnsi="Verdana" w:cs="Times New Roman"/>
          <w:b/>
          <w:color w:val="000000"/>
          <w:sz w:val="20"/>
          <w:szCs w:val="20"/>
        </w:rPr>
        <w:t>ecznoś</w:t>
      </w:r>
      <w:r w:rsidRPr="00EE1D7E">
        <w:rPr>
          <w:rFonts w:ascii="Verdana" w:eastAsia="Calibri" w:hAnsi="Verdana" w:cs="Times New Roman"/>
          <w:color w:val="000000"/>
          <w:sz w:val="20"/>
          <w:szCs w:val="20"/>
        </w:rPr>
        <w:t>ci wykonania dodatkowych badań dla stali zbrojeniowej spełniającej wymagania odpowiednich norm lub aprobat technicznych, dla których przedstawiono prawidłowo wystawione dokumenty kontroli oraz dla których nie wystąpiły wątpliwości co do właściwości materiału. W przeciwnym wypadku należy zgłosić reklamację producentowi lub poddać próbki wyrobu dodatkowym badaniom. Decyzję o wykonaniu dodatkowych badań podejmuje Inżynier. Po komisyjnym pobraniu próbek Wykonawca zleca wykonanie dodatkowych badań jednostce badawczej. Dodatkowe badania mogą obejmować całość lub część wymienionych poniżej badań:</w:t>
      </w:r>
    </w:p>
    <w:p w14:paraId="3ABE485C"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sprawdzenie masy (kg/m),</w:t>
      </w:r>
    </w:p>
    <w:p w14:paraId="30EAB7EE"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sprawdzenie granicy plastyczności Re (MPa),</w:t>
      </w:r>
    </w:p>
    <w:p w14:paraId="379EFC61"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 xml:space="preserve">sprawdzenie wytrzymałości na rozciąganie </w:t>
      </w:r>
      <w:proofErr w:type="spellStart"/>
      <w:r w:rsidR="00EE1D7E" w:rsidRPr="00EE1D7E">
        <w:rPr>
          <w:rFonts w:ascii="Verdana" w:eastAsia="Calibri" w:hAnsi="Verdana" w:cs="Times New Roman"/>
          <w:color w:val="000000"/>
          <w:sz w:val="20"/>
          <w:szCs w:val="20"/>
        </w:rPr>
        <w:t>Rm</w:t>
      </w:r>
      <w:proofErr w:type="spellEnd"/>
      <w:r w:rsidR="00EE1D7E" w:rsidRPr="00EE1D7E">
        <w:rPr>
          <w:rFonts w:ascii="Verdana" w:eastAsia="Calibri" w:hAnsi="Verdana" w:cs="Times New Roman"/>
          <w:color w:val="000000"/>
          <w:sz w:val="20"/>
          <w:szCs w:val="20"/>
        </w:rPr>
        <w:t xml:space="preserve"> (</w:t>
      </w:r>
      <w:proofErr w:type="spellStart"/>
      <w:r w:rsidR="00EE1D7E" w:rsidRPr="00EE1D7E">
        <w:rPr>
          <w:rFonts w:ascii="Verdana" w:eastAsia="Calibri" w:hAnsi="Verdana" w:cs="Times New Roman"/>
          <w:color w:val="000000"/>
          <w:sz w:val="20"/>
          <w:szCs w:val="20"/>
        </w:rPr>
        <w:t>MPa</w:t>
      </w:r>
      <w:proofErr w:type="spellEnd"/>
      <w:r w:rsidR="00EE1D7E" w:rsidRPr="00EE1D7E">
        <w:rPr>
          <w:rFonts w:ascii="Verdana" w:eastAsia="Calibri" w:hAnsi="Verdana" w:cs="Times New Roman"/>
          <w:color w:val="000000"/>
          <w:sz w:val="20"/>
          <w:szCs w:val="20"/>
        </w:rPr>
        <w:t>),</w:t>
      </w:r>
    </w:p>
    <w:p w14:paraId="6944E3B0"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 xml:space="preserve">sprawdzenie stosunku </w:t>
      </w:r>
      <w:proofErr w:type="spellStart"/>
      <w:r w:rsidR="00EE1D7E" w:rsidRPr="00EE1D7E">
        <w:rPr>
          <w:rFonts w:ascii="Verdana" w:eastAsia="Calibri" w:hAnsi="Verdana" w:cs="Times New Roman"/>
          <w:color w:val="000000"/>
          <w:sz w:val="20"/>
          <w:szCs w:val="20"/>
        </w:rPr>
        <w:t>Rm</w:t>
      </w:r>
      <w:proofErr w:type="spellEnd"/>
      <w:r w:rsidR="00EE1D7E" w:rsidRPr="00EE1D7E">
        <w:rPr>
          <w:rFonts w:ascii="Verdana" w:eastAsia="Calibri" w:hAnsi="Verdana" w:cs="Times New Roman"/>
          <w:color w:val="000000"/>
          <w:sz w:val="20"/>
          <w:szCs w:val="20"/>
        </w:rPr>
        <w:t>/Re (-),</w:t>
      </w:r>
    </w:p>
    <w:p w14:paraId="12DFB799"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sprawdzenie wydłużenia A5 (%),</w:t>
      </w:r>
    </w:p>
    <w:p w14:paraId="2B932833"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 xml:space="preserve">sprawdzenie wydłużenia </w:t>
      </w:r>
      <w:proofErr w:type="spellStart"/>
      <w:r w:rsidR="00EE1D7E" w:rsidRPr="00EE1D7E">
        <w:rPr>
          <w:rFonts w:ascii="Verdana" w:eastAsia="Calibri" w:hAnsi="Verdana" w:cs="Times New Roman"/>
          <w:color w:val="000000"/>
          <w:sz w:val="20"/>
          <w:szCs w:val="20"/>
        </w:rPr>
        <w:t>Agt</w:t>
      </w:r>
      <w:proofErr w:type="spellEnd"/>
      <w:r w:rsidR="00EE1D7E" w:rsidRPr="00EE1D7E">
        <w:rPr>
          <w:rFonts w:ascii="Verdana" w:eastAsia="Calibri" w:hAnsi="Verdana" w:cs="Times New Roman"/>
          <w:color w:val="000000"/>
          <w:sz w:val="20"/>
          <w:szCs w:val="20"/>
        </w:rPr>
        <w:t xml:space="preserve"> (%),</w:t>
      </w:r>
    </w:p>
    <w:p w14:paraId="4779E82C"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badanie zginania z odginaniem na zimno,</w:t>
      </w:r>
    </w:p>
    <w:p w14:paraId="2ACCA9F1"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sprawdzenie odporności na obciążenia zmęczeniowe,</w:t>
      </w:r>
    </w:p>
    <w:p w14:paraId="08A040BF"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w:t>
      </w:r>
      <w:r w:rsidR="00AA192C">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sprawdzenie odporności na obciążenia cykliczne.</w:t>
      </w:r>
    </w:p>
    <w:p w14:paraId="06E089BA"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 przypadku wyników badań niespełniających wymagań odpowiednich norm lub aprobat technicznych należy odesłać partię stali z budowy.</w:t>
      </w:r>
    </w:p>
    <w:p w14:paraId="6F1049BB"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W przypadku przewidywanego łączenia prętów przez spawanie w niskiej temperaturze należy zbadać stal na udarność. Nie należy spawać prętów zbrojeniowych w temperaturze niższej niż -5°C. </w:t>
      </w:r>
    </w:p>
    <w:p w14:paraId="5EE98EBB"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6.3.2. Kontrola zbrojenia w trakcie montażu</w:t>
      </w:r>
    </w:p>
    <w:p w14:paraId="41158941"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Kontrola zbrojenia, przed przystąpieniem do betonowania, musi być dokonana przez Inżyniera i fakt ten potwierdzony wpisem do dziennika budowy. Inżynier winien stwierdzić zgodność ułożonego zbrojenia z dokumentacją projektową i odpowiednimi normami </w:t>
      </w:r>
      <w:r w:rsidR="00003059">
        <w:rPr>
          <w:rFonts w:ascii="Verdana" w:eastAsia="Calibri" w:hAnsi="Verdana" w:cs="Times New Roman"/>
          <w:color w:val="000000"/>
          <w:sz w:val="20"/>
          <w:szCs w:val="20"/>
        </w:rPr>
        <w:br/>
      </w:r>
      <w:r w:rsidRPr="00EE1D7E">
        <w:rPr>
          <w:rFonts w:ascii="Verdana" w:eastAsia="Calibri" w:hAnsi="Verdana" w:cs="Times New Roman"/>
          <w:color w:val="000000"/>
          <w:sz w:val="20"/>
          <w:szCs w:val="20"/>
        </w:rPr>
        <w:t>w zakresie gatunku i ilości prętów, ich średnic, długości i rozstawu oraz zakotwień, prawidłowego otulenia i pewności utrzymania położenia prętów w trakcie betonowania.</w:t>
      </w:r>
    </w:p>
    <w:p w14:paraId="723F5CF9"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Przedmiotem sprawdzenia powinny być:</w:t>
      </w:r>
    </w:p>
    <w:p w14:paraId="03DEBEE9"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średnice i ilości prętów,</w:t>
      </w:r>
    </w:p>
    <w:p w14:paraId="134EAD44"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rozstaw prętów,</w:t>
      </w:r>
    </w:p>
    <w:p w14:paraId="4C59BB28"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rozstaw strzemion,</w:t>
      </w:r>
    </w:p>
    <w:p w14:paraId="296DC2E0"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odchylenie od przewidzianego projektem nachylenia,</w:t>
      </w:r>
    </w:p>
    <w:p w14:paraId="72D9E0F1"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długość prętów,</w:t>
      </w:r>
    </w:p>
    <w:p w14:paraId="2B976807"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położenie miejsc zakończeń lub odgięć oraz zakotwień prętów,</w:t>
      </w:r>
    </w:p>
    <w:p w14:paraId="6A7E8C5D"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wielkość otulin zewnętrznych,</w:t>
      </w:r>
    </w:p>
    <w:p w14:paraId="13DBB1FE"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powiązanie (połączenia) zbrojenia między sobą,</w:t>
      </w:r>
    </w:p>
    <w:p w14:paraId="6E480775"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pewności utrzymania położenia prętów w trakcie betonowania.</w:t>
      </w:r>
    </w:p>
    <w:p w14:paraId="5C52F775" w14:textId="77777777" w:rsidR="00EE1D7E" w:rsidRPr="00EE1D7E" w:rsidRDefault="00EE1D7E" w:rsidP="00003059">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Dopuszczalne tolerancje:</w:t>
      </w:r>
    </w:p>
    <w:p w14:paraId="75EC2954"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lastRenderedPageBreak/>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różnice w rozstawie między prętami głównymi nie powinny przekraczać ± 0,5 cm,</w:t>
      </w:r>
    </w:p>
    <w:p w14:paraId="7FFA75F2"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różnice w rozstawie prętów w świetle nie powinny przekraczać ±  1,0 cm,</w:t>
      </w:r>
    </w:p>
    <w:p w14:paraId="468BBDA0"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odstęp od czoła elementu lub konstrukcji nie może się różnić od projektowanego o więcej niż ± 1,0 cm,</w:t>
      </w:r>
    </w:p>
    <w:p w14:paraId="79F66E93"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długość pręta między odgięciami nie powinna się różnić od projektowanej o więcej niż ± 1,0 cm,</w:t>
      </w:r>
    </w:p>
    <w:p w14:paraId="7DFCFA3B"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rozstaw strzemion wzdłuż belek nie powinien różnić się więcej niż ± 2,0 cm,</w:t>
      </w:r>
    </w:p>
    <w:p w14:paraId="6D189AF3"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odchylenie pręta od przewidzianego nachylenia względem poziomu nie powinno przekraczać 3%,</w:t>
      </w:r>
    </w:p>
    <w:p w14:paraId="63FD3D4F"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różnica w wymiarach oczek siatki nie powinna przekraczać ± 0,5 cm,</w:t>
      </w:r>
    </w:p>
    <w:p w14:paraId="0525E23C"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otuliny zewnętrzne powinny być utrzymane w granicach wymagań projektowych z tolerancją dodatnią 0,5 cm,</w:t>
      </w:r>
    </w:p>
    <w:p w14:paraId="1964C5CE"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liczba uszkodzonych skrzyżowań w dostarczonych na budowę siatkach nie powinna przekraczać 20% wszystkich skrzyżowań (25% na jednym pręcie),</w:t>
      </w:r>
    </w:p>
    <w:p w14:paraId="4A05378B"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odchylenie strzemion od linii prostopadłej do zbrojenia głównego nie powinno przekraczać 3%,</w:t>
      </w:r>
    </w:p>
    <w:p w14:paraId="4530A2D1"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miejscowe wykrzywienie pręta nie może przekraczać ± 0,5 cm.</w:t>
      </w:r>
    </w:p>
    <w:p w14:paraId="75E3052A"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Wykrycie w wykonanym elemencie ewentualnych nieprawidłowości obciąża Wykonawcę robót, niezależnie od dokonanych uprzednio odbiorów.</w:t>
      </w:r>
    </w:p>
    <w:p w14:paraId="214A02E9"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7. OBMIAR ROBÓT</w:t>
      </w:r>
    </w:p>
    <w:p w14:paraId="2F5E78CA"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7.1. Ogólne zasady obmiaru robót</w:t>
      </w:r>
    </w:p>
    <w:p w14:paraId="564CB68C"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Ogólne zasady obmiaru robót podano w SST D-M-00.00.00 „Wymagania ogólne” [1], </w:t>
      </w:r>
      <w:r w:rsidR="00003059">
        <w:rPr>
          <w:rFonts w:ascii="Verdana" w:eastAsia="Calibri" w:hAnsi="Verdana" w:cs="Times New Roman"/>
          <w:color w:val="000000"/>
          <w:sz w:val="20"/>
          <w:szCs w:val="20"/>
        </w:rPr>
        <w:br/>
      </w:r>
      <w:r w:rsidRPr="00EE1D7E">
        <w:rPr>
          <w:rFonts w:ascii="Verdana" w:eastAsia="Calibri" w:hAnsi="Verdana" w:cs="Times New Roman"/>
          <w:color w:val="000000"/>
          <w:sz w:val="20"/>
          <w:szCs w:val="20"/>
        </w:rPr>
        <w:t>pkt 7.</w:t>
      </w:r>
    </w:p>
    <w:p w14:paraId="5803F88B"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7.2. Jednostka obmiarowa</w:t>
      </w:r>
    </w:p>
    <w:p w14:paraId="2B62C49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Jednostką obmiarową jest 1 kilogram wykonanego zbrojenia ze stali danej klasy, zgodnie z dokumentacją projektową. Do obliczania zobowiązania przyjmuje się teoretyczną ilość (kg) zmontowanego zbrojenia, tj. łączną teoretyczną długość prętów poszczególnych średnic, lub sumaryczną długość teoretyczną wymiarów gabarytowych w przypadku figur giętych, pomnożoną odpowiednio przez ich masę jednostkową w kg/m. Nie uwzględnia się zwiększonej ilości materiału w wyniku stosowania przez Wykonawcę prętów o średnicach większych od wymaganych w dokumentacji projektowej, chyba, że uzgodniono inaczej. Do ilości jednostek obmiarowych wlicza się stal użytą na zakłady przy łączeniach prętów.</w:t>
      </w:r>
    </w:p>
    <w:p w14:paraId="071D85E4" w14:textId="77777777" w:rsidR="00EE1D7E" w:rsidRPr="00003059" w:rsidRDefault="00B34B74"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8. ODBIÓR ROBÓT</w:t>
      </w:r>
    </w:p>
    <w:p w14:paraId="12A640EA"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8.1. Ogólne zasady odbioru robót</w:t>
      </w:r>
    </w:p>
    <w:p w14:paraId="0F15169F"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 xml:space="preserve">Ogólne zasady odbioru robót podano w SST D-M-00.00.00. „Wymagania ogólne” [1], </w:t>
      </w:r>
      <w:r w:rsidR="00003059">
        <w:rPr>
          <w:rFonts w:ascii="Verdana" w:eastAsia="Calibri" w:hAnsi="Verdana" w:cs="Times New Roman"/>
          <w:color w:val="000000"/>
          <w:sz w:val="20"/>
          <w:szCs w:val="20"/>
        </w:rPr>
        <w:br/>
      </w:r>
      <w:r w:rsidRPr="00EE1D7E">
        <w:rPr>
          <w:rFonts w:ascii="Verdana" w:eastAsia="Calibri" w:hAnsi="Verdana" w:cs="Times New Roman"/>
          <w:color w:val="000000"/>
          <w:sz w:val="20"/>
          <w:szCs w:val="20"/>
        </w:rPr>
        <w:t>pkt. 8.</w:t>
      </w:r>
    </w:p>
    <w:p w14:paraId="37117B6C"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Roboty uznaje się za wykonane zgodnie z dokumentacją projektową, ST i wymaganiami Inżyniera, jeżeli wszystkie pomiary i badania z zachowaniem tolerancji wg punktu 6 dały wyniki pozytywne.</w:t>
      </w:r>
    </w:p>
    <w:p w14:paraId="34B8B7C6"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8.2. Odbiór robót zanikających i ulegających zakryciu</w:t>
      </w:r>
    </w:p>
    <w:p w14:paraId="2D6F0318"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Odbiorowi robót zanikających i ulegających zakryciu podlegają:</w:t>
      </w:r>
    </w:p>
    <w:p w14:paraId="16D6733B"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zgodność wykonania zbrojenia z dokumentacją projektową, pod względem gatunków stali, średnic i kształtów prętów,</w:t>
      </w:r>
    </w:p>
    <w:p w14:paraId="3C0F6B29"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zgodności z dokumentacją projektową liczby prętów w poszczególnych przekrojach,</w:t>
      </w:r>
    </w:p>
    <w:p w14:paraId="368EDDBC"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usytuowania zbrojenia równolegle do kierunku pracy prętów,</w:t>
      </w:r>
    </w:p>
    <w:p w14:paraId="21DD46F9"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rozstaw prętów głównych i strzemion,</w:t>
      </w:r>
    </w:p>
    <w:p w14:paraId="40F8717C"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prawidłowości wykonania haków, złącz i długości zakotwień prętów,</w:t>
      </w:r>
    </w:p>
    <w:p w14:paraId="16267046"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lastRenderedPageBreak/>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zachowania wymaganej projektem otuliny zbrojenia,</w:t>
      </w:r>
    </w:p>
    <w:p w14:paraId="5BADF92E"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czystości zbrojenia w elemencie, a także niezmienności układu zbrojenia.</w:t>
      </w:r>
    </w:p>
    <w:p w14:paraId="3C3D4C0D"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Odbiór tych robót powinien być zgodny z wymaganiami pkt</w:t>
      </w:r>
      <w:r w:rsidR="00003059">
        <w:rPr>
          <w:rFonts w:ascii="Verdana" w:eastAsia="Calibri" w:hAnsi="Verdana" w:cs="Times New Roman"/>
          <w:color w:val="000000"/>
          <w:sz w:val="20"/>
          <w:szCs w:val="20"/>
        </w:rPr>
        <w:t>.</w:t>
      </w:r>
      <w:r w:rsidRPr="00EE1D7E">
        <w:rPr>
          <w:rFonts w:ascii="Verdana" w:eastAsia="Calibri" w:hAnsi="Verdana" w:cs="Times New Roman"/>
          <w:color w:val="000000"/>
          <w:sz w:val="20"/>
          <w:szCs w:val="20"/>
        </w:rPr>
        <w:t xml:space="preserve"> 8.2 SST D-M-00.00.00 „Wymagania ogólne” [1] oraz niniejszej SST.</w:t>
      </w:r>
    </w:p>
    <w:p w14:paraId="169B6F9C" w14:textId="77777777" w:rsidR="00EE1D7E" w:rsidRPr="00003059" w:rsidRDefault="00B34B74"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9. PODSTAWA PŁATNOŚCI</w:t>
      </w:r>
    </w:p>
    <w:p w14:paraId="641561D3"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9.1. Ogólne ustalenia dotyczące podstawy płatności</w:t>
      </w:r>
    </w:p>
    <w:p w14:paraId="2356D7A9"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Ogólne ustalenia dotyczące podstawy płatności podano w SST D-M-00.00.00 „Wymagania ogólne” [1], pkt 9.</w:t>
      </w:r>
    </w:p>
    <w:p w14:paraId="559C3979"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9.2. Cena jednostki obmiarowej</w:t>
      </w:r>
    </w:p>
    <w:p w14:paraId="6555B0F2"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Cena jednostkowa wykonania robót obejmuje:</w:t>
      </w:r>
    </w:p>
    <w:p w14:paraId="23721386"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prace pomiarowe i roboty przygotowawcze,</w:t>
      </w:r>
    </w:p>
    <w:p w14:paraId="6A63CCD3"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oznakowanie robót,</w:t>
      </w:r>
    </w:p>
    <w:p w14:paraId="11B5AFFE"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dostarczenie materiałów i sprzętu,</w:t>
      </w:r>
    </w:p>
    <w:p w14:paraId="022D67FD"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dostarczenie projektu technologicznego zbrojenia,</w:t>
      </w:r>
    </w:p>
    <w:p w14:paraId="22FAF7AE"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oczyszczenie, wyprostowanie, wygięcie i przycinanie prętów stalowych,</w:t>
      </w:r>
    </w:p>
    <w:p w14:paraId="10FC8C7B"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xml:space="preserve">łączenie prętów, w tym spawanie „na styk” lub „na zakład” (ewentualnie </w:t>
      </w:r>
      <w:r w:rsidR="00003059">
        <w:rPr>
          <w:rFonts w:ascii="Verdana" w:eastAsia="Calibri" w:hAnsi="Verdana" w:cs="Times New Roman"/>
          <w:color w:val="000000"/>
          <w:sz w:val="20"/>
          <w:szCs w:val="20"/>
        </w:rPr>
        <w:br/>
      </w:r>
      <w:r w:rsidRPr="00EE1D7E">
        <w:rPr>
          <w:rFonts w:ascii="Verdana" w:eastAsia="Calibri" w:hAnsi="Verdana" w:cs="Times New Roman"/>
          <w:color w:val="000000"/>
          <w:sz w:val="20"/>
          <w:szCs w:val="20"/>
        </w:rPr>
        <w:t>z uwzględnieniem stali zużytej na zakłady),</w:t>
      </w:r>
    </w:p>
    <w:p w14:paraId="43A612FD"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 xml:space="preserve">montaż zbrojenia przy użyciu drutu </w:t>
      </w:r>
      <w:r w:rsidR="00003059" w:rsidRPr="00EE1D7E">
        <w:rPr>
          <w:rFonts w:ascii="Verdana" w:eastAsia="Calibri" w:hAnsi="Verdana" w:cs="Times New Roman"/>
          <w:color w:val="000000"/>
          <w:sz w:val="20"/>
          <w:szCs w:val="20"/>
        </w:rPr>
        <w:t>wiązkowego</w:t>
      </w:r>
      <w:r w:rsidRPr="00EE1D7E">
        <w:rPr>
          <w:rFonts w:ascii="Verdana" w:eastAsia="Calibri" w:hAnsi="Verdana" w:cs="Times New Roman"/>
          <w:color w:val="000000"/>
          <w:sz w:val="20"/>
          <w:szCs w:val="20"/>
        </w:rPr>
        <w:t xml:space="preserve"> w deskowaniu, zgodnie </w:t>
      </w:r>
      <w:r w:rsidR="00003059">
        <w:rPr>
          <w:rFonts w:ascii="Verdana" w:eastAsia="Calibri" w:hAnsi="Verdana" w:cs="Times New Roman"/>
          <w:color w:val="000000"/>
          <w:sz w:val="20"/>
          <w:szCs w:val="20"/>
        </w:rPr>
        <w:br/>
      </w:r>
      <w:r w:rsidRPr="00EE1D7E">
        <w:rPr>
          <w:rFonts w:ascii="Verdana" w:eastAsia="Calibri" w:hAnsi="Verdana" w:cs="Times New Roman"/>
          <w:color w:val="000000"/>
          <w:sz w:val="20"/>
          <w:szCs w:val="20"/>
        </w:rPr>
        <w:t>z dokumentacją projektową i niniejszą SST,</w:t>
      </w:r>
    </w:p>
    <w:p w14:paraId="5533589D"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wykonanie badań i pomiarów,</w:t>
      </w:r>
    </w:p>
    <w:p w14:paraId="2DDB5DAC" w14:textId="77777777" w:rsidR="00EE1D7E" w:rsidRPr="00EE1D7E" w:rsidRDefault="00EE1D7E" w:rsidP="00003059">
      <w:pPr>
        <w:tabs>
          <w:tab w:val="left" w:pos="5795"/>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–oczyszczenie terenu robót z odpadów zbrojenia, stanowiących własność Wykonawcy i usunięcie ich poza pas drogowy.</w:t>
      </w:r>
    </w:p>
    <w:p w14:paraId="53A552C5"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Cena jednostkowa uwzględnia również budowę i rozbiórkę pomostów roboczych potrzebnych do montażu zbrojenia. Wszystkie roboty powinny być wykonane według wymagań dokumentacji projektowej, ST i niniejszej SST.</w:t>
      </w:r>
    </w:p>
    <w:p w14:paraId="08652DC1"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 xml:space="preserve">9.3. Sposób rozliczenia robót tymczasowych i prac towarzyszących  </w:t>
      </w:r>
    </w:p>
    <w:p w14:paraId="2C9904F4" w14:textId="77777777" w:rsidR="00EE1D7E" w:rsidRPr="00EE1D7E" w:rsidRDefault="00EE1D7E" w:rsidP="00EE1D7E">
      <w:pPr>
        <w:tabs>
          <w:tab w:val="left" w:pos="5795"/>
        </w:tabs>
        <w:spacing w:after="0"/>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Cena wykonania robót określonych niniejszą SST obejmuje:</w:t>
      </w:r>
    </w:p>
    <w:p w14:paraId="055FD531" w14:textId="77777777" w:rsidR="00EE1D7E" w:rsidRPr="00EE1D7E" w:rsidRDefault="00EE1D7E" w:rsidP="00003059">
      <w:pPr>
        <w:tabs>
          <w:tab w:val="left" w:pos="709"/>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roboty tymczasowe, które są potrzebne do wykonania robót podstawowych, ale nie są przekazywane Zamawiającemu i są usuwane po wykonaniu robót podstawowych,</w:t>
      </w:r>
    </w:p>
    <w:p w14:paraId="48827664" w14:textId="77777777" w:rsidR="00EE1D7E" w:rsidRPr="00EE1D7E" w:rsidRDefault="00EE1D7E" w:rsidP="00003059">
      <w:pPr>
        <w:tabs>
          <w:tab w:val="left" w:pos="709"/>
        </w:tabs>
        <w:spacing w:after="0"/>
        <w:ind w:left="709"/>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prace towarzyszące, które są niezbędne do wykonania robót podstawowych, niezaliczane do robót tymczasowych.</w:t>
      </w:r>
    </w:p>
    <w:p w14:paraId="5004C001"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10. PRZEPISY ZWIĄZANE</w:t>
      </w:r>
    </w:p>
    <w:p w14:paraId="6146D2DC"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10.1. Ogólne specyfikacje techniczne (SST):</w:t>
      </w:r>
    </w:p>
    <w:p w14:paraId="75141C5B" w14:textId="77777777" w:rsidR="00EE1D7E" w:rsidRPr="00EE1D7E" w:rsidRDefault="00003059" w:rsidP="00003059">
      <w:pPr>
        <w:tabs>
          <w:tab w:val="left" w:pos="0"/>
        </w:tabs>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00EE1D7E" w:rsidRPr="00EE1D7E">
        <w:rPr>
          <w:rFonts w:ascii="Verdana" w:eastAsia="Calibri" w:hAnsi="Verdana" w:cs="Times New Roman"/>
          <w:color w:val="000000"/>
          <w:sz w:val="20"/>
          <w:szCs w:val="20"/>
        </w:rPr>
        <w:t>1.</w:t>
      </w:r>
      <w:r>
        <w:rPr>
          <w:rFonts w:ascii="Verdana" w:eastAsia="Calibri" w:hAnsi="Verdana" w:cs="Times New Roman"/>
          <w:color w:val="000000"/>
          <w:sz w:val="20"/>
          <w:szCs w:val="20"/>
        </w:rPr>
        <w:t xml:space="preserve"> </w:t>
      </w:r>
      <w:r w:rsidR="00EE1D7E" w:rsidRPr="00EE1D7E">
        <w:rPr>
          <w:rFonts w:ascii="Verdana" w:eastAsia="Calibri" w:hAnsi="Verdana" w:cs="Times New Roman"/>
          <w:color w:val="000000"/>
          <w:sz w:val="20"/>
          <w:szCs w:val="20"/>
        </w:rPr>
        <w:t>D-M-00.00.00 „Wymagania ogólne”.</w:t>
      </w:r>
    </w:p>
    <w:p w14:paraId="1F90D87B" w14:textId="77777777" w:rsidR="00EE1D7E" w:rsidRPr="00003059" w:rsidRDefault="00EE1D7E" w:rsidP="00EE1D7E">
      <w:pPr>
        <w:tabs>
          <w:tab w:val="left" w:pos="5795"/>
        </w:tabs>
        <w:spacing w:after="0"/>
        <w:jc w:val="both"/>
        <w:rPr>
          <w:rFonts w:ascii="Verdana" w:eastAsia="Calibri" w:hAnsi="Verdana" w:cs="Times New Roman"/>
          <w:b/>
          <w:color w:val="000000"/>
          <w:sz w:val="20"/>
          <w:szCs w:val="20"/>
        </w:rPr>
      </w:pPr>
      <w:r w:rsidRPr="00003059">
        <w:rPr>
          <w:rFonts w:ascii="Verdana" w:eastAsia="Calibri" w:hAnsi="Verdana" w:cs="Times New Roman"/>
          <w:b/>
          <w:color w:val="000000"/>
          <w:sz w:val="20"/>
          <w:szCs w:val="20"/>
        </w:rPr>
        <w:t>10.2. Normy:</w:t>
      </w:r>
    </w:p>
    <w:p w14:paraId="12CD9F42" w14:textId="77777777" w:rsidR="00EE1D7E" w:rsidRPr="00EE1D7E" w:rsidRDefault="00EE1D7E" w:rsidP="00003059">
      <w:pPr>
        <w:tabs>
          <w:tab w:val="left" w:pos="5795"/>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2.</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PN-S-10042:1991 „Obiekty m</w:t>
      </w:r>
      <w:r w:rsidR="00003059">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 xml:space="preserve">owe. Konstrukcje betonowe, żelbetowe </w:t>
      </w:r>
      <w:r w:rsidR="00003059">
        <w:rPr>
          <w:rFonts w:ascii="Verdana" w:eastAsia="Calibri" w:hAnsi="Verdana" w:cs="Times New Roman"/>
          <w:color w:val="000000"/>
          <w:sz w:val="20"/>
          <w:szCs w:val="20"/>
        </w:rPr>
        <w:br/>
      </w:r>
      <w:r w:rsidRPr="00EE1D7E">
        <w:rPr>
          <w:rFonts w:ascii="Verdana" w:eastAsia="Calibri" w:hAnsi="Verdana" w:cs="Times New Roman"/>
          <w:color w:val="000000"/>
          <w:sz w:val="20"/>
          <w:szCs w:val="20"/>
        </w:rPr>
        <w:t>i sprężone. Projektowanie”.</w:t>
      </w:r>
    </w:p>
    <w:p w14:paraId="75635FC5" w14:textId="77777777" w:rsidR="00EE1D7E" w:rsidRPr="00EE1D7E" w:rsidRDefault="00EE1D7E" w:rsidP="00003059">
      <w:pPr>
        <w:tabs>
          <w:tab w:val="left" w:pos="5795"/>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3.</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PN-H-93220:2006 „Stal B500SP o podwyższonej ciągliwości do zbrojenia betonu. Pręty i walcówka żebrowana.”</w:t>
      </w:r>
    </w:p>
    <w:p w14:paraId="005DFCA2" w14:textId="77777777" w:rsidR="00EE1D7E" w:rsidRPr="00EE1D7E" w:rsidRDefault="00EE1D7E" w:rsidP="00003059">
      <w:pPr>
        <w:tabs>
          <w:tab w:val="left" w:pos="5795"/>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4.</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PN-EN 10204:2006 „Wyroby metalowe. Rodzaje dokumentów kontroli.”</w:t>
      </w:r>
    </w:p>
    <w:p w14:paraId="30B19444" w14:textId="77777777" w:rsidR="00EE1D7E" w:rsidRPr="00EE1D7E" w:rsidRDefault="00EE1D7E" w:rsidP="00003059">
      <w:pPr>
        <w:tabs>
          <w:tab w:val="left" w:pos="5795"/>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5.</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PN-EN 10080:2007 „Stal do zbrojenia betonu. Spajalna stal zbrojeniowa. P</w:t>
      </w:r>
      <w:r w:rsidR="00003059">
        <w:rPr>
          <w:rFonts w:ascii="Verdana" w:eastAsia="Calibri" w:hAnsi="Verdana" w:cs="Times New Roman"/>
          <w:color w:val="000000"/>
          <w:sz w:val="20"/>
          <w:szCs w:val="20"/>
        </w:rPr>
        <w:t>ost</w:t>
      </w:r>
      <w:r w:rsidRPr="00EE1D7E">
        <w:rPr>
          <w:rFonts w:ascii="Verdana" w:eastAsia="Calibri" w:hAnsi="Verdana" w:cs="Times New Roman"/>
          <w:color w:val="000000"/>
          <w:sz w:val="20"/>
          <w:szCs w:val="20"/>
        </w:rPr>
        <w:t>anowienia ogólne.”</w:t>
      </w:r>
    </w:p>
    <w:p w14:paraId="2791BE23" w14:textId="77777777" w:rsidR="00EE1D7E" w:rsidRPr="00EE1D7E" w:rsidRDefault="00EE1D7E" w:rsidP="00003059">
      <w:pPr>
        <w:tabs>
          <w:tab w:val="left" w:pos="5795"/>
        </w:tabs>
        <w:spacing w:after="0"/>
        <w:ind w:left="708"/>
        <w:jc w:val="both"/>
        <w:rPr>
          <w:rFonts w:ascii="Verdana" w:eastAsia="Calibri" w:hAnsi="Verdana" w:cs="Times New Roman"/>
          <w:color w:val="000000"/>
          <w:sz w:val="20"/>
          <w:szCs w:val="20"/>
        </w:rPr>
      </w:pPr>
      <w:r w:rsidRPr="00EE1D7E">
        <w:rPr>
          <w:rFonts w:ascii="Verdana" w:eastAsia="Calibri" w:hAnsi="Verdana" w:cs="Times New Roman"/>
          <w:color w:val="000000"/>
          <w:sz w:val="20"/>
          <w:szCs w:val="20"/>
        </w:rPr>
        <w:t>6.</w:t>
      </w:r>
      <w:r w:rsidR="00003059">
        <w:rPr>
          <w:rFonts w:ascii="Verdana" w:eastAsia="Calibri" w:hAnsi="Verdana" w:cs="Times New Roman"/>
          <w:color w:val="000000"/>
          <w:sz w:val="20"/>
          <w:szCs w:val="20"/>
        </w:rPr>
        <w:t xml:space="preserve"> </w:t>
      </w:r>
      <w:r w:rsidRPr="00EE1D7E">
        <w:rPr>
          <w:rFonts w:ascii="Verdana" w:eastAsia="Calibri" w:hAnsi="Verdana" w:cs="Times New Roman"/>
          <w:color w:val="000000"/>
          <w:sz w:val="20"/>
          <w:szCs w:val="20"/>
        </w:rPr>
        <w:t>PN-EN 10168:2006 „Wyroby stalowe. Dokumenty kontroli. Wykaz informacji wraz z opisem”</w:t>
      </w:r>
    </w:p>
    <w:p w14:paraId="1D3806E1" w14:textId="77777777" w:rsidR="00EE1D7E" w:rsidRPr="00EE1D7E" w:rsidRDefault="00EE1D7E" w:rsidP="00EE1D7E">
      <w:pPr>
        <w:tabs>
          <w:tab w:val="left" w:pos="5795"/>
        </w:tabs>
        <w:spacing w:before="240" w:after="160"/>
        <w:jc w:val="both"/>
        <w:rPr>
          <w:rFonts w:ascii="Verdana" w:eastAsia="Calibri" w:hAnsi="Verdana" w:cs="Times New Roman"/>
          <w:color w:val="000000"/>
          <w:sz w:val="20"/>
          <w:szCs w:val="20"/>
        </w:rPr>
      </w:pPr>
    </w:p>
    <w:p w14:paraId="096CA821" w14:textId="77777777" w:rsidR="00EE1D7E" w:rsidRPr="00EE1D7E" w:rsidRDefault="00EE1D7E" w:rsidP="00EE1D7E">
      <w:pPr>
        <w:tabs>
          <w:tab w:val="left" w:pos="5795"/>
        </w:tabs>
        <w:spacing w:before="240" w:after="160"/>
        <w:jc w:val="both"/>
        <w:rPr>
          <w:rFonts w:ascii="Verdana" w:eastAsia="Calibri" w:hAnsi="Verdana" w:cs="Times New Roman"/>
          <w:color w:val="000000"/>
          <w:sz w:val="20"/>
          <w:szCs w:val="20"/>
        </w:rPr>
      </w:pPr>
    </w:p>
    <w:p w14:paraId="287AAAEB" w14:textId="77777777" w:rsidR="00233F3A" w:rsidRDefault="00233F3A" w:rsidP="00EE1D7E">
      <w:pPr>
        <w:tabs>
          <w:tab w:val="left" w:pos="5795"/>
        </w:tabs>
        <w:spacing w:before="240" w:after="160"/>
        <w:jc w:val="both"/>
        <w:rPr>
          <w:rFonts w:ascii="Verdana" w:eastAsia="Calibri" w:hAnsi="Verdana" w:cs="Times New Roman"/>
          <w:color w:val="000000"/>
          <w:sz w:val="20"/>
          <w:szCs w:val="20"/>
        </w:rPr>
      </w:pPr>
    </w:p>
    <w:p w14:paraId="04FBC44E" w14:textId="77777777" w:rsidR="00233F3A" w:rsidRDefault="00233F3A" w:rsidP="00C9744D">
      <w:pPr>
        <w:spacing w:before="240" w:after="160"/>
        <w:jc w:val="both"/>
        <w:rPr>
          <w:rFonts w:ascii="Verdana" w:eastAsia="Calibri" w:hAnsi="Verdana" w:cs="Times New Roman"/>
          <w:color w:val="000000"/>
          <w:sz w:val="20"/>
          <w:szCs w:val="20"/>
        </w:rPr>
      </w:pPr>
    </w:p>
    <w:p w14:paraId="49A68A06" w14:textId="77777777" w:rsidR="00233F3A" w:rsidRDefault="00233F3A" w:rsidP="00C9744D">
      <w:pPr>
        <w:spacing w:before="240" w:after="160"/>
        <w:jc w:val="both"/>
        <w:rPr>
          <w:rFonts w:ascii="Verdana" w:eastAsia="Calibri" w:hAnsi="Verdana" w:cs="Times New Roman"/>
          <w:color w:val="000000"/>
          <w:sz w:val="20"/>
          <w:szCs w:val="20"/>
        </w:rPr>
      </w:pPr>
    </w:p>
    <w:p w14:paraId="1509F009" w14:textId="77777777" w:rsidR="00233F3A" w:rsidRDefault="00233F3A" w:rsidP="00C9744D">
      <w:pPr>
        <w:spacing w:before="240" w:after="160"/>
        <w:jc w:val="both"/>
        <w:rPr>
          <w:rFonts w:ascii="Verdana" w:eastAsia="Calibri" w:hAnsi="Verdana" w:cs="Times New Roman"/>
          <w:color w:val="000000"/>
          <w:sz w:val="20"/>
          <w:szCs w:val="20"/>
        </w:rPr>
      </w:pPr>
    </w:p>
    <w:p w14:paraId="394A334E" w14:textId="77777777" w:rsidR="00233F3A" w:rsidRDefault="00233F3A" w:rsidP="00C9744D">
      <w:pPr>
        <w:spacing w:before="240" w:after="160"/>
        <w:jc w:val="both"/>
        <w:rPr>
          <w:rFonts w:ascii="Verdana" w:eastAsia="Calibri" w:hAnsi="Verdana" w:cs="Times New Roman"/>
          <w:color w:val="000000"/>
          <w:sz w:val="20"/>
          <w:szCs w:val="20"/>
        </w:rPr>
      </w:pPr>
    </w:p>
    <w:p w14:paraId="6E9F0D5A" w14:textId="77777777" w:rsidR="00233F3A" w:rsidRDefault="00233F3A" w:rsidP="00C9744D">
      <w:pPr>
        <w:spacing w:before="240" w:after="160"/>
        <w:jc w:val="both"/>
        <w:rPr>
          <w:rFonts w:ascii="Verdana" w:eastAsia="Calibri" w:hAnsi="Verdana" w:cs="Times New Roman"/>
          <w:color w:val="000000"/>
          <w:sz w:val="20"/>
          <w:szCs w:val="20"/>
        </w:rPr>
      </w:pPr>
    </w:p>
    <w:p w14:paraId="66D0239D" w14:textId="77777777" w:rsidR="00233F3A" w:rsidRDefault="00233F3A" w:rsidP="00C9744D">
      <w:pPr>
        <w:spacing w:before="240" w:after="160"/>
        <w:jc w:val="both"/>
        <w:rPr>
          <w:rFonts w:ascii="Verdana" w:eastAsia="Calibri" w:hAnsi="Verdana" w:cs="Times New Roman"/>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B34B74" w:rsidRPr="00C9744D" w14:paraId="47BEE3A4" w14:textId="77777777" w:rsidTr="007C182E">
        <w:trPr>
          <w:trHeight w:hRule="exact" w:val="9639"/>
        </w:trPr>
        <w:tc>
          <w:tcPr>
            <w:tcW w:w="8854" w:type="dxa"/>
            <w:vAlign w:val="center"/>
          </w:tcPr>
          <w:p w14:paraId="59F329DB" w14:textId="77777777" w:rsidR="00B34B74" w:rsidRPr="0050088C" w:rsidRDefault="00B34B74" w:rsidP="007C182E">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t xml:space="preserve">M - </w:t>
            </w:r>
            <w:r>
              <w:rPr>
                <w:rFonts w:ascii="Verdana" w:eastAsia="Calibri" w:hAnsi="Verdana" w:cs="Times New Roman"/>
                <w:b/>
                <w:color w:val="000000"/>
                <w:sz w:val="40"/>
                <w:szCs w:val="40"/>
              </w:rPr>
              <w:t>13</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1</w:t>
            </w:r>
            <w:r w:rsidRPr="0050088C">
              <w:rPr>
                <w:rFonts w:ascii="Verdana" w:eastAsia="Calibri" w:hAnsi="Verdana" w:cs="Times New Roman"/>
                <w:b/>
                <w:color w:val="000000"/>
                <w:sz w:val="40"/>
                <w:szCs w:val="40"/>
              </w:rPr>
              <w:t>.00</w:t>
            </w:r>
          </w:p>
          <w:p w14:paraId="60999F02" w14:textId="77777777" w:rsidR="00B34B74" w:rsidRPr="0050088C" w:rsidRDefault="00B34B74" w:rsidP="00B34B74">
            <w:pPr>
              <w:spacing w:after="0"/>
              <w:jc w:val="center"/>
              <w:rPr>
                <w:rFonts w:ascii="Verdana" w:eastAsia="Calibri" w:hAnsi="Verdana" w:cs="Times New Roman"/>
                <w:color w:val="000000"/>
                <w:sz w:val="24"/>
                <w:szCs w:val="24"/>
              </w:rPr>
            </w:pPr>
            <w:r w:rsidRPr="00B34B74">
              <w:rPr>
                <w:rFonts w:ascii="Verdana" w:eastAsia="Calibri" w:hAnsi="Verdana" w:cs="Times New Roman"/>
                <w:color w:val="000000"/>
                <w:sz w:val="24"/>
                <w:szCs w:val="24"/>
              </w:rPr>
              <w:t>BETON  KONSTRUKCYJNY</w:t>
            </w:r>
            <w:r>
              <w:rPr>
                <w:rFonts w:ascii="Verdana" w:eastAsia="Calibri" w:hAnsi="Verdana" w:cs="Times New Roman"/>
                <w:color w:val="000000"/>
                <w:sz w:val="24"/>
                <w:szCs w:val="24"/>
              </w:rPr>
              <w:t xml:space="preserve"> </w:t>
            </w:r>
            <w:r w:rsidRPr="00B34B74">
              <w:rPr>
                <w:rFonts w:ascii="Verdana" w:eastAsia="Calibri" w:hAnsi="Verdana" w:cs="Times New Roman"/>
                <w:color w:val="000000"/>
                <w:sz w:val="24"/>
                <w:szCs w:val="24"/>
              </w:rPr>
              <w:t>W  OBIEKCIE  MOSTOWYM</w:t>
            </w:r>
          </w:p>
          <w:p w14:paraId="0075F183" w14:textId="77777777" w:rsidR="00B34B74" w:rsidRPr="00C9744D" w:rsidRDefault="00B34B74" w:rsidP="007C182E">
            <w:pPr>
              <w:spacing w:after="0"/>
              <w:rPr>
                <w:rFonts w:ascii="Verdana" w:eastAsia="Calibri" w:hAnsi="Verdana" w:cs="Times New Roman"/>
                <w:color w:val="000000"/>
                <w:sz w:val="20"/>
                <w:szCs w:val="20"/>
              </w:rPr>
            </w:pPr>
          </w:p>
        </w:tc>
      </w:tr>
      <w:tr w:rsidR="00B34B74" w:rsidRPr="00C9744D" w14:paraId="16C582BF" w14:textId="77777777" w:rsidTr="00B34B74">
        <w:trPr>
          <w:trHeight w:hRule="exact" w:val="3402"/>
        </w:trPr>
        <w:tc>
          <w:tcPr>
            <w:tcW w:w="8854" w:type="dxa"/>
            <w:vAlign w:val="bottom"/>
          </w:tcPr>
          <w:p w14:paraId="012FD523" w14:textId="77777777" w:rsidR="00B34B74" w:rsidRDefault="00B34B74" w:rsidP="007C182E">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lastRenderedPageBreak/>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23105464" w14:textId="77777777" w:rsidR="00B34B74" w:rsidRPr="0050088C" w:rsidRDefault="00B34B74" w:rsidP="007C182E">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44824E68" w14:textId="77777777" w:rsidR="00B34B74" w:rsidRPr="0050088C" w:rsidRDefault="00B34B74" w:rsidP="007C182E">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5606B519" w14:textId="77777777" w:rsidR="00B34B74" w:rsidRPr="0050088C" w:rsidRDefault="00B34B74" w:rsidP="007C182E">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5A5E62FC" w14:textId="77777777" w:rsidR="00B34B74" w:rsidRPr="0050088C" w:rsidRDefault="00B34B74" w:rsidP="007C182E">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720854C1" w14:textId="77777777" w:rsidR="00B34B74" w:rsidRPr="0050088C" w:rsidRDefault="00B34B74" w:rsidP="007C182E">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44A86FF1" w14:textId="77777777" w:rsidR="00B34B74" w:rsidRPr="0050088C" w:rsidRDefault="00B34B74" w:rsidP="007C182E">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0CDB45E6" w14:textId="77777777" w:rsidR="00B34B74" w:rsidRPr="0050088C" w:rsidRDefault="00B34B74" w:rsidP="007C182E">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531537C2" w14:textId="77777777" w:rsidR="00B34B74" w:rsidRPr="0050088C" w:rsidRDefault="00B34B74" w:rsidP="007C182E">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7008F7F2" w14:textId="77777777" w:rsidR="00B34B74" w:rsidRPr="0050088C" w:rsidRDefault="00B34B74" w:rsidP="007C182E">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231D0364" w14:textId="77777777" w:rsidR="00B34B74" w:rsidRDefault="00B34B74" w:rsidP="007C182E">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2B17CC33" w14:textId="77777777" w:rsidR="00B34B74" w:rsidRPr="0050088C" w:rsidRDefault="00B34B74" w:rsidP="007C182E">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11. Załącznik</w:t>
            </w:r>
          </w:p>
          <w:p w14:paraId="4B019532" w14:textId="77777777" w:rsidR="00B34B74" w:rsidRPr="00C9744D" w:rsidRDefault="00B34B74" w:rsidP="007C182E">
            <w:pPr>
              <w:spacing w:after="0"/>
              <w:ind w:left="450" w:hanging="567"/>
              <w:jc w:val="both"/>
              <w:rPr>
                <w:rFonts w:ascii="Verdana" w:hAnsi="Verdana"/>
                <w:b/>
                <w:color w:val="000000" w:themeColor="text1"/>
                <w:sz w:val="20"/>
                <w:szCs w:val="20"/>
              </w:rPr>
            </w:pPr>
          </w:p>
        </w:tc>
      </w:tr>
    </w:tbl>
    <w:p w14:paraId="32359C39" w14:textId="77777777" w:rsidR="00B34B74" w:rsidRDefault="00B34B74" w:rsidP="00C9744D">
      <w:pPr>
        <w:spacing w:before="240" w:after="160"/>
        <w:jc w:val="both"/>
        <w:rPr>
          <w:rFonts w:ascii="Verdana" w:eastAsia="Calibri" w:hAnsi="Verdana" w:cs="Times New Roman"/>
          <w:color w:val="000000"/>
          <w:sz w:val="20"/>
          <w:szCs w:val="20"/>
        </w:rPr>
      </w:pPr>
    </w:p>
    <w:p w14:paraId="4DB7117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3251AF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188DD7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AA5B0C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17B546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362B1C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C4B643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35011C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1C6046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4A40E2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4C0D2F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46A99C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899989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780C9E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2CD867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1AC793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B41CA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8BC50C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B73531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2472B6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F5952C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CA85B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479D33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A8D53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808C94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41F171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7C4B25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FFA217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9E2FA7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3AEB8E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0F99AA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2AE5C1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610E33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0EA43B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633E7C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04F3DD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B035F2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B6742E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37E4D9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F728F9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8FC4F0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26FB29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223A49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C6E559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FD5DA0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A18E43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7F76D3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4A24C385" w14:textId="77777777" w:rsidR="005C33CB" w:rsidRDefault="005C33CB" w:rsidP="00B34B74">
      <w:pPr>
        <w:spacing w:after="0"/>
        <w:jc w:val="both"/>
        <w:rPr>
          <w:rFonts w:ascii="Verdana" w:eastAsia="Calibri" w:hAnsi="Verdana" w:cs="Times New Roman"/>
          <w:b/>
          <w:color w:val="000000"/>
          <w:sz w:val="20"/>
          <w:szCs w:val="20"/>
        </w:rPr>
      </w:pPr>
    </w:p>
    <w:p w14:paraId="7F6DB388" w14:textId="77777777" w:rsidR="00B34B74" w:rsidRPr="00B34B74" w:rsidRDefault="00B34B74" w:rsidP="00B34B74">
      <w:pPr>
        <w:spacing w:after="0"/>
        <w:jc w:val="both"/>
        <w:rPr>
          <w:rFonts w:ascii="Verdana" w:eastAsia="Calibri" w:hAnsi="Verdana" w:cs="Times New Roman"/>
          <w:b/>
          <w:color w:val="000000"/>
          <w:sz w:val="20"/>
          <w:szCs w:val="20"/>
        </w:rPr>
      </w:pPr>
      <w:r w:rsidRPr="00B34B74">
        <w:rPr>
          <w:rFonts w:ascii="Verdana" w:eastAsia="Calibri" w:hAnsi="Verdana" w:cs="Times New Roman"/>
          <w:b/>
          <w:color w:val="000000"/>
          <w:sz w:val="20"/>
          <w:szCs w:val="20"/>
        </w:rPr>
        <w:t>1. WSTĘP</w:t>
      </w:r>
    </w:p>
    <w:p w14:paraId="2E8D7007" w14:textId="77777777" w:rsidR="00B34B74" w:rsidRPr="00B34B74" w:rsidRDefault="00B34B74" w:rsidP="00B34B74">
      <w:pPr>
        <w:spacing w:after="0"/>
        <w:jc w:val="both"/>
        <w:rPr>
          <w:rFonts w:ascii="Verdana" w:eastAsia="Calibri" w:hAnsi="Verdana" w:cs="Times New Roman"/>
          <w:b/>
          <w:color w:val="000000"/>
          <w:sz w:val="20"/>
          <w:szCs w:val="20"/>
        </w:rPr>
      </w:pPr>
      <w:r w:rsidRPr="00B34B74">
        <w:rPr>
          <w:rFonts w:ascii="Verdana" w:eastAsia="Calibri" w:hAnsi="Verdana" w:cs="Times New Roman"/>
          <w:b/>
          <w:color w:val="000000"/>
          <w:sz w:val="20"/>
          <w:szCs w:val="20"/>
        </w:rPr>
        <w:t>1.1. Przedmiot SST</w:t>
      </w:r>
    </w:p>
    <w:p w14:paraId="030F8DB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Przedmiotem niniejszej szczegółowej specyfikacji technicznej (SST) są wymagania dotyczące wykonania i odbioru robót budowlanych związanych z wykonaniem oraz ułożeniem betonu konstrukcyjnego w monolitycznych drogowych obiektach inżynierskich.</w:t>
      </w:r>
    </w:p>
    <w:p w14:paraId="06BB8E47" w14:textId="77777777" w:rsidR="00B34B74" w:rsidRPr="00B34B74" w:rsidRDefault="00B34B74" w:rsidP="00B34B74">
      <w:pPr>
        <w:spacing w:after="0"/>
        <w:jc w:val="both"/>
        <w:rPr>
          <w:rFonts w:ascii="Verdana" w:eastAsia="Calibri" w:hAnsi="Verdana" w:cs="Times New Roman"/>
          <w:b/>
          <w:color w:val="000000"/>
          <w:sz w:val="20"/>
          <w:szCs w:val="20"/>
        </w:rPr>
      </w:pPr>
      <w:r w:rsidRPr="00B34B74">
        <w:rPr>
          <w:rFonts w:ascii="Verdana" w:eastAsia="Calibri" w:hAnsi="Verdana" w:cs="Times New Roman"/>
          <w:b/>
          <w:color w:val="000000"/>
          <w:sz w:val="20"/>
          <w:szCs w:val="20"/>
        </w:rPr>
        <w:t>1.2. Zakres stosowania SST</w:t>
      </w:r>
    </w:p>
    <w:p w14:paraId="644DFE8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Szczegółowa specyfikacja techniczna (SST) jest materiałem pomocniczym do opracowania specyfikacji technicznej wykonania i odbioru robót budowlanych (ST) stosowanej jako dokument przetargowy i kontraktowy przy zlecaniu i realizacji robót na obiektach inżynierskich.</w:t>
      </w:r>
    </w:p>
    <w:p w14:paraId="1F297AFD" w14:textId="77777777" w:rsidR="00B34B74" w:rsidRPr="00B34B74" w:rsidRDefault="00B34B74" w:rsidP="00B34B74">
      <w:pPr>
        <w:spacing w:after="0"/>
        <w:jc w:val="both"/>
        <w:rPr>
          <w:rFonts w:ascii="Verdana" w:eastAsia="Calibri" w:hAnsi="Verdana" w:cs="Times New Roman"/>
          <w:b/>
          <w:color w:val="000000"/>
          <w:sz w:val="20"/>
          <w:szCs w:val="20"/>
        </w:rPr>
      </w:pPr>
      <w:r w:rsidRPr="00B34B74">
        <w:rPr>
          <w:rFonts w:ascii="Verdana" w:eastAsia="Calibri" w:hAnsi="Verdana" w:cs="Times New Roman"/>
          <w:b/>
          <w:color w:val="000000"/>
          <w:sz w:val="20"/>
          <w:szCs w:val="20"/>
        </w:rPr>
        <w:t>1.3. Zakres robót objętych SST</w:t>
      </w:r>
    </w:p>
    <w:p w14:paraId="1560083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Ustalenia zawarte w niniejszej specyfikacji  dotyczą zasad prowadzenia robót związanych z wykonaniem i odbiorem betonu konstrukcyjnego oraz ułożeniu go w monolitycznych elementach obiektów inżynierskich. </w:t>
      </w:r>
    </w:p>
    <w:p w14:paraId="2026EFD5" w14:textId="77777777" w:rsidR="00B34B74" w:rsidRPr="00B34B74" w:rsidRDefault="00B34B74" w:rsidP="00B34B74">
      <w:pPr>
        <w:spacing w:after="0"/>
        <w:jc w:val="both"/>
        <w:rPr>
          <w:rFonts w:ascii="Verdana" w:eastAsia="Calibri" w:hAnsi="Verdana" w:cs="Times New Roman"/>
          <w:b/>
          <w:color w:val="000000"/>
          <w:sz w:val="20"/>
          <w:szCs w:val="20"/>
        </w:rPr>
      </w:pPr>
      <w:r w:rsidRPr="00B34B74">
        <w:rPr>
          <w:rFonts w:ascii="Verdana" w:eastAsia="Calibri" w:hAnsi="Verdana" w:cs="Times New Roman"/>
          <w:b/>
          <w:color w:val="000000"/>
          <w:sz w:val="20"/>
          <w:szCs w:val="20"/>
        </w:rPr>
        <w:t>1.4. Określenia podstawowe</w:t>
      </w:r>
    </w:p>
    <w:p w14:paraId="10CB826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b/>
          <w:color w:val="000000"/>
          <w:sz w:val="20"/>
          <w:szCs w:val="20"/>
        </w:rPr>
        <w:t>1.4.1. Beton</w:t>
      </w:r>
      <w:r w:rsidRPr="00B34B74">
        <w:rPr>
          <w:rFonts w:ascii="Verdana" w:eastAsia="Calibri" w:hAnsi="Verdana" w:cs="Times New Roman"/>
          <w:color w:val="000000"/>
          <w:sz w:val="20"/>
          <w:szCs w:val="20"/>
        </w:rPr>
        <w:t xml:space="preserve"> - materiał powstały ze zmieszania cementu, kruszywa grubego i drobnego, wody oraz ewentualnych domieszek i dodatków, który uzyskuje swoje właściwości w wyniku hydratacji cementu.</w:t>
      </w:r>
    </w:p>
    <w:p w14:paraId="6A56F3A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b/>
          <w:color w:val="000000"/>
          <w:sz w:val="20"/>
          <w:szCs w:val="20"/>
        </w:rPr>
        <w:t>1.4.2. Mieszanka betonowa</w:t>
      </w:r>
      <w:r w:rsidRPr="00B34B74">
        <w:rPr>
          <w:rFonts w:ascii="Verdana" w:eastAsia="Calibri" w:hAnsi="Verdana" w:cs="Times New Roman"/>
          <w:color w:val="000000"/>
          <w:sz w:val="20"/>
          <w:szCs w:val="20"/>
        </w:rPr>
        <w:t xml:space="preserve"> - całkowicie wymieszane składniki betonu, które są jeszcze w stanie umożliwiającym zagęszczenie wybraną metodą. </w:t>
      </w:r>
    </w:p>
    <w:p w14:paraId="24CE0AA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b/>
          <w:color w:val="000000"/>
          <w:sz w:val="20"/>
          <w:szCs w:val="20"/>
        </w:rPr>
        <w:t>1.4.3. Beton konstrukcyjny</w:t>
      </w:r>
      <w:r w:rsidRPr="00B34B74">
        <w:rPr>
          <w:rFonts w:ascii="Verdana" w:eastAsia="Calibri" w:hAnsi="Verdana" w:cs="Times New Roman"/>
          <w:color w:val="000000"/>
          <w:sz w:val="20"/>
          <w:szCs w:val="20"/>
        </w:rPr>
        <w:t xml:space="preserve"> – beton w monolitycznych elementach obiektu mostowego o wytrzymałości nie mniejszej niż wytrzymałość betonu klasy C20/25.</w:t>
      </w:r>
    </w:p>
    <w:p w14:paraId="0F7BC9B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b/>
          <w:color w:val="000000"/>
          <w:sz w:val="20"/>
          <w:szCs w:val="20"/>
        </w:rPr>
        <w:t>1.4.4. Klasa betonu</w:t>
      </w:r>
      <w:r w:rsidRPr="00B34B74">
        <w:rPr>
          <w:rFonts w:ascii="Verdana" w:eastAsia="Calibri" w:hAnsi="Verdana" w:cs="Times New Roman"/>
          <w:color w:val="000000"/>
          <w:sz w:val="20"/>
          <w:szCs w:val="20"/>
        </w:rPr>
        <w:t xml:space="preserve"> - symbol literowo-liczbowy np. C20/30  klasyfikujący beton pod względem jego wytrzymałości na ściskanie; </w:t>
      </w:r>
    </w:p>
    <w:p w14:paraId="1AF54C0B" w14:textId="77777777" w:rsidR="00B34B74" w:rsidRDefault="00B34B74" w:rsidP="00B34B74">
      <w:pPr>
        <w:spacing w:after="0"/>
        <w:jc w:val="both"/>
        <w:rPr>
          <w:rFonts w:ascii="Verdana" w:eastAsia="Calibri" w:hAnsi="Verdana" w:cs="Times New Roman"/>
          <w:color w:val="000000"/>
          <w:sz w:val="20"/>
          <w:szCs w:val="20"/>
        </w:rPr>
      </w:pPr>
    </w:p>
    <w:p w14:paraId="4F72F313" w14:textId="77777777" w:rsidR="00CA43F3" w:rsidRDefault="00CA43F3" w:rsidP="00CA43F3">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Tablica 1. Klasy wytrzymałości betonu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5"/>
        <w:gridCol w:w="1502"/>
        <w:gridCol w:w="2903"/>
        <w:gridCol w:w="2876"/>
      </w:tblGrid>
      <w:tr w:rsidR="00CA43F3" w:rsidRPr="00CA43F3" w14:paraId="13A909CC" w14:textId="77777777" w:rsidTr="00CA43F3">
        <w:trPr>
          <w:jc w:val="center"/>
        </w:trPr>
        <w:tc>
          <w:tcPr>
            <w:tcW w:w="0" w:type="auto"/>
            <w:vAlign w:val="center"/>
          </w:tcPr>
          <w:p w14:paraId="07E3F8C5"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Rodzaj betonu</w:t>
            </w:r>
          </w:p>
        </w:tc>
        <w:tc>
          <w:tcPr>
            <w:tcW w:w="0" w:type="auto"/>
            <w:vAlign w:val="center"/>
          </w:tcPr>
          <w:p w14:paraId="4FCB6160"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Klasa betonu wg PN-EN 206-1:2003</w:t>
            </w:r>
          </w:p>
        </w:tc>
        <w:tc>
          <w:tcPr>
            <w:tcW w:w="0" w:type="auto"/>
            <w:vAlign w:val="center"/>
          </w:tcPr>
          <w:p w14:paraId="4863887A"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Minimalna wytrzymałość charakterystyczna oznaczana na próbkach sześciennych 150×150mm</w:t>
            </w:r>
          </w:p>
          <w:p w14:paraId="2D7779AD"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f</w:t>
            </w:r>
            <w:r w:rsidRPr="00CA43F3">
              <w:rPr>
                <w:rFonts w:ascii="Verdana" w:eastAsia="Times New Roman" w:hAnsi="Verdana" w:cs="Times New Roman"/>
                <w:bCs/>
                <w:sz w:val="20"/>
                <w:szCs w:val="20"/>
                <w:vertAlign w:val="subscript"/>
                <w:lang w:eastAsia="pl-PL"/>
              </w:rPr>
              <w:t xml:space="preserve">ck,cube </w:t>
            </w:r>
            <w:r w:rsidRPr="00CA43F3">
              <w:rPr>
                <w:rFonts w:ascii="Verdana" w:eastAsia="Times New Roman" w:hAnsi="Verdana" w:cs="Times New Roman"/>
                <w:bCs/>
                <w:sz w:val="20"/>
                <w:szCs w:val="20"/>
                <w:lang w:eastAsia="pl-PL"/>
              </w:rPr>
              <w:t>N/mm</w:t>
            </w:r>
            <w:r w:rsidRPr="00CA43F3">
              <w:rPr>
                <w:rFonts w:ascii="Verdana" w:eastAsia="Times New Roman" w:hAnsi="Verdana" w:cs="Times New Roman"/>
                <w:bCs/>
                <w:sz w:val="20"/>
                <w:szCs w:val="20"/>
                <w:vertAlign w:val="superscript"/>
                <w:lang w:eastAsia="pl-PL"/>
              </w:rPr>
              <w:t>2</w:t>
            </w:r>
          </w:p>
        </w:tc>
        <w:tc>
          <w:tcPr>
            <w:tcW w:w="0" w:type="auto"/>
            <w:vAlign w:val="center"/>
          </w:tcPr>
          <w:p w14:paraId="5B83B504"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Minimalna wytrzymałość charakterystyczna oznaczana na próbkach walcowych 150/300 mm</w:t>
            </w:r>
          </w:p>
          <w:p w14:paraId="66C44C1E"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f</w:t>
            </w:r>
            <w:r w:rsidRPr="00CA43F3">
              <w:rPr>
                <w:rFonts w:ascii="Verdana" w:eastAsia="Times New Roman" w:hAnsi="Verdana" w:cs="Times New Roman"/>
                <w:bCs/>
                <w:sz w:val="20"/>
                <w:szCs w:val="20"/>
                <w:vertAlign w:val="subscript"/>
                <w:lang w:eastAsia="pl-PL"/>
              </w:rPr>
              <w:t xml:space="preserve">ck,cyl </w:t>
            </w:r>
            <w:r w:rsidRPr="00CA43F3">
              <w:rPr>
                <w:rFonts w:ascii="Verdana" w:eastAsia="Times New Roman" w:hAnsi="Verdana" w:cs="Times New Roman"/>
                <w:bCs/>
                <w:sz w:val="20"/>
                <w:szCs w:val="20"/>
                <w:lang w:eastAsia="pl-PL"/>
              </w:rPr>
              <w:t>N/mm</w:t>
            </w:r>
            <w:r w:rsidRPr="00CA43F3">
              <w:rPr>
                <w:rFonts w:ascii="Verdana" w:eastAsia="Times New Roman" w:hAnsi="Verdana" w:cs="Times New Roman"/>
                <w:bCs/>
                <w:sz w:val="20"/>
                <w:szCs w:val="20"/>
                <w:vertAlign w:val="superscript"/>
                <w:lang w:eastAsia="pl-PL"/>
              </w:rPr>
              <w:t>2</w:t>
            </w:r>
          </w:p>
        </w:tc>
      </w:tr>
      <w:tr w:rsidR="00CA43F3" w:rsidRPr="00CA43F3" w14:paraId="7236C4AF" w14:textId="77777777" w:rsidTr="00CA43F3">
        <w:trPr>
          <w:jc w:val="center"/>
        </w:trPr>
        <w:tc>
          <w:tcPr>
            <w:tcW w:w="0" w:type="auto"/>
            <w:vMerge w:val="restart"/>
          </w:tcPr>
          <w:p w14:paraId="56E983FE"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Beton niekonstrukcyjny</w:t>
            </w:r>
          </w:p>
        </w:tc>
        <w:tc>
          <w:tcPr>
            <w:tcW w:w="0" w:type="auto"/>
          </w:tcPr>
          <w:p w14:paraId="5779798B"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C8/10</w:t>
            </w:r>
          </w:p>
        </w:tc>
        <w:tc>
          <w:tcPr>
            <w:tcW w:w="0" w:type="auto"/>
          </w:tcPr>
          <w:p w14:paraId="6A38B444"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10</w:t>
            </w:r>
          </w:p>
        </w:tc>
        <w:tc>
          <w:tcPr>
            <w:tcW w:w="0" w:type="auto"/>
          </w:tcPr>
          <w:p w14:paraId="1C688EB0"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8</w:t>
            </w:r>
          </w:p>
        </w:tc>
      </w:tr>
      <w:tr w:rsidR="00CA43F3" w:rsidRPr="00CA43F3" w14:paraId="466C667D" w14:textId="77777777" w:rsidTr="00CA43F3">
        <w:trPr>
          <w:jc w:val="center"/>
        </w:trPr>
        <w:tc>
          <w:tcPr>
            <w:tcW w:w="0" w:type="auto"/>
            <w:vMerge/>
          </w:tcPr>
          <w:p w14:paraId="3A246A1B"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22076374"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C12/15</w:t>
            </w:r>
          </w:p>
        </w:tc>
        <w:tc>
          <w:tcPr>
            <w:tcW w:w="0" w:type="auto"/>
          </w:tcPr>
          <w:p w14:paraId="107F2439"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15</w:t>
            </w:r>
          </w:p>
        </w:tc>
        <w:tc>
          <w:tcPr>
            <w:tcW w:w="0" w:type="auto"/>
          </w:tcPr>
          <w:p w14:paraId="789D5254"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12</w:t>
            </w:r>
          </w:p>
        </w:tc>
      </w:tr>
      <w:tr w:rsidR="00CA43F3" w:rsidRPr="00CA43F3" w14:paraId="628ABF24" w14:textId="77777777" w:rsidTr="00CA43F3">
        <w:trPr>
          <w:jc w:val="center"/>
        </w:trPr>
        <w:tc>
          <w:tcPr>
            <w:tcW w:w="0" w:type="auto"/>
            <w:vMerge/>
          </w:tcPr>
          <w:p w14:paraId="47A49A8F"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10CA2EED"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C16/20</w:t>
            </w:r>
          </w:p>
        </w:tc>
        <w:tc>
          <w:tcPr>
            <w:tcW w:w="0" w:type="auto"/>
          </w:tcPr>
          <w:p w14:paraId="3776FECF"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20</w:t>
            </w:r>
          </w:p>
        </w:tc>
        <w:tc>
          <w:tcPr>
            <w:tcW w:w="0" w:type="auto"/>
          </w:tcPr>
          <w:p w14:paraId="6B1A1454"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16</w:t>
            </w:r>
          </w:p>
        </w:tc>
      </w:tr>
      <w:tr w:rsidR="00CA43F3" w:rsidRPr="00CA43F3" w14:paraId="41C7EECD" w14:textId="77777777" w:rsidTr="00CA43F3">
        <w:trPr>
          <w:jc w:val="center"/>
        </w:trPr>
        <w:tc>
          <w:tcPr>
            <w:tcW w:w="0" w:type="auto"/>
            <w:vMerge w:val="restart"/>
          </w:tcPr>
          <w:p w14:paraId="7FD3C62E"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lastRenderedPageBreak/>
              <w:t>Beton konstrukcyjny</w:t>
            </w:r>
          </w:p>
        </w:tc>
        <w:tc>
          <w:tcPr>
            <w:tcW w:w="0" w:type="auto"/>
          </w:tcPr>
          <w:p w14:paraId="7A66C772"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C20/25</w:t>
            </w:r>
          </w:p>
        </w:tc>
        <w:tc>
          <w:tcPr>
            <w:tcW w:w="0" w:type="auto"/>
          </w:tcPr>
          <w:p w14:paraId="53FE609E"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25</w:t>
            </w:r>
          </w:p>
        </w:tc>
        <w:tc>
          <w:tcPr>
            <w:tcW w:w="0" w:type="auto"/>
          </w:tcPr>
          <w:p w14:paraId="60CD5F25"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20</w:t>
            </w:r>
          </w:p>
        </w:tc>
      </w:tr>
      <w:tr w:rsidR="00CA43F3" w:rsidRPr="00CA43F3" w14:paraId="55B39C85" w14:textId="77777777" w:rsidTr="00CA43F3">
        <w:trPr>
          <w:jc w:val="center"/>
        </w:trPr>
        <w:tc>
          <w:tcPr>
            <w:tcW w:w="0" w:type="auto"/>
            <w:vMerge/>
          </w:tcPr>
          <w:p w14:paraId="2E20F894"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41ED11E5"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C25/30</w:t>
            </w:r>
          </w:p>
        </w:tc>
        <w:tc>
          <w:tcPr>
            <w:tcW w:w="0" w:type="auto"/>
          </w:tcPr>
          <w:p w14:paraId="3ED446A6"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30</w:t>
            </w:r>
          </w:p>
        </w:tc>
        <w:tc>
          <w:tcPr>
            <w:tcW w:w="0" w:type="auto"/>
          </w:tcPr>
          <w:p w14:paraId="70A71A94"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25</w:t>
            </w:r>
          </w:p>
        </w:tc>
      </w:tr>
      <w:tr w:rsidR="00CA43F3" w:rsidRPr="00CA43F3" w14:paraId="54F1FF45" w14:textId="77777777" w:rsidTr="00CA43F3">
        <w:trPr>
          <w:jc w:val="center"/>
        </w:trPr>
        <w:tc>
          <w:tcPr>
            <w:tcW w:w="0" w:type="auto"/>
            <w:vMerge/>
          </w:tcPr>
          <w:p w14:paraId="668884CA"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1E5B177F"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C30/37</w:t>
            </w:r>
          </w:p>
        </w:tc>
        <w:tc>
          <w:tcPr>
            <w:tcW w:w="0" w:type="auto"/>
          </w:tcPr>
          <w:p w14:paraId="27A11C02"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37</w:t>
            </w:r>
          </w:p>
        </w:tc>
        <w:tc>
          <w:tcPr>
            <w:tcW w:w="0" w:type="auto"/>
          </w:tcPr>
          <w:p w14:paraId="6ABC4D65"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30</w:t>
            </w:r>
          </w:p>
        </w:tc>
      </w:tr>
      <w:tr w:rsidR="00CA43F3" w:rsidRPr="00CA43F3" w14:paraId="600A34C0" w14:textId="77777777" w:rsidTr="00CA43F3">
        <w:trPr>
          <w:jc w:val="center"/>
        </w:trPr>
        <w:tc>
          <w:tcPr>
            <w:tcW w:w="0" w:type="auto"/>
            <w:vMerge/>
          </w:tcPr>
          <w:p w14:paraId="62DAE344"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024D8272"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C35/45</w:t>
            </w:r>
          </w:p>
        </w:tc>
        <w:tc>
          <w:tcPr>
            <w:tcW w:w="0" w:type="auto"/>
          </w:tcPr>
          <w:p w14:paraId="7292019D"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45</w:t>
            </w:r>
          </w:p>
        </w:tc>
        <w:tc>
          <w:tcPr>
            <w:tcW w:w="0" w:type="auto"/>
          </w:tcPr>
          <w:p w14:paraId="6654D8B3"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35</w:t>
            </w:r>
          </w:p>
        </w:tc>
      </w:tr>
      <w:tr w:rsidR="00CA43F3" w:rsidRPr="00CA43F3" w14:paraId="1ED8FEFE" w14:textId="77777777" w:rsidTr="00CA43F3">
        <w:trPr>
          <w:jc w:val="center"/>
        </w:trPr>
        <w:tc>
          <w:tcPr>
            <w:tcW w:w="0" w:type="auto"/>
            <w:vMerge/>
          </w:tcPr>
          <w:p w14:paraId="02968EE8"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64F515FF"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C40/50</w:t>
            </w:r>
          </w:p>
        </w:tc>
        <w:tc>
          <w:tcPr>
            <w:tcW w:w="0" w:type="auto"/>
          </w:tcPr>
          <w:p w14:paraId="2959CEED"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50</w:t>
            </w:r>
          </w:p>
        </w:tc>
        <w:tc>
          <w:tcPr>
            <w:tcW w:w="0" w:type="auto"/>
          </w:tcPr>
          <w:p w14:paraId="75642B2B"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40</w:t>
            </w:r>
          </w:p>
        </w:tc>
      </w:tr>
      <w:tr w:rsidR="00CA43F3" w:rsidRPr="00CA43F3" w14:paraId="0EA6FFDB" w14:textId="77777777" w:rsidTr="00CA43F3">
        <w:trPr>
          <w:jc w:val="center"/>
        </w:trPr>
        <w:tc>
          <w:tcPr>
            <w:tcW w:w="0" w:type="auto"/>
            <w:vMerge/>
          </w:tcPr>
          <w:p w14:paraId="05BB1F2F"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76A7F76E"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C45/55</w:t>
            </w:r>
          </w:p>
        </w:tc>
        <w:tc>
          <w:tcPr>
            <w:tcW w:w="0" w:type="auto"/>
          </w:tcPr>
          <w:p w14:paraId="24CC415B"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55</w:t>
            </w:r>
          </w:p>
        </w:tc>
        <w:tc>
          <w:tcPr>
            <w:tcW w:w="0" w:type="auto"/>
          </w:tcPr>
          <w:p w14:paraId="4AF4066A"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45</w:t>
            </w:r>
          </w:p>
        </w:tc>
      </w:tr>
      <w:tr w:rsidR="00CA43F3" w:rsidRPr="00CA43F3" w14:paraId="0E1F478D" w14:textId="77777777" w:rsidTr="00CA43F3">
        <w:trPr>
          <w:jc w:val="center"/>
        </w:trPr>
        <w:tc>
          <w:tcPr>
            <w:tcW w:w="0" w:type="auto"/>
            <w:vMerge/>
          </w:tcPr>
          <w:p w14:paraId="37B224E3"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483DF85F"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C50/60</w:t>
            </w:r>
          </w:p>
        </w:tc>
        <w:tc>
          <w:tcPr>
            <w:tcW w:w="0" w:type="auto"/>
          </w:tcPr>
          <w:p w14:paraId="0C6E4189"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60</w:t>
            </w:r>
          </w:p>
        </w:tc>
        <w:tc>
          <w:tcPr>
            <w:tcW w:w="0" w:type="auto"/>
          </w:tcPr>
          <w:p w14:paraId="7CD4E342"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50</w:t>
            </w:r>
          </w:p>
        </w:tc>
      </w:tr>
      <w:tr w:rsidR="00CA43F3" w:rsidRPr="00CA43F3" w14:paraId="0C9584A0" w14:textId="77777777" w:rsidTr="00CA43F3">
        <w:trPr>
          <w:jc w:val="center"/>
        </w:trPr>
        <w:tc>
          <w:tcPr>
            <w:tcW w:w="0" w:type="auto"/>
            <w:vMerge/>
          </w:tcPr>
          <w:p w14:paraId="6108A757"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24089A83"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C55/67</w:t>
            </w:r>
          </w:p>
        </w:tc>
        <w:tc>
          <w:tcPr>
            <w:tcW w:w="0" w:type="auto"/>
          </w:tcPr>
          <w:p w14:paraId="791C4843"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67</w:t>
            </w:r>
          </w:p>
        </w:tc>
        <w:tc>
          <w:tcPr>
            <w:tcW w:w="0" w:type="auto"/>
          </w:tcPr>
          <w:p w14:paraId="4D0D26C7"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55</w:t>
            </w:r>
          </w:p>
        </w:tc>
      </w:tr>
      <w:tr w:rsidR="00CA43F3" w:rsidRPr="00CA43F3" w14:paraId="06779576" w14:textId="77777777" w:rsidTr="00CA43F3">
        <w:trPr>
          <w:jc w:val="center"/>
        </w:trPr>
        <w:tc>
          <w:tcPr>
            <w:tcW w:w="0" w:type="auto"/>
            <w:vMerge/>
          </w:tcPr>
          <w:p w14:paraId="5F0DA9EB"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2A3C7443"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C60/75</w:t>
            </w:r>
          </w:p>
        </w:tc>
        <w:tc>
          <w:tcPr>
            <w:tcW w:w="0" w:type="auto"/>
          </w:tcPr>
          <w:p w14:paraId="6C450AA6"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75</w:t>
            </w:r>
          </w:p>
        </w:tc>
        <w:tc>
          <w:tcPr>
            <w:tcW w:w="0" w:type="auto"/>
          </w:tcPr>
          <w:p w14:paraId="2FB67A1E"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60</w:t>
            </w:r>
          </w:p>
        </w:tc>
      </w:tr>
      <w:tr w:rsidR="00CA43F3" w:rsidRPr="00CA43F3" w14:paraId="738BA402" w14:textId="77777777" w:rsidTr="00CA43F3">
        <w:trPr>
          <w:jc w:val="center"/>
        </w:trPr>
        <w:tc>
          <w:tcPr>
            <w:tcW w:w="0" w:type="auto"/>
            <w:vMerge/>
          </w:tcPr>
          <w:p w14:paraId="34AD8B10"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00BCAB53"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C70/85</w:t>
            </w:r>
          </w:p>
        </w:tc>
        <w:tc>
          <w:tcPr>
            <w:tcW w:w="0" w:type="auto"/>
          </w:tcPr>
          <w:p w14:paraId="61053FB4"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85</w:t>
            </w:r>
          </w:p>
        </w:tc>
        <w:tc>
          <w:tcPr>
            <w:tcW w:w="0" w:type="auto"/>
          </w:tcPr>
          <w:p w14:paraId="2169D135"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70</w:t>
            </w:r>
          </w:p>
        </w:tc>
      </w:tr>
      <w:tr w:rsidR="00CA43F3" w:rsidRPr="00CA43F3" w14:paraId="64C198B3" w14:textId="77777777" w:rsidTr="00CA43F3">
        <w:trPr>
          <w:jc w:val="center"/>
        </w:trPr>
        <w:tc>
          <w:tcPr>
            <w:tcW w:w="0" w:type="auto"/>
            <w:vMerge/>
          </w:tcPr>
          <w:p w14:paraId="4F1FE50D"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15A2F52C"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C80/95</w:t>
            </w:r>
          </w:p>
        </w:tc>
        <w:tc>
          <w:tcPr>
            <w:tcW w:w="0" w:type="auto"/>
          </w:tcPr>
          <w:p w14:paraId="27A45D78"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95</w:t>
            </w:r>
          </w:p>
        </w:tc>
        <w:tc>
          <w:tcPr>
            <w:tcW w:w="0" w:type="auto"/>
          </w:tcPr>
          <w:p w14:paraId="67A29F2E"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80</w:t>
            </w:r>
          </w:p>
        </w:tc>
      </w:tr>
      <w:tr w:rsidR="00CA43F3" w:rsidRPr="00CA43F3" w14:paraId="5A760669" w14:textId="77777777" w:rsidTr="00CA43F3">
        <w:trPr>
          <w:jc w:val="center"/>
        </w:trPr>
        <w:tc>
          <w:tcPr>
            <w:tcW w:w="0" w:type="auto"/>
            <w:vMerge/>
          </w:tcPr>
          <w:p w14:paraId="720C07EE"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52992DCC"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C90/105</w:t>
            </w:r>
          </w:p>
        </w:tc>
        <w:tc>
          <w:tcPr>
            <w:tcW w:w="0" w:type="auto"/>
          </w:tcPr>
          <w:p w14:paraId="597EBA28"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105</w:t>
            </w:r>
          </w:p>
        </w:tc>
        <w:tc>
          <w:tcPr>
            <w:tcW w:w="0" w:type="auto"/>
          </w:tcPr>
          <w:p w14:paraId="6DB88292"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90</w:t>
            </w:r>
          </w:p>
        </w:tc>
      </w:tr>
      <w:tr w:rsidR="00CA43F3" w:rsidRPr="00CA43F3" w14:paraId="026CE4C9" w14:textId="77777777" w:rsidTr="00CA43F3">
        <w:trPr>
          <w:jc w:val="center"/>
        </w:trPr>
        <w:tc>
          <w:tcPr>
            <w:tcW w:w="0" w:type="auto"/>
            <w:vMerge/>
          </w:tcPr>
          <w:p w14:paraId="7CE0CF38"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p>
        </w:tc>
        <w:tc>
          <w:tcPr>
            <w:tcW w:w="0" w:type="auto"/>
          </w:tcPr>
          <w:p w14:paraId="577A98D2"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C100/115</w:t>
            </w:r>
          </w:p>
        </w:tc>
        <w:tc>
          <w:tcPr>
            <w:tcW w:w="0" w:type="auto"/>
          </w:tcPr>
          <w:p w14:paraId="15458556"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115</w:t>
            </w:r>
          </w:p>
        </w:tc>
        <w:tc>
          <w:tcPr>
            <w:tcW w:w="0" w:type="auto"/>
          </w:tcPr>
          <w:p w14:paraId="2718EDF0" w14:textId="77777777" w:rsidR="00CA43F3" w:rsidRPr="00CA43F3" w:rsidRDefault="00CA43F3" w:rsidP="00CA43F3">
            <w:pPr>
              <w:overflowPunct w:val="0"/>
              <w:autoSpaceDE w:val="0"/>
              <w:autoSpaceDN w:val="0"/>
              <w:adjustRightInd w:val="0"/>
              <w:spacing w:after="0" w:line="240" w:lineRule="auto"/>
              <w:jc w:val="center"/>
              <w:textAlignment w:val="baseline"/>
              <w:rPr>
                <w:rFonts w:ascii="Verdana" w:eastAsia="Times New Roman" w:hAnsi="Verdana" w:cs="Times New Roman"/>
                <w:bCs/>
                <w:sz w:val="20"/>
                <w:szCs w:val="20"/>
                <w:lang w:eastAsia="pl-PL"/>
              </w:rPr>
            </w:pPr>
            <w:r w:rsidRPr="00CA43F3">
              <w:rPr>
                <w:rFonts w:ascii="Verdana" w:eastAsia="Times New Roman" w:hAnsi="Verdana" w:cs="Times New Roman"/>
                <w:bCs/>
                <w:sz w:val="20"/>
                <w:szCs w:val="20"/>
                <w:lang w:eastAsia="pl-PL"/>
              </w:rPr>
              <w:t>100</w:t>
            </w:r>
          </w:p>
        </w:tc>
      </w:tr>
    </w:tbl>
    <w:p w14:paraId="2691A945" w14:textId="77777777" w:rsidR="00CA43F3" w:rsidRPr="00B34B74" w:rsidRDefault="00CA43F3" w:rsidP="00CA43F3">
      <w:pPr>
        <w:spacing w:after="0"/>
        <w:jc w:val="center"/>
        <w:rPr>
          <w:rFonts w:ascii="Verdana" w:eastAsia="Calibri" w:hAnsi="Verdana" w:cs="Times New Roman"/>
          <w:color w:val="000000"/>
          <w:sz w:val="20"/>
          <w:szCs w:val="20"/>
        </w:rPr>
      </w:pPr>
    </w:p>
    <w:p w14:paraId="3D178307" w14:textId="77777777" w:rsidR="00CA43F3" w:rsidRPr="00B34B74" w:rsidRDefault="00CA43F3" w:rsidP="00CA43F3">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Klasy wytrzymałości  betonu wg PN EN 206-1:2003[20] określane są na podstawie wytrzymałości charakterystycznej na ściskanie w 28 dniu dojrzewania na próbkach walcowych o średnicy 150 mm i wysokości 300 mm (f</w:t>
      </w:r>
      <w:r w:rsidRPr="00CA43F3">
        <w:rPr>
          <w:rFonts w:ascii="Verdana" w:eastAsia="Calibri" w:hAnsi="Verdana" w:cs="Times New Roman"/>
          <w:color w:val="000000"/>
          <w:sz w:val="20"/>
          <w:szCs w:val="20"/>
          <w:vertAlign w:val="subscript"/>
        </w:rPr>
        <w:t>ck</w:t>
      </w:r>
      <w:r>
        <w:rPr>
          <w:rFonts w:ascii="Verdana" w:eastAsia="Calibri" w:hAnsi="Verdana" w:cs="Times New Roman"/>
          <w:color w:val="000000"/>
          <w:sz w:val="20"/>
          <w:szCs w:val="20"/>
          <w:vertAlign w:val="subscript"/>
        </w:rPr>
        <w:t>,</w:t>
      </w:r>
      <w:r w:rsidRPr="00CA43F3">
        <w:rPr>
          <w:rFonts w:ascii="Verdana" w:eastAsia="Calibri" w:hAnsi="Verdana" w:cs="Times New Roman"/>
          <w:color w:val="000000"/>
          <w:sz w:val="20"/>
          <w:szCs w:val="20"/>
          <w:vertAlign w:val="subscript"/>
        </w:rPr>
        <w:t>cyl</w:t>
      </w:r>
      <w:r w:rsidRPr="00B34B74">
        <w:rPr>
          <w:rFonts w:ascii="Verdana" w:eastAsia="Calibri" w:hAnsi="Verdana" w:cs="Times New Roman"/>
          <w:color w:val="000000"/>
          <w:sz w:val="20"/>
          <w:szCs w:val="20"/>
        </w:rPr>
        <w:t>) lub na próbkach sześciennych o boku 150 mm (f</w:t>
      </w:r>
      <w:r w:rsidRPr="00CA43F3">
        <w:rPr>
          <w:rFonts w:ascii="Verdana" w:eastAsia="Calibri" w:hAnsi="Verdana" w:cs="Times New Roman"/>
          <w:color w:val="000000"/>
          <w:sz w:val="20"/>
          <w:szCs w:val="20"/>
          <w:vertAlign w:val="subscript"/>
        </w:rPr>
        <w:t>ck</w:t>
      </w:r>
      <w:r>
        <w:rPr>
          <w:rFonts w:ascii="Verdana" w:eastAsia="Calibri" w:hAnsi="Verdana" w:cs="Times New Roman"/>
          <w:color w:val="000000"/>
          <w:sz w:val="20"/>
          <w:szCs w:val="20"/>
          <w:vertAlign w:val="subscript"/>
        </w:rPr>
        <w:t>,</w:t>
      </w:r>
      <w:r w:rsidRPr="00CA43F3">
        <w:rPr>
          <w:rFonts w:ascii="Verdana" w:eastAsia="Calibri" w:hAnsi="Verdana" w:cs="Times New Roman"/>
          <w:color w:val="000000"/>
          <w:sz w:val="20"/>
          <w:szCs w:val="20"/>
          <w:vertAlign w:val="subscript"/>
        </w:rPr>
        <w:t>cube</w:t>
      </w:r>
      <w:r w:rsidRPr="00B34B74">
        <w:rPr>
          <w:rFonts w:ascii="Verdana" w:eastAsia="Calibri" w:hAnsi="Verdana" w:cs="Times New Roman"/>
          <w:color w:val="000000"/>
          <w:sz w:val="20"/>
          <w:szCs w:val="20"/>
        </w:rPr>
        <w:t>).</w:t>
      </w:r>
    </w:p>
    <w:p w14:paraId="4A0A6E8C" w14:textId="77777777" w:rsidR="00CA43F3" w:rsidRPr="00B34B74" w:rsidRDefault="00CA43F3" w:rsidP="00CA43F3">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Zależność między klasą betonu wg PN EN 206-1:2003 [20] i PN-B-06250:1988 [11] podano w załączniku 1.</w:t>
      </w:r>
    </w:p>
    <w:p w14:paraId="0D3FC3E2" w14:textId="77777777" w:rsidR="00B34B74" w:rsidRPr="00B34B74" w:rsidRDefault="00B34B74" w:rsidP="00B34B74">
      <w:pPr>
        <w:spacing w:after="0"/>
        <w:jc w:val="both"/>
        <w:rPr>
          <w:rFonts w:ascii="Verdana" w:eastAsia="Calibri" w:hAnsi="Verdana" w:cs="Times New Roman"/>
          <w:color w:val="000000"/>
          <w:sz w:val="20"/>
          <w:szCs w:val="20"/>
        </w:rPr>
      </w:pPr>
      <w:r w:rsidRPr="00CA43F3">
        <w:rPr>
          <w:rFonts w:ascii="Verdana" w:eastAsia="Calibri" w:hAnsi="Verdana" w:cs="Times New Roman"/>
          <w:b/>
          <w:color w:val="000000"/>
          <w:sz w:val="20"/>
          <w:szCs w:val="20"/>
        </w:rPr>
        <w:t>1.4.5. Nasiąkliwość betonu</w:t>
      </w:r>
      <w:r w:rsidRPr="00B34B74">
        <w:rPr>
          <w:rFonts w:ascii="Verdana" w:eastAsia="Calibri" w:hAnsi="Verdana" w:cs="Times New Roman"/>
          <w:color w:val="000000"/>
          <w:sz w:val="20"/>
          <w:szCs w:val="20"/>
        </w:rPr>
        <w:t xml:space="preserve"> - stosunek masy wody, którą zdolny jest wchłonąć beton do jego masy w stanie suchym.</w:t>
      </w:r>
    </w:p>
    <w:p w14:paraId="624A7277" w14:textId="77777777" w:rsidR="00B34B74" w:rsidRPr="00B34B74" w:rsidRDefault="00B34B74" w:rsidP="00B34B74">
      <w:pPr>
        <w:spacing w:after="0"/>
        <w:jc w:val="both"/>
        <w:rPr>
          <w:rFonts w:ascii="Verdana" w:eastAsia="Calibri" w:hAnsi="Verdana" w:cs="Times New Roman"/>
          <w:color w:val="000000"/>
          <w:sz w:val="20"/>
          <w:szCs w:val="20"/>
        </w:rPr>
      </w:pPr>
      <w:r w:rsidRPr="00CA43F3">
        <w:rPr>
          <w:rFonts w:ascii="Verdana" w:eastAsia="Calibri" w:hAnsi="Verdana" w:cs="Times New Roman"/>
          <w:b/>
          <w:color w:val="000000"/>
          <w:sz w:val="20"/>
          <w:szCs w:val="20"/>
        </w:rPr>
        <w:t>1.4.6. Stopień mrozoodporności</w:t>
      </w:r>
      <w:r w:rsidRPr="00B34B74">
        <w:rPr>
          <w:rFonts w:ascii="Verdana" w:eastAsia="Calibri" w:hAnsi="Verdana" w:cs="Times New Roman"/>
          <w:color w:val="000000"/>
          <w:sz w:val="20"/>
          <w:szCs w:val="20"/>
        </w:rPr>
        <w:t xml:space="preserve"> - symbol literowo-liczbowy (np. F50) klasyfikujący beton pod względem jego odporności na działanie mrozu; liczba po literze F oznacza wymaganą liczbę cykli zamrażania i odmrażania próbek betonowych.</w:t>
      </w:r>
    </w:p>
    <w:p w14:paraId="5D16365D" w14:textId="77777777" w:rsidR="00B34B74" w:rsidRPr="00B34B74" w:rsidRDefault="00B34B74" w:rsidP="00B34B74">
      <w:pPr>
        <w:spacing w:after="0"/>
        <w:jc w:val="both"/>
        <w:rPr>
          <w:rFonts w:ascii="Verdana" w:eastAsia="Calibri" w:hAnsi="Verdana" w:cs="Times New Roman"/>
          <w:color w:val="000000"/>
          <w:sz w:val="20"/>
          <w:szCs w:val="20"/>
        </w:rPr>
      </w:pPr>
      <w:r w:rsidRPr="00CA43F3">
        <w:rPr>
          <w:rFonts w:ascii="Verdana" w:eastAsia="Calibri" w:hAnsi="Verdana" w:cs="Times New Roman"/>
          <w:b/>
          <w:color w:val="000000"/>
          <w:sz w:val="20"/>
          <w:szCs w:val="20"/>
        </w:rPr>
        <w:t>1.4.7. Stopień wodoszczelności</w:t>
      </w:r>
      <w:r w:rsidRPr="00B34B74">
        <w:rPr>
          <w:rFonts w:ascii="Verdana" w:eastAsia="Calibri" w:hAnsi="Verdana" w:cs="Times New Roman"/>
          <w:color w:val="000000"/>
          <w:sz w:val="20"/>
          <w:szCs w:val="20"/>
        </w:rPr>
        <w:t xml:space="preserve"> – symbol literowo-liczbowy (np. W4) klasyfikujący beton pod względem przepuszczalności wody; liczba po literze W oznacza dziesięciokrotną zwiększoną wartość ciśnienia wody w MPa, działającego na próbki betonowe.</w:t>
      </w:r>
    </w:p>
    <w:p w14:paraId="383086A5" w14:textId="77777777" w:rsidR="00B34B74" w:rsidRPr="00B34B74" w:rsidRDefault="00B34B74" w:rsidP="00B34B74">
      <w:pPr>
        <w:spacing w:after="0"/>
        <w:jc w:val="both"/>
        <w:rPr>
          <w:rFonts w:ascii="Verdana" w:eastAsia="Calibri" w:hAnsi="Verdana" w:cs="Times New Roman"/>
          <w:color w:val="000000"/>
          <w:sz w:val="20"/>
          <w:szCs w:val="20"/>
        </w:rPr>
      </w:pPr>
      <w:r w:rsidRPr="00CA43F3">
        <w:rPr>
          <w:rFonts w:ascii="Verdana" w:eastAsia="Calibri" w:hAnsi="Verdana" w:cs="Times New Roman"/>
          <w:b/>
          <w:color w:val="000000"/>
          <w:sz w:val="20"/>
          <w:szCs w:val="20"/>
        </w:rPr>
        <w:t>1.4.8. Partia betonu</w:t>
      </w:r>
      <w:r w:rsidRPr="00B34B74">
        <w:rPr>
          <w:rFonts w:ascii="Verdana" w:eastAsia="Calibri" w:hAnsi="Verdana" w:cs="Times New Roman"/>
          <w:color w:val="000000"/>
          <w:sz w:val="20"/>
          <w:szCs w:val="20"/>
        </w:rPr>
        <w:t xml:space="preserve"> – ilość betonu o tych samych wymaganiach, podlegająca oddzielnej ocenie, wyprodukowana w okresie umownym – nie dłuższym niż 1 miesiąc – z takich samych składników, w ten sam sposób i w tych samych warunkach.</w:t>
      </w:r>
    </w:p>
    <w:p w14:paraId="38AA414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Pozostałe określenia podstawowe są zgodne z obowiązującymi, odpowiednimi polskimi normami i z definicjami podanymi w OST D-M-00.00.00 „Wymagania ogólne” [1] pkt 1.4.  </w:t>
      </w:r>
    </w:p>
    <w:p w14:paraId="7696483B" w14:textId="77777777" w:rsidR="00B34B74" w:rsidRPr="00CA43F3" w:rsidRDefault="00B34B74" w:rsidP="00B34B74">
      <w:pPr>
        <w:spacing w:after="0"/>
        <w:jc w:val="both"/>
        <w:rPr>
          <w:rFonts w:ascii="Verdana" w:eastAsia="Calibri" w:hAnsi="Verdana" w:cs="Times New Roman"/>
          <w:b/>
          <w:color w:val="000000"/>
          <w:sz w:val="20"/>
          <w:szCs w:val="20"/>
        </w:rPr>
      </w:pPr>
      <w:r w:rsidRPr="00CA43F3">
        <w:rPr>
          <w:rFonts w:ascii="Verdana" w:eastAsia="Calibri" w:hAnsi="Verdana" w:cs="Times New Roman"/>
          <w:b/>
          <w:color w:val="000000"/>
          <w:sz w:val="20"/>
          <w:szCs w:val="20"/>
        </w:rPr>
        <w:t>1.5. Ogólne wymagania dotyczące robót</w:t>
      </w:r>
    </w:p>
    <w:p w14:paraId="7E5DF5A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Ogólne wymagania dotyczące robót podano w OST D-M-00.00.00 „Wymagania ogólne” [1], pkt 1.5.</w:t>
      </w:r>
    </w:p>
    <w:p w14:paraId="75A6933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Dla betonu konstrukcyjnego stosowanego w drogowych obiektach inżynierskich powinny być spełnione wymagania podane w Rozporządzeniu Ministra Transportu i Gospodarki Morskiej z dnia 30 maja 2000 r. w sprawie warunków technicznych, jakim powinny odpowiadać drogowe obiekty inżynierskie i ich usytuowanie”  [35].</w:t>
      </w:r>
    </w:p>
    <w:p w14:paraId="126B5737" w14:textId="77777777" w:rsidR="00B34B74" w:rsidRPr="00CA43F3" w:rsidRDefault="00B34B74" w:rsidP="00B34B74">
      <w:pPr>
        <w:spacing w:after="0"/>
        <w:jc w:val="both"/>
        <w:rPr>
          <w:rFonts w:ascii="Verdana" w:eastAsia="Calibri" w:hAnsi="Verdana" w:cs="Times New Roman"/>
          <w:b/>
          <w:color w:val="000000"/>
          <w:sz w:val="20"/>
          <w:szCs w:val="20"/>
        </w:rPr>
      </w:pPr>
      <w:r w:rsidRPr="00CA43F3">
        <w:rPr>
          <w:rFonts w:ascii="Verdana" w:eastAsia="Calibri" w:hAnsi="Verdana" w:cs="Times New Roman"/>
          <w:b/>
          <w:color w:val="000000"/>
          <w:sz w:val="20"/>
          <w:szCs w:val="20"/>
        </w:rPr>
        <w:t>2. MATERIAŁY</w:t>
      </w:r>
    </w:p>
    <w:p w14:paraId="3AFD9A8B" w14:textId="77777777" w:rsidR="00B34B74" w:rsidRPr="00CA43F3" w:rsidRDefault="00B34B74" w:rsidP="00B34B74">
      <w:pPr>
        <w:spacing w:after="0"/>
        <w:jc w:val="both"/>
        <w:rPr>
          <w:rFonts w:ascii="Verdana" w:eastAsia="Calibri" w:hAnsi="Verdana" w:cs="Times New Roman"/>
          <w:b/>
          <w:color w:val="000000"/>
          <w:sz w:val="20"/>
          <w:szCs w:val="20"/>
        </w:rPr>
      </w:pPr>
      <w:r w:rsidRPr="00CA43F3">
        <w:rPr>
          <w:rFonts w:ascii="Verdana" w:eastAsia="Calibri" w:hAnsi="Verdana" w:cs="Times New Roman"/>
          <w:b/>
          <w:color w:val="000000"/>
          <w:sz w:val="20"/>
          <w:szCs w:val="20"/>
        </w:rPr>
        <w:t>2.1. Ogólne wymagania dotyczące materiałów</w:t>
      </w:r>
    </w:p>
    <w:p w14:paraId="2E1E9DD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Ogólne wymagania dotyczące materiałów, ich pozyskiwania i składowania, podano w OST D-M-00.00.00 „Wymagania ogólne” [1] pkt 2.</w:t>
      </w:r>
    </w:p>
    <w:p w14:paraId="679AF92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Należy stosować materiały, które są oznakowane znakiem CE lub B  i dla których Wykonawca przedstawi deklarację zgodności z Polską Normą, normą zharmonizowaną, aprobatą techniczną wydaną przez IBDiM lub europejską aprobatą techniczną.</w:t>
      </w:r>
    </w:p>
    <w:p w14:paraId="3F564801" w14:textId="77777777" w:rsidR="00B34B74" w:rsidRPr="00CA43F3" w:rsidRDefault="00B34B74" w:rsidP="00B34B74">
      <w:pPr>
        <w:spacing w:after="0"/>
        <w:jc w:val="both"/>
        <w:rPr>
          <w:rFonts w:ascii="Verdana" w:eastAsia="Calibri" w:hAnsi="Verdana" w:cs="Times New Roman"/>
          <w:b/>
          <w:color w:val="000000"/>
          <w:sz w:val="20"/>
          <w:szCs w:val="20"/>
        </w:rPr>
      </w:pPr>
      <w:r w:rsidRPr="00CA43F3">
        <w:rPr>
          <w:rFonts w:ascii="Verdana" w:eastAsia="Calibri" w:hAnsi="Verdana" w:cs="Times New Roman"/>
          <w:b/>
          <w:color w:val="000000"/>
          <w:sz w:val="20"/>
          <w:szCs w:val="20"/>
        </w:rPr>
        <w:t>2.2. Wytrzymałość betonu</w:t>
      </w:r>
    </w:p>
    <w:p w14:paraId="6C15369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Beton powinien mieć wytrzymałość określoną klasą zgodną z dokumentacją projektową, </w:t>
      </w:r>
      <w:r w:rsidR="00CA43F3">
        <w:rPr>
          <w:rFonts w:ascii="Verdana" w:eastAsia="Calibri" w:hAnsi="Verdana" w:cs="Times New Roman"/>
          <w:color w:val="000000"/>
          <w:sz w:val="20"/>
          <w:szCs w:val="20"/>
        </w:rPr>
        <w:br/>
      </w:r>
      <w:r w:rsidRPr="00B34B74">
        <w:rPr>
          <w:rFonts w:ascii="Verdana" w:eastAsia="Calibri" w:hAnsi="Verdana" w:cs="Times New Roman"/>
          <w:color w:val="000000"/>
          <w:sz w:val="20"/>
          <w:szCs w:val="20"/>
        </w:rPr>
        <w:t>a także:</w:t>
      </w:r>
    </w:p>
    <w:p w14:paraId="04DC0BBC"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a)</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w fundamentach i podporach obiektów mostowych, tunelach i konstrukcjach oporowych, których najmniejszy wymiar jest większy od 60 cm, znajdujących się w nieagresywnym środowisku, z wyjątkiem podpór mostów narażonych na niszczące działanie wody i kry – nie mniejszą niż C20/25, </w:t>
      </w:r>
    </w:p>
    <w:p w14:paraId="08BAECDD"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elementach i konstrukcjach wymienionych w pkt a):</w:t>
      </w:r>
    </w:p>
    <w:p w14:paraId="061D8B4B"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znajdujących się w agresywnym środowisku lub narażonych na niszczące działanie wody i kry,</w:t>
      </w:r>
    </w:p>
    <w:p w14:paraId="367567C8"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których najmniejszy wymiar jest nie większy niż 60 cm,</w:t>
      </w:r>
    </w:p>
    <w:p w14:paraId="511B2B96"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nie mniejszą niż C25/30 , </w:t>
      </w:r>
    </w:p>
    <w:p w14:paraId="1A6401B8"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konstrukcjach nośnych przęseł i w elementach ich wyposażenia, w przepustach – nie mniejszą niż C25/30 ,</w:t>
      </w:r>
    </w:p>
    <w:p w14:paraId="09A2BCB9"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konstrukcjach sprężonych – nie mniejszą niż C30/37.</w:t>
      </w:r>
    </w:p>
    <w:p w14:paraId="432EC69F" w14:textId="77777777" w:rsidR="00B34B74" w:rsidRPr="00B34B74" w:rsidRDefault="00B34B74" w:rsidP="00CA43F3">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Klasy ekspozycji dla poszczególnych elementów betonowych należy przyjmować zgodnie </w:t>
      </w:r>
      <w:r w:rsidR="00CA43F3">
        <w:rPr>
          <w:rFonts w:ascii="Verdana" w:eastAsia="Calibri" w:hAnsi="Verdana" w:cs="Times New Roman"/>
          <w:color w:val="000000"/>
          <w:sz w:val="20"/>
          <w:szCs w:val="20"/>
        </w:rPr>
        <w:br/>
      </w:r>
      <w:r w:rsidRPr="00B34B74">
        <w:rPr>
          <w:rFonts w:ascii="Verdana" w:eastAsia="Calibri" w:hAnsi="Verdana" w:cs="Times New Roman"/>
          <w:color w:val="000000"/>
          <w:sz w:val="20"/>
          <w:szCs w:val="20"/>
        </w:rPr>
        <w:t>z PN-EN 206-1:2003 [20].</w:t>
      </w:r>
    </w:p>
    <w:p w14:paraId="74868B30" w14:textId="77777777" w:rsidR="00915A03" w:rsidRDefault="00915A03" w:rsidP="00B34B74">
      <w:pPr>
        <w:spacing w:after="0"/>
        <w:jc w:val="both"/>
        <w:rPr>
          <w:rFonts w:ascii="Verdana" w:eastAsia="Calibri" w:hAnsi="Verdana" w:cs="Times New Roman"/>
          <w:b/>
          <w:color w:val="000000"/>
          <w:sz w:val="20"/>
          <w:szCs w:val="20"/>
        </w:rPr>
      </w:pPr>
    </w:p>
    <w:p w14:paraId="6896B0F0" w14:textId="77777777" w:rsidR="00915A03" w:rsidRDefault="00915A03" w:rsidP="00B34B74">
      <w:pPr>
        <w:spacing w:after="0"/>
        <w:jc w:val="both"/>
        <w:rPr>
          <w:rFonts w:ascii="Verdana" w:eastAsia="Calibri" w:hAnsi="Verdana" w:cs="Times New Roman"/>
          <w:b/>
          <w:color w:val="000000"/>
          <w:sz w:val="20"/>
          <w:szCs w:val="20"/>
        </w:rPr>
      </w:pPr>
    </w:p>
    <w:p w14:paraId="780ED4CE" w14:textId="77777777" w:rsidR="00B34B74" w:rsidRPr="00CA43F3" w:rsidRDefault="00B34B74" w:rsidP="00B34B74">
      <w:pPr>
        <w:spacing w:after="0"/>
        <w:jc w:val="both"/>
        <w:rPr>
          <w:rFonts w:ascii="Verdana" w:eastAsia="Calibri" w:hAnsi="Verdana" w:cs="Times New Roman"/>
          <w:b/>
          <w:color w:val="000000"/>
          <w:sz w:val="20"/>
          <w:szCs w:val="20"/>
        </w:rPr>
      </w:pPr>
      <w:r w:rsidRPr="00CA43F3">
        <w:rPr>
          <w:rFonts w:ascii="Verdana" w:eastAsia="Calibri" w:hAnsi="Verdana" w:cs="Times New Roman"/>
          <w:b/>
          <w:color w:val="000000"/>
          <w:sz w:val="20"/>
          <w:szCs w:val="20"/>
        </w:rPr>
        <w:t>2.3. Składniki mieszanki betonowej</w:t>
      </w:r>
    </w:p>
    <w:p w14:paraId="6C06D91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Przez cały okres betonowania muszą być zapewnione dostawy identycznych składników mieszanki betonowej. W tym celu należy zgromadzić w betoniarni odpowiednie ilości kruszyw i cementu potrzebne do wylania fragmentów konstrukcji, które muszą być jednorodne (stanowią naturalną całość). </w:t>
      </w:r>
    </w:p>
    <w:p w14:paraId="5DC279A7" w14:textId="77777777" w:rsidR="00B34B74" w:rsidRPr="00CA43F3" w:rsidRDefault="00B34B74" w:rsidP="00B34B74">
      <w:pPr>
        <w:spacing w:after="0"/>
        <w:jc w:val="both"/>
        <w:rPr>
          <w:rFonts w:ascii="Verdana" w:eastAsia="Calibri" w:hAnsi="Verdana" w:cs="Times New Roman"/>
          <w:b/>
          <w:color w:val="000000"/>
          <w:sz w:val="20"/>
          <w:szCs w:val="20"/>
        </w:rPr>
      </w:pPr>
      <w:r w:rsidRPr="00CA43F3">
        <w:rPr>
          <w:rFonts w:ascii="Verdana" w:eastAsia="Calibri" w:hAnsi="Verdana" w:cs="Times New Roman"/>
          <w:b/>
          <w:color w:val="000000"/>
          <w:sz w:val="20"/>
          <w:szCs w:val="20"/>
        </w:rPr>
        <w:t xml:space="preserve">2.3.1. Cement </w:t>
      </w:r>
    </w:p>
    <w:p w14:paraId="08C1EE1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 wykonania betonu konstrukcyjnego powinien być stosowany cement portlandzki CEM I niskoalkaliczny:</w:t>
      </w:r>
    </w:p>
    <w:p w14:paraId="12D7837C"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 betonu klasy C20/25  – klasy 32,5 N,</w:t>
      </w:r>
    </w:p>
    <w:p w14:paraId="70DBD614"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 betonu klasy C25/30, C30/37 – klasy 42,5 N,</w:t>
      </w:r>
    </w:p>
    <w:p w14:paraId="3CB0B9A6"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 betonu klasy C35/45 i większej – klasy 52,5 N,</w:t>
      </w:r>
    </w:p>
    <w:p w14:paraId="62CEDCDC"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spełniający wymagania normy PN-EN 197-1:2002 [15].</w:t>
      </w:r>
    </w:p>
    <w:p w14:paraId="34FBCFAB"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Dopuszczalne jest stosowanie jedynie cementu czystego (bez dodatków).</w:t>
      </w:r>
    </w:p>
    <w:p w14:paraId="3B5AB49A"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Stosowane  cementy powinny charakteryzować się następującym składem:</w:t>
      </w:r>
    </w:p>
    <w:p w14:paraId="21CF5DDA"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określona ułamkiem masowym krzemianu trójwapniowego (alitu) C3S – nie większa niż 60%,</w:t>
      </w:r>
    </w:p>
    <w:p w14:paraId="2B5028DF"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określona ułamkiem masowym C4AF + 2 × C3A - nie większa niż 20%,</w:t>
      </w:r>
    </w:p>
    <w:p w14:paraId="3D3CC116"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określona ułamkiem masowym glinianu trójwapniowego C3A – nie większa niż 7%,</w:t>
      </w:r>
    </w:p>
    <w:p w14:paraId="5EC84D2B"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4)</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zawartość alkaliów nie powinna przekraczać 0,6%, w przypadku kruszywa niereaktywnego 0,9%.  </w:t>
      </w:r>
    </w:p>
    <w:p w14:paraId="45456534"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Przed użyciem cementu do wykonania mieszanki betonowej należy przeprowadzić kontrolę obejmującą:</w:t>
      </w:r>
    </w:p>
    <w:p w14:paraId="12485C07"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oznaczenie czasu wiązania wg PN-EN 196-3:1996 [3],</w:t>
      </w:r>
    </w:p>
    <w:p w14:paraId="7CFF2DBD"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oznaczenie zmiany objętości wg PN-EN 196-3:1996 [3].</w:t>
      </w:r>
    </w:p>
    <w:p w14:paraId="648AAA8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Wyniki badań powinny być zgodne z wymaganiami dla cementu określonej klasy podanymi w normie PN-EN 197-1:2002 [15].</w:t>
      </w:r>
    </w:p>
    <w:p w14:paraId="36BC515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Dla żadnej z klas cementów nie dopuszcza się występowania grudek nie dających się rozgnieść w palcach.</w:t>
      </w:r>
    </w:p>
    <w:p w14:paraId="718A143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Producent cementu powinien przedstawić wyniki badań kontrolnych przynajmniej raz na miesiąc. Cement może być dopuszczony do zastosowania na podstawie:</w:t>
      </w:r>
    </w:p>
    <w:p w14:paraId="59370528"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krajowej deklaracji zgodności z Polską Normą, nie mającą statusu normy wycofanej lub aprobatą techniczną  i oznaczenia znakiem budowlanym, </w:t>
      </w:r>
    </w:p>
    <w:p w14:paraId="2ECDB4C3"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albo deklaracji zgodności z Polską Normą wprowadzającą normę zharmonizowaną na wyrób budowlany lub europejską aprobatą techniczną oraz oznaczenia CE. </w:t>
      </w:r>
    </w:p>
    <w:p w14:paraId="249C5F87"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Każda dostawa cementu przed rozładunkiem powinna być kontrolowana pod kątem zgodności z zamówieniem oraz pochodzenia od danego producenta.</w:t>
      </w:r>
    </w:p>
    <w:p w14:paraId="1E098AD9" w14:textId="77777777" w:rsidR="00B34B74" w:rsidRPr="00CA43F3" w:rsidRDefault="00B34B74" w:rsidP="00B34B74">
      <w:pPr>
        <w:spacing w:after="0"/>
        <w:jc w:val="both"/>
        <w:rPr>
          <w:rFonts w:ascii="Verdana" w:eastAsia="Calibri" w:hAnsi="Verdana" w:cs="Times New Roman"/>
          <w:b/>
          <w:color w:val="000000"/>
          <w:sz w:val="20"/>
          <w:szCs w:val="20"/>
        </w:rPr>
      </w:pPr>
      <w:r w:rsidRPr="00CA43F3">
        <w:rPr>
          <w:rFonts w:ascii="Verdana" w:eastAsia="Calibri" w:hAnsi="Verdana" w:cs="Times New Roman"/>
          <w:b/>
          <w:color w:val="000000"/>
          <w:sz w:val="20"/>
          <w:szCs w:val="20"/>
        </w:rPr>
        <w:t>2.3.2. Kruszywo</w:t>
      </w:r>
    </w:p>
    <w:p w14:paraId="6F20614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Kruszywo do wykonania betonu konstrukcyjnego powinno odpowiadać wymaganiom normy PN-EN 12620:2010 [28] oraz rozporządzenia MT i GM [35] odnośnie właściwości wymienionych w punktach 2.3.2.1 i 2.3.2.2.</w:t>
      </w:r>
    </w:p>
    <w:p w14:paraId="4840AE5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Kruszywa powinny charakteryzować się stałością cech fizycznych i jednorodności uziarnienia pozwalającą na wykonanie betonu o stałej jakości. Producent kruszywa powinien zapewnić odbiorcy dostęp do procesu produkcyjnego oraz wgląd do Zakładowej Kontroli Produkcji. </w:t>
      </w:r>
    </w:p>
    <w:p w14:paraId="746D3FC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Ziarna kruszywa mierzone wg PN-EN 933-1:2000 [5] nie powinny być większe niż:</w:t>
      </w:r>
    </w:p>
    <w:p w14:paraId="1E35B9E0"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1/3 najmniejszego wymiaru przekroju poprzecznego elementu,</w:t>
      </w:r>
    </w:p>
    <w:p w14:paraId="0E28798E" w14:textId="77777777" w:rsid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3/4 odległości w świetle między prętami zbrojenia leżącymi w jednej płaszczyźnie prostopadłej do kierunku betonowania.</w:t>
      </w:r>
    </w:p>
    <w:p w14:paraId="41CBF262" w14:textId="77777777" w:rsidR="00CA43F3" w:rsidRPr="00B34B74" w:rsidRDefault="00CA43F3" w:rsidP="00CA43F3">
      <w:pPr>
        <w:spacing w:after="0"/>
        <w:ind w:left="708"/>
        <w:jc w:val="both"/>
        <w:rPr>
          <w:rFonts w:ascii="Verdana" w:eastAsia="Calibri" w:hAnsi="Verdana" w:cs="Times New Roman"/>
          <w:color w:val="000000"/>
          <w:sz w:val="20"/>
          <w:szCs w:val="20"/>
        </w:rPr>
      </w:pPr>
    </w:p>
    <w:p w14:paraId="481E837A" w14:textId="77777777" w:rsidR="00B34B74" w:rsidRPr="00CA43F3" w:rsidRDefault="00B34B74" w:rsidP="00B34B74">
      <w:pPr>
        <w:spacing w:after="0"/>
        <w:jc w:val="both"/>
        <w:rPr>
          <w:rFonts w:ascii="Verdana" w:eastAsia="Calibri" w:hAnsi="Verdana" w:cs="Times New Roman"/>
          <w:b/>
          <w:color w:val="000000"/>
          <w:sz w:val="20"/>
          <w:szCs w:val="20"/>
        </w:rPr>
      </w:pPr>
      <w:r w:rsidRPr="00CA43F3">
        <w:rPr>
          <w:rFonts w:ascii="Verdana" w:eastAsia="Calibri" w:hAnsi="Verdana" w:cs="Times New Roman"/>
          <w:b/>
          <w:color w:val="000000"/>
          <w:sz w:val="20"/>
          <w:szCs w:val="20"/>
        </w:rPr>
        <w:t xml:space="preserve">2.3.2.1. Kruszywo grube </w:t>
      </w:r>
    </w:p>
    <w:p w14:paraId="55A6AC0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Jako kruszywo grube powinny być stosowane:</w:t>
      </w:r>
    </w:p>
    <w:p w14:paraId="76232232"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 betonów klas C 25/30  i wyższych -  grysy granitowe, bazaltowe lub z innych skał zbadanych przez uprawnioną jednostkę badawczą, o maksymalnym wymiarze ziarna nie większym niż 16 mm,</w:t>
      </w:r>
    </w:p>
    <w:p w14:paraId="3CE3D033" w14:textId="77777777" w:rsidR="00B34B74" w:rsidRPr="00B34B74" w:rsidRDefault="00B34B74"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 betonu klasy C20/25 – żwir o maksymalnym wymiarze ziarna nie większym niż 31,5 mm.</w:t>
      </w:r>
    </w:p>
    <w:p w14:paraId="0AB70E12" w14:textId="77777777" w:rsidR="00B34B74" w:rsidRPr="00B34B74" w:rsidRDefault="00B34B74" w:rsidP="00B34B74">
      <w:pPr>
        <w:spacing w:after="0"/>
        <w:jc w:val="both"/>
        <w:rPr>
          <w:rFonts w:ascii="Verdana" w:eastAsia="Calibri" w:hAnsi="Verdana" w:cs="Times New Roman"/>
          <w:color w:val="000000"/>
          <w:sz w:val="20"/>
          <w:szCs w:val="20"/>
        </w:rPr>
      </w:pPr>
    </w:p>
    <w:p w14:paraId="2BA37E57"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Rysunek 1. Graniczne krzywe uziarnienia kruszywa 0</w:t>
      </w:r>
      <w:r w:rsidR="00CA43F3" w:rsidRPr="00F30D29">
        <w:sym w:font="Symbol" w:char="F0B8"/>
      </w:r>
      <w:r w:rsidRPr="00B34B74">
        <w:rPr>
          <w:rFonts w:ascii="Verdana" w:eastAsia="Calibri" w:hAnsi="Verdana" w:cs="Times New Roman"/>
          <w:color w:val="000000"/>
          <w:sz w:val="20"/>
          <w:szCs w:val="20"/>
        </w:rPr>
        <w:t>16 mm (dla betonu klasy C25/30)</w:t>
      </w:r>
    </w:p>
    <w:p w14:paraId="3A32931E" w14:textId="77777777" w:rsidR="00CA43F3"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 </w:t>
      </w:r>
      <w:r w:rsidR="00CA43F3">
        <w:rPr>
          <w:noProof/>
          <w:lang w:eastAsia="pl-PL"/>
        </w:rPr>
        <w:drawing>
          <wp:inline distT="0" distB="0" distL="0" distR="0" wp14:anchorId="3DB4E4C8" wp14:editId="5FB9ACA3">
            <wp:extent cx="5585551" cy="3464773"/>
            <wp:effectExtent l="0" t="0" r="0" b="2540"/>
            <wp:docPr id="24" name="Obraz 24" descr="130100wy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130100wyk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94686" cy="3470439"/>
                    </a:xfrm>
                    <a:prstGeom prst="rect">
                      <a:avLst/>
                    </a:prstGeom>
                    <a:noFill/>
                    <a:ln>
                      <a:noFill/>
                    </a:ln>
                  </pic:spPr>
                </pic:pic>
              </a:graphicData>
            </a:graphic>
          </wp:inline>
        </w:drawing>
      </w:r>
    </w:p>
    <w:p w14:paraId="4142B2A0" w14:textId="77777777" w:rsidR="00CA43F3" w:rsidRPr="00B34B74" w:rsidRDefault="00CA43F3" w:rsidP="00CA43F3">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Kruszywo grube powinno spełniać następujące wymagania:</w:t>
      </w:r>
    </w:p>
    <w:p w14:paraId="36CB7DF7"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pyłów mineralnych, badana  wg PN-EN 933-1:2000 [5]  nie powinna być większa niż 1% (kategoria wg PN-EN 12620:2004[28]  f1,5):,</w:t>
      </w:r>
    </w:p>
    <w:p w14:paraId="37AC3E67"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b)</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wskaźnik rozkruszenia, badany wg PN-B-06714-40:1978 [32], dla grysów granitowych, nie powinien być większy niż 16%, dla grysów  bazaltowych i innych nie powinien być większy niż 8%,</w:t>
      </w:r>
    </w:p>
    <w:p w14:paraId="65E2CECE"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nasiąkliwość badana wg PN-EN 1097-6:2002 [9], nie powinna być większa niż 1,2%,</w:t>
      </w:r>
    </w:p>
    <w:p w14:paraId="4924A96D"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mrozoodporność wg metody bezpośredniej, wg  PN-EN 1367-1:2007 [33], nie powinna być większa niż 2% (kategoria F2 wg PN-EN 12620:2004[28]), a wg zmodyfikowanej metody bezpośredniej (w 2% roztworze NaCl) nie większa niż 10%,</w:t>
      </w:r>
    </w:p>
    <w:p w14:paraId="1E84865A"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e)</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ziaren niekształtnych, wg PN-EN 933-4:2001 [6] nie powinna być większa niż 20% (kategoria  wg PN-EN 12620:2004[28]: SI20),</w:t>
      </w:r>
    </w:p>
    <w:p w14:paraId="5D22F6AC"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f)</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reaktywność alkaliczna z cementem określona wg PN-B-06714-34:1991 [4] nie wywołująca zwiększenia wymiarów liniowych ponad 0,1%, </w:t>
      </w:r>
    </w:p>
    <w:p w14:paraId="215E055E"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g)</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związków siarki nie powinna być wyższa niż 0,1%  (kategoria wg               PN-EN 12620:2004[28]: AS02),</w:t>
      </w:r>
    </w:p>
    <w:p w14:paraId="2F00BBAB"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h)</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zanieczyszczeń obcych, wg PN-B-06714-12:1976 [7]  nie powinna być  wyższa niż 0,25%,</w:t>
      </w:r>
    </w:p>
    <w:p w14:paraId="4A2C64C4"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i)</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zanieczyszczeń   organicznych, wg PN-EN 1744-1:2000 [29] nie  powodująca  barwy  ciemniejszej od wzorcowej,</w:t>
      </w:r>
    </w:p>
    <w:p w14:paraId="24227E49"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j)</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zawartość lekkich zanieczyszczeń organicznych wg PN-EN 1744-1:2000 [29] dla betonów, dla których wymaga się podwyższonej jakości wygładu powierzchni nie powinna być wyższa niż 0,05% </w:t>
      </w:r>
    </w:p>
    <w:p w14:paraId="5A536A25" w14:textId="77777777" w:rsidR="00CA43F3" w:rsidRPr="00B34B74" w:rsidRDefault="00CA43F3" w:rsidP="00CA43F3">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w:t>
      </w:r>
      <w:r>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kruszywie nie dopuszcza się grudek gliny,</w:t>
      </w:r>
    </w:p>
    <w:p w14:paraId="4D1BED0D" w14:textId="77777777" w:rsidR="00CA43F3" w:rsidRPr="00B34B74" w:rsidRDefault="00CA43F3" w:rsidP="00CA43F3">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Dla betonów klasy C 30/37 i klas wyższych uziarnienie kruszywa powinno być ustalone doświadczalnie.  Do betonu klasy C 25/30  powinno się stosować kruszywo o łącznym uziarnieniu mieszczącym się w granicach podanych na rysunku 1. Do betonu klasy C20/25 należy stosować kruszywo o łącznym uziarnieniu mieszczącym się w granicach podanych na rysunku 2.</w:t>
      </w:r>
    </w:p>
    <w:p w14:paraId="4361DCDF" w14:textId="77777777" w:rsidR="00B34B74" w:rsidRPr="00B34B74" w:rsidRDefault="00B34B74" w:rsidP="00B34B74">
      <w:pPr>
        <w:spacing w:after="0"/>
        <w:jc w:val="both"/>
        <w:rPr>
          <w:rFonts w:ascii="Verdana" w:eastAsia="Calibri" w:hAnsi="Verdana" w:cs="Times New Roman"/>
          <w:color w:val="000000"/>
          <w:sz w:val="20"/>
          <w:szCs w:val="20"/>
        </w:rPr>
      </w:pPr>
    </w:p>
    <w:p w14:paraId="1C6325F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Rysunek 2. Graniczne krzywe uziarnienia kruszywa 0</w:t>
      </w:r>
      <w:r w:rsidR="00F74440" w:rsidRPr="00F30D29">
        <w:sym w:font="Symbol" w:char="F0B8"/>
      </w:r>
      <w:r w:rsidRPr="00B34B74">
        <w:rPr>
          <w:rFonts w:ascii="Verdana" w:eastAsia="Calibri" w:hAnsi="Verdana" w:cs="Times New Roman"/>
          <w:color w:val="000000"/>
          <w:sz w:val="20"/>
          <w:szCs w:val="20"/>
        </w:rPr>
        <w:t>31,5 mm (dla betonu klasy C20/25)</w:t>
      </w:r>
    </w:p>
    <w:p w14:paraId="22B51F9F" w14:textId="77777777" w:rsidR="00B34B74" w:rsidRPr="00B34B74" w:rsidRDefault="00CA43F3" w:rsidP="00B34B74">
      <w:pPr>
        <w:spacing w:after="0"/>
        <w:jc w:val="both"/>
        <w:rPr>
          <w:rFonts w:ascii="Verdana" w:eastAsia="Calibri" w:hAnsi="Verdana" w:cs="Times New Roman"/>
          <w:color w:val="000000"/>
          <w:sz w:val="20"/>
          <w:szCs w:val="20"/>
        </w:rPr>
      </w:pPr>
      <w:r>
        <w:rPr>
          <w:noProof/>
          <w:lang w:eastAsia="pl-PL"/>
        </w:rPr>
        <w:lastRenderedPageBreak/>
        <w:drawing>
          <wp:inline distT="0" distB="0" distL="0" distR="0" wp14:anchorId="7120DD33" wp14:editId="14D2F4A0">
            <wp:extent cx="5713737" cy="3525992"/>
            <wp:effectExtent l="0" t="0" r="1270" b="0"/>
            <wp:docPr id="25" name="Obraz 25" descr="130100wy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130100wyk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4513" cy="3532642"/>
                    </a:xfrm>
                    <a:prstGeom prst="rect">
                      <a:avLst/>
                    </a:prstGeom>
                    <a:noFill/>
                    <a:ln>
                      <a:noFill/>
                    </a:ln>
                  </pic:spPr>
                </pic:pic>
              </a:graphicData>
            </a:graphic>
          </wp:inline>
        </w:drawing>
      </w:r>
    </w:p>
    <w:p w14:paraId="198ADFE5" w14:textId="77777777" w:rsidR="00B34B74" w:rsidRPr="00B34B74" w:rsidRDefault="00B34B74" w:rsidP="00B34B74">
      <w:pPr>
        <w:spacing w:after="0"/>
        <w:jc w:val="both"/>
        <w:rPr>
          <w:rFonts w:ascii="Verdana" w:eastAsia="Calibri" w:hAnsi="Verdana" w:cs="Times New Roman"/>
          <w:color w:val="000000"/>
          <w:sz w:val="20"/>
          <w:szCs w:val="20"/>
        </w:rPr>
      </w:pPr>
    </w:p>
    <w:p w14:paraId="7FBC1274" w14:textId="77777777" w:rsidR="00B34B74" w:rsidRPr="00CA43F3" w:rsidRDefault="00B34B74" w:rsidP="00B34B74">
      <w:pPr>
        <w:spacing w:after="0"/>
        <w:jc w:val="both"/>
        <w:rPr>
          <w:rFonts w:ascii="Verdana" w:eastAsia="Calibri" w:hAnsi="Verdana" w:cs="Times New Roman"/>
          <w:b/>
          <w:color w:val="000000"/>
          <w:sz w:val="20"/>
          <w:szCs w:val="20"/>
        </w:rPr>
      </w:pPr>
      <w:r w:rsidRPr="00CA43F3">
        <w:rPr>
          <w:rFonts w:ascii="Verdana" w:eastAsia="Calibri" w:hAnsi="Verdana" w:cs="Times New Roman"/>
          <w:b/>
          <w:color w:val="000000"/>
          <w:sz w:val="20"/>
          <w:szCs w:val="20"/>
        </w:rPr>
        <w:t>2.3.2.2. Kruszywo drobne</w:t>
      </w:r>
    </w:p>
    <w:p w14:paraId="6D1CEA2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Jako kruszywo drobne powinny być stosowane piaski o uziarnieniu nie większym niż 2 mm pochodzenia rzecznego lub kompozycja piasku rzecznego i kopalnianego uszlachetnionego, spełniające wymagania:</w:t>
      </w:r>
    </w:p>
    <w:p w14:paraId="0950618B"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zakresie zawartości określonych ułamkiem  masowym  poszczególnych frakcji w stosie okruchowym:</w:t>
      </w:r>
    </w:p>
    <w:p w14:paraId="6BBAD6F4"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ziarna nie większe niż 0,25 mm – (14</w:t>
      </w:r>
      <w:r w:rsidR="00F74440" w:rsidRPr="00F30D29">
        <w:sym w:font="Symbol" w:char="F0B8"/>
      </w:r>
      <w:r w:rsidRPr="00B34B74">
        <w:rPr>
          <w:rFonts w:ascii="Verdana" w:eastAsia="Calibri" w:hAnsi="Verdana" w:cs="Times New Roman"/>
          <w:color w:val="000000"/>
          <w:sz w:val="20"/>
          <w:szCs w:val="20"/>
        </w:rPr>
        <w:t>19)%,</w:t>
      </w:r>
    </w:p>
    <w:p w14:paraId="79D53716"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ziarna nie większe niż 0,5 mm – (33</w:t>
      </w:r>
      <w:r w:rsidR="00F74440" w:rsidRPr="00F30D29">
        <w:sym w:font="Symbol" w:char="F0B8"/>
      </w:r>
      <w:r w:rsidRPr="00B34B74">
        <w:rPr>
          <w:rFonts w:ascii="Verdana" w:eastAsia="Calibri" w:hAnsi="Verdana" w:cs="Times New Roman"/>
          <w:color w:val="000000"/>
          <w:sz w:val="20"/>
          <w:szCs w:val="20"/>
        </w:rPr>
        <w:t>48)%,</w:t>
      </w:r>
    </w:p>
    <w:p w14:paraId="03AF4F4A"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w:t>
      </w:r>
      <w:r w:rsidR="00CA43F3">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ziarna nie większe niż 1 mm – (57</w:t>
      </w:r>
      <w:r w:rsidR="00F74440" w:rsidRPr="00F30D29">
        <w:sym w:font="Symbol" w:char="F0B8"/>
      </w:r>
      <w:r w:rsidRPr="00B34B74">
        <w:rPr>
          <w:rFonts w:ascii="Verdana" w:eastAsia="Calibri" w:hAnsi="Verdana" w:cs="Times New Roman"/>
          <w:color w:val="000000"/>
          <w:sz w:val="20"/>
          <w:szCs w:val="20"/>
        </w:rPr>
        <w:t>76)%,</w:t>
      </w:r>
    </w:p>
    <w:p w14:paraId="77818CF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Poza tym  kruszywo to powinno być tak dobrane by krzywa przesiewu stosu okruchowego kruszywa mieściła się w podanych krzywych granicznych przedstawionych  w </w:t>
      </w:r>
      <w:proofErr w:type="spellStart"/>
      <w:r w:rsidRPr="00B34B74">
        <w:rPr>
          <w:rFonts w:ascii="Verdana" w:eastAsia="Calibri" w:hAnsi="Verdana" w:cs="Times New Roman"/>
          <w:color w:val="000000"/>
          <w:sz w:val="20"/>
          <w:szCs w:val="20"/>
        </w:rPr>
        <w:t>pkcie</w:t>
      </w:r>
      <w:proofErr w:type="spellEnd"/>
      <w:r w:rsidRPr="00B34B74">
        <w:rPr>
          <w:rFonts w:ascii="Verdana" w:eastAsia="Calibri" w:hAnsi="Verdana" w:cs="Times New Roman"/>
          <w:color w:val="000000"/>
          <w:sz w:val="20"/>
          <w:szCs w:val="20"/>
        </w:rPr>
        <w:t xml:space="preserve"> 2.3.2.1.</w:t>
      </w:r>
    </w:p>
    <w:p w14:paraId="4008E932" w14:textId="77777777" w:rsidR="00B34B74" w:rsidRPr="00B34B74" w:rsidRDefault="00B34B74" w:rsidP="00F74440">
      <w:pPr>
        <w:spacing w:after="0"/>
        <w:ind w:firstLine="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 w zakresie cech fizycznych i chemicznych:</w:t>
      </w:r>
    </w:p>
    <w:p w14:paraId="30E6EF84"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określona ułamkiem masowym pyłów mineralnych badana wg PN-EN 933-1:2008 [5] nie powinna być większa niż 1,5%  (kategoria wg PN-EN 12620:2004[28]:f3),</w:t>
      </w:r>
    </w:p>
    <w:p w14:paraId="267F7851"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określona ułamkiem masowym związków siarki wg PN-EN 1744-1:2010 [34] – nie większa niż 0,2% (kategoria wg</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12620:2004[28]: AS02),</w:t>
      </w:r>
    </w:p>
    <w:p w14:paraId="03377B58"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określona ułamkiem masowym zanieczyszczeń obcych wg PN-B-06714-12:1976 [7] – nie większa niż 0,25%,</w:t>
      </w:r>
    </w:p>
    <w:p w14:paraId="02839020"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zanieczyszczeń organicznych wg PN-EN 1744-1:2000 [29] nie powodująca barwy ciemniejszej od wzorcowej,</w:t>
      </w:r>
    </w:p>
    <w:p w14:paraId="0C3CD51A"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e)</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lekkich zanieczyszczeń organicznych wg PN-EN 1744-1:2000 [29] dla betonów, dla których wymaga się podwyższonej jakości wyglądu powierzchni nie powinna być większa niż 0,25%,</w:t>
      </w:r>
    </w:p>
    <w:p w14:paraId="14C7F6C6"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f)</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reaktywność alkaliczna z cementem określona wg PN-B-06714-34:1991 [4], nie wywołująca zwiększenia wymiarów liniowych ponad 0,1%,</w:t>
      </w:r>
    </w:p>
    <w:p w14:paraId="5652BBDA" w14:textId="77777777" w:rsidR="00B34B74" w:rsidRPr="00B34B74" w:rsidRDefault="00B34B74" w:rsidP="00F74440">
      <w:pPr>
        <w:spacing w:after="0"/>
        <w:ind w:left="708" w:firstLine="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g)</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nie dopuszcza się grudek gliny. </w:t>
      </w:r>
    </w:p>
    <w:p w14:paraId="3EFD6B23" w14:textId="77777777" w:rsidR="00B34B74" w:rsidRPr="00F74440" w:rsidRDefault="00B34B74" w:rsidP="00B34B74">
      <w:pPr>
        <w:spacing w:after="0"/>
        <w:jc w:val="both"/>
        <w:rPr>
          <w:rFonts w:ascii="Verdana" w:eastAsia="Calibri" w:hAnsi="Verdana" w:cs="Times New Roman"/>
          <w:b/>
          <w:color w:val="000000"/>
          <w:sz w:val="20"/>
          <w:szCs w:val="20"/>
        </w:rPr>
      </w:pPr>
      <w:r w:rsidRPr="00F74440">
        <w:rPr>
          <w:rFonts w:ascii="Verdana" w:eastAsia="Calibri" w:hAnsi="Verdana" w:cs="Times New Roman"/>
          <w:b/>
          <w:color w:val="000000"/>
          <w:sz w:val="20"/>
          <w:szCs w:val="20"/>
        </w:rPr>
        <w:t>2.3.2.3. Akceptowanie poszczególnych partii kruszywa</w:t>
      </w:r>
    </w:p>
    <w:p w14:paraId="1B03F64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Przed użyciem kruszywa do betonu konieczna jest akceptacja Inżyniera, która powinna być wydana na podstawie:</w:t>
      </w:r>
    </w:p>
    <w:p w14:paraId="020BF676"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krajowej deklaracji zgodności z Polską Normą, nie mającą statusu normy wycofanej lub aprobatą techniczną  i oznaczenia znakiem budowlanym albo deklaracji zgodności z Polską Normą wprowadzającą normę zharmonizowaną na wyrób budowlany lub europejską aprobatą techniczną oraz oznaczenia CE </w:t>
      </w:r>
    </w:p>
    <w:p w14:paraId="1FFAB93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lub</w:t>
      </w:r>
    </w:p>
    <w:p w14:paraId="70A0ADED" w14:textId="77777777" w:rsidR="00B34B74" w:rsidRPr="00B34B74" w:rsidRDefault="00B34B74" w:rsidP="00F74440">
      <w:pPr>
        <w:spacing w:after="0"/>
        <w:ind w:firstLine="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przeprowadzonych na budowie badań kruszywa obejmujących:</w:t>
      </w:r>
    </w:p>
    <w:p w14:paraId="5F3D555B" w14:textId="77777777" w:rsidR="00B34B74" w:rsidRPr="00B34B74" w:rsidRDefault="00F74440" w:rsidP="00F74440">
      <w:pPr>
        <w:spacing w:after="0"/>
        <w:ind w:left="708"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składu ziarnowego wg PN-EN 933-1:2000 [5],</w:t>
      </w:r>
    </w:p>
    <w:p w14:paraId="4F00726D" w14:textId="77777777" w:rsidR="00B34B74" w:rsidRPr="00B34B74" w:rsidRDefault="00F74440" w:rsidP="00F74440">
      <w:pPr>
        <w:spacing w:after="0"/>
        <w:ind w:left="1416"/>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kształtu ziarn wg PN-EN 933-4:2001 [6] (dotyczy kruszywa grubego),</w:t>
      </w:r>
    </w:p>
    <w:p w14:paraId="5F32AECA" w14:textId="77777777" w:rsidR="00B34B74" w:rsidRPr="00B34B74" w:rsidRDefault="00F74440" w:rsidP="00F74440">
      <w:pPr>
        <w:spacing w:after="0"/>
        <w:ind w:left="1416"/>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zawartości zanieczyszczeń obcych wg PN-B-06714-12:1976 [7],</w:t>
      </w:r>
    </w:p>
    <w:p w14:paraId="36686A81" w14:textId="77777777" w:rsidR="00B34B74" w:rsidRPr="00B34B74" w:rsidRDefault="00F74440" w:rsidP="00F74440">
      <w:pPr>
        <w:spacing w:after="0"/>
        <w:ind w:left="1416"/>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zawartości grudek gliny (oznaczać jak zawartość zanieczyszczeń obcych),</w:t>
      </w:r>
    </w:p>
    <w:p w14:paraId="5ECA98A6" w14:textId="77777777" w:rsidR="00B34B74" w:rsidRPr="00B34B74" w:rsidRDefault="00F74440" w:rsidP="00F74440">
      <w:pPr>
        <w:spacing w:after="0"/>
        <w:ind w:left="708" w:firstLine="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zawartości pyłów mineralnych wg PN-EN 933-1:2000 [5],</w:t>
      </w:r>
    </w:p>
    <w:p w14:paraId="1D4F0494" w14:textId="77777777" w:rsidR="00B34B74" w:rsidRPr="00B34B74" w:rsidRDefault="00F74440" w:rsidP="00F74440">
      <w:pPr>
        <w:spacing w:after="0"/>
        <w:ind w:left="1416"/>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 xml:space="preserve">należy prowadzić bieżącą kontrolę wilgotności kruszywa </w:t>
      </w:r>
      <w:r>
        <w:rPr>
          <w:rFonts w:ascii="Verdana" w:eastAsia="Calibri" w:hAnsi="Verdana" w:cs="Times New Roman"/>
          <w:color w:val="000000"/>
          <w:sz w:val="20"/>
          <w:szCs w:val="20"/>
        </w:rPr>
        <w:br/>
      </w:r>
      <w:r w:rsidR="00B34B74" w:rsidRPr="00B34B74">
        <w:rPr>
          <w:rFonts w:ascii="Verdana" w:eastAsia="Calibri" w:hAnsi="Verdana" w:cs="Times New Roman"/>
          <w:color w:val="000000"/>
          <w:sz w:val="20"/>
          <w:szCs w:val="20"/>
        </w:rPr>
        <w:t>wg PN-B-06714.18:1977 [12] dla korygowania recepty roboczej betonu.</w:t>
      </w:r>
    </w:p>
    <w:p w14:paraId="7B6F674C" w14:textId="77777777" w:rsidR="00B34B74" w:rsidRPr="00F74440" w:rsidRDefault="00B34B74" w:rsidP="00B34B74">
      <w:pPr>
        <w:spacing w:after="0"/>
        <w:jc w:val="both"/>
        <w:rPr>
          <w:rFonts w:ascii="Verdana" w:eastAsia="Calibri" w:hAnsi="Verdana" w:cs="Times New Roman"/>
          <w:b/>
          <w:color w:val="000000"/>
          <w:sz w:val="20"/>
          <w:szCs w:val="20"/>
        </w:rPr>
      </w:pPr>
      <w:r w:rsidRPr="00F74440">
        <w:rPr>
          <w:rFonts w:ascii="Verdana" w:eastAsia="Calibri" w:hAnsi="Verdana" w:cs="Times New Roman"/>
          <w:b/>
          <w:color w:val="000000"/>
          <w:sz w:val="20"/>
          <w:szCs w:val="20"/>
        </w:rPr>
        <w:t>2.3.3. Woda zarobowa do betonu</w:t>
      </w:r>
    </w:p>
    <w:p w14:paraId="7BDABE0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Wodę zarobową do betonu zaleca się czerpać z wodociągów miejskich. Stosowanie wody wodociągowej nie wymaga badań. Woda zarobowa dla betonu powinna odpowiadać wymaganiom normy PN-EN 1008:2004 [10].</w:t>
      </w:r>
    </w:p>
    <w:p w14:paraId="11B8F048" w14:textId="77777777" w:rsidR="00B34B74" w:rsidRPr="00F74440" w:rsidRDefault="00B34B74" w:rsidP="00B34B74">
      <w:pPr>
        <w:spacing w:after="0"/>
        <w:jc w:val="both"/>
        <w:rPr>
          <w:rFonts w:ascii="Verdana" w:eastAsia="Calibri" w:hAnsi="Verdana" w:cs="Times New Roman"/>
          <w:b/>
          <w:color w:val="000000"/>
          <w:sz w:val="20"/>
          <w:szCs w:val="20"/>
        </w:rPr>
      </w:pPr>
      <w:r w:rsidRPr="00F74440">
        <w:rPr>
          <w:rFonts w:ascii="Verdana" w:eastAsia="Calibri" w:hAnsi="Verdana" w:cs="Times New Roman"/>
          <w:b/>
          <w:color w:val="000000"/>
          <w:sz w:val="20"/>
          <w:szCs w:val="20"/>
        </w:rPr>
        <w:t>2.3.4. Domieszki i dodatki do betonu</w:t>
      </w:r>
    </w:p>
    <w:p w14:paraId="7EE6B69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Jako domieszki należy rozumieć substancje w postaci cieczy, pasty lub proszku stosowane w ilościach na tyle małych, że nie muszą być traktowane jako składnik objętościowy betonu. Natomiast dodatki występujące w postaci materiału drobnoziarnistego muszą być ze względu na stosowaną większą ilość doliczone do masy cementu jako dodatkowy składnik objętościowy. </w:t>
      </w:r>
    </w:p>
    <w:p w14:paraId="73F8E20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Dopuszcza się zastosowanie domieszek i dodatków do betonu, a w szczególności:</w:t>
      </w:r>
    </w:p>
    <w:p w14:paraId="2E031E1A"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uplastyczniających,</w:t>
      </w:r>
    </w:p>
    <w:p w14:paraId="48A687EA"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upłynniających,</w:t>
      </w:r>
    </w:p>
    <w:p w14:paraId="37B8E5E3"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zwiększających wiąźliwość wody,</w:t>
      </w:r>
    </w:p>
    <w:p w14:paraId="4B58130D"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4)</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napowietrzających,</w:t>
      </w:r>
    </w:p>
    <w:p w14:paraId="0CDFAE8C"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5)</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przyspieszających wiązanie,</w:t>
      </w:r>
    </w:p>
    <w:p w14:paraId="7C37D5A5"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6)</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przyspieszających początkowy przyrost wytrzymałości,</w:t>
      </w:r>
    </w:p>
    <w:p w14:paraId="050C2244"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7)</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opóźniających wiązanie,</w:t>
      </w:r>
    </w:p>
    <w:p w14:paraId="3D8B3FFA"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8)</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i dodatków mineralnych,</w:t>
      </w:r>
    </w:p>
    <w:p w14:paraId="22223948"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9)</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barwiących w betonach stosowanych do wykończenia powierzchni schodów i pochylni,</w:t>
      </w:r>
    </w:p>
    <w:p w14:paraId="15FC425F"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10)</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domieszek mrozoochronnych.</w:t>
      </w:r>
    </w:p>
    <w:p w14:paraId="098AE75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W przypadku, gdy spodziewany jest duży wzrost temperatury otoczenia w trakcie twardnienia betonu, co może skutkować niższym poziomem osiąganej wytrzymałości końcowej, powstawaniem </w:t>
      </w:r>
      <w:r w:rsidR="00F74440" w:rsidRPr="00B34B74">
        <w:rPr>
          <w:rFonts w:ascii="Verdana" w:eastAsia="Calibri" w:hAnsi="Verdana" w:cs="Times New Roman"/>
          <w:color w:val="000000"/>
          <w:sz w:val="20"/>
          <w:szCs w:val="20"/>
        </w:rPr>
        <w:t>mikro rys</w:t>
      </w:r>
      <w:r w:rsidRPr="00B34B74">
        <w:rPr>
          <w:rFonts w:ascii="Verdana" w:eastAsia="Calibri" w:hAnsi="Verdana" w:cs="Times New Roman"/>
          <w:color w:val="000000"/>
          <w:sz w:val="20"/>
          <w:szCs w:val="20"/>
        </w:rPr>
        <w:t xml:space="preserve"> spowodowanych odkształceniem termicznym  oraz zmianą barwy betonu, zaleca się stosować środki opóźniające proces hydratyzacji. Należy odpowiednio dobrać ilość opóźniacza, ponieważ dozowanie opóźniacza w różnych ilościach zależnie od temperatury otoczenia może być przyczyną różnic w zabarwieniu betonu. Również dozowanie opóźniacza w celu w celu uniknięcia powstawania styków roboczych pomiędzy kolejnymi warstwami układanego betonu może mieć wpływ na </w:t>
      </w:r>
      <w:r w:rsidRPr="00B34B74">
        <w:rPr>
          <w:rFonts w:ascii="Verdana" w:eastAsia="Calibri" w:hAnsi="Verdana" w:cs="Times New Roman"/>
          <w:color w:val="000000"/>
          <w:sz w:val="20"/>
          <w:szCs w:val="20"/>
        </w:rPr>
        <w:lastRenderedPageBreak/>
        <w:t>zmianę koloru betonu. Należy rozważyć dozowanie środków opóźniających wiązanie na zbliżonym poziomie do wszystkich partii betonu ze względu na utrzymanie jednolitości barwy.</w:t>
      </w:r>
    </w:p>
    <w:p w14:paraId="30DAC51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Zaleca się napowietrzanie betonu w elementach narażonych na cykliczne zamrażanie </w:t>
      </w:r>
      <w:r w:rsidR="00F74440">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i odmrażanie (kapach, filarach, przyczółkach) przez dodanie domieszek napowietrzających, gdyż zwiększają one mrozoodporność betonu narażonego na cykliczne zamrażanie </w:t>
      </w:r>
      <w:r w:rsidR="00F74440">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i odmrażanie. </w:t>
      </w:r>
    </w:p>
    <w:p w14:paraId="53C8935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Zaleca się stosowanie domieszek napowietrzających również w pozostałych elementach, ale w tych przypadkach ostateczną decyzje pozostawia się Inżynierowi. </w:t>
      </w:r>
    </w:p>
    <w:p w14:paraId="50C97E7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Przy stosowaniu domieszek i dodatków należy zwrócić uwagę, aby nie spowodowały one istotnych różnic w kolorystyce poszczególnych elementów obiektów; domieszki opóźniające wiązanie powodują uzyskanie powierzchni o ciemniejszej barwie, domieszki napowietrzające powodują uzyskanie jaśniejszej barwy powierzchni.</w:t>
      </w:r>
    </w:p>
    <w:p w14:paraId="5D04AF5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Należy stosować domieszki i dodatki, dla których producent przedstawi:</w:t>
      </w:r>
    </w:p>
    <w:p w14:paraId="17C73A81"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deklarację zgodności z Polską Normą, nie mającą statusu normy wycofanej lub aprobatą techniczną i oznaczenie znakiem budowlanym </w:t>
      </w:r>
    </w:p>
    <w:p w14:paraId="511C2C8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albo</w:t>
      </w:r>
    </w:p>
    <w:p w14:paraId="40E5CDDA"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deklarację zgodności z Polską Normą wprowadzającą normę zharmonizowaną na wyrób budowlany lub europejską aprobatą techniczną oraz oznaczenie CE. </w:t>
      </w:r>
    </w:p>
    <w:p w14:paraId="4B16F99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Ogólną przydatność domieszek należy ustalić zgodnie z PN-EN 934-2:2010 [27].</w:t>
      </w:r>
    </w:p>
    <w:p w14:paraId="4B72D892" w14:textId="77777777" w:rsidR="00B34B74" w:rsidRPr="00F74440" w:rsidRDefault="00B34B74" w:rsidP="00B34B74">
      <w:pPr>
        <w:spacing w:after="0"/>
        <w:jc w:val="both"/>
        <w:rPr>
          <w:rFonts w:ascii="Verdana" w:eastAsia="Calibri" w:hAnsi="Verdana" w:cs="Times New Roman"/>
          <w:b/>
          <w:color w:val="000000"/>
          <w:sz w:val="20"/>
          <w:szCs w:val="20"/>
        </w:rPr>
      </w:pPr>
      <w:r w:rsidRPr="00F74440">
        <w:rPr>
          <w:rFonts w:ascii="Verdana" w:eastAsia="Calibri" w:hAnsi="Verdana" w:cs="Times New Roman"/>
          <w:b/>
          <w:color w:val="000000"/>
          <w:sz w:val="20"/>
          <w:szCs w:val="20"/>
        </w:rPr>
        <w:t>2.4. Skład mieszanki betonowej</w:t>
      </w:r>
    </w:p>
    <w:p w14:paraId="0FEB3F65" w14:textId="77777777" w:rsidR="00B34B74" w:rsidRPr="00F74440" w:rsidRDefault="00B34B74" w:rsidP="00B34B74">
      <w:pPr>
        <w:spacing w:after="0"/>
        <w:jc w:val="both"/>
        <w:rPr>
          <w:rFonts w:ascii="Verdana" w:eastAsia="Calibri" w:hAnsi="Verdana" w:cs="Times New Roman"/>
          <w:b/>
          <w:color w:val="000000"/>
          <w:sz w:val="20"/>
          <w:szCs w:val="20"/>
        </w:rPr>
      </w:pPr>
      <w:r w:rsidRPr="00F74440">
        <w:rPr>
          <w:rFonts w:ascii="Verdana" w:eastAsia="Calibri" w:hAnsi="Verdana" w:cs="Times New Roman"/>
          <w:b/>
          <w:color w:val="000000"/>
          <w:sz w:val="20"/>
          <w:szCs w:val="20"/>
        </w:rPr>
        <w:t>2.4.1. Ustalanie składu mieszanki betonowej</w:t>
      </w:r>
    </w:p>
    <w:p w14:paraId="4EEBBDD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Skład mieszanki betonowej powinien być ustalony tak, aby przy najmniejszej ilości wody zapewnić szczelne ułożenie mieszanki w wyniku zagęszczania przez wibrowanie. Skład mieszanki betonowej ustala laboratorium Wykonawcy lub wytwórni betonów i wymaga on zatwierdzenia przez Inżyniera.</w:t>
      </w:r>
    </w:p>
    <w:p w14:paraId="44DDB04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Skład mieszanki betonowej powinien być ustalony   zgodnie z normą PN-EN 206-1:2003 [20] i następującymi zasadami: </w:t>
      </w:r>
    </w:p>
    <w:p w14:paraId="07C053DC"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skład mieszanki betonowej powinien przy najmniejszej ilości wody zapewnić szczelne ułożenie mieszanki w wyniku zagęszczania przez wibrowanie, </w:t>
      </w:r>
    </w:p>
    <w:p w14:paraId="785DDE02"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wartość stosunku w/c nie większa niż 0,5, W trakcie betonowania całego obiektu należy utrzymywać współczynnik w/c na tym samym poziomie. Różnice w/c dla mieszanek betonowych stosowanych w jednym obiekcie nie powinny przekraczać 0,02,</w:t>
      </w:r>
    </w:p>
    <w:p w14:paraId="441AF0AE"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klasa konsystencji mieszanki betonowej wg metody opadu stożka badana zgodnie z PN-EN 12350-2:2001 [22] powinna wynosić S2 (od 50 mm do 90 mm) lub S3 (od 100 do 150 mm),</w:t>
      </w:r>
    </w:p>
    <w:p w14:paraId="58902A16" w14:textId="77777777" w:rsidR="00B34B74" w:rsidRPr="00B34B74" w:rsidRDefault="00B34B74" w:rsidP="00F74440">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4)</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stosunek poszczególnych frakcji kruszywa grubego ustalany doświadczalnie powinien odpowiadać najmniejszej jamistości. Zawartość powietrza w mieszance betonowej badana metodą ciśnieniową wg PN-EN 12350-7:2001 [23]  nie powinna przekraczać:</w:t>
      </w:r>
    </w:p>
    <w:p w14:paraId="2DAB76E5" w14:textId="77777777" w:rsidR="00B34B74" w:rsidRP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wartości 2 % w przypadku niestosowania domieszek napowietrzających,</w:t>
      </w:r>
    </w:p>
    <w:p w14:paraId="25FCEE0F" w14:textId="77777777" w:rsidR="00B34B74" w:rsidRDefault="00B34B74" w:rsidP="00F74440">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przedziałów wartości podanych w tablicy 2 w przypadku stosowania domieszek napowietrzających.</w:t>
      </w:r>
    </w:p>
    <w:p w14:paraId="73457822" w14:textId="77777777" w:rsidR="00F74440" w:rsidRPr="00B34B74" w:rsidRDefault="00F74440" w:rsidP="00F74440">
      <w:pPr>
        <w:spacing w:after="0"/>
        <w:ind w:left="708"/>
        <w:jc w:val="both"/>
        <w:rPr>
          <w:rFonts w:ascii="Verdana" w:eastAsia="Calibri" w:hAnsi="Verdana" w:cs="Times New Roman"/>
          <w:color w:val="000000"/>
          <w:sz w:val="20"/>
          <w:szCs w:val="20"/>
        </w:rPr>
      </w:pPr>
    </w:p>
    <w:p w14:paraId="4B1EA384" w14:textId="77777777" w:rsidR="00B34B74" w:rsidRDefault="00B34B74" w:rsidP="00F74440">
      <w:pPr>
        <w:spacing w:after="0"/>
        <w:jc w:val="center"/>
        <w:rPr>
          <w:rFonts w:ascii="Verdana" w:eastAsia="Calibri" w:hAnsi="Verdana" w:cs="Times New Roman"/>
          <w:color w:val="000000"/>
          <w:sz w:val="20"/>
          <w:szCs w:val="20"/>
        </w:rPr>
      </w:pPr>
      <w:r w:rsidRPr="00B34B74">
        <w:rPr>
          <w:rFonts w:ascii="Verdana" w:eastAsia="Calibri" w:hAnsi="Verdana" w:cs="Times New Roman"/>
          <w:color w:val="000000"/>
          <w:sz w:val="20"/>
          <w:szCs w:val="20"/>
        </w:rPr>
        <w:t>Tablica 2. Zawartość powietrza w mieszance betonowej z domieszkami</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napowietrzającymi</w:t>
      </w:r>
    </w:p>
    <w:tbl>
      <w:tblPr>
        <w:tblW w:w="7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
        <w:gridCol w:w="4404"/>
        <w:gridCol w:w="1572"/>
        <w:gridCol w:w="1414"/>
      </w:tblGrid>
      <w:tr w:rsidR="00F74440" w14:paraId="52110E1D" w14:textId="77777777" w:rsidTr="00F74440">
        <w:trPr>
          <w:jc w:val="center"/>
        </w:trPr>
        <w:tc>
          <w:tcPr>
            <w:tcW w:w="236" w:type="dxa"/>
            <w:vMerge w:val="restart"/>
            <w:vAlign w:val="center"/>
          </w:tcPr>
          <w:p w14:paraId="7173DFD5" w14:textId="77777777" w:rsidR="00F74440" w:rsidRPr="00F74440" w:rsidRDefault="00F74440" w:rsidP="00F74440">
            <w:pPr>
              <w:spacing w:after="0"/>
              <w:jc w:val="center"/>
              <w:rPr>
                <w:rFonts w:ascii="Verdana" w:hAnsi="Verdana"/>
                <w:sz w:val="20"/>
                <w:szCs w:val="20"/>
              </w:rPr>
            </w:pPr>
            <w:r w:rsidRPr="00F74440">
              <w:rPr>
                <w:rFonts w:ascii="Verdana" w:hAnsi="Verdana"/>
                <w:sz w:val="20"/>
                <w:szCs w:val="20"/>
              </w:rPr>
              <w:t>Lp.</w:t>
            </w:r>
          </w:p>
        </w:tc>
        <w:tc>
          <w:tcPr>
            <w:tcW w:w="4582" w:type="dxa"/>
            <w:vMerge w:val="restart"/>
            <w:vAlign w:val="center"/>
          </w:tcPr>
          <w:p w14:paraId="055EE944" w14:textId="77777777" w:rsidR="00F74440" w:rsidRPr="00F74440" w:rsidRDefault="00F74440" w:rsidP="00F74440">
            <w:pPr>
              <w:spacing w:after="0"/>
              <w:jc w:val="center"/>
              <w:rPr>
                <w:rFonts w:ascii="Verdana" w:hAnsi="Verdana"/>
                <w:sz w:val="20"/>
                <w:szCs w:val="20"/>
              </w:rPr>
            </w:pPr>
            <w:r w:rsidRPr="00F74440">
              <w:rPr>
                <w:rFonts w:ascii="Verdana" w:hAnsi="Verdana"/>
                <w:sz w:val="20"/>
                <w:szCs w:val="20"/>
              </w:rPr>
              <w:t>Rodzaj betonu</w:t>
            </w:r>
          </w:p>
        </w:tc>
        <w:tc>
          <w:tcPr>
            <w:tcW w:w="3097" w:type="dxa"/>
            <w:gridSpan w:val="2"/>
            <w:vAlign w:val="center"/>
          </w:tcPr>
          <w:p w14:paraId="252784FC" w14:textId="77777777" w:rsidR="00F74440" w:rsidRPr="00F74440" w:rsidRDefault="00F74440" w:rsidP="00F74440">
            <w:pPr>
              <w:spacing w:after="0"/>
              <w:jc w:val="center"/>
              <w:rPr>
                <w:rFonts w:ascii="Verdana" w:hAnsi="Verdana"/>
                <w:sz w:val="20"/>
                <w:szCs w:val="20"/>
              </w:rPr>
            </w:pPr>
            <w:r w:rsidRPr="00F74440">
              <w:rPr>
                <w:rFonts w:ascii="Verdana" w:hAnsi="Verdana"/>
                <w:sz w:val="20"/>
                <w:szCs w:val="20"/>
              </w:rPr>
              <w:t xml:space="preserve">Zawartość powietrza, w %, </w:t>
            </w:r>
          </w:p>
          <w:p w14:paraId="7825829F" w14:textId="77777777" w:rsidR="00F74440" w:rsidRPr="00F74440" w:rsidRDefault="00F74440" w:rsidP="00F74440">
            <w:pPr>
              <w:spacing w:after="0"/>
              <w:jc w:val="center"/>
              <w:rPr>
                <w:rFonts w:ascii="Verdana" w:hAnsi="Verdana"/>
                <w:sz w:val="20"/>
                <w:szCs w:val="20"/>
              </w:rPr>
            </w:pPr>
            <w:r w:rsidRPr="00F74440">
              <w:rPr>
                <w:rFonts w:ascii="Verdana" w:hAnsi="Verdana"/>
                <w:sz w:val="20"/>
                <w:szCs w:val="20"/>
              </w:rPr>
              <w:lastRenderedPageBreak/>
              <w:t>przy uziarnieniu kruszywa</w:t>
            </w:r>
          </w:p>
        </w:tc>
      </w:tr>
      <w:tr w:rsidR="00F74440" w14:paraId="29B983BA" w14:textId="77777777" w:rsidTr="00F74440">
        <w:trPr>
          <w:jc w:val="center"/>
        </w:trPr>
        <w:tc>
          <w:tcPr>
            <w:tcW w:w="236" w:type="dxa"/>
            <w:vMerge/>
            <w:tcBorders>
              <w:bottom w:val="single" w:sz="4" w:space="0" w:color="auto"/>
            </w:tcBorders>
            <w:vAlign w:val="center"/>
          </w:tcPr>
          <w:p w14:paraId="73574E37" w14:textId="77777777" w:rsidR="00F74440" w:rsidRPr="00F74440" w:rsidRDefault="00F74440" w:rsidP="00F74440">
            <w:pPr>
              <w:spacing w:after="0"/>
              <w:jc w:val="center"/>
              <w:rPr>
                <w:rFonts w:ascii="Verdana" w:hAnsi="Verdana"/>
                <w:sz w:val="20"/>
                <w:szCs w:val="20"/>
              </w:rPr>
            </w:pPr>
          </w:p>
        </w:tc>
        <w:tc>
          <w:tcPr>
            <w:tcW w:w="4582" w:type="dxa"/>
            <w:vMerge/>
            <w:tcBorders>
              <w:bottom w:val="single" w:sz="4" w:space="0" w:color="auto"/>
            </w:tcBorders>
            <w:vAlign w:val="center"/>
          </w:tcPr>
          <w:p w14:paraId="77609275" w14:textId="77777777" w:rsidR="00F74440" w:rsidRPr="00F74440" w:rsidRDefault="00F74440" w:rsidP="00F74440">
            <w:pPr>
              <w:spacing w:after="0"/>
              <w:rPr>
                <w:rFonts w:ascii="Verdana" w:hAnsi="Verdana"/>
                <w:sz w:val="20"/>
                <w:szCs w:val="20"/>
              </w:rPr>
            </w:pPr>
          </w:p>
        </w:tc>
        <w:tc>
          <w:tcPr>
            <w:tcW w:w="1630" w:type="dxa"/>
            <w:tcBorders>
              <w:bottom w:val="single" w:sz="4" w:space="0" w:color="auto"/>
            </w:tcBorders>
            <w:vAlign w:val="center"/>
          </w:tcPr>
          <w:p w14:paraId="4EDF83B8" w14:textId="77777777" w:rsidR="00F74440" w:rsidRPr="00F74440" w:rsidRDefault="00F74440" w:rsidP="00F74440">
            <w:pPr>
              <w:spacing w:after="0"/>
              <w:jc w:val="center"/>
              <w:rPr>
                <w:rFonts w:ascii="Verdana" w:hAnsi="Verdana"/>
                <w:sz w:val="20"/>
                <w:szCs w:val="20"/>
              </w:rPr>
            </w:pPr>
            <w:r w:rsidRPr="00F74440">
              <w:rPr>
                <w:rFonts w:ascii="Verdana" w:hAnsi="Verdana"/>
                <w:sz w:val="20"/>
                <w:szCs w:val="20"/>
              </w:rPr>
              <w:t xml:space="preserve">0 ÷ </w:t>
            </w:r>
            <w:smartTag w:uri="urn:schemas-microsoft-com:office:smarttags" w:element="metricconverter">
              <w:smartTagPr>
                <w:attr w:name="ProductID" w:val="31,5 mm"/>
              </w:smartTagPr>
              <w:r w:rsidRPr="00F74440">
                <w:rPr>
                  <w:rFonts w:ascii="Verdana" w:hAnsi="Verdana"/>
                  <w:sz w:val="20"/>
                  <w:szCs w:val="20"/>
                </w:rPr>
                <w:t>31,5 mm</w:t>
              </w:r>
            </w:smartTag>
          </w:p>
        </w:tc>
        <w:tc>
          <w:tcPr>
            <w:tcW w:w="1467" w:type="dxa"/>
            <w:tcBorders>
              <w:bottom w:val="single" w:sz="4" w:space="0" w:color="auto"/>
            </w:tcBorders>
            <w:vAlign w:val="center"/>
          </w:tcPr>
          <w:p w14:paraId="6FCD155D" w14:textId="77777777" w:rsidR="00F74440" w:rsidRPr="00F74440" w:rsidRDefault="00F74440" w:rsidP="00F74440">
            <w:pPr>
              <w:spacing w:after="0"/>
              <w:jc w:val="center"/>
              <w:rPr>
                <w:rFonts w:ascii="Verdana" w:hAnsi="Verdana"/>
                <w:sz w:val="20"/>
                <w:szCs w:val="20"/>
              </w:rPr>
            </w:pPr>
            <w:r w:rsidRPr="00F74440">
              <w:rPr>
                <w:rFonts w:ascii="Verdana" w:hAnsi="Verdana"/>
                <w:sz w:val="20"/>
                <w:szCs w:val="20"/>
              </w:rPr>
              <w:t xml:space="preserve">0 ÷ </w:t>
            </w:r>
            <w:smartTag w:uri="urn:schemas-microsoft-com:office:smarttags" w:element="metricconverter">
              <w:smartTagPr>
                <w:attr w:name="ProductID" w:val="16 mm"/>
              </w:smartTagPr>
              <w:r w:rsidRPr="00F74440">
                <w:rPr>
                  <w:rFonts w:ascii="Verdana" w:hAnsi="Verdana"/>
                  <w:sz w:val="20"/>
                  <w:szCs w:val="20"/>
                </w:rPr>
                <w:t>16 mm</w:t>
              </w:r>
            </w:smartTag>
          </w:p>
        </w:tc>
      </w:tr>
      <w:tr w:rsidR="00F74440" w14:paraId="0C274766" w14:textId="77777777" w:rsidTr="00F74440">
        <w:trPr>
          <w:jc w:val="center"/>
        </w:trPr>
        <w:tc>
          <w:tcPr>
            <w:tcW w:w="236" w:type="dxa"/>
            <w:tcBorders>
              <w:top w:val="single" w:sz="4" w:space="0" w:color="auto"/>
            </w:tcBorders>
            <w:vAlign w:val="center"/>
          </w:tcPr>
          <w:p w14:paraId="4CFF429F" w14:textId="77777777" w:rsidR="00F74440" w:rsidRPr="00F74440" w:rsidRDefault="00F74440" w:rsidP="00F74440">
            <w:pPr>
              <w:spacing w:before="120" w:after="0"/>
              <w:jc w:val="center"/>
              <w:rPr>
                <w:rFonts w:ascii="Verdana" w:hAnsi="Verdana"/>
                <w:sz w:val="20"/>
                <w:szCs w:val="20"/>
              </w:rPr>
            </w:pPr>
            <w:r w:rsidRPr="00F74440">
              <w:rPr>
                <w:rFonts w:ascii="Verdana" w:hAnsi="Verdana"/>
                <w:sz w:val="20"/>
                <w:szCs w:val="20"/>
              </w:rPr>
              <w:t>1</w:t>
            </w:r>
          </w:p>
        </w:tc>
        <w:tc>
          <w:tcPr>
            <w:tcW w:w="4582" w:type="dxa"/>
            <w:tcBorders>
              <w:top w:val="single" w:sz="4" w:space="0" w:color="auto"/>
            </w:tcBorders>
            <w:vAlign w:val="center"/>
          </w:tcPr>
          <w:p w14:paraId="77ABB59C" w14:textId="77777777" w:rsidR="00F74440" w:rsidRPr="00F74440" w:rsidRDefault="00F74440" w:rsidP="00F74440">
            <w:pPr>
              <w:spacing w:after="0"/>
              <w:rPr>
                <w:rFonts w:ascii="Verdana" w:hAnsi="Verdana"/>
                <w:sz w:val="20"/>
                <w:szCs w:val="20"/>
              </w:rPr>
            </w:pPr>
            <w:r w:rsidRPr="00F74440">
              <w:rPr>
                <w:rFonts w:ascii="Verdana" w:hAnsi="Verdana"/>
                <w:sz w:val="20"/>
                <w:szCs w:val="20"/>
              </w:rPr>
              <w:t>Beton narażony na czynniki atmosferyczne</w:t>
            </w:r>
          </w:p>
        </w:tc>
        <w:tc>
          <w:tcPr>
            <w:tcW w:w="1630" w:type="dxa"/>
            <w:tcBorders>
              <w:top w:val="single" w:sz="4" w:space="0" w:color="auto"/>
            </w:tcBorders>
            <w:vAlign w:val="center"/>
          </w:tcPr>
          <w:p w14:paraId="11631870" w14:textId="77777777" w:rsidR="00F74440" w:rsidRPr="00F74440" w:rsidRDefault="00F74440" w:rsidP="00F74440">
            <w:pPr>
              <w:spacing w:before="120" w:after="0"/>
              <w:jc w:val="center"/>
              <w:rPr>
                <w:rFonts w:ascii="Verdana" w:hAnsi="Verdana"/>
                <w:sz w:val="20"/>
                <w:szCs w:val="20"/>
              </w:rPr>
            </w:pPr>
            <w:r w:rsidRPr="00F74440">
              <w:rPr>
                <w:rFonts w:ascii="Verdana" w:hAnsi="Verdana"/>
                <w:sz w:val="20"/>
                <w:szCs w:val="20"/>
              </w:rPr>
              <w:t>3 ÷ 5</w:t>
            </w:r>
          </w:p>
        </w:tc>
        <w:tc>
          <w:tcPr>
            <w:tcW w:w="1467" w:type="dxa"/>
            <w:tcBorders>
              <w:top w:val="single" w:sz="4" w:space="0" w:color="auto"/>
            </w:tcBorders>
            <w:vAlign w:val="center"/>
          </w:tcPr>
          <w:p w14:paraId="21AD306B" w14:textId="77777777" w:rsidR="00F74440" w:rsidRPr="00F74440" w:rsidRDefault="00F74440" w:rsidP="00F74440">
            <w:pPr>
              <w:spacing w:before="120" w:after="0"/>
              <w:jc w:val="center"/>
              <w:rPr>
                <w:rFonts w:ascii="Verdana" w:hAnsi="Verdana"/>
                <w:sz w:val="20"/>
                <w:szCs w:val="20"/>
              </w:rPr>
            </w:pPr>
            <w:r w:rsidRPr="00F74440">
              <w:rPr>
                <w:rFonts w:ascii="Verdana" w:hAnsi="Verdana"/>
                <w:sz w:val="20"/>
                <w:szCs w:val="20"/>
              </w:rPr>
              <w:t>3,5 ÷ 5,5</w:t>
            </w:r>
          </w:p>
        </w:tc>
      </w:tr>
      <w:tr w:rsidR="00F74440" w14:paraId="37E3B8A0" w14:textId="77777777" w:rsidTr="00F74440">
        <w:trPr>
          <w:jc w:val="center"/>
        </w:trPr>
        <w:tc>
          <w:tcPr>
            <w:tcW w:w="236" w:type="dxa"/>
            <w:vAlign w:val="center"/>
          </w:tcPr>
          <w:p w14:paraId="59EAD551" w14:textId="77777777" w:rsidR="00F74440" w:rsidRPr="00F74440" w:rsidRDefault="00F74440" w:rsidP="00F74440">
            <w:pPr>
              <w:spacing w:before="120" w:after="0"/>
              <w:jc w:val="center"/>
              <w:rPr>
                <w:rFonts w:ascii="Verdana" w:hAnsi="Verdana"/>
                <w:sz w:val="20"/>
                <w:szCs w:val="20"/>
              </w:rPr>
            </w:pPr>
            <w:r w:rsidRPr="00F74440">
              <w:rPr>
                <w:rFonts w:ascii="Verdana" w:hAnsi="Verdana"/>
                <w:sz w:val="20"/>
                <w:szCs w:val="20"/>
              </w:rPr>
              <w:t>2</w:t>
            </w:r>
          </w:p>
        </w:tc>
        <w:tc>
          <w:tcPr>
            <w:tcW w:w="4582" w:type="dxa"/>
            <w:vAlign w:val="center"/>
          </w:tcPr>
          <w:p w14:paraId="21066649" w14:textId="77777777" w:rsidR="00F74440" w:rsidRPr="00F74440" w:rsidRDefault="00F74440" w:rsidP="00F74440">
            <w:pPr>
              <w:spacing w:after="0"/>
              <w:rPr>
                <w:rFonts w:ascii="Verdana" w:hAnsi="Verdana"/>
                <w:sz w:val="20"/>
                <w:szCs w:val="20"/>
              </w:rPr>
            </w:pPr>
            <w:r w:rsidRPr="00F74440">
              <w:rPr>
                <w:rFonts w:ascii="Verdana" w:hAnsi="Verdana"/>
                <w:sz w:val="20"/>
                <w:szCs w:val="20"/>
              </w:rPr>
              <w:t>Beton narażony na stały dostęp wody, przed zamarznięciem</w:t>
            </w:r>
          </w:p>
        </w:tc>
        <w:tc>
          <w:tcPr>
            <w:tcW w:w="1630" w:type="dxa"/>
            <w:vAlign w:val="center"/>
          </w:tcPr>
          <w:p w14:paraId="0D8EBA8A" w14:textId="77777777" w:rsidR="00F74440" w:rsidRPr="00F74440" w:rsidRDefault="00F74440" w:rsidP="00F74440">
            <w:pPr>
              <w:spacing w:before="120" w:after="0"/>
              <w:jc w:val="center"/>
              <w:rPr>
                <w:rFonts w:ascii="Verdana" w:hAnsi="Verdana"/>
                <w:sz w:val="20"/>
                <w:szCs w:val="20"/>
              </w:rPr>
            </w:pPr>
            <w:r w:rsidRPr="00F74440">
              <w:rPr>
                <w:rFonts w:ascii="Verdana" w:hAnsi="Verdana"/>
                <w:sz w:val="20"/>
                <w:szCs w:val="20"/>
              </w:rPr>
              <w:t>4 ÷ 6</w:t>
            </w:r>
          </w:p>
        </w:tc>
        <w:tc>
          <w:tcPr>
            <w:tcW w:w="1467" w:type="dxa"/>
            <w:vAlign w:val="center"/>
          </w:tcPr>
          <w:p w14:paraId="37970691" w14:textId="77777777" w:rsidR="00F74440" w:rsidRPr="00F74440" w:rsidRDefault="00F74440" w:rsidP="00F74440">
            <w:pPr>
              <w:spacing w:before="120" w:after="0"/>
              <w:jc w:val="center"/>
              <w:rPr>
                <w:rFonts w:ascii="Verdana" w:hAnsi="Verdana"/>
                <w:sz w:val="20"/>
                <w:szCs w:val="20"/>
              </w:rPr>
            </w:pPr>
            <w:r w:rsidRPr="00F74440">
              <w:rPr>
                <w:rFonts w:ascii="Verdana" w:hAnsi="Verdana"/>
                <w:sz w:val="20"/>
                <w:szCs w:val="20"/>
              </w:rPr>
              <w:t>4,5 ÷ 6,5</w:t>
            </w:r>
          </w:p>
        </w:tc>
      </w:tr>
    </w:tbl>
    <w:p w14:paraId="362EA4B2" w14:textId="77777777" w:rsidR="00F74440" w:rsidRPr="00B34B74" w:rsidRDefault="00F74440" w:rsidP="00F74440">
      <w:pPr>
        <w:spacing w:after="0"/>
        <w:jc w:val="center"/>
        <w:rPr>
          <w:rFonts w:ascii="Verdana" w:eastAsia="Calibri" w:hAnsi="Verdana" w:cs="Times New Roman"/>
          <w:color w:val="000000"/>
          <w:sz w:val="20"/>
          <w:szCs w:val="20"/>
        </w:rPr>
      </w:pPr>
    </w:p>
    <w:p w14:paraId="367120F3" w14:textId="77777777" w:rsidR="00B34B74" w:rsidRPr="00B34B74" w:rsidRDefault="00B34B74" w:rsidP="00B34B74">
      <w:pPr>
        <w:spacing w:after="0"/>
        <w:jc w:val="both"/>
        <w:rPr>
          <w:rFonts w:ascii="Verdana" w:eastAsia="Calibri" w:hAnsi="Verdana" w:cs="Times New Roman"/>
          <w:color w:val="000000"/>
          <w:sz w:val="20"/>
          <w:szCs w:val="20"/>
        </w:rPr>
      </w:pPr>
    </w:p>
    <w:p w14:paraId="2D09CD6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5)</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zawartość piasku w stosie okruchowym powinna być jak najmniejsza i jednocześnie zapewniać niezbędną urabialność przy zagęszczeniu przez wibrowanie oraz nie powinna być większa niż 42 % - przy kruszywie grubym do 16 mm i 37 % przy kruszywie grubym do 31,5 mm,</w:t>
      </w:r>
    </w:p>
    <w:p w14:paraId="6C1A2BC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6)</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optymalną zawartość piasku w mieszance betonowej ustala się następująco:</w:t>
      </w:r>
    </w:p>
    <w:p w14:paraId="430D798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 ustalonym optymalnym składem kruszywa grubego wykonuje się kilka (3</w:t>
      </w:r>
      <w:r w:rsidR="00F74440" w:rsidRPr="00F74440">
        <w:rPr>
          <w:rFonts w:ascii="Verdana" w:hAnsi="Verdana"/>
          <w:sz w:val="20"/>
          <w:szCs w:val="20"/>
        </w:rPr>
        <w:t>÷</w:t>
      </w:r>
      <w:r w:rsidRPr="00B34B74">
        <w:rPr>
          <w:rFonts w:ascii="Verdana" w:eastAsia="Calibri" w:hAnsi="Verdana" w:cs="Times New Roman"/>
          <w:color w:val="000000"/>
          <w:sz w:val="20"/>
          <w:szCs w:val="20"/>
        </w:rPr>
        <w:t>5) mieszanek betonowych o ustalonym teoretycznie stosunku c/w i o wymaganej konsystencji zawierających różną, ale nie większą od dopuszczalnej ilość piasku,</w:t>
      </w:r>
    </w:p>
    <w:p w14:paraId="76FD32E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 optymalną ilość piasku przyjmuje się taką, przy której mieszanka betonowa zagęszczona przez wibrowanie charakteryzuje się największą masą objętościową,</w:t>
      </w:r>
    </w:p>
    <w:p w14:paraId="6A96742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7)</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maksymalne ilości cementu w zależności od klasy betonu są następujące:</w:t>
      </w:r>
    </w:p>
    <w:p w14:paraId="28F1D00F" w14:textId="77777777" w:rsidR="00B34B74" w:rsidRPr="00B34B74" w:rsidRDefault="00F74440" w:rsidP="00B34B74">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400 kg/m3 dla betonu klasy C20/25 i C25/30,</w:t>
      </w:r>
    </w:p>
    <w:p w14:paraId="5FC7A085" w14:textId="77777777" w:rsidR="00B34B74" w:rsidRPr="00B34B74" w:rsidRDefault="00F74440" w:rsidP="00B34B74">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450 kg/m3 dla betonu klas C30/37 i wyższych.</w:t>
      </w:r>
    </w:p>
    <w:p w14:paraId="0865FCB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Dopuszcza się przekraczanie tych ilości o 10 % w uzasadnionych przypadkach za zgodą Inżyniera,</w:t>
      </w:r>
    </w:p>
    <w:p w14:paraId="4B9BB4C4"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8)</w:t>
      </w:r>
      <w:r w:rsidR="00F74440">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przy projektowaniu składu mieszanki betonowej zagęszczanej przez wibrowanie </w:t>
      </w:r>
      <w:r w:rsidR="00F74440">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dojrzewającej w warunkach naturalnych (średnia temperatura dobowa nie niższa niż 100°C), średnią wymaganą wytrzymałość na ściskanie należy określić wg wzoru :</w:t>
      </w:r>
    </w:p>
    <w:p w14:paraId="2F72B25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f</w:t>
      </w:r>
      <w:r w:rsidRPr="00F74440">
        <w:rPr>
          <w:rFonts w:ascii="Verdana" w:eastAsia="Calibri" w:hAnsi="Verdana" w:cs="Times New Roman"/>
          <w:color w:val="000000"/>
          <w:sz w:val="20"/>
          <w:szCs w:val="20"/>
          <w:vertAlign w:val="subscript"/>
        </w:rPr>
        <w:t>cm</w:t>
      </w:r>
      <w:r w:rsidRPr="00B34B74">
        <w:rPr>
          <w:rFonts w:ascii="Verdana" w:eastAsia="Calibri" w:hAnsi="Verdana" w:cs="Times New Roman"/>
          <w:color w:val="000000"/>
          <w:sz w:val="20"/>
          <w:szCs w:val="20"/>
        </w:rPr>
        <w:t xml:space="preserve"> &gt; f</w:t>
      </w:r>
      <w:r w:rsidRPr="00F74440">
        <w:rPr>
          <w:rFonts w:ascii="Verdana" w:eastAsia="Calibri" w:hAnsi="Verdana" w:cs="Times New Roman"/>
          <w:color w:val="000000"/>
          <w:sz w:val="20"/>
          <w:szCs w:val="20"/>
          <w:vertAlign w:val="subscript"/>
        </w:rPr>
        <w:t>ck</w:t>
      </w:r>
      <w:r w:rsidRPr="00B34B74">
        <w:rPr>
          <w:rFonts w:ascii="Verdana" w:eastAsia="Calibri" w:hAnsi="Verdana" w:cs="Times New Roman"/>
          <w:color w:val="000000"/>
          <w:sz w:val="20"/>
          <w:szCs w:val="20"/>
        </w:rPr>
        <w:t xml:space="preserve"> + 6 [MPa]</w:t>
      </w:r>
    </w:p>
    <w:p w14:paraId="5E2FDBF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f</w:t>
      </w:r>
      <w:r w:rsidRPr="00F74440">
        <w:rPr>
          <w:rFonts w:ascii="Verdana" w:eastAsia="Calibri" w:hAnsi="Verdana" w:cs="Times New Roman"/>
          <w:color w:val="000000"/>
          <w:sz w:val="20"/>
          <w:szCs w:val="20"/>
          <w:vertAlign w:val="subscript"/>
        </w:rPr>
        <w:t>cm</w:t>
      </w:r>
      <w:r w:rsidRPr="00B34B74">
        <w:rPr>
          <w:rFonts w:ascii="Verdana" w:eastAsia="Calibri" w:hAnsi="Verdana" w:cs="Times New Roman"/>
          <w:color w:val="000000"/>
          <w:sz w:val="20"/>
          <w:szCs w:val="20"/>
        </w:rPr>
        <w:t xml:space="preserve"> –  średnia wytrzymałość betonu na ściskanie,</w:t>
      </w:r>
    </w:p>
    <w:p w14:paraId="6D15727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f</w:t>
      </w:r>
      <w:r w:rsidRPr="00F74440">
        <w:rPr>
          <w:rFonts w:ascii="Verdana" w:eastAsia="Calibri" w:hAnsi="Verdana" w:cs="Times New Roman"/>
          <w:color w:val="000000"/>
          <w:sz w:val="20"/>
          <w:szCs w:val="20"/>
          <w:vertAlign w:val="subscript"/>
        </w:rPr>
        <w:t>ck</w:t>
      </w:r>
      <w:r w:rsidRPr="00B34B74">
        <w:rPr>
          <w:rFonts w:ascii="Verdana" w:eastAsia="Calibri" w:hAnsi="Verdana" w:cs="Times New Roman"/>
          <w:color w:val="000000"/>
          <w:sz w:val="20"/>
          <w:szCs w:val="20"/>
        </w:rPr>
        <w:t xml:space="preserve"> –  wytrzymałość charakterystyczna betonu  na ściskanie oznaczona na próbkach sześciennych.</w:t>
      </w:r>
    </w:p>
    <w:p w14:paraId="6AD4DE66" w14:textId="77777777" w:rsidR="00B34B74" w:rsidRPr="00F74440" w:rsidRDefault="00B34B74" w:rsidP="00B34B74">
      <w:pPr>
        <w:spacing w:after="0"/>
        <w:jc w:val="both"/>
        <w:rPr>
          <w:rFonts w:ascii="Verdana" w:eastAsia="Calibri" w:hAnsi="Verdana" w:cs="Times New Roman"/>
          <w:b/>
          <w:color w:val="000000"/>
          <w:sz w:val="20"/>
          <w:szCs w:val="20"/>
        </w:rPr>
      </w:pPr>
      <w:r w:rsidRPr="00F74440">
        <w:rPr>
          <w:rFonts w:ascii="Verdana" w:eastAsia="Calibri" w:hAnsi="Verdana" w:cs="Times New Roman"/>
          <w:b/>
          <w:color w:val="000000"/>
          <w:sz w:val="20"/>
          <w:szCs w:val="20"/>
        </w:rPr>
        <w:t>2.4.2. Wymagane właściwości betonu</w:t>
      </w:r>
    </w:p>
    <w:p w14:paraId="0364DE7A" w14:textId="77777777" w:rsidR="00F74440"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Beton do konstrukcji mostowych musi spełniać wymagania zestawione w tablicy 3.</w:t>
      </w:r>
    </w:p>
    <w:p w14:paraId="4FB7A5B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Spadek wytrzymałości nie większy od 20 % po 150 cyklach zamrażania i odmrażania (F150)</w:t>
      </w:r>
      <w:r w:rsidRPr="00B34B74">
        <w:rPr>
          <w:rFonts w:ascii="Verdana" w:eastAsia="Calibri" w:hAnsi="Verdana" w:cs="Times New Roman"/>
          <w:color w:val="000000"/>
          <w:sz w:val="20"/>
          <w:szCs w:val="20"/>
        </w:rPr>
        <w:tab/>
        <w:t>PN-B-06250:1988 [11]</w:t>
      </w:r>
    </w:p>
    <w:p w14:paraId="535C5A0E" w14:textId="77777777" w:rsidR="00B34B74" w:rsidRPr="00B34B74" w:rsidRDefault="00B34B74" w:rsidP="00B34B74">
      <w:pPr>
        <w:spacing w:after="0"/>
        <w:jc w:val="both"/>
        <w:rPr>
          <w:rFonts w:ascii="Verdana" w:eastAsia="Calibri" w:hAnsi="Verdana" w:cs="Times New Roman"/>
          <w:color w:val="000000"/>
          <w:sz w:val="20"/>
          <w:szCs w:val="20"/>
        </w:rPr>
      </w:pPr>
    </w:p>
    <w:p w14:paraId="18F7B45D" w14:textId="77777777" w:rsidR="00B34B74" w:rsidRDefault="00B34B74" w:rsidP="00B34B74">
      <w:pPr>
        <w:spacing w:after="0"/>
        <w:jc w:val="both"/>
        <w:rPr>
          <w:rFonts w:ascii="Verdana" w:eastAsia="Calibri" w:hAnsi="Verdana" w:cs="Times New Roman"/>
          <w:color w:val="000000"/>
          <w:sz w:val="20"/>
          <w:szCs w:val="20"/>
        </w:rPr>
      </w:pPr>
    </w:p>
    <w:p w14:paraId="71CF0F20" w14:textId="77777777" w:rsidR="00760946" w:rsidRDefault="00760946" w:rsidP="00B34B74">
      <w:pPr>
        <w:spacing w:after="0"/>
        <w:jc w:val="both"/>
        <w:rPr>
          <w:rFonts w:ascii="Verdana" w:eastAsia="Calibri" w:hAnsi="Verdana" w:cs="Times New Roman"/>
          <w:color w:val="000000"/>
          <w:sz w:val="20"/>
          <w:szCs w:val="20"/>
        </w:rPr>
      </w:pPr>
    </w:p>
    <w:p w14:paraId="2F84396F" w14:textId="77777777" w:rsidR="00760946" w:rsidRDefault="00760946" w:rsidP="00B34B74">
      <w:pPr>
        <w:spacing w:after="0"/>
        <w:jc w:val="both"/>
        <w:rPr>
          <w:rFonts w:ascii="Verdana" w:eastAsia="Calibri" w:hAnsi="Verdana" w:cs="Times New Roman"/>
          <w:color w:val="000000"/>
          <w:sz w:val="20"/>
          <w:szCs w:val="20"/>
        </w:rPr>
      </w:pPr>
    </w:p>
    <w:p w14:paraId="7E9C2612" w14:textId="77777777" w:rsidR="00760946" w:rsidRDefault="00760946" w:rsidP="00B34B74">
      <w:pPr>
        <w:spacing w:after="0"/>
        <w:jc w:val="both"/>
        <w:rPr>
          <w:rFonts w:ascii="Verdana" w:eastAsia="Calibri" w:hAnsi="Verdana" w:cs="Times New Roman"/>
          <w:color w:val="000000"/>
          <w:sz w:val="20"/>
          <w:szCs w:val="20"/>
        </w:rPr>
      </w:pPr>
    </w:p>
    <w:p w14:paraId="476D7D12" w14:textId="77777777" w:rsidR="00760946" w:rsidRDefault="00760946" w:rsidP="00B34B74">
      <w:pPr>
        <w:spacing w:after="0"/>
        <w:jc w:val="both"/>
        <w:rPr>
          <w:rFonts w:ascii="Verdana" w:eastAsia="Calibri" w:hAnsi="Verdana" w:cs="Times New Roman"/>
          <w:color w:val="000000"/>
          <w:sz w:val="20"/>
          <w:szCs w:val="20"/>
        </w:rPr>
      </w:pPr>
    </w:p>
    <w:p w14:paraId="4E63F12E" w14:textId="77777777" w:rsidR="007C182E" w:rsidRPr="00B34B74" w:rsidRDefault="007C182E" w:rsidP="007C182E">
      <w:pPr>
        <w:spacing w:after="0"/>
        <w:jc w:val="both"/>
        <w:rPr>
          <w:rFonts w:ascii="Verdana" w:eastAsia="Calibri" w:hAnsi="Verdana" w:cs="Times New Roman"/>
          <w:color w:val="000000"/>
          <w:sz w:val="20"/>
          <w:szCs w:val="20"/>
        </w:rPr>
      </w:pPr>
    </w:p>
    <w:p w14:paraId="6B286326" w14:textId="77777777" w:rsidR="007C182E" w:rsidRPr="00B34B74" w:rsidRDefault="007C182E" w:rsidP="007C182E">
      <w:pPr>
        <w:spacing w:after="0"/>
        <w:jc w:val="center"/>
        <w:rPr>
          <w:rFonts w:ascii="Verdana" w:eastAsia="Calibri" w:hAnsi="Verdana" w:cs="Times New Roman"/>
          <w:color w:val="000000"/>
          <w:sz w:val="20"/>
          <w:szCs w:val="20"/>
        </w:rPr>
      </w:pPr>
      <w:r w:rsidRPr="00B34B74">
        <w:rPr>
          <w:rFonts w:ascii="Verdana" w:eastAsia="Calibri" w:hAnsi="Verdana" w:cs="Times New Roman"/>
          <w:color w:val="000000"/>
          <w:sz w:val="20"/>
          <w:szCs w:val="20"/>
        </w:rPr>
        <w:t>Tablica 3. Wymagane właściwości betonu</w:t>
      </w:r>
    </w:p>
    <w:tbl>
      <w:tblPr>
        <w:tblW w:w="87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451"/>
        <w:gridCol w:w="1838"/>
        <w:gridCol w:w="4420"/>
        <w:gridCol w:w="1998"/>
      </w:tblGrid>
      <w:tr w:rsidR="007C182E" w:rsidRPr="00E25D05" w14:paraId="691C1645" w14:textId="77777777" w:rsidTr="007C182E">
        <w:trPr>
          <w:jc w:val="center"/>
        </w:trPr>
        <w:tc>
          <w:tcPr>
            <w:tcW w:w="172" w:type="dxa"/>
            <w:shd w:val="clear" w:color="auto" w:fill="auto"/>
          </w:tcPr>
          <w:p w14:paraId="0770A929" w14:textId="77777777" w:rsidR="007C182E" w:rsidRPr="00F74440" w:rsidRDefault="007C182E" w:rsidP="007C182E">
            <w:pPr>
              <w:spacing w:after="0"/>
              <w:jc w:val="center"/>
              <w:rPr>
                <w:rFonts w:ascii="Verdana" w:eastAsia="Calibri" w:hAnsi="Verdana" w:cs="Times New Roman"/>
                <w:color w:val="000000"/>
                <w:sz w:val="20"/>
                <w:szCs w:val="20"/>
              </w:rPr>
            </w:pPr>
            <w:r w:rsidRPr="00F74440">
              <w:rPr>
                <w:rFonts w:ascii="Verdana" w:eastAsia="Calibri" w:hAnsi="Verdana" w:cs="Times New Roman"/>
                <w:color w:val="000000"/>
                <w:sz w:val="20"/>
                <w:szCs w:val="20"/>
              </w:rPr>
              <w:t>Lp.</w:t>
            </w:r>
          </w:p>
        </w:tc>
        <w:tc>
          <w:tcPr>
            <w:tcW w:w="1843" w:type="dxa"/>
            <w:shd w:val="clear" w:color="auto" w:fill="auto"/>
          </w:tcPr>
          <w:p w14:paraId="08164338" w14:textId="77777777" w:rsidR="007C182E" w:rsidRPr="00F74440" w:rsidRDefault="007C182E" w:rsidP="007C182E">
            <w:pPr>
              <w:spacing w:after="0"/>
              <w:jc w:val="center"/>
              <w:rPr>
                <w:rFonts w:ascii="Verdana" w:eastAsia="Calibri" w:hAnsi="Verdana" w:cs="Times New Roman"/>
                <w:color w:val="000000"/>
                <w:sz w:val="20"/>
                <w:szCs w:val="20"/>
              </w:rPr>
            </w:pPr>
            <w:r w:rsidRPr="00F74440">
              <w:rPr>
                <w:rFonts w:ascii="Verdana" w:eastAsia="Calibri" w:hAnsi="Verdana" w:cs="Times New Roman"/>
                <w:color w:val="000000"/>
                <w:sz w:val="20"/>
                <w:szCs w:val="20"/>
              </w:rPr>
              <w:t>Cecha</w:t>
            </w:r>
          </w:p>
        </w:tc>
        <w:tc>
          <w:tcPr>
            <w:tcW w:w="4645" w:type="dxa"/>
          </w:tcPr>
          <w:p w14:paraId="591D6D18" w14:textId="77777777" w:rsidR="007C182E" w:rsidRPr="00F74440" w:rsidRDefault="007C182E" w:rsidP="007C182E">
            <w:pPr>
              <w:pStyle w:val="Nagwek2"/>
              <w:spacing w:before="0"/>
              <w:jc w:val="center"/>
              <w:rPr>
                <w:rFonts w:ascii="Verdana" w:eastAsia="Calibri" w:hAnsi="Verdana" w:cs="Times New Roman"/>
                <w:b w:val="0"/>
                <w:bCs w:val="0"/>
                <w:color w:val="000000"/>
                <w:sz w:val="20"/>
                <w:szCs w:val="20"/>
              </w:rPr>
            </w:pPr>
            <w:r w:rsidRPr="00F74440">
              <w:rPr>
                <w:rFonts w:ascii="Verdana" w:eastAsia="Calibri" w:hAnsi="Verdana" w:cs="Times New Roman"/>
                <w:b w:val="0"/>
                <w:bCs w:val="0"/>
                <w:color w:val="000000"/>
                <w:sz w:val="20"/>
                <w:szCs w:val="20"/>
              </w:rPr>
              <w:t>Wymaganie</w:t>
            </w:r>
          </w:p>
        </w:tc>
        <w:tc>
          <w:tcPr>
            <w:tcW w:w="2047" w:type="dxa"/>
          </w:tcPr>
          <w:p w14:paraId="58EF22EF" w14:textId="77777777" w:rsidR="007C182E" w:rsidRPr="00F74440" w:rsidRDefault="007C182E" w:rsidP="007C182E">
            <w:pPr>
              <w:spacing w:after="0"/>
              <w:jc w:val="center"/>
              <w:rPr>
                <w:rFonts w:ascii="Verdana" w:eastAsia="Calibri" w:hAnsi="Verdana" w:cs="Times New Roman"/>
                <w:color w:val="000000"/>
                <w:sz w:val="20"/>
                <w:szCs w:val="20"/>
              </w:rPr>
            </w:pPr>
            <w:r w:rsidRPr="00F74440">
              <w:rPr>
                <w:rFonts w:ascii="Verdana" w:eastAsia="Calibri" w:hAnsi="Verdana" w:cs="Times New Roman"/>
                <w:color w:val="000000"/>
                <w:sz w:val="20"/>
                <w:szCs w:val="20"/>
              </w:rPr>
              <w:t>Metoda badań wg</w:t>
            </w:r>
          </w:p>
        </w:tc>
      </w:tr>
      <w:tr w:rsidR="007C182E" w:rsidRPr="00E25D05" w14:paraId="0B248968" w14:textId="77777777" w:rsidTr="007C182E">
        <w:trPr>
          <w:trHeight w:val="302"/>
          <w:jc w:val="center"/>
        </w:trPr>
        <w:tc>
          <w:tcPr>
            <w:tcW w:w="172" w:type="dxa"/>
            <w:shd w:val="clear" w:color="auto" w:fill="auto"/>
          </w:tcPr>
          <w:p w14:paraId="758F4109" w14:textId="77777777" w:rsidR="007C182E" w:rsidRPr="00F74440" w:rsidRDefault="007C182E" w:rsidP="007C182E">
            <w:pPr>
              <w:spacing w:after="0"/>
              <w:jc w:val="center"/>
              <w:rPr>
                <w:rFonts w:ascii="Verdana" w:eastAsia="Calibri" w:hAnsi="Verdana" w:cs="Times New Roman"/>
                <w:color w:val="000000"/>
                <w:sz w:val="20"/>
                <w:szCs w:val="20"/>
              </w:rPr>
            </w:pPr>
            <w:r w:rsidRPr="00F74440">
              <w:rPr>
                <w:rFonts w:ascii="Verdana" w:eastAsia="Calibri" w:hAnsi="Verdana" w:cs="Times New Roman"/>
                <w:color w:val="000000"/>
                <w:sz w:val="20"/>
                <w:szCs w:val="20"/>
              </w:rPr>
              <w:t>1</w:t>
            </w:r>
          </w:p>
        </w:tc>
        <w:tc>
          <w:tcPr>
            <w:tcW w:w="1843" w:type="dxa"/>
            <w:shd w:val="clear" w:color="auto" w:fill="auto"/>
          </w:tcPr>
          <w:p w14:paraId="13BEECA9" w14:textId="77777777" w:rsidR="007C182E" w:rsidRPr="00F74440" w:rsidRDefault="007C182E" w:rsidP="007C182E">
            <w:pPr>
              <w:spacing w:after="0"/>
              <w:rPr>
                <w:rFonts w:ascii="Verdana" w:eastAsia="Calibri" w:hAnsi="Verdana" w:cs="Times New Roman"/>
                <w:color w:val="000000"/>
                <w:sz w:val="20"/>
                <w:szCs w:val="20"/>
              </w:rPr>
            </w:pPr>
            <w:r w:rsidRPr="00F74440">
              <w:rPr>
                <w:rFonts w:ascii="Verdana" w:eastAsia="Calibri" w:hAnsi="Verdana" w:cs="Times New Roman"/>
                <w:color w:val="000000"/>
                <w:sz w:val="20"/>
                <w:szCs w:val="20"/>
              </w:rPr>
              <w:t>Nasiąkliwość</w:t>
            </w:r>
          </w:p>
        </w:tc>
        <w:tc>
          <w:tcPr>
            <w:tcW w:w="4645" w:type="dxa"/>
          </w:tcPr>
          <w:p w14:paraId="1E89C293" w14:textId="77777777" w:rsidR="007C182E" w:rsidRPr="00F74440" w:rsidRDefault="007C182E" w:rsidP="007C182E">
            <w:pPr>
              <w:spacing w:after="0"/>
              <w:rPr>
                <w:rFonts w:ascii="Verdana" w:eastAsia="Calibri" w:hAnsi="Verdana" w:cs="Times New Roman"/>
                <w:color w:val="000000"/>
                <w:sz w:val="20"/>
                <w:szCs w:val="20"/>
              </w:rPr>
            </w:pPr>
            <w:r w:rsidRPr="00F74440">
              <w:rPr>
                <w:rFonts w:ascii="Verdana" w:eastAsia="Calibri" w:hAnsi="Verdana" w:cs="Times New Roman"/>
                <w:color w:val="000000"/>
                <w:sz w:val="20"/>
                <w:szCs w:val="20"/>
              </w:rPr>
              <w:t>Do 5%</w:t>
            </w:r>
          </w:p>
        </w:tc>
        <w:tc>
          <w:tcPr>
            <w:tcW w:w="2047" w:type="dxa"/>
          </w:tcPr>
          <w:p w14:paraId="25FA3734" w14:textId="77777777" w:rsidR="007C182E" w:rsidRPr="00F74440" w:rsidRDefault="007C182E" w:rsidP="007C182E">
            <w:pPr>
              <w:pStyle w:val="Nagwek"/>
              <w:tabs>
                <w:tab w:val="clear" w:pos="4536"/>
                <w:tab w:val="clear" w:pos="9072"/>
              </w:tabs>
              <w:spacing w:line="276" w:lineRule="auto"/>
              <w:jc w:val="center"/>
              <w:rPr>
                <w:rFonts w:ascii="Verdana" w:eastAsia="Calibri" w:hAnsi="Verdana" w:cs="Times New Roman"/>
                <w:color w:val="000000"/>
                <w:sz w:val="20"/>
                <w:szCs w:val="20"/>
              </w:rPr>
            </w:pPr>
            <w:r w:rsidRPr="00F74440">
              <w:rPr>
                <w:rFonts w:ascii="Verdana" w:eastAsia="Calibri" w:hAnsi="Verdana" w:cs="Times New Roman"/>
                <w:color w:val="000000"/>
                <w:sz w:val="20"/>
                <w:szCs w:val="20"/>
              </w:rPr>
              <w:t>PN-B-06250:1988 [11]</w:t>
            </w:r>
          </w:p>
        </w:tc>
      </w:tr>
      <w:tr w:rsidR="007C182E" w:rsidRPr="00E25D05" w14:paraId="58A14701" w14:textId="77777777" w:rsidTr="007C182E">
        <w:trPr>
          <w:jc w:val="center"/>
        </w:trPr>
        <w:tc>
          <w:tcPr>
            <w:tcW w:w="172" w:type="dxa"/>
            <w:shd w:val="clear" w:color="auto" w:fill="auto"/>
          </w:tcPr>
          <w:p w14:paraId="13B80126" w14:textId="77777777" w:rsidR="007C182E" w:rsidRPr="00F74440" w:rsidRDefault="007C182E" w:rsidP="007C182E">
            <w:pPr>
              <w:spacing w:after="0"/>
              <w:jc w:val="center"/>
              <w:rPr>
                <w:rFonts w:ascii="Verdana" w:eastAsia="Calibri" w:hAnsi="Verdana" w:cs="Times New Roman"/>
                <w:color w:val="000000"/>
                <w:sz w:val="20"/>
                <w:szCs w:val="20"/>
              </w:rPr>
            </w:pPr>
            <w:r w:rsidRPr="00F74440">
              <w:rPr>
                <w:rFonts w:ascii="Verdana" w:eastAsia="Calibri" w:hAnsi="Verdana" w:cs="Times New Roman"/>
                <w:color w:val="000000"/>
                <w:sz w:val="20"/>
                <w:szCs w:val="20"/>
              </w:rPr>
              <w:t>2</w:t>
            </w:r>
          </w:p>
        </w:tc>
        <w:tc>
          <w:tcPr>
            <w:tcW w:w="1843" w:type="dxa"/>
            <w:shd w:val="clear" w:color="auto" w:fill="auto"/>
          </w:tcPr>
          <w:p w14:paraId="1510C249" w14:textId="77777777" w:rsidR="007C182E" w:rsidRPr="00F74440" w:rsidRDefault="007C182E" w:rsidP="007C182E">
            <w:pPr>
              <w:spacing w:after="0"/>
              <w:rPr>
                <w:rFonts w:ascii="Verdana" w:eastAsia="Calibri" w:hAnsi="Verdana" w:cs="Times New Roman"/>
                <w:color w:val="000000"/>
                <w:sz w:val="20"/>
                <w:szCs w:val="20"/>
              </w:rPr>
            </w:pPr>
            <w:r w:rsidRPr="00F74440">
              <w:rPr>
                <w:rFonts w:ascii="Verdana" w:eastAsia="Calibri" w:hAnsi="Verdana" w:cs="Times New Roman"/>
                <w:color w:val="000000"/>
                <w:sz w:val="20"/>
                <w:szCs w:val="20"/>
              </w:rPr>
              <w:t>Wodoszczelność</w:t>
            </w:r>
          </w:p>
        </w:tc>
        <w:tc>
          <w:tcPr>
            <w:tcW w:w="4645" w:type="dxa"/>
          </w:tcPr>
          <w:p w14:paraId="3EFA15D4" w14:textId="77777777" w:rsidR="007C182E" w:rsidRPr="00F74440" w:rsidRDefault="007C182E" w:rsidP="007C182E">
            <w:pPr>
              <w:spacing w:after="0"/>
              <w:rPr>
                <w:rFonts w:ascii="Verdana" w:eastAsia="Calibri" w:hAnsi="Verdana" w:cs="Times New Roman"/>
                <w:color w:val="000000"/>
                <w:sz w:val="20"/>
                <w:szCs w:val="20"/>
              </w:rPr>
            </w:pPr>
            <w:r w:rsidRPr="00F74440">
              <w:rPr>
                <w:rFonts w:ascii="Verdana" w:eastAsia="Calibri" w:hAnsi="Verdana" w:cs="Times New Roman"/>
                <w:color w:val="000000"/>
                <w:sz w:val="20"/>
                <w:szCs w:val="20"/>
              </w:rPr>
              <w:t>≥ 0,8 MPa (W8)</w:t>
            </w:r>
          </w:p>
        </w:tc>
        <w:tc>
          <w:tcPr>
            <w:tcW w:w="2047" w:type="dxa"/>
          </w:tcPr>
          <w:p w14:paraId="1B243F68" w14:textId="77777777" w:rsidR="007C182E" w:rsidRPr="00F74440" w:rsidRDefault="007C182E" w:rsidP="007C182E">
            <w:pPr>
              <w:spacing w:after="0"/>
              <w:jc w:val="center"/>
              <w:rPr>
                <w:rFonts w:ascii="Verdana" w:eastAsia="Calibri" w:hAnsi="Verdana" w:cs="Times New Roman"/>
                <w:color w:val="000000"/>
                <w:sz w:val="20"/>
                <w:szCs w:val="20"/>
              </w:rPr>
            </w:pPr>
            <w:r w:rsidRPr="00F74440">
              <w:rPr>
                <w:rFonts w:ascii="Verdana" w:eastAsia="Calibri" w:hAnsi="Verdana" w:cs="Times New Roman"/>
                <w:color w:val="000000"/>
                <w:sz w:val="20"/>
                <w:szCs w:val="20"/>
              </w:rPr>
              <w:t>PN-B-06250:1988 [11]</w:t>
            </w:r>
          </w:p>
        </w:tc>
      </w:tr>
      <w:tr w:rsidR="007C182E" w:rsidRPr="00E25D05" w14:paraId="1489BF36" w14:textId="77777777" w:rsidTr="007C182E">
        <w:trPr>
          <w:jc w:val="center"/>
        </w:trPr>
        <w:tc>
          <w:tcPr>
            <w:tcW w:w="172" w:type="dxa"/>
            <w:shd w:val="clear" w:color="auto" w:fill="auto"/>
          </w:tcPr>
          <w:p w14:paraId="3E2DE37B" w14:textId="77777777" w:rsidR="007C182E" w:rsidRPr="00F74440" w:rsidRDefault="007C182E" w:rsidP="007C182E">
            <w:pPr>
              <w:spacing w:after="0"/>
              <w:jc w:val="center"/>
              <w:rPr>
                <w:rFonts w:ascii="Verdana" w:eastAsia="Calibri" w:hAnsi="Verdana" w:cs="Times New Roman"/>
                <w:color w:val="000000"/>
                <w:sz w:val="20"/>
                <w:szCs w:val="20"/>
              </w:rPr>
            </w:pPr>
            <w:r w:rsidRPr="00F74440">
              <w:rPr>
                <w:rFonts w:ascii="Verdana" w:eastAsia="Calibri" w:hAnsi="Verdana" w:cs="Times New Roman"/>
                <w:color w:val="000000"/>
                <w:sz w:val="20"/>
                <w:szCs w:val="20"/>
              </w:rPr>
              <w:t>3</w:t>
            </w:r>
          </w:p>
        </w:tc>
        <w:tc>
          <w:tcPr>
            <w:tcW w:w="1843" w:type="dxa"/>
            <w:shd w:val="clear" w:color="auto" w:fill="auto"/>
          </w:tcPr>
          <w:p w14:paraId="017CB1AA" w14:textId="77777777" w:rsidR="007C182E" w:rsidRPr="00F74440" w:rsidRDefault="007C182E" w:rsidP="007C182E">
            <w:pPr>
              <w:spacing w:after="0"/>
              <w:rPr>
                <w:rFonts w:ascii="Verdana" w:eastAsia="Calibri" w:hAnsi="Verdana" w:cs="Times New Roman"/>
                <w:color w:val="000000"/>
                <w:sz w:val="20"/>
                <w:szCs w:val="20"/>
              </w:rPr>
            </w:pPr>
            <w:r w:rsidRPr="00F74440">
              <w:rPr>
                <w:rFonts w:ascii="Verdana" w:eastAsia="Calibri" w:hAnsi="Verdana" w:cs="Times New Roman"/>
                <w:color w:val="000000"/>
                <w:sz w:val="20"/>
                <w:szCs w:val="20"/>
              </w:rPr>
              <w:t>Mrozoodporność</w:t>
            </w:r>
          </w:p>
        </w:tc>
        <w:tc>
          <w:tcPr>
            <w:tcW w:w="4645" w:type="dxa"/>
          </w:tcPr>
          <w:p w14:paraId="27B88147" w14:textId="77777777" w:rsidR="007C182E" w:rsidRPr="00F74440" w:rsidRDefault="007C182E" w:rsidP="007C182E">
            <w:pPr>
              <w:spacing w:after="0"/>
              <w:jc w:val="both"/>
              <w:rPr>
                <w:rFonts w:ascii="Verdana" w:eastAsia="Calibri" w:hAnsi="Verdana" w:cs="Times New Roman"/>
                <w:color w:val="000000"/>
                <w:sz w:val="20"/>
                <w:szCs w:val="20"/>
              </w:rPr>
            </w:pPr>
            <w:r w:rsidRPr="00F74440">
              <w:rPr>
                <w:rFonts w:ascii="Verdana" w:eastAsia="Calibri" w:hAnsi="Verdana" w:cs="Times New Roman"/>
                <w:color w:val="000000"/>
                <w:sz w:val="20"/>
                <w:szCs w:val="20"/>
              </w:rPr>
              <w:t xml:space="preserve">Ubytek masy nie większy od 5%.Spadek wytrzymałości nie większy od 20 % po </w:t>
            </w:r>
            <w:r w:rsidRPr="00F74440">
              <w:rPr>
                <w:rFonts w:ascii="Verdana" w:eastAsia="Calibri" w:hAnsi="Verdana" w:cs="Times New Roman"/>
                <w:color w:val="000000"/>
                <w:sz w:val="20"/>
                <w:szCs w:val="20"/>
              </w:rPr>
              <w:lastRenderedPageBreak/>
              <w:t>150 cyklach zamrażania i odmrażania (F150)</w:t>
            </w:r>
          </w:p>
        </w:tc>
        <w:tc>
          <w:tcPr>
            <w:tcW w:w="2047" w:type="dxa"/>
          </w:tcPr>
          <w:p w14:paraId="6C445550" w14:textId="77777777" w:rsidR="007C182E" w:rsidRPr="00F74440" w:rsidRDefault="007C182E" w:rsidP="007C182E">
            <w:pPr>
              <w:spacing w:after="0"/>
              <w:ind w:left="-271" w:firstLine="271"/>
              <w:jc w:val="center"/>
              <w:rPr>
                <w:rFonts w:ascii="Verdana" w:eastAsia="Calibri" w:hAnsi="Verdana" w:cs="Times New Roman"/>
                <w:color w:val="000000"/>
                <w:sz w:val="20"/>
                <w:szCs w:val="20"/>
              </w:rPr>
            </w:pPr>
            <w:r w:rsidRPr="00F74440">
              <w:rPr>
                <w:rFonts w:ascii="Verdana" w:eastAsia="Calibri" w:hAnsi="Verdana" w:cs="Times New Roman"/>
                <w:color w:val="000000"/>
                <w:sz w:val="20"/>
                <w:szCs w:val="20"/>
              </w:rPr>
              <w:lastRenderedPageBreak/>
              <w:t>PN-B-06250:1988 [11]</w:t>
            </w:r>
          </w:p>
        </w:tc>
      </w:tr>
    </w:tbl>
    <w:p w14:paraId="03792E19" w14:textId="77777777" w:rsidR="00760946" w:rsidRPr="00B34B74" w:rsidRDefault="00760946" w:rsidP="00B34B74">
      <w:pPr>
        <w:spacing w:after="0"/>
        <w:jc w:val="both"/>
        <w:rPr>
          <w:rFonts w:ascii="Verdana" w:eastAsia="Calibri" w:hAnsi="Verdana" w:cs="Times New Roman"/>
          <w:color w:val="000000"/>
          <w:sz w:val="20"/>
          <w:szCs w:val="20"/>
        </w:rPr>
      </w:pPr>
    </w:p>
    <w:p w14:paraId="5AEA2064"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3. SPRZĘT</w:t>
      </w:r>
    </w:p>
    <w:p w14:paraId="62E975B7"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3.1.Ogólne wymagania dotyczące sprzętu</w:t>
      </w:r>
    </w:p>
    <w:p w14:paraId="3155E21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Ogólne wymagania dotyczące sprzętu podano w OST D-M-00.00.00 „Wymagania ogólne”[1], pkt 3.</w:t>
      </w:r>
    </w:p>
    <w:p w14:paraId="46CE984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Sprzęt do wykonania robót musi uzyskać akceptację Inżyniera.</w:t>
      </w:r>
    </w:p>
    <w:p w14:paraId="7EB54138"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3.2. Wytwórnia mieszanki betonowej</w:t>
      </w:r>
    </w:p>
    <w:p w14:paraId="0A94089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Należy korzystać wyłącznie z nowoczesnych węzłów betoniarskich zapewniających powtarzalność dozowania poszczególnych składników, domieszek i dodatków oraz mających oprzyrządowanie do pomiaru rzeczywistej wilgotności kruszywa, co pozwala na bieżąco korygować ilości wody w mieszance.    </w:t>
      </w:r>
    </w:p>
    <w:p w14:paraId="6C1A5D7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Wytwórnia powinna być zlokalizowana od miejsca wbudowania tak, aby móc przetransportować mieszankę w ciągu maksymalnie jednej godziny. Betoniarka nie może zakłócać warunków ochrony środowiska, tj. powodować zapylenia terenu, zanieczyszczenia wód i wywoływać hałasu powyżej dopuszczalnych 50 decybeli. Teren wytwórni musi być ogrodzony i zabezpieczony pod względem bhp i ppoż. Składowiska materiałów powinny być utwardzone, materiały zabezpieczone przed możliwością mieszania się poszczególnych rodzajów i frakcji. Wytwórnia powinna mieć doprowadzoną energię elektryczną i wodę. Należy przewidzieć pomieszczenia socjalne i sanitarne dla załogi oraz zlokalizować miejsce na gromadzenie odpadów. Wykonawca musi posiadać świadectwo dopuszczenia wytwórni do ruchu przez inspekcję sanitarną i władze ochrony środowiska.  </w:t>
      </w:r>
    </w:p>
    <w:p w14:paraId="4A7FE16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Betoniarnia powinna mieć pełne wyposażenia gwarantujące właściwą jakość wytwarzanej mieszanki betonowej.  Węzeł betoniarski musi spełniać następujące warunki:</w:t>
      </w:r>
    </w:p>
    <w:p w14:paraId="26F68049"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dozowanie wagowe cementu z dokładnością 3%,</w:t>
      </w:r>
    </w:p>
    <w:p w14:paraId="59A44AE2"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dozowanie wagowe kruszywa z dokładnością 3%,</w:t>
      </w:r>
    </w:p>
    <w:p w14:paraId="0ED99C31"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dozowanie wody może być objętościowe przy pomocy objętości omierza przepływowego z dokładnością 3%,</w:t>
      </w:r>
    </w:p>
    <w:p w14:paraId="4D49C058"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dozowanie domieszek z dokładnością 5%,</w:t>
      </w:r>
    </w:p>
    <w:p w14:paraId="2164C0D2"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musi istnieć możliwość dozowania kilku rodzajów kruszyw,</w:t>
      </w:r>
    </w:p>
    <w:p w14:paraId="3145EB64"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mieszanie składników musi się odbywać w betoniarce o wymuszonym działaniu, zabrania się stosowania betoniarek wolnospadowych,</w:t>
      </w:r>
    </w:p>
    <w:p w14:paraId="62643085"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silosy na cement muszą mieć zapewnioną doskonałą szczelność z uwagi na wilgoć atmosferyczną.</w:t>
      </w:r>
    </w:p>
    <w:p w14:paraId="38A64C5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Wytwórnia musi posiadać Zakładową Kontrolę Produkcji.</w:t>
      </w:r>
    </w:p>
    <w:p w14:paraId="5ECA656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Dozatory muszą mieć aktualne świadectwo legalizacji. Składniki muszą być dozowane wagowo.</w:t>
      </w:r>
    </w:p>
    <w:p w14:paraId="15A170DF"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3.3. Mieszanie składników</w:t>
      </w:r>
    </w:p>
    <w:p w14:paraId="6D73DAEC" w14:textId="77777777" w:rsid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Mieszanie składników musi odbywać się wyłącznie w betoniarkach o wymuszonym działaniu (zabrania się stosowania mieszarek wolnospadowych).</w:t>
      </w:r>
    </w:p>
    <w:p w14:paraId="10A28D9E" w14:textId="77777777" w:rsidR="007C182E" w:rsidRPr="00B34B74" w:rsidRDefault="007C182E" w:rsidP="00B34B74">
      <w:pPr>
        <w:spacing w:after="0"/>
        <w:jc w:val="both"/>
        <w:rPr>
          <w:rFonts w:ascii="Verdana" w:eastAsia="Calibri" w:hAnsi="Verdana" w:cs="Times New Roman"/>
          <w:color w:val="000000"/>
          <w:sz w:val="20"/>
          <w:szCs w:val="20"/>
        </w:rPr>
      </w:pPr>
    </w:p>
    <w:p w14:paraId="471F9FDE"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3.4. Zagęszczanie</w:t>
      </w:r>
    </w:p>
    <w:p w14:paraId="2344EDB4"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 zagęszczania mieszanki betonowej stosować wibratory wgłębne o częstotliwości min. 6000 drgań/min z buławami o średnicy nie większej od 0,65 odległości między prętami zbrojenia krzyżującymi się w płaszczyźnie poziomej.</w:t>
      </w:r>
    </w:p>
    <w:p w14:paraId="265FD50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Belki i łaty wibracyjne stosowane do wyrównywania powierzchni betonu płyt pomostów powinny charakteryzować się jednakowymi drganiami na całej długości.</w:t>
      </w:r>
    </w:p>
    <w:p w14:paraId="457B4D32"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3.5. Warunki prowadzenia produkcji</w:t>
      </w:r>
    </w:p>
    <w:p w14:paraId="264D5C1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Przed przystąpieniem do produkcji, wszystkie zespoły i urządzenia betoniarni mające wpływ na jakość produkowanej mieszanki zostaną komisyjnie sprawdzone, co zostanie potwierdzone protokołem podpisanym przez Wykonawcę i Inżyniera. Produkcja może odbywać się jedynie na podstawie receptury laboratoryjnej opracowanej przez Wykonawcę lub na jego zlecenia i zatwierdzone przez Inżyniera. Wykonawca musi mieć na budowie własne laboratorium lub też, za zgodą Inżyniera, zleci nadzór laboratoryjny niezależnemu laboratorium. Inżynier będzie dysponował własnym laboratorium lub będzie wykorzystywał laboratorium Wykonawcy, uczestnicząc w badaniach. Roboczy skład mieszanki betonowej przygotowuje Wykonawca, opracowując go na podstawie recepty laboratoryjnej. Należy umieścić go na tablicy, w widocznym miejscu dla operatora. Czas mieszania składników powinien być ustalony doświadczalnie, w zależności od składu i wymaganej konsystencji produkowanej mieszanki oraz rodzaju urządzenia mieszającego.</w:t>
      </w:r>
    </w:p>
    <w:p w14:paraId="00D2D1E6"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4. TRANSPORT</w:t>
      </w:r>
    </w:p>
    <w:p w14:paraId="32CB1B7A"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4.1. Ogólne wymagania dotyczące transportu</w:t>
      </w:r>
    </w:p>
    <w:p w14:paraId="34E9F6A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Ogólne wymagania dotyczące transportu podano w OST D-M-00.00.00 „Wymagania ogólne”[1], pkt  4.</w:t>
      </w:r>
    </w:p>
    <w:p w14:paraId="0EA765A1"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4.2. Transport i przechowywanie cementu</w:t>
      </w:r>
    </w:p>
    <w:p w14:paraId="46F2993B"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4.2.1. Przechowywanie cementu</w:t>
      </w:r>
    </w:p>
    <w:p w14:paraId="63ED566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Cement workowany powinien być składowany składach otwartych (w wydzielonych miejscach zadaszonych na otwartym terenie, zabezpieczonych z boków przed opadami) lub w magazynach zamkniętych (budynkach lub pomieszczeniach o szczelnym dachu </w:t>
      </w:r>
      <w:r w:rsidR="007C182E">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i ścianach). Podłoża składów otwartych powinny być twarde i suche, odpowiednio pochylone, zabezpieczające cement przed ściekami wody deszczowej i zanieczyszczeń. Podłogi magazynów zamkniętych powinny być suche i czyste, zabezpieczające cement przed zawilgoceniem i zanieczyszczeniem. </w:t>
      </w:r>
    </w:p>
    <w:p w14:paraId="2319314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Cement luzem powinien być przechowywany w magazynach specjalnych (zbiornikach stalowych lub betonowych) przystosowanych do pneumatycznego załadowania </w:t>
      </w:r>
      <w:r w:rsidR="007C182E">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wyładowania cementu luzem, zaopatrzonych w urządzenia do przeprowadzania kontroli objętości cementu znajdującego się w zbiorniku lub otwory do przeprowadzania pomiarów poziomu cementu, włazy do oczyszczenia oraz klamry na wewnętrznych ścianach.</w:t>
      </w:r>
    </w:p>
    <w:p w14:paraId="1883FB3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Dopuszczalny okres przechowywania cementu zależny jest od miejsca składowania:</w:t>
      </w:r>
    </w:p>
    <w:p w14:paraId="1A49039D"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okres przechowywania w magazynach zamkniętych i zbiornikach nie powinien być dłuższy od gwarantowanego przez producenta okresu zachowania cech normowych cementu</w:t>
      </w:r>
    </w:p>
    <w:p w14:paraId="7E1C4BF6"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okres przechowywania w składach otwartych nie powinien być dłuższy niż 10 dni.</w:t>
      </w:r>
    </w:p>
    <w:p w14:paraId="1E9B29D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Technika przechowywania cementu:</w:t>
      </w:r>
    </w:p>
    <w:p w14:paraId="41A0A7D2" w14:textId="77777777" w:rsidR="00B34B74" w:rsidRPr="007C182E" w:rsidRDefault="007C182E" w:rsidP="007C182E">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a) </w:t>
      </w:r>
      <w:r w:rsidR="00B34B74" w:rsidRPr="007C182E">
        <w:rPr>
          <w:rFonts w:ascii="Verdana" w:eastAsia="Calibri" w:hAnsi="Verdana" w:cs="Times New Roman"/>
          <w:color w:val="000000"/>
          <w:sz w:val="20"/>
          <w:szCs w:val="20"/>
        </w:rPr>
        <w:t>przechowywanie cementu workowanego:</w:t>
      </w:r>
    </w:p>
    <w:p w14:paraId="4B52FC27"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poszczególne partie, a w nich rodzaje i klasy wytrzymałościowe cementu powinny być układane w oddzielnych stosach. Między stosami ułożonych worków należy pozostawić wolne przestrzenie umożliwiające dostęp do poszczególnych stosów. Szerokość dróg przejazdowych powinna być dostosowana do używanego w magazynie środka transportu,</w:t>
      </w:r>
    </w:p>
    <w:p w14:paraId="49A04E57" w14:textId="77777777" w:rsidR="00B34B74" w:rsidRPr="007C182E" w:rsidRDefault="007C182E" w:rsidP="007C182E">
      <w:pPr>
        <w:spacing w:after="0"/>
        <w:ind w:left="708"/>
        <w:jc w:val="both"/>
        <w:rPr>
          <w:rFonts w:ascii="Verdana" w:eastAsia="Calibri" w:hAnsi="Verdana" w:cs="Times New Roman"/>
          <w:color w:val="000000"/>
          <w:sz w:val="20"/>
          <w:szCs w:val="20"/>
        </w:rPr>
      </w:pPr>
      <w:r w:rsidRPr="007C182E">
        <w:rPr>
          <w:rFonts w:ascii="Verdana" w:eastAsia="Calibri" w:hAnsi="Verdana" w:cs="Times New Roman"/>
          <w:color w:val="000000"/>
          <w:sz w:val="20"/>
          <w:szCs w:val="20"/>
        </w:rPr>
        <w:t>b)</w:t>
      </w:r>
      <w:r>
        <w:rPr>
          <w:rFonts w:ascii="Verdana" w:eastAsia="Calibri" w:hAnsi="Verdana" w:cs="Times New Roman"/>
          <w:color w:val="000000"/>
          <w:sz w:val="20"/>
          <w:szCs w:val="20"/>
        </w:rPr>
        <w:t xml:space="preserve"> </w:t>
      </w:r>
      <w:r w:rsidR="00B34B74" w:rsidRPr="007C182E">
        <w:rPr>
          <w:rFonts w:ascii="Verdana" w:eastAsia="Calibri" w:hAnsi="Verdana" w:cs="Times New Roman"/>
          <w:color w:val="000000"/>
          <w:sz w:val="20"/>
          <w:szCs w:val="20"/>
        </w:rPr>
        <w:t>przechowywanie cementu luzem:</w:t>
      </w:r>
    </w:p>
    <w:p w14:paraId="25EA4835"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każdym ze zbiorników należy przechowywać cement jednego rodzaju i jednej klasy wytrzymałościowej, pochodzący od jednego dostawcy,</w:t>
      </w:r>
    </w:p>
    <w:p w14:paraId="27E0E29C"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znakowanie przechowywanego cementu:</w:t>
      </w:r>
    </w:p>
    <w:p w14:paraId="79624DD7"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stosy worków z cementem oraz zbiorniki stacji przesypowych u odbiorców powinny być zaopatrzone w tabliczki zawierające informacje o rodzaju i klasie cementu, nazwę wytwórni i miejscowość, masę cementu w partii i datę wysyłki.</w:t>
      </w:r>
    </w:p>
    <w:p w14:paraId="4B5122C5"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4.2.2. Transport cementu</w:t>
      </w:r>
    </w:p>
    <w:p w14:paraId="02AFCE8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Do transportu cementu luzem należy stosować cementowagony i cementosamochody wyposażone we wsypy umożliwiające grawitacyjne napełnianie zbiorników i urządzenie do ładowania i wyładowania cementu. Cement wysyłany luzem powinien mieć identyfikator zawierający dane zgodnie z PN-EN 197-1:2002 [15]. </w:t>
      </w:r>
    </w:p>
    <w:p w14:paraId="2D9337F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 każdej partii dostarczanego cementu powinien być dołączony dokument dostawy zawierający dane oraz sygnaturę odbiorczą kontroli jakości wg PN-B-197-1:2002 [15]. Każda partia cementu, dla której wydano oddzielne świadectwo jakości powinna być przechowywana osobno w sposób umożliwiający jej łatwe rozróżnienie.</w:t>
      </w:r>
    </w:p>
    <w:p w14:paraId="03D78CB4"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4.3. Transport i magazynowanie kruszywa</w:t>
      </w:r>
    </w:p>
    <w:p w14:paraId="7F3D8AD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Kruszywo należy transportować i przechowywać w warunkach zabezpieczających je przed rozfrakcjowaniem, zanieczyszczeniem oraz zmieszaniem z kruszywem innych klas petrograficznych, asortymentów, marek i gatunków. Kruszywo powinno być składowane na dobrze zagęszczonym i odwodnionym podłożu.</w:t>
      </w:r>
    </w:p>
    <w:p w14:paraId="77033AF4"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4.4. Ogólne zasady transportu masy betonowej</w:t>
      </w:r>
    </w:p>
    <w:p w14:paraId="51F9AA5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Masę betonową należy transportować środkami nie powodującymi segregacji ani zmian w składzie masy w stosunku do stanu początkowego. Masę betonową można transportować mieszalnikami samochodowymi („gruszkami”). Ilość „gruszek” należy dobrać tak, aby zapewnić wymaganą szybkość betonowania z uwzględnieniem odległości dowozu, czasu twardnienia betonu oraz koniecznej rezerwy w przypadku awarii samochodu. Niedozwolone jest stosowanie samochodów skrzyniowych ani wywrotek.</w:t>
      </w:r>
    </w:p>
    <w:p w14:paraId="72087D4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Czas trwania transportu i jego organizacja powinny zapewniać dostarczenie do miejsca układania masy betonowej o takiej konsystencji, jaka została ustalona dla danego sposobu zagęszczania i rodzaju konstrukcji. Czas transportu i wbudowania mieszanki nie powinien być dłuższy niż:</w:t>
      </w:r>
    </w:p>
    <w:p w14:paraId="4ABB1D67" w14:textId="77777777" w:rsidR="00B34B74" w:rsidRPr="00B34B74" w:rsidRDefault="007C182E" w:rsidP="007C182E">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90 minut przy temperaturze otoczenia nie wyższej niż + 15°C,</w:t>
      </w:r>
    </w:p>
    <w:p w14:paraId="0763E824" w14:textId="77777777" w:rsidR="00B34B74" w:rsidRPr="00B34B74" w:rsidRDefault="007C182E" w:rsidP="007C182E">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70 minut przy temperaturze otoczenia + 20°C,</w:t>
      </w:r>
    </w:p>
    <w:p w14:paraId="1ECD59E3" w14:textId="77777777" w:rsidR="00B34B74" w:rsidRPr="00B34B74" w:rsidRDefault="007C182E" w:rsidP="007C182E">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30 minut przy temperaturze otoczenia nie niższej niż + 30°C,</w:t>
      </w:r>
    </w:p>
    <w:p w14:paraId="46FE24C5" w14:textId="77777777" w:rsidR="00B34B74" w:rsidRPr="00B34B74" w:rsidRDefault="007C182E" w:rsidP="007C182E">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w celu przedłużenia czasu transportu należy stosować domieszki opóźniające czas wiązania w ilościach zgodnych z kartą techniczną.</w:t>
      </w:r>
    </w:p>
    <w:p w14:paraId="1ED5621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Mieszankę powinno się dostarczać do miejsca ułożenia w pojemnikach o konstrukcji umożliwiającej łatwe ich opróżnianie. </w:t>
      </w:r>
    </w:p>
    <w:p w14:paraId="7B212C5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 dostarczania mieszanki na odległość nie większą niż 10 m dopuszcza się stosowanie przenośników taśmowych jednosekcyjnych przy zachowaniu następujących warunków:</w:t>
      </w:r>
    </w:p>
    <w:p w14:paraId="42AE64C9"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mieszanka betonowa powinna być konsystencji S2 lub S3,</w:t>
      </w:r>
    </w:p>
    <w:p w14:paraId="375D5DF1"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szybkość posuwu taśmy nie powinna być większa niż 1 m/s,</w:t>
      </w:r>
    </w:p>
    <w:p w14:paraId="13E9C81C"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kąt pochylenia przenośnika nie powinien być większy niż 18° przy transporcie do góry i 12° przy transporcie w dół,</w:t>
      </w:r>
    </w:p>
    <w:p w14:paraId="0AAEA0AF" w14:textId="77777777" w:rsidR="007C182E"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przenośnik powinien być wyposażony w urządzenie do równomiernego wysypywania masy oraz do zgarniania zaprawy i zaczynu z taśmy przy jej ruchu powrotnym przy czym zgarnięty materiał powinien być stopniowo wprowadzony do dostarczanej masy betonowej.</w:t>
      </w:r>
    </w:p>
    <w:p w14:paraId="68570A20" w14:textId="77777777" w:rsidR="00B34B74" w:rsidRPr="00B34B74" w:rsidRDefault="00B34B74" w:rsidP="007C182E">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Przy betonowaniu słupów, korpusów podpór oraz wysokich ścian przyczółków do transportu betonu powinno się używać rynien lub lejów zsypowych.</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Wysokość, z której spada mieszanka betonowa nie powinna wynosić więcej niż 0,5 m. Mieszankę betonową można transportować za pośrednictwem rynien zsypowych z wysokości do 3,0 m, a za pomocą leja zsypowego – do 8,0 m. </w:t>
      </w:r>
    </w:p>
    <w:p w14:paraId="6E2C6270"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lastRenderedPageBreak/>
        <w:t>5. WYKONANIE ROBÓT</w:t>
      </w:r>
    </w:p>
    <w:p w14:paraId="37C94359"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5.1. Ogólne zasady wykonywania robót</w:t>
      </w:r>
    </w:p>
    <w:p w14:paraId="3F296D1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Ogólne zasady wykonywania robót podano w OST D-M-00.00.00 „Wymagania ogólne”[1], pkt 5.</w:t>
      </w:r>
    </w:p>
    <w:p w14:paraId="334B21AA"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5.2. Zalecenia ogólne</w:t>
      </w:r>
    </w:p>
    <w:p w14:paraId="64573878"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5.2.1. Zgodność wykonywania robót z dokumentacją</w:t>
      </w:r>
    </w:p>
    <w:p w14:paraId="011E38E7"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Sposób wykonania robót powinien być zgodny z dokumentacja projektową, ST oraz </w:t>
      </w:r>
      <w:r w:rsidR="007C182E">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z wymaganiami norm PN-EN 206-1:2003 [20],  PN-S-10040:1999 [13] oraz dokumentacją technologiczną dostarczoną przez Wykonawcę i zatwierdzoną przez Inżyniera.  </w:t>
      </w:r>
    </w:p>
    <w:p w14:paraId="7F79993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Dokumentacja technologiczna dostarczona przez  Wykonawcę powinna zawierać projekt organizacji i harmonogram  robót uwzględniający wszystkie warunki, w jakich będą wykonywane roboty betoniarskie, projekty wykonawcze rusztowań i deskowań, projekt technologiczny betonowania.</w:t>
      </w:r>
    </w:p>
    <w:p w14:paraId="76F7754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Projekt technologiczny betonowania powinien obejmować: </w:t>
      </w:r>
    </w:p>
    <w:p w14:paraId="0E5BD155"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projekt dróg dojazdowych i technologicznych,</w:t>
      </w:r>
    </w:p>
    <w:p w14:paraId="737A72EE"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wybór składników betonu,</w:t>
      </w:r>
    </w:p>
    <w:p w14:paraId="3B98187C"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opracowanie receptur laboratoryjnych i roboczych,</w:t>
      </w:r>
    </w:p>
    <w:p w14:paraId="54F028FC"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sposób wytwarzania mieszanki betonowej,</w:t>
      </w:r>
    </w:p>
    <w:p w14:paraId="1C612085"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sposób transportu mieszanki betonowej,</w:t>
      </w:r>
    </w:p>
    <w:p w14:paraId="5529410B"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projekt betonowania uwzględniający ustawienie pomp podających beton i sposób dojazdu betonowozów,</w:t>
      </w:r>
    </w:p>
    <w:p w14:paraId="2AB11BB6"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kolejność i sposób betonowania,</w:t>
      </w:r>
    </w:p>
    <w:p w14:paraId="6780F15A"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wskazanie przerw roboczych i sposobu łączenia betonu w przerwach,</w:t>
      </w:r>
    </w:p>
    <w:p w14:paraId="58B7FA89"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sposób pielęgnacji betonu,</w:t>
      </w:r>
    </w:p>
    <w:p w14:paraId="251348BE"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warunki rozformowania konstrukcji,</w:t>
      </w:r>
    </w:p>
    <w:p w14:paraId="6FDA54DF"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metodologię naprawy ewentualnych błędów wykonania, w tym naprawy powierzchni  betonu,</w:t>
      </w:r>
    </w:p>
    <w:p w14:paraId="25F6E387"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zestawienie koniecznych badań.</w:t>
      </w:r>
    </w:p>
    <w:p w14:paraId="0B8376E8"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5.2.2. Zakres robót</w:t>
      </w:r>
    </w:p>
    <w:p w14:paraId="4D7552F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Podstawowe czynności przy wykonywaniu robót obejmują:</w:t>
      </w:r>
    </w:p>
    <w:p w14:paraId="28FD69EF"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roboty przygotowawcze (w tym wykonanie deskowań i rusztowań),</w:t>
      </w:r>
    </w:p>
    <w:p w14:paraId="1CD5CE3E"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wytworzenie mieszanki betonowej,</w:t>
      </w:r>
    </w:p>
    <w:p w14:paraId="5155E0E3"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podawanie, układanie i zagęszczanie mieszanki betonowej,</w:t>
      </w:r>
    </w:p>
    <w:p w14:paraId="66A13F6D"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4)</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pielęgnację betonu,</w:t>
      </w:r>
    </w:p>
    <w:p w14:paraId="530B2611"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5)</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rozbiórkę deskowań i rusztowań,</w:t>
      </w:r>
    </w:p>
    <w:p w14:paraId="6DC04279"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6)</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wykańczanie powierzchni betonu,</w:t>
      </w:r>
    </w:p>
    <w:p w14:paraId="03C3162B"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7)</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roboty wykończeniowe.</w:t>
      </w:r>
    </w:p>
    <w:p w14:paraId="6E362CFC"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5.3. Roboty przygotowawcze</w:t>
      </w:r>
    </w:p>
    <w:p w14:paraId="2F68B6A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Przed przystąpieniem do robót betoniarskich, powinna być stwierdzona przez Inżyniera prawidłowość wykonania wszystkich robót poprzedzających betonowanie, </w:t>
      </w:r>
      <w:r w:rsidR="007C182E">
        <w:rPr>
          <w:rFonts w:ascii="Verdana" w:eastAsia="Calibri" w:hAnsi="Verdana" w:cs="Times New Roman"/>
          <w:color w:val="000000"/>
          <w:sz w:val="20"/>
          <w:szCs w:val="20"/>
        </w:rPr>
        <w:br/>
      </w:r>
      <w:r w:rsidRPr="00B34B74">
        <w:rPr>
          <w:rFonts w:ascii="Verdana" w:eastAsia="Calibri" w:hAnsi="Verdana" w:cs="Times New Roman"/>
          <w:color w:val="000000"/>
          <w:sz w:val="20"/>
          <w:szCs w:val="20"/>
        </w:rPr>
        <w:t>a w szczególności:</w:t>
      </w:r>
    </w:p>
    <w:p w14:paraId="5F352A38"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prawidłowość wykonania deskowań, rusztowań, usztywnień pomostów itp.,</w:t>
      </w:r>
    </w:p>
    <w:p w14:paraId="15A18D99"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prawidłowość wykonania zbrojenia,</w:t>
      </w:r>
    </w:p>
    <w:p w14:paraId="71C1E598"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zgodność rzędnych z dokumentacja projektową,</w:t>
      </w:r>
    </w:p>
    <w:p w14:paraId="3691EF35"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czystość deskowania oraz obecność wkładek dystansowych zapewniających wymaganą wielkość otuliny.</w:t>
      </w:r>
    </w:p>
    <w:p w14:paraId="179288D1"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przygotowanie powierzchni betonu uprzednio ułożonego w miejscu przerwy roboczej,</w:t>
      </w:r>
    </w:p>
    <w:p w14:paraId="6B97751E"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prawidłowość wykonania wszystkich robót zanikających, między innymi wykonania przerw dylatacyjnych, warstw izolacyjnych, ułożenia łożysk itp.,</w:t>
      </w:r>
    </w:p>
    <w:p w14:paraId="2C74ECC5"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prawidłowość rozmieszczenia i niezmienność kształtu elementów wbudowywanych w betonową konstrukcję (kanały, wpusty, sączki, kotwy, rury itp.),</w:t>
      </w:r>
    </w:p>
    <w:p w14:paraId="1CAC1890"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gotowość sprzętu i urządzeń do prowadzenia betonowania.</w:t>
      </w:r>
    </w:p>
    <w:p w14:paraId="1136FB5F"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5.3.1. Deskowania</w:t>
      </w:r>
    </w:p>
    <w:p w14:paraId="055621B0" w14:textId="77777777" w:rsidR="007C182E"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Należy zapewnić wysoką jakość deskowania i jego montażu.</w:t>
      </w:r>
      <w:r w:rsidR="007C182E">
        <w:rPr>
          <w:rFonts w:ascii="Verdana" w:eastAsia="Calibri" w:hAnsi="Verdana" w:cs="Times New Roman"/>
          <w:color w:val="000000"/>
          <w:sz w:val="20"/>
          <w:szCs w:val="20"/>
        </w:rPr>
        <w:t xml:space="preserve"> </w:t>
      </w:r>
    </w:p>
    <w:p w14:paraId="54571CE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Wykonawca dostarczy projekt techniczny deskowań wykonany w oparciu o rysunki zawarte w dokumentacji projektowej lub wg własnego opracowania. Projekt deskowań powinien być każdorazowo oparty na obliczeniach statycznych. Ustalona konstrukcja deskowań powinna być sprawdzona na siły wywołane parciem świeżej masy betonowej i uderzenia przy jej wylewaniu z pojemników z uwzględnieniem szybkości betonowania, sposobu zagęszczenia i obciążania pomostami roboczymi. Poza tym w  trakcie projektowania deskowania należy uwzględnić szerokość deskowania, kierunek jego ułożenia, podział na odcinki, rozstaw i rozmieszczenie kotew, aby ze względu na właściwość betonu do odwzorowania powierzchni deskowania, nie doprowadzić do wizualnego zaburzenia zaplanowanej kompozycji architektonicznej.</w:t>
      </w:r>
    </w:p>
    <w:p w14:paraId="2CFD8E9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Wykonanie deskowań powinno uwzględniać podniesienie wykonawcze związane ze strzałką konstrukcji, ugięciem i osiadaniem rusztowań pod wpływem ciężaru ułożonego betonu. </w:t>
      </w:r>
    </w:p>
    <w:p w14:paraId="1653C5D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Konstrukcja deskowania powinna spełniać następujące warunki:</w:t>
      </w:r>
    </w:p>
    <w:p w14:paraId="26D9AF89"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zapewniać odpowiednią sztywność i niezmienność kształtu konstrukcji,</w:t>
      </w:r>
    </w:p>
    <w:p w14:paraId="082FD9DD"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zapewniać odpowiednią szczelność. W tym celu  należy stosować uszczelki na łączeniach elementów deskowania, które zapewnią jego pełną szczelność i pozwolą uniknąć nawet najmniejszych wycieków. Połączenia na śruby między płytami są niedozwolone, Większe wypływy mogą prowadzić nie tylko do zmian barwy betonu, ale także do odsłonięcia ziaren kruszywa i powstania „gniazd żwirowych”, a w szczególności nawet do osłabienia nośności konstrukcji. Nieszczelne deskowania mogą też być przyczyną powstawania tzw. „firanek” na powierzchni betonu, powstałych w wyniku wykonywania elementu w sekcjach poziomych i naciekania mleczka z warstwy wbudowywanej w warstwę już związaną. Powyższe wady powierzchni betonu są niedopuszczalne, </w:t>
      </w:r>
    </w:p>
    <w:p w14:paraId="2EC5A484"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wykazywać odporność na deformację pod wpływem warunków atmosferycznych,</w:t>
      </w:r>
    </w:p>
    <w:p w14:paraId="6F451C64"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powierzchnie deskowań stykające się z betonem powinny być pokryte warstwą środka adhezyjnego, zaakceptowanego przez Inżyniera. Do deskowań należy stosować środki adhezyjne, przy przestrzeganiu warunków:</w:t>
      </w:r>
    </w:p>
    <w:p w14:paraId="495F0A42" w14:textId="77777777" w:rsidR="00B34B74" w:rsidRPr="00B34B74" w:rsidRDefault="00B34B74" w:rsidP="007C182E">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należy właściwie dobrać środek do warunków atmosferycznych,</w:t>
      </w:r>
    </w:p>
    <w:p w14:paraId="5E196F66" w14:textId="77777777" w:rsidR="00B34B74" w:rsidRPr="00B34B74" w:rsidRDefault="00B34B74" w:rsidP="007C182E">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środek należy równomiernie nanieść na powierzchnię deskowania,</w:t>
      </w:r>
    </w:p>
    <w:p w14:paraId="10D38BB3" w14:textId="77777777" w:rsidR="00B34B74" w:rsidRPr="00B34B74" w:rsidRDefault="00B34B74" w:rsidP="007C182E">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nadmiar środka należy zebrać (zbyt duża ilość może spowodować odbarwienia powierzchni),</w:t>
      </w:r>
    </w:p>
    <w:p w14:paraId="1EA31E3B"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e)</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zapewniać  wykończenie  powierzchni  betonu, zgodnie  z  wymaganiami  dokumentacji projektowej,</w:t>
      </w:r>
    </w:p>
    <w:p w14:paraId="72CB8CDB" w14:textId="77777777" w:rsidR="00B34B74" w:rsidRPr="00B34B74" w:rsidRDefault="00B34B74" w:rsidP="007C182E">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celu uzyskania jednolitej powierzchni widocznych powierzchni betonowych:</w:t>
      </w:r>
    </w:p>
    <w:p w14:paraId="05E79C15"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w przypadku deskowania drewnianego należy stosować deskowania z tego samego gatunku drewna, ponieważ różne gatunki powodują powstawanie innych odcieni powierzchni betonu. Z tego samego powodu nie należy stosować do betonowania jednego elementu deskowań nowych i używanych,  </w:t>
      </w:r>
    </w:p>
    <w:p w14:paraId="215B821C"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przypadku  deskowania ze sklejki wodoodpornej należy dążyć do wyeliminowania możliwości wystąpienia tzw. „marmurków” powstających w wyniku osadzania się kropel wody na niechłonnej powierzchni deskowania (lokalnie powstają wówczas miejsca o różnych wartościach w/c, które prowadzą do powstawania jasnych i ciemnych plam, beton o mniejszym w/c ma ciemniejszy kolor, zaś beton o wyższym w/c jest jaśniejszy,</w:t>
      </w:r>
    </w:p>
    <w:p w14:paraId="4E9B33A7"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w przypadku deskowania stalowego należy dążyć do wyeliminowania powstawania odbarwień w postaci rdzawych plam.    </w:t>
      </w:r>
    </w:p>
    <w:p w14:paraId="3319727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Deskowania powinny być przed wypełnieniem mieszanką betonową dokładnie sprawdzone i odebrane, aby wykluczały możliwość jakichkolwiek zniekształceń lub odchyleń </w:t>
      </w:r>
      <w:r w:rsidR="007C182E">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w wymiarach betonowej konstrukcji. Wykonawca powinien zawiadomić Inżyniera, o tym że deskowanie jest gotowe do wypełnienia betonem, na tyle wcześnie, aby Inżynier był </w:t>
      </w:r>
      <w:r w:rsidR="007C182E">
        <w:rPr>
          <w:rFonts w:ascii="Verdana" w:eastAsia="Calibri" w:hAnsi="Verdana" w:cs="Times New Roman"/>
          <w:color w:val="000000"/>
          <w:sz w:val="20"/>
          <w:szCs w:val="20"/>
        </w:rPr>
        <w:br/>
      </w:r>
      <w:r w:rsidRPr="00B34B74">
        <w:rPr>
          <w:rFonts w:ascii="Verdana" w:eastAsia="Calibri" w:hAnsi="Verdana" w:cs="Times New Roman"/>
          <w:color w:val="000000"/>
          <w:sz w:val="20"/>
          <w:szCs w:val="20"/>
        </w:rPr>
        <w:t>w stanie dokonać inspekcji deskowania przed ułożeniem betonu.</w:t>
      </w:r>
    </w:p>
    <w:p w14:paraId="72486504"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Dopuszcza się następujące odchylenia deskowań od wymiarów nominalnych przewidzianych dokumentacją projektową:</w:t>
      </w:r>
    </w:p>
    <w:p w14:paraId="5E582FFB"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rozstaw żeber deskowań ± 0,5% i nie więcej niż 2 cm,</w:t>
      </w:r>
    </w:p>
    <w:p w14:paraId="78358ED1"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grubość desek jednego elementu deskowania: ± 0,2 cm,</w:t>
      </w:r>
    </w:p>
    <w:p w14:paraId="39B4D193"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odchylenie deskowań od prostoliniowości lub od płaszczyzny o 1%, </w:t>
      </w:r>
    </w:p>
    <w:p w14:paraId="68D8D2BC"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odchylenie ścian od pionu o ± 0,2%, lecz nie więcej niż 0,5 cm,</w:t>
      </w:r>
    </w:p>
    <w:p w14:paraId="61196A6F"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wybrzuszenie powierzchni o  ± 0,2 cm na odcinku 3 m,</w:t>
      </w:r>
    </w:p>
    <w:p w14:paraId="271512FF"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odchyłki wymiarów wewnętrznych deskowania (przekrojów betonowych):</w:t>
      </w:r>
    </w:p>
    <w:p w14:paraId="6E867EF9" w14:textId="77777777" w:rsidR="00B34B74" w:rsidRPr="007C182E" w:rsidRDefault="00B34B74" w:rsidP="007C182E">
      <w:pPr>
        <w:pStyle w:val="Akapitzlist"/>
        <w:numPr>
          <w:ilvl w:val="0"/>
          <w:numId w:val="34"/>
        </w:numPr>
        <w:spacing w:after="0"/>
        <w:ind w:left="1428"/>
        <w:jc w:val="both"/>
        <w:rPr>
          <w:rFonts w:ascii="Verdana" w:eastAsia="Calibri" w:hAnsi="Verdana" w:cs="Times New Roman"/>
          <w:color w:val="000000"/>
          <w:sz w:val="20"/>
          <w:szCs w:val="20"/>
        </w:rPr>
      </w:pPr>
      <w:r w:rsidRPr="007C182E">
        <w:rPr>
          <w:rFonts w:ascii="Verdana" w:eastAsia="Calibri" w:hAnsi="Verdana" w:cs="Times New Roman"/>
          <w:color w:val="000000"/>
          <w:sz w:val="20"/>
          <w:szCs w:val="20"/>
        </w:rPr>
        <w:t>0,2% wysokości lecz nie więcej niż –0,5 cm,</w:t>
      </w:r>
    </w:p>
    <w:p w14:paraId="38C21B75" w14:textId="77777777" w:rsidR="00B34B74" w:rsidRPr="007C182E" w:rsidRDefault="00B34B74" w:rsidP="007C182E">
      <w:pPr>
        <w:pStyle w:val="Akapitzlist"/>
        <w:numPr>
          <w:ilvl w:val="0"/>
          <w:numId w:val="34"/>
        </w:numPr>
        <w:spacing w:after="0"/>
        <w:ind w:left="1428"/>
        <w:jc w:val="both"/>
        <w:rPr>
          <w:rFonts w:ascii="Verdana" w:eastAsia="Calibri" w:hAnsi="Verdana" w:cs="Times New Roman"/>
          <w:color w:val="000000"/>
          <w:sz w:val="20"/>
          <w:szCs w:val="20"/>
        </w:rPr>
      </w:pPr>
      <w:r w:rsidRPr="007C182E">
        <w:rPr>
          <w:rFonts w:ascii="Verdana" w:eastAsia="Calibri" w:hAnsi="Verdana" w:cs="Times New Roman"/>
          <w:color w:val="000000"/>
          <w:sz w:val="20"/>
          <w:szCs w:val="20"/>
        </w:rPr>
        <w:t>+0,5% wysokości, lecz nie więcej niż +2 cm,</w:t>
      </w:r>
    </w:p>
    <w:p w14:paraId="09A41ADE" w14:textId="77777777" w:rsidR="00B34B74" w:rsidRPr="007C182E" w:rsidRDefault="00B34B74" w:rsidP="007C182E">
      <w:pPr>
        <w:pStyle w:val="Akapitzlist"/>
        <w:numPr>
          <w:ilvl w:val="0"/>
          <w:numId w:val="35"/>
        </w:numPr>
        <w:spacing w:after="0"/>
        <w:ind w:left="1428"/>
        <w:jc w:val="both"/>
        <w:rPr>
          <w:rFonts w:ascii="Verdana" w:eastAsia="Calibri" w:hAnsi="Verdana" w:cs="Times New Roman"/>
          <w:color w:val="000000"/>
          <w:sz w:val="20"/>
          <w:szCs w:val="20"/>
        </w:rPr>
      </w:pPr>
      <w:r w:rsidRPr="007C182E">
        <w:rPr>
          <w:rFonts w:ascii="Verdana" w:eastAsia="Calibri" w:hAnsi="Verdana" w:cs="Times New Roman"/>
          <w:color w:val="000000"/>
          <w:sz w:val="20"/>
          <w:szCs w:val="20"/>
        </w:rPr>
        <w:t>0,2% grubości (szerokości), lecz nie więcej niż –0,2 cm,</w:t>
      </w:r>
    </w:p>
    <w:p w14:paraId="77A7756F" w14:textId="77777777" w:rsidR="00B34B74" w:rsidRPr="007C182E" w:rsidRDefault="00B34B74" w:rsidP="007C182E">
      <w:pPr>
        <w:pStyle w:val="Akapitzlist"/>
        <w:numPr>
          <w:ilvl w:val="0"/>
          <w:numId w:val="35"/>
        </w:numPr>
        <w:spacing w:after="0"/>
        <w:ind w:left="1428"/>
        <w:jc w:val="both"/>
        <w:rPr>
          <w:rFonts w:ascii="Verdana" w:eastAsia="Calibri" w:hAnsi="Verdana" w:cs="Times New Roman"/>
          <w:color w:val="000000"/>
          <w:sz w:val="20"/>
          <w:szCs w:val="20"/>
        </w:rPr>
      </w:pPr>
      <w:r w:rsidRPr="007C182E">
        <w:rPr>
          <w:rFonts w:ascii="Verdana" w:eastAsia="Calibri" w:hAnsi="Verdana" w:cs="Times New Roman"/>
          <w:color w:val="000000"/>
          <w:sz w:val="20"/>
          <w:szCs w:val="20"/>
        </w:rPr>
        <w:t>+0,5% grubości (szerokości), lecz nie więcej niż +0,5 cm.</w:t>
      </w:r>
    </w:p>
    <w:p w14:paraId="6E512BC4"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Dopuszczalne ugięcia deskowań:</w:t>
      </w:r>
    </w:p>
    <w:p w14:paraId="3B08F591"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1/200 l -</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deskach i belkach pomostów,</w:t>
      </w:r>
    </w:p>
    <w:p w14:paraId="61C17CC9"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1/400</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l</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w deskach deskowań widocznych powierzchni mostów betonowych </w:t>
      </w:r>
      <w:r w:rsidR="007C182E">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żelbetowych,</w:t>
      </w:r>
    </w:p>
    <w:p w14:paraId="56DD254D"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1/250 l</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w deskach deskowań niewidocznych powierzchni mostów betonowych </w:t>
      </w:r>
      <w:r w:rsidR="007C182E">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żelbetowych.</w:t>
      </w:r>
    </w:p>
    <w:p w14:paraId="7CECE59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Wszystkie deskowania powinny być tego samego typu, dostarczone przez jednego producenta. Wszystkie krawędzie betonu powinny być ścięte pod kątem 45° za pomocą listwy trójkątnej o boku 15 do 25 cm. Listwy te muszą być następnie usuwane z wykonanej konstrukcji.</w:t>
      </w:r>
    </w:p>
    <w:p w14:paraId="2730E444"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 xml:space="preserve">5.3.2. Rusztowania </w:t>
      </w:r>
    </w:p>
    <w:p w14:paraId="19B1DBD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Rusztowania i ich posadowienie dla ustroju niosącego należy wykonać według projektu technologicznego, opartego na obliczeniach statyczno-wytrzymałościowych. Rusztowania muszą uwzględniać podniesienie wykonawcze ustroju niosącego (podane w dokumentacji projektowej oraz wpływ osiadania samych podpór tymczasowych przyjętych przez Wykonawcę. Sposób posadowienia rusztowania mostów należy uzgodnić z administratorem cieku lub rzeki oraz uzyskać wszelkie pozwolenia. </w:t>
      </w:r>
    </w:p>
    <w:p w14:paraId="574BD0D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konstrukcji rusztowań można dopuścić następujące odchylenia od wymiarów lub położenia:</w:t>
      </w:r>
    </w:p>
    <w:p w14:paraId="129702F3"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zmniejszenie przekroju elementu nie więcej niż o 15%,</w:t>
      </w:r>
    </w:p>
    <w:p w14:paraId="4658E504"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odchylenie rozstawu pali lub ram do 5%, lecz nie więcej niż o 20 cm,</w:t>
      </w:r>
    </w:p>
    <w:p w14:paraId="5B56A1E5"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odchylenie od pionu pali lub ram do 0,01 radiana w mierze łukowej, lecz nie więcej  niż wychylenie o </w:t>
      </w:r>
      <w:r w:rsidR="007C182E">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10 cm w poziomie w mierze liniowej,</w:t>
      </w:r>
    </w:p>
    <w:p w14:paraId="258DA70F"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d)</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różnice w rozstawie belek poprzecznych (oczepów) lub podłużnic (rygli lub </w:t>
      </w:r>
      <w:r w:rsidR="007C182E" w:rsidRPr="00B34B74">
        <w:rPr>
          <w:rFonts w:ascii="Verdana" w:eastAsia="Calibri" w:hAnsi="Verdana" w:cs="Times New Roman"/>
          <w:color w:val="000000"/>
          <w:sz w:val="20"/>
          <w:szCs w:val="20"/>
        </w:rPr>
        <w:t>dźwigarów</w:t>
      </w:r>
      <w:r w:rsidRPr="00B34B74">
        <w:rPr>
          <w:rFonts w:ascii="Verdana" w:eastAsia="Calibri" w:hAnsi="Verdana" w:cs="Times New Roman"/>
          <w:color w:val="000000"/>
          <w:sz w:val="20"/>
          <w:szCs w:val="20"/>
        </w:rPr>
        <w:t xml:space="preserve">)  o </w:t>
      </w:r>
      <w:r w:rsidR="007C182E">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20 cm,</w:t>
      </w:r>
    </w:p>
    <w:p w14:paraId="464EAE42"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e)</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różnice w położeniu górnej krawędzi oczepu +2 cm i –1 cm,</w:t>
      </w:r>
    </w:p>
    <w:p w14:paraId="53800293" w14:textId="77777777" w:rsidR="00B34B74" w:rsidRPr="00B34B74" w:rsidRDefault="00B34B74" w:rsidP="007C182E">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f)</w:t>
      </w:r>
      <w:r w:rsidR="007C182E">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strzałki różne od obliczeniowych do 10%.</w:t>
      </w:r>
    </w:p>
    <w:p w14:paraId="70EFB11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Na wierzchu rusztować powinny być pomosty z desek z obustronnymi poręczami wysokości co najmniej 1,10 m i z krawężnikami wysokości 0,15 m.</w:t>
      </w:r>
    </w:p>
    <w:p w14:paraId="366AC56F" w14:textId="77777777" w:rsidR="00B34B74" w:rsidRPr="007C182E" w:rsidRDefault="00B34B74" w:rsidP="00B34B74">
      <w:pPr>
        <w:spacing w:after="0"/>
        <w:jc w:val="both"/>
        <w:rPr>
          <w:rFonts w:ascii="Verdana" w:eastAsia="Calibri" w:hAnsi="Verdana" w:cs="Times New Roman"/>
          <w:b/>
          <w:color w:val="000000"/>
          <w:sz w:val="20"/>
          <w:szCs w:val="20"/>
        </w:rPr>
      </w:pPr>
      <w:r w:rsidRPr="007C182E">
        <w:rPr>
          <w:rFonts w:ascii="Verdana" w:eastAsia="Calibri" w:hAnsi="Verdana" w:cs="Times New Roman"/>
          <w:b/>
          <w:color w:val="000000"/>
          <w:sz w:val="20"/>
          <w:szCs w:val="20"/>
        </w:rPr>
        <w:t>5.4. Wytworzenie mieszanki betonowej</w:t>
      </w:r>
    </w:p>
    <w:p w14:paraId="3924FEC7"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Wytwarzanie mieszanki betonowej powinno się odbywać wyłącznie w wyspecjalizowanym zakładzie produkcji betonu, który może zapewnić spełnienie żądanych w ST wymagań. Wykonywanie masy betonowej powinno odbywać się na podstawie recepty roboczej zaakceptowanej przez Inżyniera. Zakład powinien posiadać Zakładową Kontrolę Produkcji.</w:t>
      </w:r>
    </w:p>
    <w:p w14:paraId="5B4EEEC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Dane dotyczące mieszanki roboczej powinny być umieszczone w sposób trwały na tablicy, w odniesieniu do 1 m3 betonu i do jednego zarobu. Tablice powinny być ustawiane w pobliżu miejsca mieszania mieszanki betonowej.</w:t>
      </w:r>
    </w:p>
    <w:p w14:paraId="7E2A79D7"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Przygotowując mieszankę betonową cement i kruszywo powinno się dozować wyłącznie wagowo z dokładnością </w:t>
      </w:r>
      <w:r w:rsidR="007C182E">
        <w:rPr>
          <w:rFonts w:ascii="Verdana" w:eastAsia="Calibri" w:hAnsi="Verdana" w:cs="Times New Roman"/>
          <w:b/>
          <w:color w:val="000000"/>
          <w:sz w:val="20"/>
          <w:szCs w:val="20"/>
        </w:rPr>
        <w:t>±</w:t>
      </w:r>
      <w:r w:rsidRPr="00B34B74">
        <w:rPr>
          <w:rFonts w:ascii="Verdana" w:eastAsia="Calibri" w:hAnsi="Verdana" w:cs="Times New Roman"/>
          <w:color w:val="000000"/>
          <w:sz w:val="20"/>
          <w:szCs w:val="20"/>
        </w:rPr>
        <w:t xml:space="preserve"> 3%, domieszki i dodatki stosowane w ilościach ≤ 5% w stosunku do masy cementu z dokładnością </w:t>
      </w:r>
      <w:r w:rsidR="007C182E">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5%, a wodę można dozować objętościowo </w:t>
      </w:r>
      <w:r w:rsidR="007C182E">
        <w:rPr>
          <w:rFonts w:ascii="Verdana" w:eastAsia="Calibri" w:hAnsi="Verdana" w:cs="Times New Roman"/>
          <w:color w:val="000000"/>
          <w:sz w:val="20"/>
          <w:szCs w:val="20"/>
        </w:rPr>
        <w:br/>
      </w:r>
      <w:r w:rsidRPr="00B34B74">
        <w:rPr>
          <w:rFonts w:ascii="Verdana" w:eastAsia="Calibri" w:hAnsi="Verdana" w:cs="Times New Roman"/>
          <w:color w:val="000000"/>
          <w:sz w:val="20"/>
          <w:szCs w:val="20"/>
        </w:rPr>
        <w:t>z dokładnością 3%. Wagi powinny być kontrolowane co najmniej raz w roku. Urządzenia dozujące wodę i płynne domieszki powinny być sprawdzane co najmniej raz w miesiącu. Przy dozowaniu składników powinno się uwzględniać korektę związaną ze zmiennym zawilgoceniem kruszywa.</w:t>
      </w:r>
    </w:p>
    <w:p w14:paraId="3E91267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Składniki powinno się mieszać wyłącznie w betoniarkach przeciwbieżnych. Czas mieszania powinien być ustalony doświadczalnie w zależności od składu mieszanki betonowej oraz od rodzaju urządzenia mieszającego, do momentu uzyskania jednorodnego wyglądu mieszanki betonowej, jednak nie powinien być krótszy niż  2 minuty.</w:t>
      </w:r>
    </w:p>
    <w:p w14:paraId="617E6D2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Domieszki, jeśli są stosowane, należy dodawać podczas zasadniczego procesu mieszania, z wyjątkiem domieszek znacznie redukujących ilość wody i domieszek redukujących ilość wody, które można dodawać po zasadniczym procesie mieszania. W drugim przypadku mieszankę betonową należy powtórnie mieszać do momentu, aż domieszka będzie całkowicie rozprowadzona w zarobie lub ładunku oraz osiągnie swoją pełna skuteczność.  </w:t>
      </w:r>
    </w:p>
    <w:p w14:paraId="4A2DCEDA"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5.5. Podawanie, układanie i zagęszczanie mieszanki betonowej</w:t>
      </w:r>
    </w:p>
    <w:p w14:paraId="5A6553B1"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 xml:space="preserve">5.5.1. Roboty przed przystąpieniem do układania mieszanki betonowej </w:t>
      </w:r>
    </w:p>
    <w:p w14:paraId="7C48869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Przed przystąpieniem do układania betonu należy sprawdzić prawidłowość wykonania wszystkich robót poprzedzających betonowanie, zgodnie z pkt 5.3.</w:t>
      </w:r>
    </w:p>
    <w:p w14:paraId="056122A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Deskowanie należy pokryć środkiem antyadhezyjnym dopuszczonym do stosowania </w:t>
      </w:r>
      <w:r w:rsidR="006F4F2B">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w budownictwie. </w:t>
      </w:r>
    </w:p>
    <w:p w14:paraId="7A7B56F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Należy pamiętać o wykonaniu wszelkiego rodzaju otworów, nisz, zagłębień, zamocowań zgodnie z dokumentacją projektową. Wszystkie konsekwencje wynikające z braku lub nieprawidłowości tych elementów obciążają całkowicie Wykonawcę zarówno jeśli chodzi </w:t>
      </w:r>
      <w:r w:rsidR="006F4F2B">
        <w:rPr>
          <w:rFonts w:ascii="Verdana" w:eastAsia="Calibri" w:hAnsi="Verdana" w:cs="Times New Roman"/>
          <w:color w:val="000000"/>
          <w:sz w:val="20"/>
          <w:szCs w:val="20"/>
        </w:rPr>
        <w:br/>
      </w:r>
      <w:r w:rsidRPr="00B34B74">
        <w:rPr>
          <w:rFonts w:ascii="Verdana" w:eastAsia="Calibri" w:hAnsi="Verdana" w:cs="Times New Roman"/>
          <w:color w:val="000000"/>
          <w:sz w:val="20"/>
          <w:szCs w:val="20"/>
        </w:rPr>
        <w:t>o późniejsze rozkucia i naprawy, jak i ewentualne opóźnienia w wykonaniu prac własnych i towarzyszących (wykonywanych przez innych podwykonawców).</w:t>
      </w:r>
    </w:p>
    <w:p w14:paraId="68C4ADC1"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5.5.2. Układanie mieszanki betonowej</w:t>
      </w:r>
    </w:p>
    <w:p w14:paraId="5C4AA58B"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5.5.2.1. Wymagania ogólne</w:t>
      </w:r>
    </w:p>
    <w:p w14:paraId="36BDBCE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Przy stosowaniu pomp do układania mieszanki betonowej wymaga się sprawdzenia ustalonej konsystencji mieszanki betonowej przy wylocie.</w:t>
      </w:r>
    </w:p>
    <w:p w14:paraId="2805E4D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Mieszanki betonowej nie należy zrzucać z wysokości większej niż 0,75 m od powierzchni, na którą spada. W przypadku gdy wysokość ta jest większa, należy mieszankę podawać </w:t>
      </w:r>
      <w:r w:rsidRPr="00B34B74">
        <w:rPr>
          <w:rFonts w:ascii="Verdana" w:eastAsia="Calibri" w:hAnsi="Verdana" w:cs="Times New Roman"/>
          <w:color w:val="000000"/>
          <w:sz w:val="20"/>
          <w:szCs w:val="20"/>
        </w:rPr>
        <w:lastRenderedPageBreak/>
        <w:t>za pomocą rynny zsypowej (do wysokości 3,0 m) lub leja zsypowego teleskopowego (do wysokości 8,0 m).</w:t>
      </w:r>
    </w:p>
    <w:p w14:paraId="05288837"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Przy wykonywaniu elementów konstrukcji monolitycznych należy przestrzegać dokumentacji technologicznej, która powinna uwzględniać następujące zalecenia:</w:t>
      </w:r>
    </w:p>
    <w:p w14:paraId="7EFE485E"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fundamentach i korpusach podpór mieszankę betonową należy układać bezpośrednio z pojemnika lub rurociągu pompy, bądź też za pośrednictwem rynny, warstwami o grubości do 40 cm, zagęszczając wibratorami wgłębnymi,</w:t>
      </w:r>
    </w:p>
    <w:p w14:paraId="7C2B4CA9"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przy wykonywaniu płyt mieszankę betonową należy układać bezpośrednio </w:t>
      </w:r>
      <w:r w:rsidR="006F4F2B">
        <w:rPr>
          <w:rFonts w:ascii="Verdana" w:eastAsia="Calibri" w:hAnsi="Verdana" w:cs="Times New Roman"/>
          <w:color w:val="000000"/>
          <w:sz w:val="20"/>
          <w:szCs w:val="20"/>
        </w:rPr>
        <w:br/>
      </w:r>
      <w:r w:rsidRPr="00B34B74">
        <w:rPr>
          <w:rFonts w:ascii="Verdana" w:eastAsia="Calibri" w:hAnsi="Verdana" w:cs="Times New Roman"/>
          <w:color w:val="000000"/>
          <w:sz w:val="20"/>
          <w:szCs w:val="20"/>
        </w:rPr>
        <w:t>z pojemnika lub rurociągu pompy,</w:t>
      </w:r>
    </w:p>
    <w:p w14:paraId="2428DBD1"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przy betonowaniu chodników, gzymsów, wsporników, zamków i stref przydylatacyjnych stosować wibratory wgłębne,</w:t>
      </w:r>
    </w:p>
    <w:p w14:paraId="4E85B478"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przerwa w układaniu poszczególnych warstw nie powinna być dłuższa niż 15 min.</w:t>
      </w:r>
    </w:p>
    <w:p w14:paraId="7A694DBC"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5.5.2.2. Betonowanie podwodne</w:t>
      </w:r>
    </w:p>
    <w:p w14:paraId="34D825F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Betonowanie podwodne należy wykonywać  przy spełnieniu następujących wymagań:</w:t>
      </w:r>
    </w:p>
    <w:p w14:paraId="6334B078"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leje przenośne o średnicach od 0,15 m do 0,20 m poszerzone stożkowo w górnej części w celu łatwiejszego wprowadzenia mieszanki betonowej, lub odpowiednie leje nieruchome należy opuścić do dna i w tym położeniu wypełnić mieszanką betonową, aby następna porcja mieszanki, która będzie wrzucana do leja nie przechodziła przez warstwę wody, </w:t>
      </w:r>
    </w:p>
    <w:p w14:paraId="7762D996"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stopniowemu podnoszeniu leja powinien towarzyszyć wypływ od dołu mieszanki betonowej,</w:t>
      </w:r>
    </w:p>
    <w:p w14:paraId="26424236"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przypadku większych wymiarów betonowanych elementów, należy mieszankę rozprowadzać równomiernie na spodniej obudowie przestrzeni, korzystając z ruchomego lub elastycznego rękawa,</w:t>
      </w:r>
    </w:p>
    <w:p w14:paraId="56F2C8B0"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 przypadku mniejszych wymiarów elementu, np. w rurach, mieszanka wypływająca ze stacjonarnej rury powinna wypełniać całą przestrzeń, tworząc spłaszczony stożek.</w:t>
      </w:r>
    </w:p>
    <w:p w14:paraId="3B09F52F"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5.5.3. Zagęszczanie mieszanki betonowej</w:t>
      </w:r>
    </w:p>
    <w:p w14:paraId="080FDF7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Przy zagęszczaniu mieszanki betonowej należy stosować następujące warunki:</w:t>
      </w:r>
    </w:p>
    <w:p w14:paraId="63FCDECD"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wibratory wgłębne należy stosować o częstotliwości min. 6000 drgań na minutę, z buławami o średnicy nie większej niż 0,65 odległości między prętami zbrojenia leżącymi w płaszczyźnie poziomej,</w:t>
      </w:r>
    </w:p>
    <w:p w14:paraId="76FC4100"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podczas zagęszczania wibratorami wgłębnymi nie wolno dotykać zbrojenia ani deskowania buławą wibratora,</w:t>
      </w:r>
    </w:p>
    <w:p w14:paraId="465697BC"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podczas zagęszczania wibratorami wgłębnymi należy zagłębiać buławę na głębokość           5÷8 cm w warstwę poprzednią i przytrzymywać buławę w jednym miejscu w czasie   20÷30 s, po czym wyjmować powoli w stanie wibrującym, prędkość wyciągania buławy nie powinna być większa niż 8cm/s,</w:t>
      </w:r>
    </w:p>
    <w:p w14:paraId="0307CF28"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kolejne miejsca zagłębienia buławy powinny być od siebie oddalone o 1,4 R, gdzie R jest promieniem skutecznego działania wibratora. Odległość ta zwykle wynosi  0,35</w:t>
      </w:r>
      <w:r w:rsidR="00B34B74" w:rsidRPr="00B34B74">
        <w:rPr>
          <w:rFonts w:ascii="Verdana" w:eastAsia="Calibri" w:hAnsi="Verdana" w:cs="Times New Roman"/>
          <w:color w:val="000000"/>
          <w:sz w:val="20"/>
          <w:szCs w:val="20"/>
        </w:rPr>
        <w:t>0,7 m,</w:t>
      </w:r>
    </w:p>
    <w:p w14:paraId="5DA2EC6C"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grubość płyt zagęszczanych wibratorami nie powinna być mniejsza niż 12 cm; płyty o mniejszej grubości należy zagęszczać za pomocą łat wibracyjnych,</w:t>
      </w:r>
    </w:p>
    <w:p w14:paraId="4E54E299"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belki (łaty) wibracyjne powinny być stosowane do wyrównania powierzchni betonu płyt pomostów i charakteryzować się jednakowymi drganiami na całej długości,</w:t>
      </w:r>
    </w:p>
    <w:p w14:paraId="2985DFA0"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 xml:space="preserve">czas zagęszczania wibratorem powierzchniowym lub belką (łatą) wibracyjną </w:t>
      </w:r>
      <w:r>
        <w:rPr>
          <w:rFonts w:ascii="Verdana" w:eastAsia="Calibri" w:hAnsi="Verdana" w:cs="Times New Roman"/>
          <w:color w:val="000000"/>
          <w:sz w:val="20"/>
          <w:szCs w:val="20"/>
        </w:rPr>
        <w:br/>
      </w:r>
      <w:r w:rsidR="00B34B74" w:rsidRPr="00B34B74">
        <w:rPr>
          <w:rFonts w:ascii="Verdana" w:eastAsia="Calibri" w:hAnsi="Verdana" w:cs="Times New Roman"/>
          <w:color w:val="000000"/>
          <w:sz w:val="20"/>
          <w:szCs w:val="20"/>
        </w:rPr>
        <w:t>w jednym miejscu powinien wynosić od 30 do 60 s,</w:t>
      </w:r>
    </w:p>
    <w:p w14:paraId="0FE0C103"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lastRenderedPageBreak/>
        <w:t xml:space="preserve">- </w:t>
      </w:r>
      <w:r w:rsidR="00B34B74" w:rsidRPr="00B34B74">
        <w:rPr>
          <w:rFonts w:ascii="Verdana" w:eastAsia="Calibri" w:hAnsi="Verdana" w:cs="Times New Roman"/>
          <w:color w:val="000000"/>
          <w:sz w:val="20"/>
          <w:szCs w:val="20"/>
        </w:rPr>
        <w:t>wibratory przyczepne mogą być stosowane do zagęszczania mieszanki betonowej w elementach nie grubszych niż 0,5 m, przy jednostronnym dostępie oraz 2,0 m przy obustronnym,</w:t>
      </w:r>
    </w:p>
    <w:p w14:paraId="3C59594C"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 xml:space="preserve">zasięg działania wibratorów przyczepnych wynosi zwykle od 20 do 50 cm </w:t>
      </w:r>
      <w:r>
        <w:rPr>
          <w:rFonts w:ascii="Verdana" w:eastAsia="Calibri" w:hAnsi="Verdana" w:cs="Times New Roman"/>
          <w:color w:val="000000"/>
          <w:sz w:val="20"/>
          <w:szCs w:val="20"/>
        </w:rPr>
        <w:br/>
      </w:r>
      <w:r w:rsidR="00B34B74" w:rsidRPr="00B34B74">
        <w:rPr>
          <w:rFonts w:ascii="Verdana" w:eastAsia="Calibri" w:hAnsi="Verdana" w:cs="Times New Roman"/>
          <w:color w:val="000000"/>
          <w:sz w:val="20"/>
          <w:szCs w:val="20"/>
        </w:rPr>
        <w:t>w kierunku głębokości i od 1,0 do 1,5 m w kierunku długości elementu. Rozstaw wibratorów należy ustalić doświadczalnie, tak aby nie powstawały martwe pola.</w:t>
      </w: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Mocowanie wibratorów powinno być trwałe i sztywne,</w:t>
      </w:r>
    </w:p>
    <w:p w14:paraId="4AC37DD8"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górny obszar elementów pionowych powinien być wtórnie zawibrowany.</w:t>
      </w:r>
    </w:p>
    <w:p w14:paraId="48BF9B0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Oprzyrządowanie, czasy i sposoby wibrowania powinny być uzgodnione i zatwierdzone przez Inżyniera. Zabrania się wyładunku mieszanki w jedną hałdę i rozprowadzenie jej przy pomocy wibratorów.</w:t>
      </w:r>
    </w:p>
    <w:p w14:paraId="79AAB03B"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5.5.4. Przerwy w betonowaniu</w:t>
      </w:r>
    </w:p>
    <w:p w14:paraId="2437C81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Przerwy w betonowaniu należy sytuować w miejscach uprzednio przewidzianych w dokumentacji projektowej i uzgodnionych z Inżynierem. Ukształtowanie powierzchni betonu w przerwie roboczej powinno być uzgodnione z Inżynierem, a w prostszych przypadkach można się kierować zasadą, że powinna ona być prostopadła do kierunku naprężeń głównych, ukształtowana i zlokalizowana zgodnie z PN-EN 1994-2:2010 i PN-EN 1992-2:2010 [14]. Powierzchnia betonu w miejscu przerwania betonowania powinna być starannie przygotowana do połączenia betonu stwardniałego ze świeżym przez:</w:t>
      </w:r>
    </w:p>
    <w:p w14:paraId="0B03C930"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usunięcie z powierzchni betonu stwardniałego luźnych okruchów betonu oraz warstwy pozostałego szkliwa cementowego,</w:t>
      </w:r>
    </w:p>
    <w:p w14:paraId="2B49FE12"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narzucenie warstwy kontaktowej z gęstego zaczynu cementowego o grubości 2</w:t>
      </w:r>
      <w:r w:rsidR="00B34B74" w:rsidRPr="00B34B74">
        <w:rPr>
          <w:rFonts w:ascii="Verdana" w:eastAsia="Calibri" w:hAnsi="Verdana" w:cs="Times New Roman"/>
          <w:color w:val="000000"/>
          <w:sz w:val="20"/>
          <w:szCs w:val="20"/>
        </w:rPr>
        <w:t>3 mm lub zaprawy cementowej 1:1 o grubości 5 mm; dopuszcza się stosowanie warstw sczepnych, dla których Wykonawca przedstawi aprobatę techniczną wydaną przez IBDiM,</w:t>
      </w:r>
    </w:p>
    <w:p w14:paraId="50A4C4E4" w14:textId="77777777" w:rsidR="00B34B74" w:rsidRPr="00B34B74" w:rsidRDefault="006F4F2B" w:rsidP="006F4F2B">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obfite zwilżenie wodą.</w:t>
      </w:r>
    </w:p>
    <w:p w14:paraId="5C223C3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Powyższe zabiegi należy wykonać bezpośrednio przed rozpoczęciem betonowania.</w:t>
      </w:r>
    </w:p>
    <w:p w14:paraId="286BE3B7"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przypadku przerwy w układaniu betonu zagęszczonego przez wibrowanie, wznowienie betonowania nie powinno się odbyć później niż w ciągu 3 godzin lub po całkowitym stwardnieniu betonu. Jeżeli temperatura powietrza jest wyższa niż 200C to czas trwania przerwy nie powinien przekraczać 2 godzin. Po wznowieniu betonowania należy unikać dotykania wibratorem deskowania, zbrojenia i poprzednio ułożonego betonu.</w:t>
      </w:r>
    </w:p>
    <w:p w14:paraId="4E0BBAFF"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5.5.5. Warunki atmosferyczne przy układaniu mieszanki betonowej i wiązaniu betonu</w:t>
      </w:r>
    </w:p>
    <w:p w14:paraId="3311A879" w14:textId="77777777" w:rsidR="00B34B74" w:rsidRPr="00B34B74" w:rsidRDefault="00B34B74" w:rsidP="006F4F2B">
      <w:pPr>
        <w:spacing w:after="0"/>
        <w:ind w:firstLine="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 Temperatura otoczenia</w:t>
      </w:r>
    </w:p>
    <w:p w14:paraId="4778E9A5"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Betonowanie konstrukcji należy wykonywać wyłącznie w temperaturach nie niższych niż plus 5°C, zachowując warunki umożliwiające uzyskanie przez beton wytrzymałości co najmniej 15 MPa przed pierwszym zamarznięciem. Uzyskanie wytrzymałości 15 MPa powinno być zbadane na próbkach przechowywanych </w:t>
      </w:r>
      <w:r w:rsidR="006F4F2B">
        <w:rPr>
          <w:rFonts w:ascii="Verdana" w:eastAsia="Calibri" w:hAnsi="Verdana" w:cs="Times New Roman"/>
          <w:color w:val="000000"/>
          <w:sz w:val="20"/>
          <w:szCs w:val="20"/>
        </w:rPr>
        <w:br/>
      </w:r>
      <w:r w:rsidRPr="00B34B74">
        <w:rPr>
          <w:rFonts w:ascii="Verdana" w:eastAsia="Calibri" w:hAnsi="Verdana" w:cs="Times New Roman"/>
          <w:color w:val="000000"/>
          <w:sz w:val="20"/>
          <w:szCs w:val="20"/>
        </w:rPr>
        <w:t>w takich samych warunkach jak zabetonowana konstrukcja.</w:t>
      </w:r>
    </w:p>
    <w:p w14:paraId="04A847EB"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wyjątkowych przypadkach dopuszcza się betonowanie w temperaturze do -5°C, jednak wymaga to zgody Inżyniera oraz zapewnienia mieszance betonowej temperatury +20°C  w  chwili  układania  i zabezpieczenia  uformowanego  elementu  przed utratą ciepła w czasie co najmniej 7 dni i uzyskania przez niego wytrzymałości 15 MPa. . Przez ten okres temperatura mieszanki betonowej i świeżego betonu nie może być niższa niż 50C.</w:t>
      </w:r>
    </w:p>
    <w:p w14:paraId="46DBC834"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Temperatura mieszanki betonowej w chwili opróżniania betoniarki nie powinna być wyższa niż 35°C.</w:t>
      </w:r>
    </w:p>
    <w:p w14:paraId="789C57D1" w14:textId="77777777" w:rsidR="00B34B74" w:rsidRPr="00B34B74" w:rsidRDefault="00B34B74" w:rsidP="006F4F2B">
      <w:pPr>
        <w:spacing w:after="0"/>
        <w:ind w:firstLine="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Temperatura mieszanki w momencie dostarczenia nie powinna być niższa niż 50C.</w:t>
      </w:r>
    </w:p>
    <w:p w14:paraId="20E1E078" w14:textId="77777777" w:rsidR="00B34B74" w:rsidRPr="00B34B74" w:rsidRDefault="00B34B74" w:rsidP="006F4F2B">
      <w:pPr>
        <w:spacing w:after="0"/>
        <w:ind w:firstLine="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 Zabezpieczenie robót betonowych podczas opadów</w:t>
      </w:r>
    </w:p>
    <w:p w14:paraId="146D12AB"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Przed przystąpieniem do betonowania należy przygotować sposób postępowania na wypadek wystąpienia ulewnego deszczu. Konieczne jest przygotowanie odpowiedniej ilości osłon wodoszczelnych dla zabezpieczenia odkrytych powierzchni świeżego betonu. Niedopuszczalne jest betonowanie w czasie deszczu bez stosowania odpowiednich zabezpieczeń.</w:t>
      </w:r>
    </w:p>
    <w:p w14:paraId="3771F101" w14:textId="77777777" w:rsidR="006F4F2B" w:rsidRDefault="006F4F2B" w:rsidP="00B34B74">
      <w:pPr>
        <w:spacing w:after="0"/>
        <w:jc w:val="both"/>
        <w:rPr>
          <w:rFonts w:ascii="Verdana" w:eastAsia="Calibri" w:hAnsi="Verdana" w:cs="Times New Roman"/>
          <w:b/>
          <w:color w:val="000000"/>
          <w:sz w:val="20"/>
          <w:szCs w:val="20"/>
        </w:rPr>
      </w:pPr>
    </w:p>
    <w:p w14:paraId="293786C3" w14:textId="77777777" w:rsidR="006F4F2B" w:rsidRDefault="006F4F2B" w:rsidP="00B34B74">
      <w:pPr>
        <w:spacing w:after="0"/>
        <w:jc w:val="both"/>
        <w:rPr>
          <w:rFonts w:ascii="Verdana" w:eastAsia="Calibri" w:hAnsi="Verdana" w:cs="Times New Roman"/>
          <w:b/>
          <w:color w:val="000000"/>
          <w:sz w:val="20"/>
          <w:szCs w:val="20"/>
        </w:rPr>
      </w:pPr>
    </w:p>
    <w:p w14:paraId="5239A0AF"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5.6. Pielęgnacja betonu</w:t>
      </w:r>
    </w:p>
    <w:p w14:paraId="07D63C1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Bezpośrednio po zakończeniu betonowania zaleca się przykrycie powierzchni betonu lekkimi osłonami wodoszczelnymi zapobiegającymi odparowaniu wody z betonu </w:t>
      </w:r>
      <w:r w:rsidR="006F4F2B">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chroniącymi beton przed deszczem i nasłonecznieniem.</w:t>
      </w:r>
    </w:p>
    <w:p w14:paraId="40CCAC2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Przy temperaturze otoczenia wyższej niż +5°C należy nie później niż po 12 godzinach od  zakończenia betonowania   rozpocząć pielęgnację wilgotnościową betonu i prowadzić ją co najmniej przez 7 dni (przez polewanie co najmniej 3 razy na dobę).  Przy temperaturze  +15°C i wyższej, beton należy polewać w ciągu pierwszych 3 dni co</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3 godziny w dzień i co najmniej raz w nocy, a w następne dni jak wyżej.</w:t>
      </w:r>
    </w:p>
    <w:p w14:paraId="06F6286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Nanoszenie błon nieprzepuszczających wody jest dopuszczalne tylko wtedy, gdy beton nie będzie się łączył z następną warstwą konstrukcji monolitycznej, a także gdy nie są stawiane specjalne wymagania odnośnie jakości pielęgnowanej powierzchni.</w:t>
      </w:r>
    </w:p>
    <w:p w14:paraId="2C79643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Woda  stosowana  do  polewania   betonu  powinna   spełniać  wymagania   normy </w:t>
      </w:r>
      <w:r w:rsidR="006F4F2B">
        <w:rPr>
          <w:rFonts w:ascii="Verdana" w:eastAsia="Calibri" w:hAnsi="Verdana" w:cs="Times New Roman"/>
          <w:color w:val="000000"/>
          <w:sz w:val="20"/>
          <w:szCs w:val="20"/>
        </w:rPr>
        <w:br/>
      </w:r>
      <w:r w:rsidRPr="00B34B74">
        <w:rPr>
          <w:rFonts w:ascii="Verdana" w:eastAsia="Calibri" w:hAnsi="Verdana" w:cs="Times New Roman"/>
          <w:color w:val="000000"/>
          <w:sz w:val="20"/>
          <w:szCs w:val="20"/>
        </w:rPr>
        <w:t>PN-EN 1008:2004 [10].</w:t>
      </w:r>
    </w:p>
    <w:p w14:paraId="4805850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W czasie dojrzewania betonu elementy powinny być chronione przed uderzeniami </w:t>
      </w:r>
      <w:r w:rsidR="006F4F2B">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drganiami przynajmniej do chwili uzyskania przez niego wytrzymałości na ściskanie co najmniej 15 MPa.</w:t>
      </w:r>
    </w:p>
    <w:p w14:paraId="16CDB74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trakcie dojrzewania betonu należy przestrzegać warunku, aby beton w poszczególnych elementach obiektu dojrzewał w takiej samej temperaturze. Szczególnie jest to istotne w przypadku stosowania elektronagrzewu w celu zabezpieczenia betonu przed zmrożeniem. Należy wówczas zachować wyjątkowy „reżim technologiczny” polegający na ścisłej kontroli czasu nagrzewania i temperatury betonu w konstrukcji.</w:t>
      </w:r>
    </w:p>
    <w:p w14:paraId="6CFD3F8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Rozformowanie konstrukcji może nastąpić po okresie określonym w dokumentacji projektowej.</w:t>
      </w:r>
    </w:p>
    <w:p w14:paraId="4A7A762E"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5.7. Rozbiórka deskowań i rusztowań</w:t>
      </w:r>
    </w:p>
    <w:p w14:paraId="5714AAA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Rozformowanie konstrukcji, może nastąpić po osiągnięciu przez beton pełnej wytrzymałości projektowej i po okresie dojrzewania określonym w ST i dokumentacji projektowej. Wcześniejsze rozformowanie elementów konstrukcji jest możliwe jedynie po uzgodnieniu z projektantem i akceptacji Inżyniera.</w:t>
      </w:r>
    </w:p>
    <w:p w14:paraId="4EE30695"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5.8. Wykańczanie powierzchni betonu</w:t>
      </w:r>
    </w:p>
    <w:p w14:paraId="7680540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Dla widocznych powierzchni betonowych obowiązują następujące wymagania:</w:t>
      </w:r>
    </w:p>
    <w:p w14:paraId="3424587A"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wszystkie betonowe powierzchnie muszą być gładkie i równe, bez zagłębień, wybrzuszeń ponad powierzchnię,  </w:t>
      </w:r>
    </w:p>
    <w:p w14:paraId="7163022E"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pęknięcia i rysy są niedopuszczalne,</w:t>
      </w:r>
    </w:p>
    <w:p w14:paraId="7E5791F2"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równość górnej powierzchni ustroju nośnego przeznaczonej pod izolację powinna odpowiadać wymaganiom producenta zastosowanej hydroizolacji i ST określającej warunki układania hydroizolacji,</w:t>
      </w:r>
    </w:p>
    <w:p w14:paraId="0086FF35"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kształtowanie odpowiednich spadków poprzecznych i podłużnych powinno następować podczas betonowania elementu. Wyklucza się szpachlowanie konstrukcji</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po rozdeskowaniu. Powierzchnię płyty powinno się wyrównywać podczas betonowania łatami wibracyjnymi. Odchylenie równości powierzchni zmierzone na łacie długości 4,0 m nie powinno przekraczać 1,0 cm,</w:t>
      </w:r>
    </w:p>
    <w:p w14:paraId="55F94555"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e)</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ostre krawędzie betonu po rozdeskowaniu powinny być oszlifowane; jeżeli dokumentacja projektowa nie przewiduje specjalnego wykończenia powierzchni betonowych konstrukcji, to bezpośrednio po rozebraniu deskowań należy wszystkie wystające nierówności wyrównać za pomocą tarcz karborundowych i czystej wody,</w:t>
      </w:r>
    </w:p>
    <w:p w14:paraId="56E5A6BE" w14:textId="77777777" w:rsidR="00B34B74" w:rsidRPr="00677D79" w:rsidRDefault="00B34B74" w:rsidP="006F4F2B">
      <w:pPr>
        <w:spacing w:after="0"/>
        <w:ind w:left="708"/>
        <w:jc w:val="both"/>
        <w:rPr>
          <w:rFonts w:ascii="Verdana" w:eastAsia="Calibri" w:hAnsi="Verdana" w:cs="Times New Roman"/>
          <w:b/>
          <w:color w:val="000000"/>
          <w:sz w:val="20"/>
          <w:szCs w:val="20"/>
        </w:rPr>
      </w:pPr>
      <w:r w:rsidRPr="00B34B74">
        <w:rPr>
          <w:rFonts w:ascii="Verdana" w:eastAsia="Calibri" w:hAnsi="Verdana" w:cs="Times New Roman"/>
          <w:color w:val="000000"/>
          <w:sz w:val="20"/>
          <w:szCs w:val="20"/>
        </w:rPr>
        <w:t>f)</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gładkość powierzchni powinna cechować się brakiem lokalnych progów, raków, wgłębień i wybrzuszeń, wystających ziaren kruszywa itp. Dopuszczalne są lokalne </w:t>
      </w:r>
      <w:r w:rsidRPr="00677D79">
        <w:rPr>
          <w:rFonts w:ascii="Verdana" w:eastAsia="Calibri" w:hAnsi="Verdana" w:cs="Times New Roman"/>
          <w:b/>
          <w:color w:val="000000"/>
          <w:sz w:val="20"/>
          <w:szCs w:val="20"/>
        </w:rPr>
        <w:t>nierówności do 3 mm lub wgłębienia do 5 mm,</w:t>
      </w:r>
    </w:p>
    <w:p w14:paraId="433ABCA9"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g)</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ewentualne łączniki stalowe (drut, śruby itp.), które spełniały funkcję stężeń deskowań lub inne i wystają z betonu po rozdeskowaniu, powinny być obcięte przynajmniej 1 cm pod wykończoną powierzchnią betonu, a otwory powinny być wypełnione zaprawą cementową.</w:t>
      </w:r>
    </w:p>
    <w:p w14:paraId="3F647FF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Wszystkie uszkodzenia powierzchni powinny być naprawione na koszt Wykonawcy. Części wystające powinny być skute lub zeszlifowane, a zagłębienia wypełnione betonem żywicznym o składzie zatwierdzonym przez Inżyniera. Bardzo duże ubytki i nierówności płyty przekraczające 2 cm należy naprawić betonem cementowym bezskurczowym wykonanym wg specjalnej technologii zatwierdzonej przez Inżyniera. Pęcherze, raki i inne mniejsze uszkodzenia betonu powinny być naprawione drobno- lub gruboziarnistą zaprawą naprawczą lub ich kombinacją w zależności od wielkości uszkodzenia. Należy przy tym  odpowiednio dobrać kolor zaprawy do kolorystyki naprawianego elementu. </w:t>
      </w:r>
    </w:p>
    <w:p w14:paraId="0D8E78D5"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5.9. Roboty wykończeniowe</w:t>
      </w:r>
    </w:p>
    <w:p w14:paraId="2DBE432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Roboty wykończeniowe powinny być zgodne z dokumentacją projektową i ST. Do robót wykończeniowych należą prace związane z dostosowaniem wykonanych robót </w:t>
      </w:r>
      <w:r w:rsidR="006F4F2B">
        <w:rPr>
          <w:rFonts w:ascii="Verdana" w:eastAsia="Calibri" w:hAnsi="Verdana" w:cs="Times New Roman"/>
          <w:color w:val="000000"/>
          <w:sz w:val="20"/>
          <w:szCs w:val="20"/>
        </w:rPr>
        <w:br/>
      </w:r>
      <w:r w:rsidRPr="00B34B74">
        <w:rPr>
          <w:rFonts w:ascii="Verdana" w:eastAsia="Calibri" w:hAnsi="Verdana" w:cs="Times New Roman"/>
          <w:color w:val="000000"/>
          <w:sz w:val="20"/>
          <w:szCs w:val="20"/>
        </w:rPr>
        <w:t>do istniejących warunków terenowych, takie jak:</w:t>
      </w:r>
    </w:p>
    <w:p w14:paraId="7722AC0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odtworzenie elementów czasowo usuniętych,</w:t>
      </w:r>
    </w:p>
    <w:p w14:paraId="082E23E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roboty porządkujące otoczenie terenu robót.</w:t>
      </w:r>
    </w:p>
    <w:p w14:paraId="6D23C734"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6. KONTROLA JAKOŚCI ROBÓT</w:t>
      </w:r>
    </w:p>
    <w:p w14:paraId="109E0CE1"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6.1. Ogólne zasady kontroli jakości robót</w:t>
      </w:r>
    </w:p>
    <w:p w14:paraId="1A60D84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Ogólne zasady kontroli jakości robót podano w OST D-M-00.00.00 [1] „Wymagania ogólne”, pkt 6.</w:t>
      </w:r>
    </w:p>
    <w:p w14:paraId="1056BD2B"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6.2. Badania przed przystąpieniem do robót</w:t>
      </w:r>
    </w:p>
    <w:p w14:paraId="6AA3E12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Przed przystąpieniem do robót Wykonawca powinien:</w:t>
      </w:r>
    </w:p>
    <w:p w14:paraId="2C0085E8"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uzyskać wymagane dokumenty, dopuszczające wyroby budowlane do obrotu i powszechnego stosowania (oznaczenie CE lub znakiem budowlanym, ew. deklaracje zgodności, aprobaty techniczne lub badania materiałów wykonane przez dostawców itp.) i na ich podstawie sprawdzić właściwości zastosowanych materiałów na zgodność z wymaganiami podanymi w ST.</w:t>
      </w:r>
    </w:p>
    <w:p w14:paraId="2B1DE3BC"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 oznakowania CE producent lub jego przedstawiciel jest zobowiązany dołączyć dodatkowe informacje zawierające:</w:t>
      </w:r>
    </w:p>
    <w:p w14:paraId="34B65D98"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określenie, siedzibę i adres producenta oraz adres zakładu produkującego wyrób budowlany,</w:t>
      </w:r>
    </w:p>
    <w:p w14:paraId="53314FD5"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określenie, siedzibę i adres upoważnionego przedstawiciela,</w:t>
      </w:r>
    </w:p>
    <w:p w14:paraId="25D08063"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ostatnie dwie cyfry roku w którym umieszczono znakowanie CE na wyrobie budowlanym,</w:t>
      </w:r>
    </w:p>
    <w:p w14:paraId="4ADA1FEB"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numer certyfikatu zgodności, jeśli taki certyfikat był wymagany,</w:t>
      </w:r>
    </w:p>
    <w:p w14:paraId="2D075EED"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dane umożliwiające identyfikację cech i deklarowanych właściwości użytkowych wyrobu budowlanego, jeżeli wynika to ze zharmonizowanej specyfikacji technicznej wyrobu.</w:t>
      </w:r>
    </w:p>
    <w:p w14:paraId="0ED17ACC"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 wyrobu budowlanego oznakowanego znakiem budowlanym producent zobowiązany jest dołączyć:</w:t>
      </w:r>
    </w:p>
    <w:p w14:paraId="1560AFA4"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określenie, siedzibę i adres producenta oraz adres zakładu produkującego wyrób budowlany,</w:t>
      </w:r>
    </w:p>
    <w:p w14:paraId="393EDDA7"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identyfikacje wyrobu budowlanego zawierającą: nazwę, nazwę handlową, typ, odmianę, gatunek i klasę według specyfikacji technicznej,</w:t>
      </w:r>
    </w:p>
    <w:p w14:paraId="3BCA168D"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numer i rok publikacji Polskiej Normy wyrobu lub aprobaty technicznej, </w:t>
      </w:r>
      <w:r w:rsidR="006F4F2B">
        <w:rPr>
          <w:rFonts w:ascii="Verdana" w:eastAsia="Calibri" w:hAnsi="Verdana" w:cs="Times New Roman"/>
          <w:color w:val="000000"/>
          <w:sz w:val="20"/>
          <w:szCs w:val="20"/>
        </w:rPr>
        <w:br/>
      </w:r>
      <w:r w:rsidRPr="00B34B74">
        <w:rPr>
          <w:rFonts w:ascii="Verdana" w:eastAsia="Calibri" w:hAnsi="Verdana" w:cs="Times New Roman"/>
          <w:color w:val="000000"/>
          <w:sz w:val="20"/>
          <w:szCs w:val="20"/>
        </w:rPr>
        <w:t>z którą potwierdzono zgodność wyrobu budowlanego,</w:t>
      </w:r>
    </w:p>
    <w:p w14:paraId="52CFF29E"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numer i datę wystawienia krajowej deklaracji zgodności,</w:t>
      </w:r>
    </w:p>
    <w:p w14:paraId="0E9B779C"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inne dane, jeżeli wynika to ze specyfikacji technicznej,</w:t>
      </w:r>
    </w:p>
    <w:p w14:paraId="7D4857D6" w14:textId="77777777" w:rsidR="00B34B74" w:rsidRPr="00B34B74" w:rsidRDefault="00B34B74" w:rsidP="006F4F2B">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nazwę jednostki certyfikującej, jeżeli taka jednostka brała udział w zastosowanym systemie oceny zgodności wyrobu budowlanego,</w:t>
      </w:r>
    </w:p>
    <w:p w14:paraId="5B5EA779"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wykonać własne badania właściwości materiałów przeznaczonych do wykonania robót, określone w pk</w:t>
      </w:r>
      <w:r w:rsidR="006F4F2B">
        <w:rPr>
          <w:rFonts w:ascii="Verdana" w:eastAsia="Calibri" w:hAnsi="Verdana" w:cs="Times New Roman"/>
          <w:color w:val="000000"/>
          <w:sz w:val="20"/>
          <w:szCs w:val="20"/>
        </w:rPr>
        <w:t>t</w:t>
      </w:r>
      <w:r w:rsidRPr="00B34B74">
        <w:rPr>
          <w:rFonts w:ascii="Verdana" w:eastAsia="Calibri" w:hAnsi="Verdana" w:cs="Times New Roman"/>
          <w:color w:val="000000"/>
          <w:sz w:val="20"/>
          <w:szCs w:val="20"/>
        </w:rPr>
        <w:t xml:space="preserve"> 6.3 lub przez Inżyniera.</w:t>
      </w:r>
    </w:p>
    <w:p w14:paraId="594BBB2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Wszystkie dokumenty oraz wyniki badań Wykonawca przedstawia Inżynierowi</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 akceptacji.</w:t>
      </w:r>
    </w:p>
    <w:p w14:paraId="49588E9B" w14:textId="77777777" w:rsidR="00B34B74" w:rsidRPr="006F4F2B" w:rsidRDefault="00B34B74" w:rsidP="00B34B74">
      <w:pPr>
        <w:spacing w:after="0"/>
        <w:jc w:val="both"/>
        <w:rPr>
          <w:rFonts w:ascii="Verdana" w:eastAsia="Calibri" w:hAnsi="Verdana" w:cs="Times New Roman"/>
          <w:b/>
          <w:color w:val="000000"/>
          <w:sz w:val="20"/>
          <w:szCs w:val="20"/>
        </w:rPr>
      </w:pPr>
      <w:r w:rsidRPr="006F4F2B">
        <w:rPr>
          <w:rFonts w:ascii="Verdana" w:eastAsia="Calibri" w:hAnsi="Verdana" w:cs="Times New Roman"/>
          <w:b/>
          <w:color w:val="000000"/>
          <w:sz w:val="20"/>
          <w:szCs w:val="20"/>
        </w:rPr>
        <w:t>6.3. Badania składników mieszanki betonowej</w:t>
      </w:r>
    </w:p>
    <w:p w14:paraId="6563A14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Bezpośrednio przed użyciem cementu do wykonania mieszanki betonowej należy przeprowadzić kontrolę obejmującą:</w:t>
      </w:r>
    </w:p>
    <w:p w14:paraId="3A3014BD"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oznaczenie czasu wiązania wg PN-EN 196-3:2006 [3],</w:t>
      </w:r>
    </w:p>
    <w:p w14:paraId="6198639C"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oznaczenie zmiany objętości wg PN-EN 196-3:2006 [3],</w:t>
      </w:r>
    </w:p>
    <w:p w14:paraId="2E32466B" w14:textId="77777777" w:rsidR="00B34B74" w:rsidRPr="00B34B74" w:rsidRDefault="00B34B74" w:rsidP="006F4F2B">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F4F2B">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obecności grudek gliny.</w:t>
      </w:r>
    </w:p>
    <w:p w14:paraId="59C43C2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Wyniki badań powinny odpowiadać wymaganiom podanym w tablicy 4.</w:t>
      </w:r>
    </w:p>
    <w:p w14:paraId="58458B39" w14:textId="77777777" w:rsidR="00677D79" w:rsidRDefault="00677D79" w:rsidP="00677D79">
      <w:pPr>
        <w:spacing w:after="0"/>
        <w:jc w:val="center"/>
        <w:rPr>
          <w:rFonts w:ascii="Verdana" w:eastAsia="Calibri" w:hAnsi="Verdana" w:cs="Times New Roman"/>
          <w:color w:val="000000"/>
          <w:sz w:val="20"/>
          <w:szCs w:val="20"/>
        </w:rPr>
      </w:pPr>
    </w:p>
    <w:p w14:paraId="7EFAF3BA" w14:textId="77777777" w:rsidR="00B34B74" w:rsidRDefault="00B34B74" w:rsidP="00677D79">
      <w:pPr>
        <w:spacing w:after="0"/>
        <w:jc w:val="center"/>
        <w:rPr>
          <w:rFonts w:ascii="Verdana" w:eastAsia="Calibri" w:hAnsi="Verdana" w:cs="Times New Roman"/>
          <w:color w:val="000000"/>
          <w:sz w:val="20"/>
          <w:szCs w:val="20"/>
        </w:rPr>
      </w:pPr>
      <w:r w:rsidRPr="00B34B74">
        <w:rPr>
          <w:rFonts w:ascii="Verdana" w:eastAsia="Calibri" w:hAnsi="Verdana" w:cs="Times New Roman"/>
          <w:color w:val="000000"/>
          <w:sz w:val="20"/>
          <w:szCs w:val="20"/>
        </w:rPr>
        <w:t>Tablica 4. Wymagania dla cementu</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45"/>
        <w:gridCol w:w="1134"/>
        <w:gridCol w:w="1134"/>
        <w:gridCol w:w="850"/>
        <w:gridCol w:w="944"/>
        <w:gridCol w:w="1843"/>
        <w:gridCol w:w="1984"/>
      </w:tblGrid>
      <w:tr w:rsidR="006F4F2B" w:rsidRPr="006F4F2B" w14:paraId="4F645076" w14:textId="77777777" w:rsidTr="00677D79">
        <w:trPr>
          <w:cantSplit/>
          <w:trHeight w:val="199"/>
          <w:jc w:val="center"/>
        </w:trPr>
        <w:tc>
          <w:tcPr>
            <w:tcW w:w="1745" w:type="dxa"/>
            <w:vMerge w:val="restart"/>
            <w:tcBorders>
              <w:bottom w:val="nil"/>
            </w:tcBorders>
            <w:vAlign w:val="center"/>
          </w:tcPr>
          <w:p w14:paraId="7C652798" w14:textId="77777777" w:rsidR="006F4F2B" w:rsidRPr="006F4F2B" w:rsidRDefault="006F4F2B" w:rsidP="006F4F2B">
            <w:pPr>
              <w:suppressAutoHyphens/>
              <w:spacing w:after="0"/>
              <w:jc w:val="center"/>
              <w:rPr>
                <w:rFonts w:ascii="Verdana" w:hAnsi="Verdana"/>
                <w:sz w:val="20"/>
                <w:szCs w:val="20"/>
              </w:rPr>
            </w:pPr>
            <w:r w:rsidRPr="006F4F2B">
              <w:rPr>
                <w:rFonts w:ascii="Verdana" w:hAnsi="Verdana"/>
                <w:sz w:val="20"/>
                <w:szCs w:val="20"/>
              </w:rPr>
              <w:t>Klasa cementu</w:t>
            </w:r>
          </w:p>
        </w:tc>
        <w:tc>
          <w:tcPr>
            <w:tcW w:w="4062" w:type="dxa"/>
            <w:gridSpan w:val="4"/>
            <w:tcBorders>
              <w:bottom w:val="single" w:sz="4" w:space="0" w:color="auto"/>
            </w:tcBorders>
            <w:vAlign w:val="center"/>
          </w:tcPr>
          <w:p w14:paraId="4FACEA54"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t>Wytrzymałość na ściskanie, MPa</w:t>
            </w:r>
          </w:p>
        </w:tc>
        <w:tc>
          <w:tcPr>
            <w:tcW w:w="1843" w:type="dxa"/>
            <w:vMerge w:val="restart"/>
            <w:tcBorders>
              <w:bottom w:val="nil"/>
            </w:tcBorders>
            <w:vAlign w:val="center"/>
          </w:tcPr>
          <w:p w14:paraId="37A678F3" w14:textId="77777777" w:rsidR="006F4F2B" w:rsidRPr="006F4F2B" w:rsidRDefault="006F4F2B" w:rsidP="006F4F2B">
            <w:pPr>
              <w:suppressAutoHyphens/>
              <w:spacing w:before="120" w:after="0"/>
              <w:jc w:val="center"/>
              <w:rPr>
                <w:rFonts w:ascii="Verdana" w:hAnsi="Verdana"/>
                <w:sz w:val="20"/>
                <w:szCs w:val="20"/>
              </w:rPr>
            </w:pPr>
            <w:r w:rsidRPr="006F4F2B">
              <w:rPr>
                <w:rFonts w:ascii="Verdana" w:hAnsi="Verdana"/>
                <w:sz w:val="20"/>
                <w:szCs w:val="20"/>
              </w:rPr>
              <w:t xml:space="preserve"> Początek</w:t>
            </w:r>
          </w:p>
          <w:p w14:paraId="087AD35A" w14:textId="77777777" w:rsidR="006F4F2B" w:rsidRPr="006F4F2B" w:rsidRDefault="006F4F2B" w:rsidP="006F4F2B">
            <w:pPr>
              <w:suppressAutoHyphens/>
              <w:spacing w:after="0"/>
              <w:jc w:val="center"/>
              <w:rPr>
                <w:rFonts w:ascii="Verdana" w:hAnsi="Verdana"/>
                <w:sz w:val="20"/>
                <w:szCs w:val="20"/>
              </w:rPr>
            </w:pPr>
            <w:r w:rsidRPr="006F4F2B">
              <w:rPr>
                <w:rFonts w:ascii="Verdana" w:hAnsi="Verdana"/>
                <w:sz w:val="20"/>
                <w:szCs w:val="20"/>
              </w:rPr>
              <w:t xml:space="preserve"> czasu wiązania, min</w:t>
            </w:r>
          </w:p>
        </w:tc>
        <w:tc>
          <w:tcPr>
            <w:tcW w:w="1984" w:type="dxa"/>
            <w:vMerge w:val="restart"/>
            <w:tcBorders>
              <w:bottom w:val="nil"/>
            </w:tcBorders>
            <w:vAlign w:val="center"/>
          </w:tcPr>
          <w:p w14:paraId="6B0AEBB3" w14:textId="77777777" w:rsidR="006F4F2B" w:rsidRPr="006F4F2B" w:rsidRDefault="006F4F2B" w:rsidP="006F4F2B">
            <w:pPr>
              <w:suppressAutoHyphens/>
              <w:spacing w:before="120" w:after="0"/>
              <w:jc w:val="center"/>
              <w:rPr>
                <w:rFonts w:ascii="Verdana" w:hAnsi="Verdana"/>
                <w:sz w:val="20"/>
                <w:szCs w:val="20"/>
              </w:rPr>
            </w:pPr>
            <w:r w:rsidRPr="006F4F2B">
              <w:rPr>
                <w:rFonts w:ascii="Verdana" w:hAnsi="Verdana"/>
                <w:sz w:val="20"/>
                <w:szCs w:val="20"/>
              </w:rPr>
              <w:t>Stałość objętości</w:t>
            </w:r>
          </w:p>
          <w:p w14:paraId="1D012139" w14:textId="77777777" w:rsidR="006F4F2B" w:rsidRPr="006F4F2B" w:rsidRDefault="006F4F2B" w:rsidP="006F4F2B">
            <w:pPr>
              <w:suppressAutoHyphens/>
              <w:spacing w:after="0"/>
              <w:jc w:val="center"/>
              <w:rPr>
                <w:rFonts w:ascii="Verdana" w:hAnsi="Verdana"/>
                <w:sz w:val="20"/>
                <w:szCs w:val="20"/>
              </w:rPr>
            </w:pPr>
            <w:r w:rsidRPr="006F4F2B">
              <w:rPr>
                <w:rFonts w:ascii="Verdana" w:hAnsi="Verdana"/>
                <w:sz w:val="20"/>
                <w:szCs w:val="20"/>
              </w:rPr>
              <w:t>(rozszerzalność), mm</w:t>
            </w:r>
          </w:p>
        </w:tc>
      </w:tr>
      <w:tr w:rsidR="006F4F2B" w:rsidRPr="006F4F2B" w14:paraId="2F505F80" w14:textId="77777777" w:rsidTr="00677D79">
        <w:trPr>
          <w:cantSplit/>
          <w:trHeight w:val="258"/>
          <w:jc w:val="center"/>
        </w:trPr>
        <w:tc>
          <w:tcPr>
            <w:tcW w:w="1745" w:type="dxa"/>
            <w:vMerge/>
            <w:tcBorders>
              <w:top w:val="nil"/>
            </w:tcBorders>
            <w:vAlign w:val="center"/>
          </w:tcPr>
          <w:p w14:paraId="566FA704" w14:textId="77777777" w:rsidR="006F4F2B" w:rsidRPr="006F4F2B" w:rsidRDefault="006F4F2B" w:rsidP="006F4F2B">
            <w:pPr>
              <w:suppressAutoHyphens/>
              <w:spacing w:after="0"/>
              <w:rPr>
                <w:rFonts w:ascii="Verdana" w:hAnsi="Verdana"/>
                <w:sz w:val="20"/>
                <w:szCs w:val="20"/>
              </w:rPr>
            </w:pPr>
          </w:p>
        </w:tc>
        <w:tc>
          <w:tcPr>
            <w:tcW w:w="2268" w:type="dxa"/>
            <w:gridSpan w:val="2"/>
            <w:tcBorders>
              <w:top w:val="single" w:sz="4" w:space="0" w:color="auto"/>
            </w:tcBorders>
            <w:vAlign w:val="center"/>
          </w:tcPr>
          <w:p w14:paraId="146730BA" w14:textId="77777777" w:rsidR="006F4F2B" w:rsidRPr="006F4F2B" w:rsidRDefault="006F4F2B" w:rsidP="006F4F2B">
            <w:pPr>
              <w:suppressAutoHyphens/>
              <w:spacing w:after="0"/>
              <w:jc w:val="center"/>
              <w:rPr>
                <w:rFonts w:ascii="Verdana" w:hAnsi="Verdana"/>
                <w:sz w:val="20"/>
                <w:szCs w:val="20"/>
              </w:rPr>
            </w:pPr>
            <w:r w:rsidRPr="006F4F2B">
              <w:rPr>
                <w:rFonts w:ascii="Verdana" w:hAnsi="Verdana"/>
                <w:sz w:val="20"/>
                <w:szCs w:val="20"/>
              </w:rPr>
              <w:t>Wczesna</w:t>
            </w:r>
          </w:p>
        </w:tc>
        <w:tc>
          <w:tcPr>
            <w:tcW w:w="1794" w:type="dxa"/>
            <w:gridSpan w:val="2"/>
            <w:vMerge w:val="restart"/>
            <w:tcBorders>
              <w:top w:val="single" w:sz="4" w:space="0" w:color="auto"/>
            </w:tcBorders>
            <w:vAlign w:val="center"/>
          </w:tcPr>
          <w:p w14:paraId="55C5151A" w14:textId="77777777" w:rsidR="006F4F2B" w:rsidRPr="006F4F2B" w:rsidRDefault="006F4F2B" w:rsidP="006F4F2B">
            <w:pPr>
              <w:suppressAutoHyphens/>
              <w:spacing w:after="0"/>
              <w:jc w:val="center"/>
              <w:rPr>
                <w:rFonts w:ascii="Verdana" w:hAnsi="Verdana"/>
                <w:sz w:val="20"/>
                <w:szCs w:val="20"/>
              </w:rPr>
            </w:pPr>
            <w:r w:rsidRPr="006F4F2B">
              <w:rPr>
                <w:rFonts w:ascii="Verdana" w:hAnsi="Verdana"/>
                <w:sz w:val="20"/>
                <w:szCs w:val="20"/>
              </w:rPr>
              <w:t xml:space="preserve">Normowa, </w:t>
            </w:r>
          </w:p>
          <w:p w14:paraId="04C775DE" w14:textId="77777777" w:rsidR="006F4F2B" w:rsidRPr="006F4F2B" w:rsidRDefault="006F4F2B" w:rsidP="006F4F2B">
            <w:pPr>
              <w:suppressAutoHyphens/>
              <w:spacing w:after="0"/>
              <w:jc w:val="center"/>
              <w:rPr>
                <w:rFonts w:ascii="Verdana" w:hAnsi="Verdana"/>
                <w:sz w:val="20"/>
                <w:szCs w:val="20"/>
              </w:rPr>
            </w:pPr>
            <w:r w:rsidRPr="006F4F2B">
              <w:rPr>
                <w:rFonts w:ascii="Verdana" w:hAnsi="Verdana"/>
                <w:sz w:val="20"/>
                <w:szCs w:val="20"/>
              </w:rPr>
              <w:t>po 28 dniach</w:t>
            </w:r>
          </w:p>
        </w:tc>
        <w:tc>
          <w:tcPr>
            <w:tcW w:w="1843" w:type="dxa"/>
            <w:vMerge/>
            <w:tcBorders>
              <w:top w:val="nil"/>
            </w:tcBorders>
            <w:vAlign w:val="center"/>
          </w:tcPr>
          <w:p w14:paraId="73017CF1" w14:textId="77777777" w:rsidR="006F4F2B" w:rsidRPr="006F4F2B" w:rsidRDefault="006F4F2B" w:rsidP="006F4F2B">
            <w:pPr>
              <w:suppressAutoHyphens/>
              <w:spacing w:after="0"/>
              <w:jc w:val="center"/>
              <w:rPr>
                <w:rFonts w:ascii="Verdana" w:hAnsi="Verdana"/>
                <w:sz w:val="20"/>
                <w:szCs w:val="20"/>
              </w:rPr>
            </w:pPr>
          </w:p>
        </w:tc>
        <w:tc>
          <w:tcPr>
            <w:tcW w:w="1984" w:type="dxa"/>
            <w:vMerge/>
            <w:tcBorders>
              <w:top w:val="nil"/>
            </w:tcBorders>
            <w:vAlign w:val="center"/>
          </w:tcPr>
          <w:p w14:paraId="1B232BB4" w14:textId="77777777" w:rsidR="006F4F2B" w:rsidRPr="006F4F2B" w:rsidRDefault="006F4F2B" w:rsidP="006F4F2B">
            <w:pPr>
              <w:suppressAutoHyphens/>
              <w:spacing w:after="0"/>
              <w:jc w:val="center"/>
              <w:rPr>
                <w:rFonts w:ascii="Verdana" w:hAnsi="Verdana"/>
                <w:sz w:val="20"/>
                <w:szCs w:val="20"/>
              </w:rPr>
            </w:pPr>
          </w:p>
        </w:tc>
      </w:tr>
      <w:tr w:rsidR="006F4F2B" w:rsidRPr="006F4F2B" w14:paraId="51FAE278" w14:textId="77777777" w:rsidTr="00677D79">
        <w:trPr>
          <w:cantSplit/>
          <w:trHeight w:val="258"/>
          <w:jc w:val="center"/>
        </w:trPr>
        <w:tc>
          <w:tcPr>
            <w:tcW w:w="1745" w:type="dxa"/>
            <w:vMerge/>
            <w:tcBorders>
              <w:bottom w:val="single" w:sz="4" w:space="0" w:color="auto"/>
            </w:tcBorders>
            <w:vAlign w:val="center"/>
          </w:tcPr>
          <w:p w14:paraId="396C7370" w14:textId="77777777" w:rsidR="006F4F2B" w:rsidRPr="006F4F2B" w:rsidRDefault="006F4F2B" w:rsidP="006F4F2B">
            <w:pPr>
              <w:suppressAutoHyphens/>
              <w:spacing w:after="0"/>
              <w:rPr>
                <w:rFonts w:ascii="Verdana" w:hAnsi="Verdana"/>
                <w:sz w:val="20"/>
                <w:szCs w:val="20"/>
              </w:rPr>
            </w:pPr>
          </w:p>
        </w:tc>
        <w:tc>
          <w:tcPr>
            <w:tcW w:w="1134" w:type="dxa"/>
            <w:tcBorders>
              <w:bottom w:val="single" w:sz="4" w:space="0" w:color="auto"/>
            </w:tcBorders>
            <w:vAlign w:val="center"/>
          </w:tcPr>
          <w:p w14:paraId="10956389" w14:textId="77777777" w:rsidR="006F4F2B" w:rsidRPr="006F4F2B" w:rsidRDefault="006F4F2B" w:rsidP="006F4F2B">
            <w:pPr>
              <w:suppressAutoHyphens/>
              <w:spacing w:after="0"/>
              <w:jc w:val="center"/>
              <w:rPr>
                <w:rFonts w:ascii="Verdana" w:hAnsi="Verdana"/>
                <w:sz w:val="20"/>
                <w:szCs w:val="20"/>
              </w:rPr>
            </w:pPr>
            <w:r w:rsidRPr="006F4F2B">
              <w:rPr>
                <w:rFonts w:ascii="Verdana" w:hAnsi="Verdana"/>
                <w:sz w:val="20"/>
                <w:szCs w:val="20"/>
              </w:rPr>
              <w:t>po 2 dniach</w:t>
            </w:r>
          </w:p>
        </w:tc>
        <w:tc>
          <w:tcPr>
            <w:tcW w:w="1134" w:type="dxa"/>
            <w:tcBorders>
              <w:bottom w:val="single" w:sz="4" w:space="0" w:color="auto"/>
            </w:tcBorders>
            <w:vAlign w:val="center"/>
          </w:tcPr>
          <w:p w14:paraId="4E183C0F" w14:textId="77777777" w:rsidR="006F4F2B" w:rsidRPr="006F4F2B" w:rsidRDefault="006F4F2B" w:rsidP="006F4F2B">
            <w:pPr>
              <w:suppressAutoHyphens/>
              <w:spacing w:after="0"/>
              <w:jc w:val="center"/>
              <w:rPr>
                <w:rFonts w:ascii="Verdana" w:hAnsi="Verdana"/>
                <w:sz w:val="20"/>
                <w:szCs w:val="20"/>
              </w:rPr>
            </w:pPr>
            <w:r w:rsidRPr="006F4F2B">
              <w:rPr>
                <w:rFonts w:ascii="Verdana" w:hAnsi="Verdana"/>
                <w:sz w:val="20"/>
                <w:szCs w:val="20"/>
              </w:rPr>
              <w:t>po 7 dniach</w:t>
            </w:r>
          </w:p>
        </w:tc>
        <w:tc>
          <w:tcPr>
            <w:tcW w:w="1794" w:type="dxa"/>
            <w:gridSpan w:val="2"/>
            <w:vMerge/>
            <w:tcBorders>
              <w:bottom w:val="single" w:sz="4" w:space="0" w:color="auto"/>
            </w:tcBorders>
            <w:vAlign w:val="center"/>
          </w:tcPr>
          <w:p w14:paraId="12C4FB9F" w14:textId="77777777" w:rsidR="006F4F2B" w:rsidRPr="006F4F2B" w:rsidRDefault="006F4F2B" w:rsidP="006F4F2B">
            <w:pPr>
              <w:suppressAutoHyphens/>
              <w:spacing w:after="0"/>
              <w:jc w:val="center"/>
              <w:rPr>
                <w:rFonts w:ascii="Verdana" w:hAnsi="Verdana"/>
                <w:sz w:val="20"/>
                <w:szCs w:val="20"/>
              </w:rPr>
            </w:pPr>
          </w:p>
        </w:tc>
        <w:tc>
          <w:tcPr>
            <w:tcW w:w="1843" w:type="dxa"/>
            <w:vMerge/>
            <w:tcBorders>
              <w:bottom w:val="single" w:sz="4" w:space="0" w:color="auto"/>
            </w:tcBorders>
            <w:vAlign w:val="center"/>
          </w:tcPr>
          <w:p w14:paraId="29F5B304" w14:textId="77777777" w:rsidR="006F4F2B" w:rsidRPr="006F4F2B" w:rsidRDefault="006F4F2B" w:rsidP="006F4F2B">
            <w:pPr>
              <w:suppressAutoHyphens/>
              <w:spacing w:after="0"/>
              <w:jc w:val="center"/>
              <w:rPr>
                <w:rFonts w:ascii="Verdana" w:hAnsi="Verdana"/>
                <w:sz w:val="20"/>
                <w:szCs w:val="20"/>
              </w:rPr>
            </w:pPr>
          </w:p>
        </w:tc>
        <w:tc>
          <w:tcPr>
            <w:tcW w:w="1984" w:type="dxa"/>
            <w:vMerge/>
            <w:tcBorders>
              <w:bottom w:val="single" w:sz="4" w:space="0" w:color="auto"/>
            </w:tcBorders>
            <w:vAlign w:val="center"/>
          </w:tcPr>
          <w:p w14:paraId="51E17964" w14:textId="77777777" w:rsidR="006F4F2B" w:rsidRPr="006F4F2B" w:rsidRDefault="006F4F2B" w:rsidP="006F4F2B">
            <w:pPr>
              <w:suppressAutoHyphens/>
              <w:spacing w:after="0"/>
              <w:jc w:val="center"/>
              <w:rPr>
                <w:rFonts w:ascii="Verdana" w:hAnsi="Verdana"/>
                <w:sz w:val="20"/>
                <w:szCs w:val="20"/>
              </w:rPr>
            </w:pPr>
          </w:p>
        </w:tc>
      </w:tr>
      <w:tr w:rsidR="006F4F2B" w:rsidRPr="006F4F2B" w14:paraId="07FEFD99" w14:textId="77777777" w:rsidTr="00677D79">
        <w:trPr>
          <w:cantSplit/>
          <w:jc w:val="center"/>
        </w:trPr>
        <w:tc>
          <w:tcPr>
            <w:tcW w:w="1745" w:type="dxa"/>
            <w:tcBorders>
              <w:top w:val="single" w:sz="4" w:space="0" w:color="auto"/>
            </w:tcBorders>
            <w:vAlign w:val="center"/>
          </w:tcPr>
          <w:p w14:paraId="20CEFA13" w14:textId="77777777" w:rsidR="006F4F2B" w:rsidRPr="006F4F2B" w:rsidRDefault="006F4F2B" w:rsidP="006F4F2B">
            <w:pPr>
              <w:suppressAutoHyphens/>
              <w:spacing w:before="60" w:after="0"/>
              <w:rPr>
                <w:rFonts w:ascii="Verdana" w:hAnsi="Verdana"/>
                <w:sz w:val="20"/>
                <w:szCs w:val="20"/>
              </w:rPr>
            </w:pPr>
            <w:r w:rsidRPr="006F4F2B">
              <w:rPr>
                <w:rFonts w:ascii="Verdana" w:hAnsi="Verdana"/>
                <w:sz w:val="20"/>
                <w:szCs w:val="20"/>
              </w:rPr>
              <w:t xml:space="preserve">Klasa 32,5 </w:t>
            </w:r>
          </w:p>
        </w:tc>
        <w:tc>
          <w:tcPr>
            <w:tcW w:w="1134" w:type="dxa"/>
            <w:tcBorders>
              <w:top w:val="single" w:sz="4" w:space="0" w:color="auto"/>
            </w:tcBorders>
            <w:vAlign w:val="center"/>
          </w:tcPr>
          <w:p w14:paraId="3F5C74A2"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t>-</w:t>
            </w:r>
          </w:p>
        </w:tc>
        <w:tc>
          <w:tcPr>
            <w:tcW w:w="1134" w:type="dxa"/>
            <w:tcBorders>
              <w:top w:val="single" w:sz="4" w:space="0" w:color="auto"/>
            </w:tcBorders>
            <w:vAlign w:val="center"/>
          </w:tcPr>
          <w:p w14:paraId="58F33A80"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B3"/>
            </w:r>
            <w:r w:rsidRPr="006F4F2B">
              <w:rPr>
                <w:rFonts w:ascii="Verdana" w:hAnsi="Verdana"/>
                <w:sz w:val="20"/>
                <w:szCs w:val="20"/>
              </w:rPr>
              <w:t xml:space="preserve"> 16</w:t>
            </w:r>
          </w:p>
        </w:tc>
        <w:tc>
          <w:tcPr>
            <w:tcW w:w="850" w:type="dxa"/>
            <w:tcBorders>
              <w:top w:val="single" w:sz="4" w:space="0" w:color="auto"/>
            </w:tcBorders>
            <w:vAlign w:val="center"/>
          </w:tcPr>
          <w:p w14:paraId="06181D91"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B3"/>
            </w:r>
            <w:r w:rsidRPr="006F4F2B">
              <w:rPr>
                <w:rFonts w:ascii="Verdana" w:hAnsi="Verdana"/>
                <w:sz w:val="20"/>
                <w:szCs w:val="20"/>
              </w:rPr>
              <w:t xml:space="preserve"> 32,5</w:t>
            </w:r>
          </w:p>
        </w:tc>
        <w:tc>
          <w:tcPr>
            <w:tcW w:w="944" w:type="dxa"/>
            <w:tcBorders>
              <w:top w:val="single" w:sz="4" w:space="0" w:color="auto"/>
              <w:bottom w:val="single" w:sz="4" w:space="0" w:color="auto"/>
            </w:tcBorders>
            <w:vAlign w:val="center"/>
          </w:tcPr>
          <w:p w14:paraId="6632E7B7"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A3"/>
            </w:r>
            <w:r w:rsidRPr="006F4F2B">
              <w:rPr>
                <w:rFonts w:ascii="Verdana" w:hAnsi="Verdana"/>
                <w:sz w:val="20"/>
                <w:szCs w:val="20"/>
              </w:rPr>
              <w:t xml:space="preserve"> 52,5</w:t>
            </w:r>
          </w:p>
        </w:tc>
        <w:tc>
          <w:tcPr>
            <w:tcW w:w="1843" w:type="dxa"/>
            <w:tcBorders>
              <w:top w:val="single" w:sz="4" w:space="0" w:color="auto"/>
              <w:bottom w:val="single" w:sz="4" w:space="0" w:color="auto"/>
            </w:tcBorders>
            <w:vAlign w:val="center"/>
          </w:tcPr>
          <w:p w14:paraId="49F03F7B"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B3"/>
            </w:r>
            <w:r w:rsidRPr="006F4F2B">
              <w:rPr>
                <w:rFonts w:ascii="Verdana" w:hAnsi="Verdana"/>
                <w:sz w:val="20"/>
                <w:szCs w:val="20"/>
              </w:rPr>
              <w:t xml:space="preserve"> 75</w:t>
            </w:r>
          </w:p>
        </w:tc>
        <w:tc>
          <w:tcPr>
            <w:tcW w:w="1984" w:type="dxa"/>
            <w:vMerge w:val="restart"/>
            <w:tcBorders>
              <w:top w:val="single" w:sz="4" w:space="0" w:color="auto"/>
            </w:tcBorders>
            <w:vAlign w:val="center"/>
          </w:tcPr>
          <w:p w14:paraId="20C03005" w14:textId="77777777" w:rsidR="006F4F2B" w:rsidRPr="006F4F2B" w:rsidRDefault="006F4F2B" w:rsidP="006F4F2B">
            <w:pPr>
              <w:suppressAutoHyphens/>
              <w:spacing w:after="0"/>
              <w:jc w:val="center"/>
              <w:rPr>
                <w:rFonts w:ascii="Verdana" w:hAnsi="Verdana"/>
                <w:sz w:val="20"/>
                <w:szCs w:val="20"/>
              </w:rPr>
            </w:pPr>
            <w:r w:rsidRPr="006F4F2B">
              <w:rPr>
                <w:rFonts w:ascii="Verdana" w:hAnsi="Verdana"/>
                <w:sz w:val="20"/>
                <w:szCs w:val="20"/>
              </w:rPr>
              <w:sym w:font="Symbol" w:char="F0A3"/>
            </w:r>
            <w:r w:rsidRPr="006F4F2B">
              <w:rPr>
                <w:rFonts w:ascii="Verdana" w:hAnsi="Verdana"/>
                <w:sz w:val="20"/>
                <w:szCs w:val="20"/>
              </w:rPr>
              <w:t xml:space="preserve"> 10</w:t>
            </w:r>
          </w:p>
        </w:tc>
      </w:tr>
      <w:tr w:rsidR="006F4F2B" w:rsidRPr="006F4F2B" w14:paraId="3B607CA3" w14:textId="77777777" w:rsidTr="00677D79">
        <w:trPr>
          <w:cantSplit/>
          <w:jc w:val="center"/>
        </w:trPr>
        <w:tc>
          <w:tcPr>
            <w:tcW w:w="1745" w:type="dxa"/>
            <w:vAlign w:val="center"/>
          </w:tcPr>
          <w:p w14:paraId="5C537886" w14:textId="77777777" w:rsidR="006F4F2B" w:rsidRPr="006F4F2B" w:rsidRDefault="006F4F2B" w:rsidP="006F4F2B">
            <w:pPr>
              <w:suppressAutoHyphens/>
              <w:spacing w:before="60" w:after="0"/>
              <w:rPr>
                <w:rFonts w:ascii="Verdana" w:hAnsi="Verdana"/>
                <w:sz w:val="20"/>
                <w:szCs w:val="20"/>
              </w:rPr>
            </w:pPr>
            <w:r w:rsidRPr="006F4F2B">
              <w:rPr>
                <w:rFonts w:ascii="Verdana" w:hAnsi="Verdana"/>
                <w:sz w:val="20"/>
                <w:szCs w:val="20"/>
              </w:rPr>
              <w:t>Klasa 42,5</w:t>
            </w:r>
          </w:p>
        </w:tc>
        <w:tc>
          <w:tcPr>
            <w:tcW w:w="1134" w:type="dxa"/>
            <w:vAlign w:val="center"/>
          </w:tcPr>
          <w:p w14:paraId="09439163"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B3"/>
            </w:r>
            <w:r w:rsidRPr="006F4F2B">
              <w:rPr>
                <w:rFonts w:ascii="Verdana" w:hAnsi="Verdana"/>
                <w:sz w:val="20"/>
                <w:szCs w:val="20"/>
              </w:rPr>
              <w:t xml:space="preserve"> 10</w:t>
            </w:r>
          </w:p>
        </w:tc>
        <w:tc>
          <w:tcPr>
            <w:tcW w:w="1134" w:type="dxa"/>
            <w:vAlign w:val="center"/>
          </w:tcPr>
          <w:p w14:paraId="002D3B3D"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t>-</w:t>
            </w:r>
          </w:p>
        </w:tc>
        <w:tc>
          <w:tcPr>
            <w:tcW w:w="850" w:type="dxa"/>
            <w:vAlign w:val="center"/>
          </w:tcPr>
          <w:p w14:paraId="62465672"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B3"/>
            </w:r>
            <w:r w:rsidRPr="006F4F2B">
              <w:rPr>
                <w:rFonts w:ascii="Verdana" w:hAnsi="Verdana"/>
                <w:sz w:val="20"/>
                <w:szCs w:val="20"/>
              </w:rPr>
              <w:t xml:space="preserve"> 42,5</w:t>
            </w:r>
          </w:p>
        </w:tc>
        <w:tc>
          <w:tcPr>
            <w:tcW w:w="944" w:type="dxa"/>
            <w:vAlign w:val="center"/>
          </w:tcPr>
          <w:p w14:paraId="3F6F319A"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A3"/>
            </w:r>
            <w:r w:rsidRPr="006F4F2B">
              <w:rPr>
                <w:rFonts w:ascii="Verdana" w:hAnsi="Verdana"/>
                <w:sz w:val="20"/>
                <w:szCs w:val="20"/>
              </w:rPr>
              <w:t xml:space="preserve"> 62,5</w:t>
            </w:r>
          </w:p>
        </w:tc>
        <w:tc>
          <w:tcPr>
            <w:tcW w:w="1843" w:type="dxa"/>
            <w:tcBorders>
              <w:top w:val="nil"/>
            </w:tcBorders>
            <w:vAlign w:val="center"/>
          </w:tcPr>
          <w:p w14:paraId="27CEAF2C"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B3"/>
            </w:r>
            <w:r w:rsidRPr="006F4F2B">
              <w:rPr>
                <w:rFonts w:ascii="Verdana" w:hAnsi="Verdana"/>
                <w:sz w:val="20"/>
                <w:szCs w:val="20"/>
              </w:rPr>
              <w:t xml:space="preserve"> 60</w:t>
            </w:r>
          </w:p>
        </w:tc>
        <w:tc>
          <w:tcPr>
            <w:tcW w:w="1984" w:type="dxa"/>
            <w:vMerge/>
            <w:vAlign w:val="center"/>
          </w:tcPr>
          <w:p w14:paraId="3F22F6BD" w14:textId="77777777" w:rsidR="006F4F2B" w:rsidRPr="006F4F2B" w:rsidRDefault="006F4F2B" w:rsidP="006F4F2B">
            <w:pPr>
              <w:suppressAutoHyphens/>
              <w:spacing w:after="0"/>
              <w:rPr>
                <w:rFonts w:ascii="Verdana" w:hAnsi="Verdana"/>
                <w:sz w:val="20"/>
                <w:szCs w:val="20"/>
              </w:rPr>
            </w:pPr>
          </w:p>
        </w:tc>
      </w:tr>
      <w:tr w:rsidR="006F4F2B" w:rsidRPr="006F4F2B" w14:paraId="45FBCE67" w14:textId="77777777" w:rsidTr="00677D79">
        <w:trPr>
          <w:cantSplit/>
          <w:jc w:val="center"/>
        </w:trPr>
        <w:tc>
          <w:tcPr>
            <w:tcW w:w="1745" w:type="dxa"/>
            <w:vAlign w:val="center"/>
          </w:tcPr>
          <w:p w14:paraId="7F9A5A18" w14:textId="77777777" w:rsidR="006F4F2B" w:rsidRPr="006F4F2B" w:rsidRDefault="006F4F2B" w:rsidP="006F4F2B">
            <w:pPr>
              <w:suppressAutoHyphens/>
              <w:spacing w:before="60" w:after="0"/>
              <w:rPr>
                <w:rFonts w:ascii="Verdana" w:hAnsi="Verdana"/>
                <w:sz w:val="20"/>
                <w:szCs w:val="20"/>
              </w:rPr>
            </w:pPr>
            <w:r w:rsidRPr="006F4F2B">
              <w:rPr>
                <w:rFonts w:ascii="Verdana" w:hAnsi="Verdana"/>
                <w:sz w:val="20"/>
                <w:szCs w:val="20"/>
              </w:rPr>
              <w:t xml:space="preserve">Klasa 52,5 </w:t>
            </w:r>
          </w:p>
        </w:tc>
        <w:tc>
          <w:tcPr>
            <w:tcW w:w="1134" w:type="dxa"/>
            <w:vAlign w:val="center"/>
          </w:tcPr>
          <w:p w14:paraId="5F7F4599"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B3"/>
            </w:r>
            <w:r w:rsidRPr="006F4F2B">
              <w:rPr>
                <w:rFonts w:ascii="Verdana" w:hAnsi="Verdana"/>
                <w:sz w:val="20"/>
                <w:szCs w:val="20"/>
              </w:rPr>
              <w:t xml:space="preserve"> 20</w:t>
            </w:r>
          </w:p>
        </w:tc>
        <w:tc>
          <w:tcPr>
            <w:tcW w:w="1134" w:type="dxa"/>
            <w:vAlign w:val="center"/>
          </w:tcPr>
          <w:p w14:paraId="309DFA97"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t>-</w:t>
            </w:r>
          </w:p>
        </w:tc>
        <w:tc>
          <w:tcPr>
            <w:tcW w:w="850" w:type="dxa"/>
            <w:vAlign w:val="center"/>
          </w:tcPr>
          <w:p w14:paraId="37A33DEF"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B3"/>
            </w:r>
            <w:r w:rsidRPr="006F4F2B">
              <w:rPr>
                <w:rFonts w:ascii="Verdana" w:hAnsi="Verdana"/>
                <w:sz w:val="20"/>
                <w:szCs w:val="20"/>
              </w:rPr>
              <w:t xml:space="preserve"> 52,5</w:t>
            </w:r>
          </w:p>
        </w:tc>
        <w:tc>
          <w:tcPr>
            <w:tcW w:w="944" w:type="dxa"/>
            <w:vAlign w:val="center"/>
          </w:tcPr>
          <w:p w14:paraId="0C8BD3D1"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t>-</w:t>
            </w:r>
          </w:p>
        </w:tc>
        <w:tc>
          <w:tcPr>
            <w:tcW w:w="1843" w:type="dxa"/>
            <w:vAlign w:val="center"/>
          </w:tcPr>
          <w:p w14:paraId="6B49B22B" w14:textId="77777777" w:rsidR="006F4F2B" w:rsidRPr="006F4F2B" w:rsidRDefault="006F4F2B" w:rsidP="006F4F2B">
            <w:pPr>
              <w:suppressAutoHyphens/>
              <w:spacing w:before="60" w:after="0"/>
              <w:jc w:val="center"/>
              <w:rPr>
                <w:rFonts w:ascii="Verdana" w:hAnsi="Verdana"/>
                <w:sz w:val="20"/>
                <w:szCs w:val="20"/>
              </w:rPr>
            </w:pPr>
            <w:r w:rsidRPr="006F4F2B">
              <w:rPr>
                <w:rFonts w:ascii="Verdana" w:hAnsi="Verdana"/>
                <w:sz w:val="20"/>
                <w:szCs w:val="20"/>
              </w:rPr>
              <w:sym w:font="Symbol" w:char="F0B3"/>
            </w:r>
            <w:r w:rsidRPr="006F4F2B">
              <w:rPr>
                <w:rFonts w:ascii="Verdana" w:hAnsi="Verdana"/>
                <w:sz w:val="20"/>
                <w:szCs w:val="20"/>
              </w:rPr>
              <w:t xml:space="preserve"> 45</w:t>
            </w:r>
          </w:p>
        </w:tc>
        <w:tc>
          <w:tcPr>
            <w:tcW w:w="1984" w:type="dxa"/>
            <w:vMerge/>
            <w:vAlign w:val="center"/>
          </w:tcPr>
          <w:p w14:paraId="05451323" w14:textId="77777777" w:rsidR="006F4F2B" w:rsidRPr="006F4F2B" w:rsidRDefault="006F4F2B" w:rsidP="006F4F2B">
            <w:pPr>
              <w:suppressAutoHyphens/>
              <w:spacing w:after="0"/>
              <w:rPr>
                <w:rFonts w:ascii="Verdana" w:hAnsi="Verdana"/>
                <w:sz w:val="20"/>
                <w:szCs w:val="20"/>
              </w:rPr>
            </w:pPr>
          </w:p>
        </w:tc>
      </w:tr>
    </w:tbl>
    <w:p w14:paraId="682A1118" w14:textId="77777777" w:rsidR="006F4F2B" w:rsidRPr="00B34B74" w:rsidRDefault="006F4F2B" w:rsidP="00B34B74">
      <w:pPr>
        <w:spacing w:after="0"/>
        <w:jc w:val="both"/>
        <w:rPr>
          <w:rFonts w:ascii="Verdana" w:eastAsia="Calibri" w:hAnsi="Verdana" w:cs="Times New Roman"/>
          <w:color w:val="000000"/>
          <w:sz w:val="20"/>
          <w:szCs w:val="20"/>
        </w:rPr>
      </w:pPr>
    </w:p>
    <w:p w14:paraId="30DEB11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Nie dopuszcza się obecności grudek gliny.</w:t>
      </w:r>
    </w:p>
    <w:p w14:paraId="6A3CA45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przypadku gdy:</w:t>
      </w:r>
    </w:p>
    <w:p w14:paraId="337A3191"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cement przechowywany jest niezgodnie z postanowieniami PN-EN 197-1:2002 [15],</w:t>
      </w:r>
    </w:p>
    <w:p w14:paraId="71CC60D6"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okres przechowywania cementu jest dłuższy niż podano w PN-EN 197-1:2002 [15],</w:t>
      </w:r>
    </w:p>
    <w:p w14:paraId="48ABF7CA"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 xml:space="preserve">obowiązuje oznaczenie wytrzymałości cementu na ściskanie wg PN-EN </w:t>
      </w:r>
      <w:r>
        <w:rPr>
          <w:rFonts w:ascii="Verdana" w:eastAsia="Calibri" w:hAnsi="Verdana" w:cs="Times New Roman"/>
          <w:color w:val="000000"/>
          <w:sz w:val="20"/>
          <w:szCs w:val="20"/>
        </w:rPr>
        <w:br/>
      </w:r>
      <w:r w:rsidR="00B34B74" w:rsidRPr="00B34B74">
        <w:rPr>
          <w:rFonts w:ascii="Verdana" w:eastAsia="Calibri" w:hAnsi="Verdana" w:cs="Times New Roman"/>
          <w:color w:val="000000"/>
          <w:sz w:val="20"/>
          <w:szCs w:val="20"/>
        </w:rPr>
        <w:t>196-1:2006 [2].</w:t>
      </w:r>
    </w:p>
    <w:p w14:paraId="084DD894"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Przed użyciem kruszywa do wykonania mieszanki betonowej, dla każdej dostarczonej partii,  należy przeprowadzić kontrolę obejmującą:</w:t>
      </w:r>
    </w:p>
    <w:p w14:paraId="2D7A513A"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składu ziarnowego wg PN-EN 933-1:2000 [5],</w:t>
      </w:r>
    </w:p>
    <w:p w14:paraId="488ADF08"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kształtu ziarn</w:t>
      </w:r>
      <w:r>
        <w:rPr>
          <w:rFonts w:ascii="Verdana" w:eastAsia="Calibri" w:hAnsi="Verdana" w:cs="Times New Roman"/>
          <w:color w:val="000000"/>
          <w:sz w:val="20"/>
          <w:szCs w:val="20"/>
        </w:rPr>
        <w:t>o</w:t>
      </w:r>
      <w:r w:rsidR="00B34B74" w:rsidRPr="00B34B74">
        <w:rPr>
          <w:rFonts w:ascii="Verdana" w:eastAsia="Calibri" w:hAnsi="Verdana" w:cs="Times New Roman"/>
          <w:color w:val="000000"/>
          <w:sz w:val="20"/>
          <w:szCs w:val="20"/>
        </w:rPr>
        <w:t xml:space="preserve"> wg PN-EN 933-4:2001 [6] (dotyczy kruszywa grubego),</w:t>
      </w:r>
    </w:p>
    <w:p w14:paraId="129B2241"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zawartości zanieczyszczeń obcych wg PN-B-06714-12:1976 [7],</w:t>
      </w:r>
    </w:p>
    <w:p w14:paraId="647DE41D"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zawartości grudek gliny (oznaczać jak zawartość zanieczyszczeń obcych),</w:t>
      </w:r>
    </w:p>
    <w:p w14:paraId="4CA517D5"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oznaczenie zawartości pyłów mineralnych wg PN-EN 933-1:2000 [5],</w:t>
      </w:r>
    </w:p>
    <w:p w14:paraId="74902469"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lastRenderedPageBreak/>
        <w:t xml:space="preserve">- </w:t>
      </w:r>
      <w:r w:rsidR="00B34B74" w:rsidRPr="00B34B74">
        <w:rPr>
          <w:rFonts w:ascii="Verdana" w:eastAsia="Calibri" w:hAnsi="Verdana" w:cs="Times New Roman"/>
          <w:color w:val="000000"/>
          <w:sz w:val="20"/>
          <w:szCs w:val="20"/>
        </w:rPr>
        <w:t>należy prowadzić bieżącą kontrolę wilgotności kruszywa wg PN-B-06714.18:1977 [12] dla korygowania recepty roboczej betonu.</w:t>
      </w:r>
    </w:p>
    <w:p w14:paraId="58D1CEC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Wyniki badań powinny być zgodne z wymaganiami podanymi w pk</w:t>
      </w:r>
      <w:r w:rsidR="00677D79">
        <w:rPr>
          <w:rFonts w:ascii="Verdana" w:eastAsia="Calibri" w:hAnsi="Verdana" w:cs="Times New Roman"/>
          <w:color w:val="000000"/>
          <w:sz w:val="20"/>
          <w:szCs w:val="20"/>
        </w:rPr>
        <w:t>t</w:t>
      </w:r>
      <w:r w:rsidRPr="00B34B74">
        <w:rPr>
          <w:rFonts w:ascii="Verdana" w:eastAsia="Calibri" w:hAnsi="Verdana" w:cs="Times New Roman"/>
          <w:color w:val="000000"/>
          <w:sz w:val="20"/>
          <w:szCs w:val="20"/>
        </w:rPr>
        <w:t xml:space="preserve"> 2.3.2.</w:t>
      </w:r>
    </w:p>
    <w:p w14:paraId="03F65AE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Przed użyciem wody do wykonania mieszanki betonowej w przypadku stwierdzenia zanieczyszczeń należy przeprowadzić badania zgodnie z PN-EN 1008:2004 [10]. </w:t>
      </w:r>
    </w:p>
    <w:p w14:paraId="1D08E7C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Dodatki i domieszki do betonu należy badać zgodnie z ich aprobatą techniczną wydaną przez IBDiM lub PN-EN 934-2:2010 [27].</w:t>
      </w:r>
    </w:p>
    <w:p w14:paraId="79B114D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Wszystkie dokumenty oraz wyniki badań Wykonawca przedstawi Inżynierowi do akceptacji.</w:t>
      </w:r>
    </w:p>
    <w:p w14:paraId="197A2C04" w14:textId="77777777" w:rsidR="00677D79" w:rsidRDefault="00677D79" w:rsidP="00B34B74">
      <w:pPr>
        <w:spacing w:after="0"/>
        <w:jc w:val="both"/>
        <w:rPr>
          <w:rFonts w:ascii="Verdana" w:eastAsia="Calibri" w:hAnsi="Verdana" w:cs="Times New Roman"/>
          <w:b/>
          <w:color w:val="000000"/>
          <w:sz w:val="20"/>
          <w:szCs w:val="20"/>
        </w:rPr>
      </w:pPr>
    </w:p>
    <w:p w14:paraId="7EF76519"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 Kontrola jakości mieszanki betonowej i betonu</w:t>
      </w:r>
    </w:p>
    <w:p w14:paraId="73EE7381"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6.4.1. Zakres kontroli</w:t>
      </w:r>
    </w:p>
    <w:p w14:paraId="1DD20CC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Kontroli podlegają następujące właściwości mieszanki betonowej:</w:t>
      </w:r>
    </w:p>
    <w:p w14:paraId="1E41244F"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konsystencja mieszanki betonowej,</w:t>
      </w:r>
    </w:p>
    <w:p w14:paraId="441AA166"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zawartość powietrza w mieszance betonowej,</w:t>
      </w:r>
    </w:p>
    <w:p w14:paraId="4CAE907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oraz betonu:</w:t>
      </w:r>
    </w:p>
    <w:p w14:paraId="5FE8C081"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wytrzymałość betonu na ściskanie,</w:t>
      </w:r>
    </w:p>
    <w:p w14:paraId="7F2DF332"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nasiąkliwość betonu,</w:t>
      </w:r>
    </w:p>
    <w:p w14:paraId="20D7B94E"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odporność betonu na działanie mrozu,</w:t>
      </w:r>
    </w:p>
    <w:p w14:paraId="0EECADCB" w14:textId="77777777" w:rsidR="00B34B74" w:rsidRPr="00B34B74" w:rsidRDefault="00677D79" w:rsidP="00677D79">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B34B74" w:rsidRPr="00B34B74">
        <w:rPr>
          <w:rFonts w:ascii="Verdana" w:eastAsia="Calibri" w:hAnsi="Verdana" w:cs="Times New Roman"/>
          <w:color w:val="000000"/>
          <w:sz w:val="20"/>
          <w:szCs w:val="20"/>
        </w:rPr>
        <w:t>przepuszczalność wody przez beton.</w:t>
      </w:r>
    </w:p>
    <w:p w14:paraId="28D4110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Próbki mieszanki betonowej należy pobierać zgodnie z PN-EN 12350-1:2001 [21]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pielęgnować zgodnie z PN-EN 12390-2:2001 [25]. Ilość pobieranych próbek do kontroli jakości betonu powinna być zgodna z wymaganiami podanymi w  planie kontroli jakości betonu zawierającego m.in. podział obiektu (konstrukcji) na części podlegające osobnej ocenie oraz szczegółowe określenie liczebności i terminów pobierania próbek do kontroli jakości mieszanki i betonu. Plan kontroli jakości betonu podlega akceptacji Inżyniera. Projektant może określić dodatkowe wymagania dotyczące kontroli jakości betonu.</w:t>
      </w:r>
    </w:p>
    <w:p w14:paraId="6A9DE99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Badania powinny być prowadzone w wytwórni zgodnie z Zakładową Kontrolą Produkcji wg PN-EN 206-1:2003 [20] oraz w trakcie betonowania zgodnie z planem kontroli jakości zatwierdzonym przez Inżyniera.</w:t>
      </w:r>
    </w:p>
    <w:p w14:paraId="4716707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Wyniki badań powinny być zgodne z wymaganiami podanymi w pk</w:t>
      </w:r>
      <w:r w:rsidR="00677D79">
        <w:rPr>
          <w:rFonts w:ascii="Verdana" w:eastAsia="Calibri" w:hAnsi="Verdana" w:cs="Times New Roman"/>
          <w:color w:val="000000"/>
          <w:sz w:val="20"/>
          <w:szCs w:val="20"/>
        </w:rPr>
        <w:t>t.</w:t>
      </w:r>
      <w:r w:rsidRPr="00B34B74">
        <w:rPr>
          <w:rFonts w:ascii="Verdana" w:eastAsia="Calibri" w:hAnsi="Verdana" w:cs="Times New Roman"/>
          <w:color w:val="000000"/>
          <w:sz w:val="20"/>
          <w:szCs w:val="20"/>
        </w:rPr>
        <w:t xml:space="preserve"> 2.4.</w:t>
      </w:r>
    </w:p>
    <w:p w14:paraId="42E44FD4"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6.4.2. Sprawdzenie konsystencji mieszanki betonowej</w:t>
      </w:r>
    </w:p>
    <w:p w14:paraId="4BD75B5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Kontrola zgodności konsystencji mieszanki betonowej powinna być prowadzona w sposób ciągły na węźle betoniarskim zgodnie z Zakładową Kontrolą Produkcji.</w:t>
      </w:r>
    </w:p>
    <w:p w14:paraId="1FD91FC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Poza tym sprawdzenie konsystencji przeprowadza się zgodnie z planem kontroli jakości betonu przy stanowisku betonowania, co najmniej 2 razy w czasie jednej zmiany roboczej, a w tym raz na jej początku. Badanie należy przeprowadzić zgodnie z PN-EN 12350-2:2001 [22].  </w:t>
      </w:r>
    </w:p>
    <w:p w14:paraId="67A608E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Dopuszcza się korygowanie konsystencji mieszanki betonowej, przy zachowaniu stałego stosunku wodno-cementowego w/c, przez zastosowanie domieszek chemicznych, zgodnie z pkt</w:t>
      </w:r>
      <w:r w:rsidR="00677D79">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2.3.4 niniejszej specyfikacji technicznej.</w:t>
      </w:r>
    </w:p>
    <w:p w14:paraId="67B1B6A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Konsystencja mieszanki betonowej powinna być zgodna z wymaganiami podanymi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w pk</w:t>
      </w:r>
      <w:r w:rsidR="00677D79">
        <w:rPr>
          <w:rFonts w:ascii="Verdana" w:eastAsia="Calibri" w:hAnsi="Verdana" w:cs="Times New Roman"/>
          <w:color w:val="000000"/>
          <w:sz w:val="20"/>
          <w:szCs w:val="20"/>
        </w:rPr>
        <w:t>t.</w:t>
      </w:r>
      <w:r w:rsidRPr="00B34B74">
        <w:rPr>
          <w:rFonts w:ascii="Verdana" w:eastAsia="Calibri" w:hAnsi="Verdana" w:cs="Times New Roman"/>
          <w:color w:val="000000"/>
          <w:sz w:val="20"/>
          <w:szCs w:val="20"/>
        </w:rPr>
        <w:t xml:space="preserve"> 2.4.1.</w:t>
      </w:r>
    </w:p>
    <w:p w14:paraId="27B8175B"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6.4.3. Sprawdzenie zawartości powietrza w mieszance betonowej</w:t>
      </w:r>
    </w:p>
    <w:p w14:paraId="5C64C1D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Kontrola zgodności zawartości powietrza w mieszance betonowej powinna być prowadzona w sposób ciągły na węźle betoniarskim zgodnie z Zakładową Kontrolą Produkcji.</w:t>
      </w:r>
    </w:p>
    <w:p w14:paraId="206E4A4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Sprawdzenie zawartości powietrza w mieszance betonowej w warunkach budowy przeprowadza się metodą ciśnieniową zgodnie z planem kontroli jakości betonu, a przy stosowaniu domieszek napowietrzających co najmniej raz w czasie zmiany roboczej </w:t>
      </w:r>
      <w:r w:rsidRPr="00B34B74">
        <w:rPr>
          <w:rFonts w:ascii="Verdana" w:eastAsia="Calibri" w:hAnsi="Verdana" w:cs="Times New Roman"/>
          <w:color w:val="000000"/>
          <w:sz w:val="20"/>
          <w:szCs w:val="20"/>
        </w:rPr>
        <w:lastRenderedPageBreak/>
        <w:t>podczas betonowania. Badanie to należy przeprowadzić zgodnie z PN-EN 12350-7:2001 [23]. Zawartość powietrza w zagęszczonej mieszance betonowej nie powinna przekraczać przedziałów wartości podanych w pk</w:t>
      </w:r>
      <w:r w:rsidR="00677D79">
        <w:rPr>
          <w:rFonts w:ascii="Verdana" w:eastAsia="Calibri" w:hAnsi="Verdana" w:cs="Times New Roman"/>
          <w:color w:val="000000"/>
          <w:sz w:val="20"/>
          <w:szCs w:val="20"/>
        </w:rPr>
        <w:t>t.</w:t>
      </w:r>
      <w:r w:rsidRPr="00B34B74">
        <w:rPr>
          <w:rFonts w:ascii="Verdana" w:eastAsia="Calibri" w:hAnsi="Verdana" w:cs="Times New Roman"/>
          <w:color w:val="000000"/>
          <w:sz w:val="20"/>
          <w:szCs w:val="20"/>
        </w:rPr>
        <w:t xml:space="preserve"> 2.4.1 niniejszej specyfikacji.</w:t>
      </w:r>
    </w:p>
    <w:p w14:paraId="4223429B"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6.4.4. Sprawdzenie wytrzymałości betonu na ściskanie (klasy betonu)</w:t>
      </w:r>
    </w:p>
    <w:p w14:paraId="5DBF077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Kontrola zgodności wytrzymałości betonu na ściskanie powinna być prowadzona w sposób ciągły na węźle betoniarskim na próbka laboratoryjnych zgodnie z Zakładową Kontrolą Produkcji.</w:t>
      </w:r>
    </w:p>
    <w:p w14:paraId="048EC4F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W celu sprawdzenia wytrzymałości betonu na ściskanie (klasy betonu) w warunkach budowy należy pobrać próbki o liczności określonej w planie kontroli jakości, lecz nie mniej niż: 3 próbki na jeden element obiektu (np. słup, podporę) lub grupę elementów  (wskazaną przez Inżyniera), 1 próbka na 100 zarobów, 1 próbka na 50 m3, 1 próbka na zmianę roboczą oraz 3 próbki na partię betonu. </w:t>
      </w:r>
    </w:p>
    <w:p w14:paraId="7427E67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Typ próbek do badań wytrzymałości na ściskanie określono w normie PN-EN 12390-1:2001 [24]. Jako podstawowe należy traktować próbki sześcienne o boku 150 mm. </w:t>
      </w:r>
    </w:p>
    <w:p w14:paraId="39C0504C"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Badanie betonu, jeżeli dokumentacja projektowa nie zakłada inaczej, powinno być przeprowadzane na próbkach z betonu w wieku 28 dni wg PN-EN 12390-3:2002 [26], pobranych wg PN-EN 12350-1:2001 [21] i pielęgnowanych wg PN-EN 12390-2:2001 [25].</w:t>
      </w:r>
    </w:p>
    <w:p w14:paraId="21D545F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przypadku konstrukcji sprężanych kablobetonowych, warunkiem przystąpienia do sprężania jest osiągnięcie przez beton ustalonej przez projektanta (dokładna wartość liczbowa) wytrzymałości gwarantowanej na ściskanie oraz osiągnięcie przez strefy zakotwień wytrzymałości zgodnej z wymaganiami producenta systemu sprężania.</w:t>
      </w:r>
    </w:p>
    <w:p w14:paraId="0DE99363"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Wynik badania powinien stanowić średnią z dwóch lub więcej próbek wykonanych z jednej próbki mieszanki betonowej.</w:t>
      </w:r>
    </w:p>
    <w:p w14:paraId="54C7E61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Wyniki różniące się o więcej niż 15% od średniej należy pominąć.</w:t>
      </w:r>
    </w:p>
    <w:p w14:paraId="13D34293" w14:textId="77777777" w:rsidR="00677D79"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przypadku certyfikowanej kontroli produkcji uznaje się, że określona objętość betonu należy do danej klasy jeżeli spełnia kryteria zgodności podane w tablicy  5.</w:t>
      </w:r>
    </w:p>
    <w:p w14:paraId="2AADADB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 </w:t>
      </w:r>
    </w:p>
    <w:p w14:paraId="63ECF9D3" w14:textId="77777777" w:rsidR="00B34B74" w:rsidRDefault="00B34B74" w:rsidP="00677D79">
      <w:pPr>
        <w:spacing w:after="0"/>
        <w:jc w:val="center"/>
        <w:rPr>
          <w:rFonts w:ascii="Verdana" w:eastAsia="Calibri" w:hAnsi="Verdana" w:cs="Times New Roman"/>
          <w:color w:val="000000"/>
          <w:sz w:val="20"/>
          <w:szCs w:val="20"/>
        </w:rPr>
      </w:pPr>
      <w:r w:rsidRPr="00B34B74">
        <w:rPr>
          <w:rFonts w:ascii="Verdana" w:eastAsia="Calibri" w:hAnsi="Verdana" w:cs="Times New Roman"/>
          <w:color w:val="000000"/>
          <w:sz w:val="20"/>
          <w:szCs w:val="20"/>
        </w:rPr>
        <w:t>Tablica 5. Kryteria identyczności wytrzymałości na ściskanie</w:t>
      </w:r>
    </w:p>
    <w:tbl>
      <w:tblPr>
        <w:tblW w:w="95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75"/>
        <w:gridCol w:w="2821"/>
        <w:gridCol w:w="3924"/>
      </w:tblGrid>
      <w:tr w:rsidR="00677D79" w:rsidRPr="00677D79" w14:paraId="5C968E49" w14:textId="77777777" w:rsidTr="00677D79">
        <w:trPr>
          <w:trHeight w:val="362"/>
          <w:jc w:val="center"/>
        </w:trPr>
        <w:tc>
          <w:tcPr>
            <w:tcW w:w="2775" w:type="dxa"/>
            <w:vMerge w:val="restart"/>
            <w:vAlign w:val="center"/>
          </w:tcPr>
          <w:p w14:paraId="1538F909"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Liczba ”n” wyników badań wytrzymałości na ściskanie na próbkach z określonej objętości betonu</w:t>
            </w:r>
          </w:p>
        </w:tc>
        <w:tc>
          <w:tcPr>
            <w:tcW w:w="2821" w:type="dxa"/>
            <w:vAlign w:val="center"/>
          </w:tcPr>
          <w:p w14:paraId="45B67887"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Kryterium 1</w:t>
            </w:r>
          </w:p>
        </w:tc>
        <w:tc>
          <w:tcPr>
            <w:tcW w:w="3924" w:type="dxa"/>
            <w:vAlign w:val="center"/>
          </w:tcPr>
          <w:p w14:paraId="043ABDF8"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Kryterium 2</w:t>
            </w:r>
          </w:p>
        </w:tc>
      </w:tr>
      <w:tr w:rsidR="00677D79" w:rsidRPr="00677D79" w14:paraId="4B101C69" w14:textId="77777777" w:rsidTr="00677D79">
        <w:trPr>
          <w:trHeight w:val="363"/>
          <w:jc w:val="center"/>
        </w:trPr>
        <w:tc>
          <w:tcPr>
            <w:tcW w:w="2775" w:type="dxa"/>
            <w:vMerge/>
            <w:vAlign w:val="center"/>
          </w:tcPr>
          <w:p w14:paraId="16DD7365" w14:textId="77777777" w:rsidR="00677D79" w:rsidRPr="00677D79" w:rsidRDefault="00677D79" w:rsidP="00677D79">
            <w:pPr>
              <w:spacing w:after="0"/>
              <w:jc w:val="center"/>
              <w:rPr>
                <w:rFonts w:ascii="Verdana" w:hAnsi="Verdana"/>
                <w:sz w:val="20"/>
                <w:szCs w:val="20"/>
              </w:rPr>
            </w:pPr>
          </w:p>
        </w:tc>
        <w:tc>
          <w:tcPr>
            <w:tcW w:w="2821" w:type="dxa"/>
            <w:vAlign w:val="center"/>
          </w:tcPr>
          <w:p w14:paraId="48A09A3F"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Średnia z „n” wyników (f</w:t>
            </w:r>
            <w:r w:rsidRPr="00677D79">
              <w:rPr>
                <w:rFonts w:ascii="Verdana" w:hAnsi="Verdana"/>
                <w:sz w:val="20"/>
                <w:szCs w:val="20"/>
                <w:vertAlign w:val="subscript"/>
              </w:rPr>
              <w:t>cm</w:t>
            </w:r>
            <w:r w:rsidRPr="00677D79">
              <w:rPr>
                <w:rFonts w:ascii="Verdana" w:hAnsi="Verdana"/>
                <w:sz w:val="20"/>
                <w:szCs w:val="20"/>
              </w:rPr>
              <w:t>)</w:t>
            </w:r>
          </w:p>
          <w:p w14:paraId="544A3156" w14:textId="77777777" w:rsidR="00677D79" w:rsidRPr="00677D79" w:rsidRDefault="00677D79" w:rsidP="00677D79">
            <w:pPr>
              <w:spacing w:after="0"/>
              <w:jc w:val="center"/>
              <w:rPr>
                <w:rFonts w:ascii="Verdana" w:hAnsi="Verdana"/>
                <w:sz w:val="20"/>
                <w:szCs w:val="20"/>
                <w:vertAlign w:val="superscript"/>
              </w:rPr>
            </w:pPr>
            <w:r w:rsidRPr="00677D79">
              <w:rPr>
                <w:rFonts w:ascii="Verdana" w:hAnsi="Verdana"/>
                <w:sz w:val="20"/>
                <w:szCs w:val="20"/>
              </w:rPr>
              <w:t>N/mm</w:t>
            </w:r>
            <w:r w:rsidRPr="00677D79">
              <w:rPr>
                <w:rFonts w:ascii="Verdana" w:hAnsi="Verdana"/>
                <w:sz w:val="20"/>
                <w:szCs w:val="20"/>
                <w:vertAlign w:val="superscript"/>
              </w:rPr>
              <w:t>2</w:t>
            </w:r>
          </w:p>
        </w:tc>
        <w:tc>
          <w:tcPr>
            <w:tcW w:w="3924" w:type="dxa"/>
            <w:vAlign w:val="center"/>
          </w:tcPr>
          <w:p w14:paraId="3D5390E6"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Dowolny pojedynczy wynik badania (f</w:t>
            </w:r>
            <w:r w:rsidRPr="00677D79">
              <w:rPr>
                <w:rFonts w:ascii="Verdana" w:hAnsi="Verdana"/>
                <w:sz w:val="20"/>
                <w:szCs w:val="20"/>
                <w:vertAlign w:val="subscript"/>
              </w:rPr>
              <w:t>ci</w:t>
            </w:r>
            <w:r w:rsidRPr="00677D79">
              <w:rPr>
                <w:rFonts w:ascii="Verdana" w:hAnsi="Verdana"/>
                <w:sz w:val="20"/>
                <w:szCs w:val="20"/>
              </w:rPr>
              <w:t>)</w:t>
            </w:r>
          </w:p>
          <w:p w14:paraId="49EAAD88"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N/mm</w:t>
            </w:r>
            <w:r w:rsidRPr="00677D79">
              <w:rPr>
                <w:rFonts w:ascii="Verdana" w:hAnsi="Verdana"/>
                <w:sz w:val="20"/>
                <w:szCs w:val="20"/>
                <w:vertAlign w:val="superscript"/>
              </w:rPr>
              <w:t>2</w:t>
            </w:r>
          </w:p>
        </w:tc>
      </w:tr>
      <w:tr w:rsidR="00677D79" w:rsidRPr="00677D79" w14:paraId="4275E26D" w14:textId="77777777" w:rsidTr="00677D79">
        <w:trPr>
          <w:trHeight w:val="363"/>
          <w:jc w:val="center"/>
        </w:trPr>
        <w:tc>
          <w:tcPr>
            <w:tcW w:w="2775" w:type="dxa"/>
            <w:vAlign w:val="center"/>
          </w:tcPr>
          <w:p w14:paraId="441ED876"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1</w:t>
            </w:r>
          </w:p>
        </w:tc>
        <w:tc>
          <w:tcPr>
            <w:tcW w:w="2821" w:type="dxa"/>
            <w:vAlign w:val="center"/>
          </w:tcPr>
          <w:p w14:paraId="6E630B6B"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Nie stosuje się</w:t>
            </w:r>
          </w:p>
        </w:tc>
        <w:tc>
          <w:tcPr>
            <w:tcW w:w="3924" w:type="dxa"/>
            <w:vAlign w:val="center"/>
          </w:tcPr>
          <w:p w14:paraId="68B9FEEE"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 f</w:t>
            </w:r>
            <w:r w:rsidRPr="00677D79">
              <w:rPr>
                <w:rFonts w:ascii="Verdana" w:hAnsi="Verdana"/>
                <w:sz w:val="20"/>
                <w:szCs w:val="20"/>
                <w:vertAlign w:val="subscript"/>
              </w:rPr>
              <w:t>ck</w:t>
            </w:r>
            <w:r w:rsidRPr="00677D79">
              <w:rPr>
                <w:rFonts w:ascii="Verdana" w:hAnsi="Verdana"/>
                <w:sz w:val="20"/>
                <w:szCs w:val="20"/>
              </w:rPr>
              <w:t xml:space="preserve"> – 4</w:t>
            </w:r>
          </w:p>
        </w:tc>
      </w:tr>
      <w:tr w:rsidR="00677D79" w:rsidRPr="00677D79" w14:paraId="45525761" w14:textId="77777777" w:rsidTr="00677D79">
        <w:trPr>
          <w:trHeight w:val="363"/>
          <w:jc w:val="center"/>
        </w:trPr>
        <w:tc>
          <w:tcPr>
            <w:tcW w:w="2775" w:type="dxa"/>
            <w:vAlign w:val="center"/>
          </w:tcPr>
          <w:p w14:paraId="3F7C5400"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2 – 4</w:t>
            </w:r>
          </w:p>
        </w:tc>
        <w:tc>
          <w:tcPr>
            <w:tcW w:w="2821" w:type="dxa"/>
            <w:vAlign w:val="center"/>
          </w:tcPr>
          <w:p w14:paraId="1FAF6D20"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 f</w:t>
            </w:r>
            <w:r w:rsidRPr="00677D79">
              <w:rPr>
                <w:rFonts w:ascii="Verdana" w:hAnsi="Verdana"/>
                <w:sz w:val="20"/>
                <w:szCs w:val="20"/>
                <w:vertAlign w:val="subscript"/>
              </w:rPr>
              <w:t>ck</w:t>
            </w:r>
            <w:r w:rsidRPr="00677D79">
              <w:rPr>
                <w:rFonts w:ascii="Verdana" w:hAnsi="Verdana"/>
                <w:sz w:val="20"/>
                <w:szCs w:val="20"/>
              </w:rPr>
              <w:t xml:space="preserve"> + 1</w:t>
            </w:r>
          </w:p>
        </w:tc>
        <w:tc>
          <w:tcPr>
            <w:tcW w:w="3924" w:type="dxa"/>
            <w:vAlign w:val="center"/>
          </w:tcPr>
          <w:p w14:paraId="27FA3866"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 f</w:t>
            </w:r>
            <w:r w:rsidRPr="00677D79">
              <w:rPr>
                <w:rFonts w:ascii="Verdana" w:hAnsi="Verdana"/>
                <w:sz w:val="20"/>
                <w:szCs w:val="20"/>
                <w:vertAlign w:val="subscript"/>
              </w:rPr>
              <w:t>ck</w:t>
            </w:r>
            <w:r w:rsidRPr="00677D79">
              <w:rPr>
                <w:rFonts w:ascii="Verdana" w:hAnsi="Verdana"/>
                <w:sz w:val="20"/>
                <w:szCs w:val="20"/>
              </w:rPr>
              <w:t xml:space="preserve"> – 4</w:t>
            </w:r>
          </w:p>
        </w:tc>
      </w:tr>
      <w:tr w:rsidR="00677D79" w:rsidRPr="00677D79" w14:paraId="696E18C0" w14:textId="77777777" w:rsidTr="00677D79">
        <w:trPr>
          <w:trHeight w:val="363"/>
          <w:jc w:val="center"/>
        </w:trPr>
        <w:tc>
          <w:tcPr>
            <w:tcW w:w="2775" w:type="dxa"/>
            <w:vAlign w:val="center"/>
          </w:tcPr>
          <w:p w14:paraId="02EEF22B"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5 – 6</w:t>
            </w:r>
          </w:p>
        </w:tc>
        <w:tc>
          <w:tcPr>
            <w:tcW w:w="2821" w:type="dxa"/>
            <w:vAlign w:val="center"/>
          </w:tcPr>
          <w:p w14:paraId="23CD0B81"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 f</w:t>
            </w:r>
            <w:r w:rsidRPr="00677D79">
              <w:rPr>
                <w:rFonts w:ascii="Verdana" w:hAnsi="Verdana"/>
                <w:sz w:val="20"/>
                <w:szCs w:val="20"/>
                <w:vertAlign w:val="subscript"/>
              </w:rPr>
              <w:t>ck</w:t>
            </w:r>
            <w:r w:rsidRPr="00677D79">
              <w:rPr>
                <w:rFonts w:ascii="Verdana" w:hAnsi="Verdana"/>
                <w:sz w:val="20"/>
                <w:szCs w:val="20"/>
              </w:rPr>
              <w:t xml:space="preserve"> + 2</w:t>
            </w:r>
          </w:p>
        </w:tc>
        <w:tc>
          <w:tcPr>
            <w:tcW w:w="3924" w:type="dxa"/>
            <w:vAlign w:val="center"/>
          </w:tcPr>
          <w:p w14:paraId="0C3F09F8"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 f</w:t>
            </w:r>
            <w:r w:rsidRPr="00677D79">
              <w:rPr>
                <w:rFonts w:ascii="Verdana" w:hAnsi="Verdana"/>
                <w:sz w:val="20"/>
                <w:szCs w:val="20"/>
                <w:vertAlign w:val="subscript"/>
              </w:rPr>
              <w:t>ck</w:t>
            </w:r>
            <w:r w:rsidRPr="00677D79">
              <w:rPr>
                <w:rFonts w:ascii="Verdana" w:hAnsi="Verdana"/>
                <w:sz w:val="20"/>
                <w:szCs w:val="20"/>
              </w:rPr>
              <w:t xml:space="preserve"> – 4</w:t>
            </w:r>
          </w:p>
        </w:tc>
      </w:tr>
    </w:tbl>
    <w:p w14:paraId="3FB87DA7" w14:textId="77777777" w:rsidR="00B34B74" w:rsidRPr="00B34B74" w:rsidRDefault="00B34B74" w:rsidP="00B34B74">
      <w:pPr>
        <w:spacing w:after="0"/>
        <w:jc w:val="both"/>
        <w:rPr>
          <w:rFonts w:ascii="Verdana" w:eastAsia="Calibri" w:hAnsi="Verdana" w:cs="Times New Roman"/>
          <w:color w:val="000000"/>
          <w:sz w:val="20"/>
          <w:szCs w:val="20"/>
        </w:rPr>
      </w:pPr>
    </w:p>
    <w:p w14:paraId="23B94BD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przypadku betonu wytwarzanego w warunkach niecertyfikowanej kontroli produkcji należy przyjąć kryteria wg tablicy 6.</w:t>
      </w:r>
    </w:p>
    <w:p w14:paraId="169EEDE4" w14:textId="77777777" w:rsidR="00B34B74" w:rsidRPr="00B34B74" w:rsidRDefault="00B34B74" w:rsidP="00B34B74">
      <w:pPr>
        <w:spacing w:after="0"/>
        <w:jc w:val="both"/>
        <w:rPr>
          <w:rFonts w:ascii="Verdana" w:eastAsia="Calibri" w:hAnsi="Verdana" w:cs="Times New Roman"/>
          <w:color w:val="000000"/>
          <w:sz w:val="20"/>
          <w:szCs w:val="20"/>
        </w:rPr>
      </w:pPr>
    </w:p>
    <w:p w14:paraId="6A19108D" w14:textId="77777777" w:rsidR="00B34B74" w:rsidRDefault="00B34B74" w:rsidP="00677D79">
      <w:pPr>
        <w:spacing w:after="0"/>
        <w:jc w:val="center"/>
        <w:rPr>
          <w:rFonts w:ascii="Verdana" w:eastAsia="Calibri" w:hAnsi="Verdana" w:cs="Times New Roman"/>
          <w:color w:val="000000"/>
          <w:sz w:val="20"/>
          <w:szCs w:val="20"/>
        </w:rPr>
      </w:pPr>
      <w:r w:rsidRPr="00B34B74">
        <w:rPr>
          <w:rFonts w:ascii="Verdana" w:eastAsia="Calibri" w:hAnsi="Verdana" w:cs="Times New Roman"/>
          <w:color w:val="000000"/>
          <w:sz w:val="20"/>
          <w:szCs w:val="20"/>
        </w:rPr>
        <w:t>Tablica 6</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Kryteria identyczności wytrzymałości na ściskanie w </w:t>
      </w:r>
      <w:r w:rsidR="00677D79">
        <w:rPr>
          <w:rFonts w:ascii="Verdana" w:eastAsia="Calibri" w:hAnsi="Verdana" w:cs="Times New Roman"/>
          <w:color w:val="000000"/>
          <w:sz w:val="20"/>
          <w:szCs w:val="20"/>
        </w:rPr>
        <w:t xml:space="preserve">warunkach </w:t>
      </w:r>
      <w:r w:rsidRPr="00B34B74">
        <w:rPr>
          <w:rFonts w:ascii="Verdana" w:eastAsia="Calibri" w:hAnsi="Verdana" w:cs="Times New Roman"/>
          <w:color w:val="000000"/>
          <w:sz w:val="20"/>
          <w:szCs w:val="20"/>
        </w:rPr>
        <w:t>niecertyfikowanej kontroli produkcji</w:t>
      </w:r>
    </w:p>
    <w:tbl>
      <w:tblPr>
        <w:tblW w:w="94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37"/>
        <w:gridCol w:w="2303"/>
        <w:gridCol w:w="2469"/>
      </w:tblGrid>
      <w:tr w:rsidR="00677D79" w:rsidRPr="00677D79" w14:paraId="64B21ABA" w14:textId="77777777" w:rsidTr="00677D79">
        <w:trPr>
          <w:trHeight w:val="362"/>
          <w:jc w:val="center"/>
        </w:trPr>
        <w:tc>
          <w:tcPr>
            <w:tcW w:w="4637" w:type="dxa"/>
            <w:vMerge w:val="restart"/>
            <w:vAlign w:val="center"/>
          </w:tcPr>
          <w:p w14:paraId="5E9CF16C"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Liczba ”n” wyników badań wytrzymałości na ściskanie na próbkach z określonej objętości betonu</w:t>
            </w:r>
          </w:p>
        </w:tc>
        <w:tc>
          <w:tcPr>
            <w:tcW w:w="2303" w:type="dxa"/>
            <w:vAlign w:val="center"/>
          </w:tcPr>
          <w:p w14:paraId="45E6B445"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Kryterium 1</w:t>
            </w:r>
          </w:p>
        </w:tc>
        <w:tc>
          <w:tcPr>
            <w:tcW w:w="2469" w:type="dxa"/>
            <w:vAlign w:val="center"/>
          </w:tcPr>
          <w:p w14:paraId="3E9E9475"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Kryterium 2</w:t>
            </w:r>
          </w:p>
        </w:tc>
      </w:tr>
      <w:tr w:rsidR="00677D79" w:rsidRPr="00677D79" w14:paraId="34CE58CA" w14:textId="77777777" w:rsidTr="00677D79">
        <w:trPr>
          <w:trHeight w:val="363"/>
          <w:jc w:val="center"/>
        </w:trPr>
        <w:tc>
          <w:tcPr>
            <w:tcW w:w="4637" w:type="dxa"/>
            <w:vMerge/>
            <w:vAlign w:val="center"/>
          </w:tcPr>
          <w:p w14:paraId="1FB843B0" w14:textId="77777777" w:rsidR="00677D79" w:rsidRPr="00677D79" w:rsidRDefault="00677D79" w:rsidP="00677D79">
            <w:pPr>
              <w:spacing w:after="0"/>
              <w:jc w:val="center"/>
              <w:rPr>
                <w:rFonts w:ascii="Verdana" w:hAnsi="Verdana"/>
                <w:sz w:val="20"/>
                <w:szCs w:val="20"/>
              </w:rPr>
            </w:pPr>
          </w:p>
        </w:tc>
        <w:tc>
          <w:tcPr>
            <w:tcW w:w="2303" w:type="dxa"/>
            <w:vAlign w:val="center"/>
          </w:tcPr>
          <w:p w14:paraId="7B0982E9"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Średnia z „n” wyników (f</w:t>
            </w:r>
            <w:r w:rsidRPr="00677D79">
              <w:rPr>
                <w:rFonts w:ascii="Verdana" w:hAnsi="Verdana"/>
                <w:sz w:val="20"/>
                <w:szCs w:val="20"/>
                <w:vertAlign w:val="subscript"/>
              </w:rPr>
              <w:t>cm</w:t>
            </w:r>
            <w:r w:rsidRPr="00677D79">
              <w:rPr>
                <w:rFonts w:ascii="Verdana" w:hAnsi="Verdana"/>
                <w:sz w:val="20"/>
                <w:szCs w:val="20"/>
              </w:rPr>
              <w:t>)</w:t>
            </w:r>
          </w:p>
          <w:p w14:paraId="36F02BE4" w14:textId="77777777" w:rsidR="00677D79" w:rsidRPr="00677D79" w:rsidRDefault="00677D79" w:rsidP="00677D79">
            <w:pPr>
              <w:spacing w:after="0"/>
              <w:jc w:val="center"/>
              <w:rPr>
                <w:rFonts w:ascii="Verdana" w:hAnsi="Verdana"/>
                <w:sz w:val="20"/>
                <w:szCs w:val="20"/>
                <w:vertAlign w:val="superscript"/>
              </w:rPr>
            </w:pPr>
            <w:r w:rsidRPr="00677D79">
              <w:rPr>
                <w:rFonts w:ascii="Verdana" w:hAnsi="Verdana"/>
                <w:sz w:val="20"/>
                <w:szCs w:val="20"/>
              </w:rPr>
              <w:t>N/mm</w:t>
            </w:r>
            <w:r w:rsidRPr="00677D79">
              <w:rPr>
                <w:rFonts w:ascii="Verdana" w:hAnsi="Verdana"/>
                <w:sz w:val="20"/>
                <w:szCs w:val="20"/>
                <w:vertAlign w:val="superscript"/>
              </w:rPr>
              <w:t>2</w:t>
            </w:r>
          </w:p>
        </w:tc>
        <w:tc>
          <w:tcPr>
            <w:tcW w:w="2469" w:type="dxa"/>
            <w:vAlign w:val="center"/>
          </w:tcPr>
          <w:p w14:paraId="36D09E6C"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Dowolny pojedynczy wynik badania (f</w:t>
            </w:r>
            <w:r w:rsidRPr="00677D79">
              <w:rPr>
                <w:rFonts w:ascii="Verdana" w:hAnsi="Verdana"/>
                <w:sz w:val="20"/>
                <w:szCs w:val="20"/>
                <w:vertAlign w:val="subscript"/>
              </w:rPr>
              <w:t>ci</w:t>
            </w:r>
            <w:r w:rsidRPr="00677D79">
              <w:rPr>
                <w:rFonts w:ascii="Verdana" w:hAnsi="Verdana"/>
                <w:sz w:val="20"/>
                <w:szCs w:val="20"/>
              </w:rPr>
              <w:t>)</w:t>
            </w:r>
          </w:p>
          <w:p w14:paraId="7C5A71D8"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N/mm</w:t>
            </w:r>
            <w:r w:rsidRPr="00677D79">
              <w:rPr>
                <w:rFonts w:ascii="Verdana" w:hAnsi="Verdana"/>
                <w:sz w:val="20"/>
                <w:szCs w:val="20"/>
                <w:vertAlign w:val="superscript"/>
              </w:rPr>
              <w:t>2</w:t>
            </w:r>
          </w:p>
        </w:tc>
      </w:tr>
      <w:tr w:rsidR="00677D79" w:rsidRPr="00677D79" w14:paraId="32AA7914" w14:textId="77777777" w:rsidTr="00677D79">
        <w:trPr>
          <w:trHeight w:val="363"/>
          <w:jc w:val="center"/>
        </w:trPr>
        <w:tc>
          <w:tcPr>
            <w:tcW w:w="4637" w:type="dxa"/>
            <w:vAlign w:val="center"/>
          </w:tcPr>
          <w:p w14:paraId="6B3117D2"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3</w:t>
            </w:r>
          </w:p>
        </w:tc>
        <w:tc>
          <w:tcPr>
            <w:tcW w:w="2303" w:type="dxa"/>
            <w:vAlign w:val="center"/>
          </w:tcPr>
          <w:p w14:paraId="556BB658"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 f</w:t>
            </w:r>
            <w:r w:rsidRPr="00677D79">
              <w:rPr>
                <w:rFonts w:ascii="Verdana" w:hAnsi="Verdana"/>
                <w:sz w:val="20"/>
                <w:szCs w:val="20"/>
                <w:vertAlign w:val="subscript"/>
              </w:rPr>
              <w:t>ck</w:t>
            </w:r>
            <w:r w:rsidRPr="00677D79">
              <w:rPr>
                <w:rFonts w:ascii="Verdana" w:hAnsi="Verdana"/>
                <w:sz w:val="20"/>
                <w:szCs w:val="20"/>
              </w:rPr>
              <w:t xml:space="preserve"> + 4</w:t>
            </w:r>
          </w:p>
        </w:tc>
        <w:tc>
          <w:tcPr>
            <w:tcW w:w="2469" w:type="dxa"/>
            <w:vAlign w:val="center"/>
          </w:tcPr>
          <w:p w14:paraId="203F2CE8" w14:textId="77777777" w:rsidR="00677D79" w:rsidRPr="00677D79" w:rsidRDefault="00677D79" w:rsidP="00677D79">
            <w:pPr>
              <w:spacing w:after="0"/>
              <w:jc w:val="center"/>
              <w:rPr>
                <w:rFonts w:ascii="Verdana" w:hAnsi="Verdana"/>
                <w:sz w:val="20"/>
                <w:szCs w:val="20"/>
              </w:rPr>
            </w:pPr>
            <w:r w:rsidRPr="00677D79">
              <w:rPr>
                <w:rFonts w:ascii="Verdana" w:hAnsi="Verdana"/>
                <w:sz w:val="20"/>
                <w:szCs w:val="20"/>
              </w:rPr>
              <w:t>≥ f</w:t>
            </w:r>
            <w:r w:rsidRPr="00677D79">
              <w:rPr>
                <w:rFonts w:ascii="Verdana" w:hAnsi="Verdana"/>
                <w:sz w:val="20"/>
                <w:szCs w:val="20"/>
                <w:vertAlign w:val="subscript"/>
              </w:rPr>
              <w:t>ck</w:t>
            </w:r>
            <w:r w:rsidRPr="00677D79">
              <w:rPr>
                <w:rFonts w:ascii="Verdana" w:hAnsi="Verdana"/>
                <w:sz w:val="20"/>
                <w:szCs w:val="20"/>
              </w:rPr>
              <w:t xml:space="preserve"> - 4</w:t>
            </w:r>
          </w:p>
        </w:tc>
      </w:tr>
    </w:tbl>
    <w:p w14:paraId="50F3C1F7" w14:textId="77777777" w:rsidR="00677D79" w:rsidRPr="00B34B74" w:rsidRDefault="00677D79" w:rsidP="00677D79">
      <w:pPr>
        <w:spacing w:after="0"/>
        <w:jc w:val="center"/>
        <w:rPr>
          <w:rFonts w:ascii="Verdana" w:eastAsia="Calibri" w:hAnsi="Verdana" w:cs="Times New Roman"/>
          <w:color w:val="000000"/>
          <w:sz w:val="20"/>
          <w:szCs w:val="20"/>
        </w:rPr>
      </w:pPr>
    </w:p>
    <w:p w14:paraId="3265086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f</w:t>
      </w:r>
      <w:r w:rsidRPr="00677D79">
        <w:rPr>
          <w:rFonts w:ascii="Verdana" w:eastAsia="Calibri" w:hAnsi="Verdana" w:cs="Times New Roman"/>
          <w:color w:val="000000"/>
          <w:sz w:val="20"/>
          <w:szCs w:val="20"/>
          <w:vertAlign w:val="subscript"/>
        </w:rPr>
        <w:t>cm</w:t>
      </w:r>
      <w:r w:rsidRPr="00B34B74">
        <w:rPr>
          <w:rFonts w:ascii="Verdana" w:eastAsia="Calibri" w:hAnsi="Verdana" w:cs="Times New Roman"/>
          <w:color w:val="000000"/>
          <w:sz w:val="20"/>
          <w:szCs w:val="20"/>
        </w:rPr>
        <w:t xml:space="preserve"> – średnia z n wyników badania wytrzymałości serii n próbek,</w:t>
      </w:r>
    </w:p>
    <w:p w14:paraId="69014CC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f</w:t>
      </w:r>
      <w:r w:rsidRPr="00677D79">
        <w:rPr>
          <w:rFonts w:ascii="Verdana" w:eastAsia="Calibri" w:hAnsi="Verdana" w:cs="Times New Roman"/>
          <w:color w:val="000000"/>
          <w:sz w:val="20"/>
          <w:szCs w:val="20"/>
          <w:vertAlign w:val="subscript"/>
        </w:rPr>
        <w:t xml:space="preserve">ck </w:t>
      </w:r>
      <w:r w:rsidRPr="00B34B74">
        <w:rPr>
          <w:rFonts w:ascii="Verdana" w:eastAsia="Calibri" w:hAnsi="Verdana" w:cs="Times New Roman"/>
          <w:color w:val="000000"/>
          <w:sz w:val="20"/>
          <w:szCs w:val="20"/>
        </w:rPr>
        <w:t>–  wytrzymałość charakterystyczna na ściskanie (klasa betonu),</w:t>
      </w:r>
    </w:p>
    <w:p w14:paraId="71EB9947"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f</w:t>
      </w:r>
      <w:r w:rsidRPr="00677D79">
        <w:rPr>
          <w:rFonts w:ascii="Verdana" w:eastAsia="Calibri" w:hAnsi="Verdana" w:cs="Times New Roman"/>
          <w:color w:val="000000"/>
          <w:sz w:val="20"/>
          <w:szCs w:val="20"/>
          <w:vertAlign w:val="subscript"/>
        </w:rPr>
        <w:t xml:space="preserve">ci </w:t>
      </w:r>
      <w:r w:rsidRPr="00B34B74">
        <w:rPr>
          <w:rFonts w:ascii="Verdana" w:eastAsia="Calibri" w:hAnsi="Verdana" w:cs="Times New Roman"/>
          <w:color w:val="000000"/>
          <w:sz w:val="20"/>
          <w:szCs w:val="20"/>
        </w:rPr>
        <w:t>– pojedynczy wynik badania wytrzymałości z serii n próbek.</w:t>
      </w:r>
    </w:p>
    <w:p w14:paraId="766425F6"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6.4.5. Sprawdzenie nasiąkliwości betonu</w:t>
      </w:r>
    </w:p>
    <w:p w14:paraId="7B11413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Badanie należy przeprowadzić zgodnie z PN-B-06250:1988 [11].</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Sprawdzenie nasiąkliwości betonu przeprowadza się na próbkach laboratoryjnych przy ustalaniu składu mieszanki betonowej zgodnie z Zakładową Kontrolą Produkcji oraz na próbkach pobranych przy stanowisku betonowania zgodnie z planem kontroli, lecz co najmniej 3 razy w okresie wykonywania obiektu oraz nie rzadziej niż 1 raz na 5000. m3 betonu, dla danej recepty. Nasiąkliwość betonu powinna być zgodna z pkt 2.4.2.</w:t>
      </w:r>
    </w:p>
    <w:p w14:paraId="60005FCE"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6.4.6. Sprawdzenie odporności betonu na działanie mrozu</w:t>
      </w:r>
    </w:p>
    <w:p w14:paraId="096846E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Badanie należy przeprowadzić zgodnie z PN-B-06250:1988 [11]. Sprawdzenie stopnia mrozoodporności betonu przeprowadza się na próbkach wykonanych w warunkach laboratoryjnych podczas ustalania składu mieszanki betonowej zgodnie z Zakładową Kontrolą Produkcji  oraz na próbkach pobieranych przy stanowisku betonowania zgodnie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z planem kontroli, lecz co najmniej 2 razy w okresie wykonywania obiektu oraz nie rzadziej niż 1 raz na 5000 m3 betonu dla danej recepty.</w:t>
      </w:r>
    </w:p>
    <w:p w14:paraId="00755A2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Wymagany stopień mrozoodporności betonu F150 jest osiągnięty, jeśli spełnione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są następujące warunki:</w:t>
      </w:r>
    </w:p>
    <w:p w14:paraId="310F2C4E" w14:textId="77777777" w:rsidR="00B34B74" w:rsidRPr="00B34B74" w:rsidRDefault="00B34B74" w:rsidP="00677D79">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a)</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po badaniu metodą zwykłą, wg PN-B-06250:1988 [11]:</w:t>
      </w:r>
    </w:p>
    <w:p w14:paraId="2E238C66" w14:textId="77777777" w:rsidR="00B34B74" w:rsidRPr="00B34B74" w:rsidRDefault="00B34B74" w:rsidP="00677D79">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próbka nie wykazuje pęknięć,</w:t>
      </w:r>
    </w:p>
    <w:p w14:paraId="24CDDECA" w14:textId="77777777" w:rsidR="00B34B74" w:rsidRPr="00B34B74" w:rsidRDefault="00B34B74" w:rsidP="00677D79">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łączna masa ubytków betonu w postaci zniszczonych narożników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krawędzi, odprysków kruszywa itp. nie przekracza 5% masy próbek nie zamrażanych,</w:t>
      </w:r>
    </w:p>
    <w:p w14:paraId="08E8B048" w14:textId="77777777" w:rsidR="00B34B74" w:rsidRPr="00B34B74" w:rsidRDefault="00B34B74" w:rsidP="00677D79">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obniżenie wytrzymałości na ściskanie w stosunku do wytrzymałości próbek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nie zamrażanych nie jest większe niż 20%,</w:t>
      </w:r>
    </w:p>
    <w:p w14:paraId="61BF8186" w14:textId="77777777" w:rsidR="00B34B74" w:rsidRPr="00B34B74" w:rsidRDefault="00B34B74" w:rsidP="00677D79">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po badaniu metodą przyspieszoną wg PN-B-06250:1988 [11]:</w:t>
      </w:r>
    </w:p>
    <w:p w14:paraId="0AD8DF31" w14:textId="77777777" w:rsidR="00B34B74" w:rsidRPr="00B34B74" w:rsidRDefault="00B34B74" w:rsidP="00677D79">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próbka nie wykazuje pęknięć, </w:t>
      </w:r>
    </w:p>
    <w:p w14:paraId="3CF70D01" w14:textId="77777777" w:rsidR="00B34B74" w:rsidRPr="00B34B74" w:rsidRDefault="00B34B74" w:rsidP="00677D79">
      <w:pPr>
        <w:spacing w:after="0"/>
        <w:ind w:left="1416"/>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ubytek objętości betonu w postaci złuszczeń, odłamków i odprysków nie przekracza w żadnej próbce wartości 0,05m3/m2 powierzchni zanurzonej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w wodzie. </w:t>
      </w:r>
    </w:p>
    <w:p w14:paraId="6CBAADA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Mrozoodporność powinna spełniać wymagania podane w pk</w:t>
      </w:r>
      <w:r w:rsidR="00677D79">
        <w:rPr>
          <w:rFonts w:ascii="Verdana" w:eastAsia="Calibri" w:hAnsi="Verdana" w:cs="Times New Roman"/>
          <w:color w:val="000000"/>
          <w:sz w:val="20"/>
          <w:szCs w:val="20"/>
        </w:rPr>
        <w:t>t.</w:t>
      </w:r>
      <w:r w:rsidRPr="00B34B74">
        <w:rPr>
          <w:rFonts w:ascii="Verdana" w:eastAsia="Calibri" w:hAnsi="Verdana" w:cs="Times New Roman"/>
          <w:color w:val="000000"/>
          <w:sz w:val="20"/>
          <w:szCs w:val="20"/>
        </w:rPr>
        <w:t xml:space="preserve"> 2.4.2.</w:t>
      </w:r>
    </w:p>
    <w:p w14:paraId="50A5257A"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6.4.7. Sprawdzenie przepuszczalności wody przez beton (wodoszczelności betonu)</w:t>
      </w:r>
    </w:p>
    <w:p w14:paraId="6A9BA78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Badanie należy przeprowadzić zgodnie z PN-B-06250:1988 [11]. Sprawdzenie stopnia wodoszczelności betonu przeprowadza się na próbkach wykonanych w warunkach laboratoryjnych podczas projektowania składu mieszanki betonowej zgodnie z Zakładową Kontrolą Produkcji oraz na próbkach pobieranych przy stanowisku betonowania zgodnie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z planem kontroli, lecz co najmniej 3 razy w okresie betonowania, ale nie rzadziej niż raz na 5000 m3 betonu dla danej recepty. Wymagany stopień wodoszczelności betonu W8 jest osiągnięty, jeśli pod ciśnieniem wody równym 0,8 MPa w czterech na sześć próbek badanych zgodnie z PN-B-06250:1988 [11], nie stwierdza się oznak przesiąkania wody.</w:t>
      </w:r>
    </w:p>
    <w:p w14:paraId="70773A63"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6.4.8. Pobranie próbek i badanie</w:t>
      </w:r>
    </w:p>
    <w:p w14:paraId="2907DF54"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Na Wykonawcy spoczywa obowiązek zapewnienia wykonania badań laboratoryjnych przewidzianych w ST  i planem kontroli jakości  oraz gromadzenie, przechowywanie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i okazywanie Inżynierowi wszystkich wyników badań dotyczących jakości betonu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i stosowanych materiałów. </w:t>
      </w:r>
    </w:p>
    <w:p w14:paraId="2E0F5AA1"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6.4.9. Badania nieniszczące betonu w konstrukcji</w:t>
      </w:r>
    </w:p>
    <w:p w14:paraId="1E14A669"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W przypadkach technicznie uzasadnionych Inżynier może zlecić przeprowadzenie badania betonu w konstrukcji.</w:t>
      </w:r>
    </w:p>
    <w:p w14:paraId="1940CE6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 badania betonu w konstrukcji mogą być wykorzystane następujące metody:</w:t>
      </w:r>
    </w:p>
    <w:p w14:paraId="663B3176" w14:textId="77777777" w:rsidR="00B34B74" w:rsidRPr="00B34B74" w:rsidRDefault="00B34B74" w:rsidP="00677D79">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sklerometryczna (za pomocą młotka Schmidta wg PN-EN 12504-2:2001/Ap1:2004 [16]), </w:t>
      </w:r>
    </w:p>
    <w:p w14:paraId="07E5793A" w14:textId="77777777" w:rsidR="00B34B74" w:rsidRPr="00B34B74" w:rsidRDefault="00B34B74" w:rsidP="00677D79">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ultradźwiękowa (wg PN-EN 12504-4:2005 [17]),</w:t>
      </w:r>
    </w:p>
    <w:p w14:paraId="09685521" w14:textId="77777777" w:rsidR="00B34B74" w:rsidRPr="00B34B74" w:rsidRDefault="00B34B74" w:rsidP="00677D79">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lokalnie niszczące (np. metoda badań próbek wyciętych z konstrukcji wg PN-EN </w:t>
      </w:r>
      <w:r w:rsidR="00677D79">
        <w:rPr>
          <w:rFonts w:ascii="Verdana" w:eastAsia="Calibri" w:hAnsi="Verdana" w:cs="Times New Roman"/>
          <w:color w:val="000000"/>
          <w:sz w:val="20"/>
          <w:szCs w:val="20"/>
        </w:rPr>
        <w:br/>
      </w:r>
      <w:r w:rsidRPr="00B34B74">
        <w:rPr>
          <w:rFonts w:ascii="Verdana" w:eastAsia="Calibri" w:hAnsi="Verdana" w:cs="Times New Roman"/>
          <w:color w:val="000000"/>
          <w:sz w:val="20"/>
          <w:szCs w:val="20"/>
        </w:rPr>
        <w:t>12504-1:2001 [30]),</w:t>
      </w:r>
    </w:p>
    <w:p w14:paraId="0296892A" w14:textId="77777777" w:rsidR="00B34B74" w:rsidRPr="00B34B74" w:rsidRDefault="00B34B74" w:rsidP="00677D79">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inne metody badań pośrednich i bezpośrednich betonu w konstrukcji, pod warunkiem zweryfikowania proponowanej w nich kalibracji cech wytrzymałościowych w konstrukcji i na pobranych z konstrukcji odwiertach lub wykonanych wcześniej próbkach.</w:t>
      </w:r>
    </w:p>
    <w:p w14:paraId="6418D03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Interpretacji wyników badań należy dokonać wg PN-EN 13791:2008 [31].</w:t>
      </w:r>
    </w:p>
    <w:p w14:paraId="26F9DF60" w14:textId="77777777" w:rsidR="00B34B74" w:rsidRPr="00677D79" w:rsidRDefault="00B34B74" w:rsidP="00B34B74">
      <w:pPr>
        <w:spacing w:after="0"/>
        <w:jc w:val="both"/>
        <w:rPr>
          <w:rFonts w:ascii="Verdana" w:eastAsia="Calibri" w:hAnsi="Verdana" w:cs="Times New Roman"/>
          <w:b/>
          <w:color w:val="000000"/>
          <w:sz w:val="20"/>
          <w:szCs w:val="20"/>
        </w:rPr>
      </w:pPr>
      <w:r w:rsidRPr="00677D79">
        <w:rPr>
          <w:rFonts w:ascii="Verdana" w:eastAsia="Calibri" w:hAnsi="Verdana" w:cs="Times New Roman"/>
          <w:b/>
          <w:color w:val="000000"/>
          <w:sz w:val="20"/>
          <w:szCs w:val="20"/>
        </w:rPr>
        <w:t>6.5.</w:t>
      </w:r>
      <w:r w:rsidR="00677D79">
        <w:rPr>
          <w:rFonts w:ascii="Verdana" w:eastAsia="Calibri" w:hAnsi="Verdana" w:cs="Times New Roman"/>
          <w:b/>
          <w:color w:val="000000"/>
          <w:sz w:val="20"/>
          <w:szCs w:val="20"/>
        </w:rPr>
        <w:t xml:space="preserve"> </w:t>
      </w:r>
      <w:r w:rsidRPr="00677D79">
        <w:rPr>
          <w:rFonts w:ascii="Verdana" w:eastAsia="Calibri" w:hAnsi="Verdana" w:cs="Times New Roman"/>
          <w:b/>
          <w:color w:val="000000"/>
          <w:sz w:val="20"/>
          <w:szCs w:val="20"/>
        </w:rPr>
        <w:t>Tolerancje wymiarów betonowych konstrukcji mostowych</w:t>
      </w:r>
    </w:p>
    <w:p w14:paraId="5AFB323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Podane niżej tolerancje wymiarów można traktować jako miarodajne tylko wtedy, gdy dokumentacja projektowa albo ST nie przewidują inaczej. </w:t>
      </w:r>
    </w:p>
    <w:p w14:paraId="71C2B86E"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Dopuszczalne odchyłki wymiarowe od określonych w dokumentacji projektowej wynoszą:</w:t>
      </w:r>
    </w:p>
    <w:p w14:paraId="562A3A3D"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długość przęsła: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2,0 cm,</w:t>
      </w:r>
    </w:p>
    <w:p w14:paraId="2D090DC1"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rozpiętość usytuowania łożysk: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1,0 cm,</w:t>
      </w:r>
    </w:p>
    <w:p w14:paraId="4F61658D"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oś podłużna w planie: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2,0 cm,</w:t>
      </w:r>
    </w:p>
    <w:p w14:paraId="6681B427"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usytuowanie w planie belek podłużnych i poprzecznych: </w:t>
      </w:r>
      <w:r w:rsidRPr="00B34B74">
        <w:rPr>
          <w:rFonts w:ascii="Verdana" w:eastAsia="Calibri" w:hAnsi="Verdana" w:cs="Times New Roman"/>
          <w:color w:val="000000"/>
          <w:sz w:val="20"/>
          <w:szCs w:val="20"/>
        </w:rPr>
        <w:t> 2,0 cm,</w:t>
      </w:r>
    </w:p>
    <w:p w14:paraId="18E92585"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wysokość dźwigara: +0,5% i -0,2%, lecz nie więcej niż 5 mm,</w:t>
      </w:r>
    </w:p>
    <w:p w14:paraId="435121A1"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szerokość dźwigara: +0,4% i -0,2%, lecz nie więcej niż 3mm,</w:t>
      </w:r>
    </w:p>
    <w:p w14:paraId="1A83EDD0"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grubość płyt: +1% i -0,5%, lecz nie więcej niż  </w:t>
      </w:r>
      <w:r w:rsidRPr="00B34B74">
        <w:rPr>
          <w:rFonts w:ascii="Verdana" w:eastAsia="Calibri" w:hAnsi="Verdana" w:cs="Times New Roman"/>
          <w:color w:val="000000"/>
          <w:sz w:val="20"/>
          <w:szCs w:val="20"/>
        </w:rPr>
        <w:t> 0,5 cm,</w:t>
      </w:r>
    </w:p>
    <w:p w14:paraId="5247139C"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rzędne podparć przęseł: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0,5 cm,</w:t>
      </w:r>
    </w:p>
    <w:p w14:paraId="0BC839B7"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Tolerancje dla fundamentów:</w:t>
      </w:r>
    </w:p>
    <w:p w14:paraId="1B5AE67E"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usytuowanie w planie: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5,0 cm (dla fundamentów o szer. &lt; 2,0 m: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2,0 cm),</w:t>
      </w:r>
    </w:p>
    <w:p w14:paraId="09492E6B"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rzędne wierzchu ławy: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2,0 cm,</w:t>
      </w:r>
    </w:p>
    <w:p w14:paraId="57866CA7"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płaszczyzny i krawędzie</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 odchylenie od pionu: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2,0 cm,</w:t>
      </w:r>
    </w:p>
    <w:p w14:paraId="5B031BD5"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Tolerancje dla podpór:</w:t>
      </w:r>
    </w:p>
    <w:p w14:paraId="214F9A11"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2,0 cm  dla wymiarów przekrojów w planie,</w:t>
      </w:r>
    </w:p>
    <w:p w14:paraId="05D62FEF"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0,5% wysokości w odchyleniu od pionu,</w:t>
      </w:r>
    </w:p>
    <w:p w14:paraId="04F98851"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0,5 cm w odniesieniu do rzędnej górnej płaszczyzny podpory, lecz nie więcej niż 10 mm.</w:t>
      </w:r>
    </w:p>
    <w:p w14:paraId="73EF5082"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 ścianach oporowych odchyłki nie powinny przekraczać:</w:t>
      </w:r>
    </w:p>
    <w:p w14:paraId="3EF07733"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1% wysokości w odniesieniu do nachylenia w pionie, lecz nie więcej niż 50 mm,</w:t>
      </w:r>
    </w:p>
    <w:p w14:paraId="2A19AFA1"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2,0 cm w odniesieniu do wymiarów w planie,</w:t>
      </w:r>
    </w:p>
    <w:p w14:paraId="36736DA2"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00575BE1">
        <w:rPr>
          <w:rFonts w:ascii="Verdana" w:eastAsia="Calibri" w:hAnsi="Verdana" w:cs="Times New Roman"/>
          <w:color w:val="000000"/>
          <w:sz w:val="20"/>
          <w:szCs w:val="20"/>
        </w:rPr>
        <w:t>±</w:t>
      </w:r>
      <w:r w:rsidRPr="00B34B74">
        <w:rPr>
          <w:rFonts w:ascii="Verdana" w:eastAsia="Calibri" w:hAnsi="Verdana" w:cs="Times New Roman"/>
          <w:color w:val="000000"/>
          <w:sz w:val="20"/>
          <w:szCs w:val="20"/>
        </w:rPr>
        <w:t xml:space="preserve"> 2,0 cm w odniesieniu do rzędnej górnej powierzchni budowli.</w:t>
      </w:r>
    </w:p>
    <w:p w14:paraId="0541B7E5"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6.6. Kontrola rusztowań i deskowań</w:t>
      </w:r>
    </w:p>
    <w:p w14:paraId="45389014"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Badania elementów rusztowań i deskowań należy przeprowadzać w zależności od użytego materiału zgodnie z:</w:t>
      </w:r>
    </w:p>
    <w:p w14:paraId="25FC1879"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PN-S-10050:1989 [18] w przypadku  elementów stalowych,</w:t>
      </w:r>
    </w:p>
    <w:p w14:paraId="53439F31"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PN-S-10080:1993 [19] w przypadku konstrukcji drewnianych.</w:t>
      </w:r>
    </w:p>
    <w:p w14:paraId="643EEE58"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Każde rusztowanie podlega odbiorowi, w czasie którego należy sprawdzać:</w:t>
      </w:r>
    </w:p>
    <w:p w14:paraId="5D4A941D"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rodzaj użytego materiału na zgodność z projektem technologicznym,</w:t>
      </w:r>
    </w:p>
    <w:p w14:paraId="1120F6D4"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łączniki, złącza,</w:t>
      </w:r>
    </w:p>
    <w:p w14:paraId="38A9D1C6"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poziomy górnych krawędzi przed obciążeniem i po obciążeniu oraz krawędzi dolnych stanowiących miarę odkształcalności posadowienia (niwelacyjnie),</w:t>
      </w:r>
    </w:p>
    <w:p w14:paraId="65E15997"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efektywność stężeń,</w:t>
      </w:r>
    </w:p>
    <w:p w14:paraId="1136ECB2"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wielkość podniesienia wykonawczego,</w:t>
      </w:r>
    </w:p>
    <w:p w14:paraId="03231F4A"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przygotowanie podłoża i sposób przezywania nacisków na podłoże.</w:t>
      </w:r>
    </w:p>
    <w:p w14:paraId="75741D51"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Każde deskowanie powinno podlegać odbiorowi. Przedmiotem kontroli w czasie odbioru powinny być:</w:t>
      </w:r>
    </w:p>
    <w:p w14:paraId="0295988E"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rodzaj użytego materiału na zgodność z projektem technologicznym,</w:t>
      </w:r>
    </w:p>
    <w:p w14:paraId="400A27D3"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szczelność deskowań w płaszczyznach i narożach,</w:t>
      </w:r>
    </w:p>
    <w:p w14:paraId="60A691E2"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677D79">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poziom górnej krawędzi i powierzchni deskowań przed betonowaniem i po nim oraz porównanie z poziomem wymaganym.</w:t>
      </w:r>
    </w:p>
    <w:p w14:paraId="71377FD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Rusztowania i deskowania w czasie betonowania powinny być przedmiotem kontroli geodezyjnej w nawiązaniu do niezależnych reperów. </w:t>
      </w:r>
    </w:p>
    <w:p w14:paraId="793034C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Podczas budowy rusztowań i deskowań oraz podczas ich obciążania świeżym betonem powinny być prowadzone badania geodezyjne w nawiązaniu do reperów państwowych. Pomiary te powinny być prowadzone również w czasie dojrzewania betonu oraz przy rozbiórce deskowań i rusztowań aż do wykonania próbnego obciążenia.</w:t>
      </w:r>
    </w:p>
    <w:p w14:paraId="496639EB"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6.7. Kontrola wykończenia powierzchni betonowych</w:t>
      </w:r>
    </w:p>
    <w:p w14:paraId="71C8D50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Jeżeli dokumentacja projektowa oraz ST nie przewidują inaczej, wszystkie widoczne powierzchnie betonowe powinny być gładkie i mieć jednolitą barwę i fakturę. Na powierzchniach tych nie mogą być widoczne żadne zabrudzenia, przebarwienia czy inne wady pozostawione przez wewnętrzną wykładzinę deskowań, która powinna być odpowiednio przymocowana do deskowania. Pęknięcia elementów konstrukcyjnych są niedopuszczalne. Dopuszcza się rysy skurczowe przy rozwarciu nie większym niż 0,2 mm; jeżeli otulina zbrojenia jest zgodna z PN-EN 1994-2:2010 i PN-EN 1992-2:2010 [14]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dokumentacją projektową. Rysy te nie powinny przekraczać długości 1,0 m w kierunku podłużnym i połowy szerokości belki w kierunku poprzecznym, lecz nie więcej niż 0,5 m.</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Należy wykluczyć pustki, raki i wykruszyny. Lokalne ubytki należy wypełnić betonem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o minimalnym skurczu i wytrzymałości nie mniejszej niż wytrzymałość betonu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w konstrukcji. Wszystkie nieprawidłowości wykończenia powierzchni muszą być naprawione przez Wykonawcę.</w:t>
      </w:r>
    </w:p>
    <w:p w14:paraId="40A1FDAF"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7. OBMIAR ROBÓT</w:t>
      </w:r>
    </w:p>
    <w:p w14:paraId="218DF1A0"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7.1. Ogólne zasady obmiaru robót</w:t>
      </w:r>
    </w:p>
    <w:p w14:paraId="5D7B52C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Ogólne zasady obmiaru robót podano w SST D-M-00.00.00 „Wymagania ogólne” [1],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pkt 7.</w:t>
      </w:r>
    </w:p>
    <w:p w14:paraId="5F246DD8"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7.2. Jednostka obmiarowa</w:t>
      </w:r>
    </w:p>
    <w:p w14:paraId="1396DC7A"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Jednostką obmiarową jest m3 (metr sześcienny) wbudowanego betonu danej klasy. </w:t>
      </w:r>
    </w:p>
    <w:p w14:paraId="1D94E21B"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8. ODBIÓR ROBÓT</w:t>
      </w:r>
    </w:p>
    <w:p w14:paraId="73B2D89B"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8.1. Ogólne zasady odbioru robót</w:t>
      </w:r>
    </w:p>
    <w:p w14:paraId="2F2CB85B"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Ogólne zasady odbioru robót podano w SST D-M-00.00.00 „Wymagania ogólne” [1],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pkt 8.</w:t>
      </w:r>
      <w:r w:rsidRPr="00B34B74">
        <w:rPr>
          <w:rFonts w:ascii="Verdana" w:eastAsia="Calibri" w:hAnsi="Verdana" w:cs="Times New Roman"/>
          <w:color w:val="000000"/>
          <w:sz w:val="20"/>
          <w:szCs w:val="20"/>
        </w:rPr>
        <w:tab/>
      </w:r>
    </w:p>
    <w:p w14:paraId="61A9533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Roboty uznaje się za wykonane zgodnie z dokumentacją projektową, ST i wymaganiami Inżyniera, jeżeli wszystkie pomiary i badania z zachowaniem tolerancji wg punktu 6 dały wyniki pozytywne.</w:t>
      </w:r>
    </w:p>
    <w:p w14:paraId="37EB9013"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8.2. Odbiór robót zanikających i ulegających zakryciu</w:t>
      </w:r>
    </w:p>
    <w:p w14:paraId="6302E9DD"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Odbiorowi robót zanikających i ulegających zakryciu podlegają:</w:t>
      </w:r>
    </w:p>
    <w:p w14:paraId="01D2AFA3"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wykonanie deskowań i rusztowań,</w:t>
      </w:r>
    </w:p>
    <w:p w14:paraId="0AA8A65B"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wykonanie betonu w konstrukcjach ulegających zakryciu (np. fundamentów).</w:t>
      </w:r>
    </w:p>
    <w:p w14:paraId="0302B600"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Odbiór tych robót powinien być zgodny z wymaganiami pkt 8.2 SST D-M-00.00.00 „Wymagania ogólne“ [1] oraz niniejszej SST.</w:t>
      </w:r>
    </w:p>
    <w:p w14:paraId="1A0CC64E"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9. PODSTAWA PŁATNOŚCI</w:t>
      </w:r>
    </w:p>
    <w:p w14:paraId="77205E47"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9.1. Ogólne ustalenia dotyczące podstawy płatności</w:t>
      </w:r>
    </w:p>
    <w:p w14:paraId="2FCDBFB6"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Ogólne ustalenia dotyczące podstawy płatności podano w SST D-M-00.00.00 „Wymagania ogólne” [1] , pkt 9.</w:t>
      </w:r>
    </w:p>
    <w:p w14:paraId="03408728"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9.2. Cena jednostki obmiarowej</w:t>
      </w:r>
    </w:p>
    <w:p w14:paraId="5D8DBB6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Cena wykonania 1 m3 betonu  obejmuje:</w:t>
      </w:r>
    </w:p>
    <w:p w14:paraId="215C6A1E"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prace pomiarowe i roboty przygotowawcze,</w:t>
      </w:r>
    </w:p>
    <w:p w14:paraId="715FD4BE"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oznakowanie robót,</w:t>
      </w:r>
    </w:p>
    <w:p w14:paraId="047160AF"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dostarczenie materiałów i sprzętu,</w:t>
      </w:r>
    </w:p>
    <w:p w14:paraId="0C96BD2B"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wykonanie i uzgodnienia projektów technologicznych (w tym projektów deskowań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i rusztowań), </w:t>
      </w:r>
    </w:p>
    <w:p w14:paraId="0DE3D8D1"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wykonanie operatów wodnoprawnych dla konstrukcji tymczasowych (np. rusztowania) na czas robót nad rzekami i ciekami, uzyskanie wszelkich uzgodnień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 xml:space="preserve">i pozwoleń, </w:t>
      </w:r>
    </w:p>
    <w:p w14:paraId="79017442"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opracowanie recept laboratoryjnych mieszanek betonowych,</w:t>
      </w:r>
    </w:p>
    <w:p w14:paraId="47D5F9DE"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wykonanie deskowania oraz rusztowania z pomostem,</w:t>
      </w:r>
    </w:p>
    <w:p w14:paraId="76DF9715"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oczyszczenie deskowania,</w:t>
      </w:r>
    </w:p>
    <w:p w14:paraId="7AB3EDDF"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przygotowanie i transport mieszanki,</w:t>
      </w:r>
    </w:p>
    <w:p w14:paraId="63B97DEB"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ułożenie mieszanki betonowej z zagęszczeniem i pielęgnacją, </w:t>
      </w:r>
    </w:p>
    <w:p w14:paraId="5E208E97"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przygotowanie betonu i wykonanie warstw sczepnych w przypadku przerw roboczych,</w:t>
      </w:r>
    </w:p>
    <w:p w14:paraId="220B181D"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wykonanie dojazdów i stanowisk roboczych dla sprzętu,</w:t>
      </w:r>
    </w:p>
    <w:p w14:paraId="1EA8E189"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wykonanie przerw dylatacyjnych,</w:t>
      </w:r>
    </w:p>
    <w:p w14:paraId="4FE105CF"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wykonanie w konstrukcji wszystkich wymaganych dokumentacją projektową otworów jak również osadzenie potrzebnych zakotwień, marek, rur itp.,</w:t>
      </w:r>
    </w:p>
    <w:p w14:paraId="06A8A328"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rozbiórkę deskowań, rusztowań i pomostów, </w:t>
      </w:r>
    </w:p>
    <w:p w14:paraId="0E87D78D"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oczyszczenie stanowiska pracy i usunięcie, będących własnością Wykonawcy, materiałów rozbiórkowych,</w:t>
      </w:r>
    </w:p>
    <w:p w14:paraId="0C650189"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wykonanie badań i pomiarów wymaganych w specyfikacji technicznej,</w:t>
      </w:r>
    </w:p>
    <w:p w14:paraId="19F898EC"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odwiezienie sprzętu.</w:t>
      </w:r>
    </w:p>
    <w:p w14:paraId="710F5964"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 xml:space="preserve">Wszystkie roboty powinny być wykonane wg wymagań dokumentacji projektowej, ST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specyfikacji technicznej.</w:t>
      </w:r>
    </w:p>
    <w:p w14:paraId="74E5525A"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 xml:space="preserve">9.3. Sposób rozliczenia robót tymczasowych i prac towarzyszących  </w:t>
      </w:r>
    </w:p>
    <w:p w14:paraId="1C953ECF"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Cena wykonania robót określonych niniejsza OST obejmuje:</w:t>
      </w:r>
    </w:p>
    <w:p w14:paraId="24974545"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roboty tymczasowe, które są potrzebne do wykonania robót podstawowych, ale nie są przekazywane Zamawiającemu i są usuwane po wykonaniu robót podstawowych,</w:t>
      </w:r>
    </w:p>
    <w:p w14:paraId="5A493923"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prace towarzyszące, które są niezbędne do wykonania robót podstawowych, niezaliczane do robót tymczasowych.</w:t>
      </w:r>
    </w:p>
    <w:p w14:paraId="4621E216"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10. PRZEPISY ZWIĄZANE</w:t>
      </w:r>
    </w:p>
    <w:p w14:paraId="1CEB2ED3"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10.1. Szczegółowe specyfikacje techniczne (OST)</w:t>
      </w:r>
    </w:p>
    <w:p w14:paraId="05701D69" w14:textId="77777777" w:rsidR="00B34B74" w:rsidRPr="00B34B74" w:rsidRDefault="00B34B74" w:rsidP="00575BE1">
      <w:pPr>
        <w:spacing w:after="0"/>
        <w:ind w:firstLine="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 D-M-00.00.00  Wymagania ogólne</w:t>
      </w:r>
    </w:p>
    <w:p w14:paraId="392506EF"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10.2. Normy</w:t>
      </w:r>
    </w:p>
    <w:p w14:paraId="5C87C4BB"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196-1:2006</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Metody badania cementu – Część 1: Oznaczanie wytrzymałości</w:t>
      </w:r>
    </w:p>
    <w:p w14:paraId="5F9325D4"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196-3:2006</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Metody badania cementu – Oznaczanie czasu wiązania i  stałości objętości</w:t>
      </w:r>
    </w:p>
    <w:p w14:paraId="2B1F2570"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4.</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PN-B-06714-34:1991</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Kruszywa mineralne - Badania - Oznaczanie reaktywności  alkalicznej</w:t>
      </w:r>
    </w:p>
    <w:p w14:paraId="64EBF0FC"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5.</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933-1:2000</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Badanie geometrycznych właściwości kruszyw - Oznaczanie składu ziarnowego – Metoda przesiewania</w:t>
      </w:r>
    </w:p>
    <w:p w14:paraId="4A88CF55"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6.</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933-4:2001</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Badania geometrycznych właściwości kruszyw - Część 4. Oznaczanie kształtu ziarn – Wskaźnik kształtu</w:t>
      </w:r>
    </w:p>
    <w:p w14:paraId="7D86DD45"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7.</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PN-B-06714-12:1976</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Kruszywa mineralne – Badania - Oznaczanie zawartości  zanieczyszczeń obcych</w:t>
      </w:r>
    </w:p>
    <w:p w14:paraId="39E3A7C3"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8.</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PN-B-06714-13:1978</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Kruszywa mineralne – Badania - Oznaczanie zawartości pyłów mineralnych</w:t>
      </w:r>
    </w:p>
    <w:p w14:paraId="6DA7BBE1"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9.</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1097-6:2002</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Badanie mechanicznych i fizycznych właściwości kruszyw - Część 6: Oznaczanie gęstości ziarn i nasiąkliwości</w:t>
      </w:r>
    </w:p>
    <w:p w14:paraId="56DF90FC"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10.</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1008:2004</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Woda do zarobowa do betonu – Specyfikacja pobierania próbek, badanie i ocena przydatności wody zarobowej do betonu, w tym wody odzyskanej z procesów produkcji betonu</w:t>
      </w:r>
    </w:p>
    <w:p w14:paraId="59CA0344"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11.</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PN-B-06250:1988</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Beton zwykły</w:t>
      </w:r>
      <w:r w:rsidRPr="00B34B74">
        <w:rPr>
          <w:rFonts w:ascii="Verdana" w:eastAsia="Calibri" w:hAnsi="Verdana" w:cs="Times New Roman"/>
          <w:color w:val="000000"/>
          <w:sz w:val="20"/>
          <w:szCs w:val="20"/>
        </w:rPr>
        <w:tab/>
      </w:r>
    </w:p>
    <w:p w14:paraId="35EC1AE0"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12.</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PN-B-06714-18:1977</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Kruszywa mineralne – Badania -  Oznaczanie nasiąkliwości</w:t>
      </w:r>
    </w:p>
    <w:p w14:paraId="3DCFCEAE"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13.</w:t>
      </w:r>
      <w:r w:rsidRPr="00B34B74">
        <w:rPr>
          <w:rFonts w:ascii="Verdana" w:eastAsia="Calibri" w:hAnsi="Verdana" w:cs="Times New Roman"/>
          <w:color w:val="000000"/>
          <w:sz w:val="20"/>
          <w:szCs w:val="20"/>
        </w:rPr>
        <w:tab/>
        <w:t>PN-S-10040:1999</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Obiekty mostowe - Konstrukcje betonowe, żelbetowe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sprężone - Wymagania i badania</w:t>
      </w:r>
    </w:p>
    <w:p w14:paraId="6838B1BD"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14.</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1994-2:2010</w:t>
      </w:r>
      <w:r w:rsidRPr="00B34B74">
        <w:rPr>
          <w:rFonts w:ascii="Verdana" w:eastAsia="Calibri" w:hAnsi="Verdana" w:cs="Times New Roman"/>
          <w:color w:val="000000"/>
          <w:sz w:val="20"/>
          <w:szCs w:val="20"/>
        </w:rPr>
        <w:tab/>
        <w:t>Eurokod 4 – Projektowanie konstrukcji zespolonych stalowo-betonowych – Część 2: Reguły ogólne i reguły dla mostów</w:t>
      </w:r>
    </w:p>
    <w:p w14:paraId="62079944"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i PN-EN 1992-2:2010</w:t>
      </w:r>
      <w:r w:rsidRPr="00B34B74">
        <w:rPr>
          <w:rFonts w:ascii="Verdana" w:eastAsia="Calibri" w:hAnsi="Verdana" w:cs="Times New Roman"/>
          <w:color w:val="000000"/>
          <w:sz w:val="20"/>
          <w:szCs w:val="20"/>
        </w:rPr>
        <w:tab/>
        <w:t>Eurokod 2 – Projektowanie konstrukcji z betonu – Część 2: Mosty z betonu – Obliczanie i reguły konstrukcyjne</w:t>
      </w:r>
      <w:r w:rsidRPr="00B34B74">
        <w:rPr>
          <w:rFonts w:ascii="Verdana" w:eastAsia="Calibri" w:hAnsi="Verdana" w:cs="Times New Roman"/>
          <w:color w:val="000000"/>
          <w:sz w:val="20"/>
          <w:szCs w:val="20"/>
        </w:rPr>
        <w:tab/>
      </w:r>
    </w:p>
    <w:p w14:paraId="588FBE56"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15.</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197-1:2002</w:t>
      </w:r>
      <w:r w:rsidRPr="00B34B74">
        <w:rPr>
          <w:rFonts w:ascii="Verdana" w:eastAsia="Calibri" w:hAnsi="Verdana" w:cs="Times New Roman"/>
          <w:color w:val="000000"/>
          <w:sz w:val="20"/>
          <w:szCs w:val="20"/>
        </w:rPr>
        <w:tab/>
        <w:t>Cement - Część 1: Skład, wymagania i kryteria zgodności dotyczące cementów powszechnego użytku</w:t>
      </w:r>
    </w:p>
    <w:p w14:paraId="1D85D404"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16.</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12504-2:2001/Ap1:2004 Badania betonu w konstrukcjach – Część 2: Badanie nieniszczące. Oznaczanie liczby odbicia</w:t>
      </w:r>
    </w:p>
    <w:p w14:paraId="32237113"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17.</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12504-4:2005</w:t>
      </w:r>
      <w:r w:rsidRPr="00B34B74">
        <w:rPr>
          <w:rFonts w:ascii="Verdana" w:eastAsia="Calibri" w:hAnsi="Verdana" w:cs="Times New Roman"/>
          <w:color w:val="000000"/>
          <w:sz w:val="20"/>
          <w:szCs w:val="20"/>
        </w:rPr>
        <w:tab/>
        <w:t>Badania betonu – Część 4: Oznaczanie prędkości fali ultradźwiękowej</w:t>
      </w:r>
    </w:p>
    <w:p w14:paraId="14B5B4A8"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18.</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PN-S-10050:1989</w:t>
      </w:r>
      <w:r w:rsidRPr="00B34B74">
        <w:rPr>
          <w:rFonts w:ascii="Verdana" w:eastAsia="Calibri" w:hAnsi="Verdana" w:cs="Times New Roman"/>
          <w:color w:val="000000"/>
          <w:sz w:val="20"/>
          <w:szCs w:val="20"/>
        </w:rPr>
        <w:tab/>
        <w:t xml:space="preserve">Obiekty mostowe - Konstrukcje stalowe - Wymagania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badania.</w:t>
      </w:r>
    </w:p>
    <w:p w14:paraId="19E040D7"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19.</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PN-S-10080:1993</w:t>
      </w:r>
      <w:r w:rsidRPr="00B34B74">
        <w:rPr>
          <w:rFonts w:ascii="Verdana" w:eastAsia="Calibri" w:hAnsi="Verdana" w:cs="Times New Roman"/>
          <w:color w:val="000000"/>
          <w:sz w:val="20"/>
          <w:szCs w:val="20"/>
        </w:rPr>
        <w:tab/>
        <w:t xml:space="preserve">Obiekty mostowe - Konstrukcje drewniane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 Wymagania i badania</w:t>
      </w:r>
    </w:p>
    <w:p w14:paraId="4B24273C"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20.</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206-1:2003</w:t>
      </w:r>
      <w:r w:rsidRPr="00B34B74">
        <w:rPr>
          <w:rFonts w:ascii="Verdana" w:eastAsia="Calibri" w:hAnsi="Verdana" w:cs="Times New Roman"/>
          <w:color w:val="000000"/>
          <w:sz w:val="20"/>
          <w:szCs w:val="20"/>
        </w:rPr>
        <w:tab/>
        <w:t xml:space="preserve">Beton - Część 1: Wymagania, właściwości, produkcja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zgodność (wersja oryg. 2009)</w:t>
      </w:r>
    </w:p>
    <w:p w14:paraId="45020C4D"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21.</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12350-1:2001</w:t>
      </w:r>
      <w:r w:rsidRPr="00B34B74">
        <w:rPr>
          <w:rFonts w:ascii="Verdana" w:eastAsia="Calibri" w:hAnsi="Verdana" w:cs="Times New Roman"/>
          <w:color w:val="000000"/>
          <w:sz w:val="20"/>
          <w:szCs w:val="20"/>
        </w:rPr>
        <w:tab/>
        <w:t xml:space="preserve">Badania mieszanki betonowej – Część 1: Pobieranie próbek </w:t>
      </w:r>
    </w:p>
    <w:p w14:paraId="7A9EC833"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22.</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12350-2:2001</w:t>
      </w:r>
      <w:r w:rsidRPr="00B34B74">
        <w:rPr>
          <w:rFonts w:ascii="Verdana" w:eastAsia="Calibri" w:hAnsi="Verdana" w:cs="Times New Roman"/>
          <w:color w:val="000000"/>
          <w:sz w:val="20"/>
          <w:szCs w:val="20"/>
        </w:rPr>
        <w:tab/>
        <w:t>Badania mieszanki betonowej – Część 2: Badanie konsystencji metodą opadu stożka</w:t>
      </w:r>
    </w:p>
    <w:p w14:paraId="387351C0"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23.</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12350-7:2001</w:t>
      </w:r>
      <w:r w:rsidRPr="00B34B74">
        <w:rPr>
          <w:rFonts w:ascii="Verdana" w:eastAsia="Calibri" w:hAnsi="Verdana" w:cs="Times New Roman"/>
          <w:color w:val="000000"/>
          <w:sz w:val="20"/>
          <w:szCs w:val="20"/>
        </w:rPr>
        <w:tab/>
        <w:t>Badania mieszanki betonowej – Część 7: Badanie zawartości powietrza -  Metody ciśnieniowe (wersja oryg. 2009)</w:t>
      </w:r>
    </w:p>
    <w:p w14:paraId="3B140B17"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24.</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12390-1:2001</w:t>
      </w:r>
      <w:r w:rsidRPr="00B34B74">
        <w:rPr>
          <w:rFonts w:ascii="Verdana" w:eastAsia="Calibri" w:hAnsi="Verdana" w:cs="Times New Roman"/>
          <w:color w:val="000000"/>
          <w:sz w:val="20"/>
          <w:szCs w:val="20"/>
        </w:rPr>
        <w:tab/>
        <w:t>Badania betonu Część 1: Kształt wymiary i inne wymagania dotyczące próbek do badania i form</w:t>
      </w:r>
    </w:p>
    <w:p w14:paraId="0AFA511E"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25.</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PN-EN 12390-2:2001Badania betonu.. Wykonywanie i pielęgnacja próbek do badań wytrzymałościowych (wersja oryg. 2009) </w:t>
      </w:r>
    </w:p>
    <w:p w14:paraId="4006A49F"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26.</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12390-3:2002 Badania betonu - Część 3: Wytrzymałość na ściskanie próbek do badania (wersja oryg. 2009)</w:t>
      </w:r>
    </w:p>
    <w:p w14:paraId="59E62E7E"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27.</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934-2:2010</w:t>
      </w:r>
      <w:r w:rsidRPr="00B34B74">
        <w:rPr>
          <w:rFonts w:ascii="Verdana" w:eastAsia="Calibri" w:hAnsi="Verdana" w:cs="Times New Roman"/>
          <w:color w:val="000000"/>
          <w:sz w:val="20"/>
          <w:szCs w:val="20"/>
        </w:rPr>
        <w:tab/>
        <w:t>Domieszki do betonu, zaprawy i zaczynu - Część 2. Domieszki do betonu - Definicje, wymagania, zgodność, znakowanie i etykietowanie</w:t>
      </w:r>
    </w:p>
    <w:p w14:paraId="6E928398"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28.</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12620+A1:2010 Kruszywa do betonu</w:t>
      </w:r>
    </w:p>
    <w:p w14:paraId="05CF46AC"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29.</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1744-1:2000</w:t>
      </w:r>
      <w:r w:rsidRPr="00B34B74">
        <w:rPr>
          <w:rFonts w:ascii="Verdana" w:eastAsia="Calibri" w:hAnsi="Verdana" w:cs="Times New Roman"/>
          <w:color w:val="000000"/>
          <w:sz w:val="20"/>
          <w:szCs w:val="20"/>
        </w:rPr>
        <w:tab/>
        <w:t>Badanie chemicznych właściwości kruszyw – Analiza chemiczna (wersja oryg. 2010)</w:t>
      </w:r>
    </w:p>
    <w:p w14:paraId="7BD6F00D"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lastRenderedPageBreak/>
        <w:t>30.</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12504-1:2001</w:t>
      </w:r>
      <w:r w:rsidRPr="00B34B74">
        <w:rPr>
          <w:rFonts w:ascii="Verdana" w:eastAsia="Calibri" w:hAnsi="Verdana" w:cs="Times New Roman"/>
          <w:color w:val="000000"/>
          <w:sz w:val="20"/>
          <w:szCs w:val="20"/>
        </w:rPr>
        <w:tab/>
        <w:t>Badania betonu w konstrukcjach – Część 1: Odwierty rdzeniowe – Wycinanie, ocena i badanie wytrzymałości na ściskanie</w:t>
      </w:r>
    </w:p>
    <w:p w14:paraId="7FC40C11"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31.</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13791:2008</w:t>
      </w:r>
      <w:r w:rsidRPr="00B34B74">
        <w:rPr>
          <w:rFonts w:ascii="Verdana" w:eastAsia="Calibri" w:hAnsi="Verdana" w:cs="Times New Roman"/>
          <w:color w:val="000000"/>
          <w:sz w:val="20"/>
          <w:szCs w:val="20"/>
        </w:rPr>
        <w:tab/>
        <w:t xml:space="preserve"> Ocena wytrzymałości betonu na ściskanie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w konstrukcjach i prefabrykowanych wyrobach betonowych</w:t>
      </w:r>
    </w:p>
    <w:p w14:paraId="1F0FF75E"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32.</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PN-B-06714-40:1978</w:t>
      </w:r>
      <w:r w:rsidRPr="00B34B74">
        <w:rPr>
          <w:rFonts w:ascii="Verdana" w:eastAsia="Calibri" w:hAnsi="Verdana" w:cs="Times New Roman"/>
          <w:color w:val="000000"/>
          <w:sz w:val="20"/>
          <w:szCs w:val="20"/>
        </w:rPr>
        <w:tab/>
        <w:t>Kruszywa mineralne – Badania -</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Oznaczanie wytrzymałości na miażdżenie </w:t>
      </w:r>
    </w:p>
    <w:p w14:paraId="4291891F"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33.</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1367-1:2007</w:t>
      </w:r>
      <w:r w:rsidRPr="00B34B74">
        <w:rPr>
          <w:rFonts w:ascii="Verdana" w:eastAsia="Calibri" w:hAnsi="Verdana" w:cs="Times New Roman"/>
          <w:color w:val="000000"/>
          <w:sz w:val="20"/>
          <w:szCs w:val="20"/>
        </w:rPr>
        <w:tab/>
        <w:t>Badanie właściwości cieplnych i odporności kruszyw na działanie czynników atmosferycznych - Część1: Oznaczanie mrozoodporności (oryg.) (wersja polska 2001)</w:t>
      </w:r>
    </w:p>
    <w:p w14:paraId="64463809"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34.</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PN-EN 1744-1:2010</w:t>
      </w:r>
      <w:r w:rsidRPr="00B34B74">
        <w:rPr>
          <w:rFonts w:ascii="Verdana" w:eastAsia="Calibri" w:hAnsi="Verdana" w:cs="Times New Roman"/>
          <w:color w:val="000000"/>
          <w:sz w:val="20"/>
          <w:szCs w:val="20"/>
        </w:rPr>
        <w:tab/>
        <w:t>Badanie chemicznych właściwości kruszyw – Część1: Analiza chemiczna (oryg.) (wersja polska 2000)</w:t>
      </w:r>
    </w:p>
    <w:p w14:paraId="74E09FF0"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10.3. Inne dokumenty</w:t>
      </w:r>
    </w:p>
    <w:p w14:paraId="68649EE4" w14:textId="77777777" w:rsidR="00B34B74" w:rsidRPr="00B34B74" w:rsidRDefault="00B34B74" w:rsidP="00575BE1">
      <w:pPr>
        <w:spacing w:after="0"/>
        <w:ind w:left="708"/>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35.</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Rozporządzenie Ministra Transportu i Gospodarki Morskiej z dnia 30 maja 2000 r.  w sprawie warunków technicznych, jakim powinny odpowiadać obiekty inżynierskie i ich usytuowanie. Dz.U. nr 63, poz. 735</w:t>
      </w:r>
    </w:p>
    <w:p w14:paraId="77306F76" w14:textId="77777777" w:rsidR="00B34B74" w:rsidRPr="00575BE1" w:rsidRDefault="00B34B74" w:rsidP="00B34B74">
      <w:pPr>
        <w:spacing w:after="0"/>
        <w:jc w:val="both"/>
        <w:rPr>
          <w:rFonts w:ascii="Verdana" w:eastAsia="Calibri" w:hAnsi="Verdana" w:cs="Times New Roman"/>
          <w:b/>
          <w:color w:val="000000"/>
          <w:sz w:val="20"/>
          <w:szCs w:val="20"/>
        </w:rPr>
      </w:pPr>
      <w:r w:rsidRPr="00575BE1">
        <w:rPr>
          <w:rFonts w:ascii="Verdana" w:eastAsia="Calibri" w:hAnsi="Verdana" w:cs="Times New Roman"/>
          <w:b/>
          <w:color w:val="000000"/>
          <w:sz w:val="20"/>
          <w:szCs w:val="20"/>
        </w:rPr>
        <w:t>11. ZAŁĄCZNIK</w:t>
      </w:r>
    </w:p>
    <w:p w14:paraId="1830EB85" w14:textId="77777777" w:rsidR="00B34B74" w:rsidRP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Klasa betonu wg PN-B-06250:1988 [11] jest to symbol literowo-liczbowy np. B30  klasyfikujący beton pod względem jego wytrzymałości na ściskanie; liczba po literze B oznacza wytrzymałość gwarantowaną R</w:t>
      </w:r>
      <w:r w:rsidRPr="00575BE1">
        <w:rPr>
          <w:rFonts w:ascii="Verdana" w:eastAsia="Calibri" w:hAnsi="Verdana" w:cs="Times New Roman"/>
          <w:color w:val="000000"/>
          <w:sz w:val="20"/>
          <w:szCs w:val="20"/>
          <w:vertAlign w:val="subscript"/>
        </w:rPr>
        <w:t>b</w:t>
      </w:r>
      <w:r w:rsidRPr="00575BE1">
        <w:rPr>
          <w:rFonts w:ascii="Verdana" w:eastAsia="Calibri" w:hAnsi="Verdana" w:cs="Times New Roman"/>
          <w:color w:val="000000"/>
          <w:sz w:val="20"/>
          <w:szCs w:val="20"/>
          <w:vertAlign w:val="superscript"/>
        </w:rPr>
        <w:t>G</w:t>
      </w:r>
      <w:r w:rsidRPr="00B34B74">
        <w:rPr>
          <w:rFonts w:ascii="Verdana" w:eastAsia="Calibri" w:hAnsi="Verdana" w:cs="Times New Roman"/>
          <w:color w:val="000000"/>
          <w:sz w:val="20"/>
          <w:szCs w:val="20"/>
        </w:rPr>
        <w:t xml:space="preserve"> (np. beton klasy B30 przy R</w:t>
      </w:r>
      <w:r w:rsidRPr="00575BE1">
        <w:rPr>
          <w:rFonts w:ascii="Verdana" w:eastAsia="Calibri" w:hAnsi="Verdana" w:cs="Times New Roman"/>
          <w:color w:val="000000"/>
          <w:sz w:val="20"/>
          <w:szCs w:val="20"/>
          <w:vertAlign w:val="subscript"/>
        </w:rPr>
        <w:t>b</w:t>
      </w:r>
      <w:r w:rsidRPr="00575BE1">
        <w:rPr>
          <w:rFonts w:ascii="Verdana" w:eastAsia="Calibri" w:hAnsi="Verdana" w:cs="Times New Roman"/>
          <w:color w:val="000000"/>
          <w:sz w:val="20"/>
          <w:szCs w:val="20"/>
          <w:vertAlign w:val="superscript"/>
        </w:rPr>
        <w:t>G</w:t>
      </w:r>
      <w:r w:rsidRPr="00B34B74">
        <w:rPr>
          <w:rFonts w:ascii="Verdana" w:eastAsia="Calibri" w:hAnsi="Verdana" w:cs="Times New Roman"/>
          <w:color w:val="000000"/>
          <w:sz w:val="20"/>
          <w:szCs w:val="20"/>
        </w:rPr>
        <w:t xml:space="preserve"> = 30 MPa).</w:t>
      </w:r>
    </w:p>
    <w:p w14:paraId="27C8054A" w14:textId="77777777" w:rsidR="00B34B74" w:rsidRDefault="00B34B74" w:rsidP="00B34B74">
      <w:pPr>
        <w:spacing w:after="0"/>
        <w:jc w:val="both"/>
        <w:rPr>
          <w:rFonts w:ascii="Verdana" w:eastAsia="Calibri" w:hAnsi="Verdana" w:cs="Times New Roman"/>
          <w:color w:val="000000"/>
          <w:sz w:val="20"/>
          <w:szCs w:val="20"/>
        </w:rPr>
      </w:pPr>
      <w:r w:rsidRPr="00B34B74">
        <w:rPr>
          <w:rFonts w:ascii="Verdana" w:eastAsia="Calibri" w:hAnsi="Verdana" w:cs="Times New Roman"/>
          <w:color w:val="000000"/>
          <w:sz w:val="20"/>
          <w:szCs w:val="20"/>
        </w:rPr>
        <w:t>Zależności między klasą betonu wg PN EN 206-1:2003[20] i PN-B-06250:1988 [11] podano w  tablicy 6.</w:t>
      </w:r>
    </w:p>
    <w:p w14:paraId="3F7FB5A9" w14:textId="77777777" w:rsidR="00575BE1" w:rsidRPr="00B34B74" w:rsidRDefault="00575BE1" w:rsidP="00B34B74">
      <w:pPr>
        <w:spacing w:after="0"/>
        <w:jc w:val="both"/>
        <w:rPr>
          <w:rFonts w:ascii="Verdana" w:eastAsia="Calibri" w:hAnsi="Verdana" w:cs="Times New Roman"/>
          <w:color w:val="000000"/>
          <w:sz w:val="20"/>
          <w:szCs w:val="20"/>
        </w:rPr>
      </w:pPr>
    </w:p>
    <w:p w14:paraId="2168DCB4" w14:textId="77777777" w:rsidR="00B34B74" w:rsidRDefault="00B34B74" w:rsidP="00575BE1">
      <w:pPr>
        <w:spacing w:after="0"/>
        <w:jc w:val="center"/>
        <w:rPr>
          <w:rFonts w:ascii="Verdana" w:eastAsia="Calibri" w:hAnsi="Verdana" w:cs="Times New Roman"/>
          <w:color w:val="000000"/>
          <w:sz w:val="20"/>
          <w:szCs w:val="20"/>
        </w:rPr>
      </w:pPr>
      <w:r w:rsidRPr="00B34B74">
        <w:rPr>
          <w:rFonts w:ascii="Verdana" w:eastAsia="Calibri" w:hAnsi="Verdana" w:cs="Times New Roman"/>
          <w:color w:val="000000"/>
          <w:sz w:val="20"/>
          <w:szCs w:val="20"/>
        </w:rPr>
        <w:t>Tablica 6.</w:t>
      </w:r>
      <w:r w:rsidR="00575BE1">
        <w:rPr>
          <w:rFonts w:ascii="Verdana" w:eastAsia="Calibri" w:hAnsi="Verdana" w:cs="Times New Roman"/>
          <w:color w:val="000000"/>
          <w:sz w:val="20"/>
          <w:szCs w:val="20"/>
        </w:rPr>
        <w:t xml:space="preserve"> </w:t>
      </w:r>
      <w:r w:rsidRPr="00B34B74">
        <w:rPr>
          <w:rFonts w:ascii="Verdana" w:eastAsia="Calibri" w:hAnsi="Verdana" w:cs="Times New Roman"/>
          <w:color w:val="000000"/>
          <w:sz w:val="20"/>
          <w:szCs w:val="20"/>
        </w:rPr>
        <w:t xml:space="preserve">Zależności między klasą betonu wg PN EN 206-1:2003[20] </w:t>
      </w:r>
      <w:r w:rsidR="00575BE1">
        <w:rPr>
          <w:rFonts w:ascii="Verdana" w:eastAsia="Calibri" w:hAnsi="Verdana" w:cs="Times New Roman"/>
          <w:color w:val="000000"/>
          <w:sz w:val="20"/>
          <w:szCs w:val="20"/>
        </w:rPr>
        <w:br/>
      </w:r>
      <w:r w:rsidRPr="00B34B74">
        <w:rPr>
          <w:rFonts w:ascii="Verdana" w:eastAsia="Calibri" w:hAnsi="Verdana" w:cs="Times New Roman"/>
          <w:color w:val="000000"/>
          <w:sz w:val="20"/>
          <w:szCs w:val="20"/>
        </w:rPr>
        <w:t>i PN-B-06250:1988 [11]</w:t>
      </w:r>
    </w:p>
    <w:tbl>
      <w:tblPr>
        <w:tblW w:w="94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3"/>
        <w:gridCol w:w="1436"/>
        <w:gridCol w:w="1921"/>
        <w:gridCol w:w="2105"/>
        <w:gridCol w:w="13"/>
        <w:gridCol w:w="2037"/>
        <w:gridCol w:w="13"/>
      </w:tblGrid>
      <w:tr w:rsidR="00575BE1" w:rsidRPr="00575BE1" w14:paraId="4A7960BA" w14:textId="77777777" w:rsidTr="00971A2C">
        <w:trPr>
          <w:jc w:val="center"/>
        </w:trPr>
        <w:tc>
          <w:tcPr>
            <w:tcW w:w="1933" w:type="dxa"/>
            <w:tcBorders>
              <w:top w:val="single" w:sz="4" w:space="0" w:color="000000"/>
              <w:left w:val="single" w:sz="4" w:space="0" w:color="000000"/>
              <w:bottom w:val="single" w:sz="4" w:space="0" w:color="000000"/>
              <w:right w:val="single" w:sz="4" w:space="0" w:color="000000"/>
            </w:tcBorders>
            <w:vAlign w:val="center"/>
          </w:tcPr>
          <w:p w14:paraId="4EE7A3BB" w14:textId="77777777" w:rsidR="00575BE1" w:rsidRPr="00575BE1" w:rsidRDefault="00575BE1" w:rsidP="00575BE1">
            <w:pPr>
              <w:spacing w:after="0" w:line="240" w:lineRule="auto"/>
              <w:jc w:val="center"/>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vAlign w:val="center"/>
          </w:tcPr>
          <w:p w14:paraId="27811B92"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Klasa betonu wg PN-EN 206-1:2003</w:t>
            </w:r>
          </w:p>
        </w:tc>
        <w:tc>
          <w:tcPr>
            <w:tcW w:w="1921" w:type="dxa"/>
            <w:tcBorders>
              <w:top w:val="single" w:sz="4" w:space="0" w:color="000000"/>
              <w:left w:val="single" w:sz="4" w:space="0" w:color="000000"/>
              <w:bottom w:val="single" w:sz="4" w:space="0" w:color="000000"/>
              <w:right w:val="single" w:sz="4" w:space="0" w:color="000000"/>
            </w:tcBorders>
            <w:vAlign w:val="center"/>
          </w:tcPr>
          <w:p w14:paraId="1F0B7354"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Klasa betonu wg PN-B-06250:1988</w:t>
            </w:r>
          </w:p>
        </w:tc>
        <w:tc>
          <w:tcPr>
            <w:tcW w:w="2118" w:type="dxa"/>
            <w:gridSpan w:val="2"/>
            <w:tcBorders>
              <w:top w:val="single" w:sz="4" w:space="0" w:color="000000"/>
              <w:left w:val="single" w:sz="4" w:space="0" w:color="000000"/>
              <w:bottom w:val="single" w:sz="4" w:space="0" w:color="000000"/>
              <w:right w:val="single" w:sz="4" w:space="0" w:color="000000"/>
            </w:tcBorders>
            <w:vAlign w:val="center"/>
          </w:tcPr>
          <w:p w14:paraId="15541557"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Minimalna wytrzymałość charakterystyczna oznaczana na próbkach sześciennych 150x150 mm</w:t>
            </w:r>
          </w:p>
          <w:p w14:paraId="55C36A72" w14:textId="77777777" w:rsidR="00575BE1" w:rsidRPr="00575BE1" w:rsidRDefault="00575BE1" w:rsidP="00575BE1">
            <w:pPr>
              <w:spacing w:after="0" w:line="240" w:lineRule="auto"/>
              <w:jc w:val="center"/>
              <w:rPr>
                <w:rFonts w:ascii="Verdana" w:hAnsi="Verdana"/>
                <w:bCs/>
                <w:sz w:val="20"/>
                <w:szCs w:val="20"/>
                <w:lang w:val="en-US"/>
              </w:rPr>
            </w:pPr>
            <w:r w:rsidRPr="00575BE1">
              <w:rPr>
                <w:rFonts w:ascii="Verdana" w:hAnsi="Verdana"/>
                <w:bCs/>
                <w:sz w:val="20"/>
                <w:szCs w:val="20"/>
              </w:rPr>
              <w:t>f</w:t>
            </w:r>
            <w:r w:rsidRPr="00575BE1">
              <w:rPr>
                <w:rFonts w:ascii="Verdana" w:hAnsi="Verdana"/>
                <w:bCs/>
                <w:sz w:val="20"/>
                <w:szCs w:val="20"/>
                <w:vertAlign w:val="subscript"/>
              </w:rPr>
              <w:t>c</w:t>
            </w:r>
            <w:r w:rsidRPr="00575BE1">
              <w:rPr>
                <w:rFonts w:ascii="Verdana" w:hAnsi="Verdana"/>
                <w:bCs/>
                <w:sz w:val="20"/>
                <w:szCs w:val="20"/>
                <w:vertAlign w:val="subscript"/>
                <w:lang w:val="en-US"/>
              </w:rPr>
              <w:t>k</w:t>
            </w:r>
            <w:r>
              <w:rPr>
                <w:rFonts w:ascii="Verdana" w:hAnsi="Verdana"/>
                <w:bCs/>
                <w:sz w:val="20"/>
                <w:szCs w:val="20"/>
                <w:vertAlign w:val="subscript"/>
                <w:lang w:val="en-US"/>
              </w:rPr>
              <w:t>,</w:t>
            </w:r>
            <w:r w:rsidRPr="00575BE1">
              <w:rPr>
                <w:rFonts w:ascii="Verdana" w:hAnsi="Verdana"/>
                <w:bCs/>
                <w:sz w:val="20"/>
                <w:szCs w:val="20"/>
                <w:vertAlign w:val="subscript"/>
                <w:lang w:val="en-US"/>
              </w:rPr>
              <w:t>cube</w:t>
            </w:r>
            <w:r w:rsidRPr="00575BE1">
              <w:rPr>
                <w:rFonts w:ascii="Verdana" w:hAnsi="Verdana"/>
                <w:bCs/>
                <w:sz w:val="20"/>
                <w:szCs w:val="20"/>
                <w:lang w:val="en-US"/>
              </w:rPr>
              <w:t xml:space="preserve"> N/mm2 (wg PN-EN 206-1 i PN-B/88-06250)</w:t>
            </w:r>
          </w:p>
        </w:tc>
        <w:tc>
          <w:tcPr>
            <w:tcW w:w="2050" w:type="dxa"/>
            <w:gridSpan w:val="2"/>
            <w:tcBorders>
              <w:top w:val="single" w:sz="4" w:space="0" w:color="000000"/>
              <w:left w:val="single" w:sz="4" w:space="0" w:color="000000"/>
              <w:bottom w:val="single" w:sz="4" w:space="0" w:color="000000"/>
              <w:right w:val="single" w:sz="4" w:space="0" w:color="000000"/>
            </w:tcBorders>
            <w:vAlign w:val="center"/>
          </w:tcPr>
          <w:p w14:paraId="44D767F6"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Minimalna wytrzymałość charakterystyczna oznaczana na próbkach walcowych 150/300 mm</w:t>
            </w:r>
          </w:p>
          <w:p w14:paraId="16BC2C53" w14:textId="77777777" w:rsidR="00575BE1" w:rsidRPr="00575BE1" w:rsidRDefault="00575BE1" w:rsidP="00575BE1">
            <w:pPr>
              <w:spacing w:after="0" w:line="240" w:lineRule="auto"/>
              <w:jc w:val="center"/>
              <w:rPr>
                <w:rFonts w:ascii="Verdana" w:hAnsi="Verdana"/>
                <w:bCs/>
                <w:sz w:val="20"/>
                <w:szCs w:val="20"/>
                <w:lang w:val="en-US"/>
              </w:rPr>
            </w:pPr>
            <w:r w:rsidRPr="00575BE1">
              <w:rPr>
                <w:rFonts w:ascii="Verdana" w:hAnsi="Verdana"/>
                <w:bCs/>
                <w:sz w:val="20"/>
                <w:szCs w:val="20"/>
                <w:lang w:val="en-US"/>
              </w:rPr>
              <w:t>f</w:t>
            </w:r>
            <w:r w:rsidRPr="00575BE1">
              <w:rPr>
                <w:rFonts w:ascii="Verdana" w:hAnsi="Verdana"/>
                <w:bCs/>
                <w:sz w:val="20"/>
                <w:szCs w:val="20"/>
                <w:vertAlign w:val="subscript"/>
                <w:lang w:val="en-US"/>
              </w:rPr>
              <w:t>ck</w:t>
            </w:r>
            <w:r>
              <w:rPr>
                <w:rFonts w:ascii="Verdana" w:hAnsi="Verdana"/>
                <w:bCs/>
                <w:sz w:val="20"/>
                <w:szCs w:val="20"/>
                <w:vertAlign w:val="subscript"/>
                <w:lang w:val="en-US"/>
              </w:rPr>
              <w:t>,</w:t>
            </w:r>
            <w:r w:rsidRPr="00575BE1">
              <w:rPr>
                <w:rFonts w:ascii="Verdana" w:hAnsi="Verdana"/>
                <w:bCs/>
                <w:sz w:val="20"/>
                <w:szCs w:val="20"/>
                <w:vertAlign w:val="subscript"/>
                <w:lang w:val="en-US"/>
              </w:rPr>
              <w:t>cyl</w:t>
            </w:r>
            <w:r w:rsidRPr="00575BE1">
              <w:rPr>
                <w:rFonts w:ascii="Verdana" w:hAnsi="Verdana"/>
                <w:bCs/>
                <w:sz w:val="20"/>
                <w:szCs w:val="20"/>
                <w:lang w:val="en-US"/>
              </w:rPr>
              <w:t xml:space="preserve"> N/mm2 </w:t>
            </w:r>
          </w:p>
          <w:p w14:paraId="4BFD2B77" w14:textId="77777777" w:rsidR="00575BE1" w:rsidRPr="00575BE1" w:rsidRDefault="00575BE1" w:rsidP="00575BE1">
            <w:pPr>
              <w:spacing w:after="0" w:line="240" w:lineRule="auto"/>
              <w:jc w:val="center"/>
              <w:rPr>
                <w:rFonts w:ascii="Verdana" w:hAnsi="Verdana"/>
                <w:bCs/>
                <w:sz w:val="20"/>
                <w:szCs w:val="20"/>
                <w:lang w:val="en-US"/>
              </w:rPr>
            </w:pPr>
            <w:r w:rsidRPr="00575BE1">
              <w:rPr>
                <w:rFonts w:ascii="Verdana" w:hAnsi="Verdana"/>
                <w:bCs/>
                <w:sz w:val="20"/>
                <w:szCs w:val="20"/>
                <w:lang w:val="en-US"/>
              </w:rPr>
              <w:t>(wg PN-EN 206-1)</w:t>
            </w:r>
          </w:p>
        </w:tc>
      </w:tr>
      <w:tr w:rsidR="00575BE1" w:rsidRPr="00575BE1" w14:paraId="1FA32E77" w14:textId="77777777" w:rsidTr="00971A2C">
        <w:trPr>
          <w:jc w:val="center"/>
        </w:trPr>
        <w:tc>
          <w:tcPr>
            <w:tcW w:w="1933" w:type="dxa"/>
            <w:vMerge w:val="restart"/>
            <w:tcBorders>
              <w:top w:val="single" w:sz="4" w:space="0" w:color="000000"/>
              <w:left w:val="single" w:sz="4" w:space="0" w:color="000000"/>
              <w:right w:val="single" w:sz="4" w:space="0" w:color="000000"/>
            </w:tcBorders>
          </w:tcPr>
          <w:p w14:paraId="2D809A03" w14:textId="77777777" w:rsidR="00575BE1" w:rsidRPr="00575BE1" w:rsidRDefault="00575BE1" w:rsidP="00575BE1">
            <w:pPr>
              <w:spacing w:after="0" w:line="240" w:lineRule="auto"/>
              <w:rPr>
                <w:rFonts w:ascii="Verdana" w:hAnsi="Verdana"/>
                <w:bCs/>
                <w:sz w:val="20"/>
                <w:szCs w:val="20"/>
              </w:rPr>
            </w:pPr>
            <w:r w:rsidRPr="00575BE1">
              <w:rPr>
                <w:rFonts w:ascii="Verdana" w:hAnsi="Verdana"/>
                <w:bCs/>
                <w:sz w:val="20"/>
                <w:szCs w:val="20"/>
              </w:rPr>
              <w:t>Beton niekonstrukcyjny</w:t>
            </w:r>
          </w:p>
        </w:tc>
        <w:tc>
          <w:tcPr>
            <w:tcW w:w="1436" w:type="dxa"/>
            <w:tcBorders>
              <w:top w:val="single" w:sz="4" w:space="0" w:color="000000"/>
              <w:left w:val="single" w:sz="4" w:space="0" w:color="000000"/>
              <w:bottom w:val="single" w:sz="4" w:space="0" w:color="000000"/>
              <w:right w:val="single" w:sz="4" w:space="0" w:color="000000"/>
            </w:tcBorders>
          </w:tcPr>
          <w:p w14:paraId="39A121C8"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C8/10</w:t>
            </w:r>
          </w:p>
        </w:tc>
        <w:tc>
          <w:tcPr>
            <w:tcW w:w="1921" w:type="dxa"/>
            <w:tcBorders>
              <w:top w:val="single" w:sz="4" w:space="0" w:color="000000"/>
              <w:left w:val="single" w:sz="4" w:space="0" w:color="000000"/>
              <w:bottom w:val="single" w:sz="4" w:space="0" w:color="000000"/>
              <w:right w:val="single" w:sz="4" w:space="0" w:color="000000"/>
            </w:tcBorders>
          </w:tcPr>
          <w:p w14:paraId="7599D470"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B10</w:t>
            </w:r>
          </w:p>
        </w:tc>
        <w:tc>
          <w:tcPr>
            <w:tcW w:w="2118" w:type="dxa"/>
            <w:gridSpan w:val="2"/>
            <w:tcBorders>
              <w:top w:val="single" w:sz="4" w:space="0" w:color="000000"/>
              <w:left w:val="single" w:sz="4" w:space="0" w:color="000000"/>
              <w:bottom w:val="single" w:sz="4" w:space="0" w:color="000000"/>
              <w:right w:val="single" w:sz="4" w:space="0" w:color="000000"/>
            </w:tcBorders>
          </w:tcPr>
          <w:p w14:paraId="2977C446"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10</w:t>
            </w:r>
          </w:p>
        </w:tc>
        <w:tc>
          <w:tcPr>
            <w:tcW w:w="2050" w:type="dxa"/>
            <w:gridSpan w:val="2"/>
            <w:tcBorders>
              <w:top w:val="single" w:sz="4" w:space="0" w:color="000000"/>
              <w:left w:val="single" w:sz="4" w:space="0" w:color="000000"/>
              <w:bottom w:val="single" w:sz="4" w:space="0" w:color="000000"/>
              <w:right w:val="single" w:sz="4" w:space="0" w:color="000000"/>
            </w:tcBorders>
          </w:tcPr>
          <w:p w14:paraId="72B1875F"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8</w:t>
            </w:r>
          </w:p>
        </w:tc>
      </w:tr>
      <w:tr w:rsidR="00575BE1" w:rsidRPr="00575BE1" w14:paraId="0D984AF5" w14:textId="77777777" w:rsidTr="00971A2C">
        <w:trPr>
          <w:jc w:val="center"/>
        </w:trPr>
        <w:tc>
          <w:tcPr>
            <w:tcW w:w="1933" w:type="dxa"/>
            <w:vMerge/>
            <w:tcBorders>
              <w:left w:val="single" w:sz="4" w:space="0" w:color="000000"/>
              <w:right w:val="single" w:sz="4" w:space="0" w:color="000000"/>
            </w:tcBorders>
          </w:tcPr>
          <w:p w14:paraId="523A54E2"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22D75126"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C12/15</w:t>
            </w:r>
          </w:p>
        </w:tc>
        <w:tc>
          <w:tcPr>
            <w:tcW w:w="1921" w:type="dxa"/>
            <w:tcBorders>
              <w:top w:val="single" w:sz="4" w:space="0" w:color="000000"/>
              <w:left w:val="single" w:sz="4" w:space="0" w:color="000000"/>
              <w:bottom w:val="single" w:sz="4" w:space="0" w:color="000000"/>
              <w:right w:val="single" w:sz="4" w:space="0" w:color="000000"/>
            </w:tcBorders>
          </w:tcPr>
          <w:p w14:paraId="3950D9A0"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B15</w:t>
            </w:r>
          </w:p>
        </w:tc>
        <w:tc>
          <w:tcPr>
            <w:tcW w:w="2118" w:type="dxa"/>
            <w:gridSpan w:val="2"/>
            <w:tcBorders>
              <w:top w:val="single" w:sz="4" w:space="0" w:color="000000"/>
              <w:left w:val="single" w:sz="4" w:space="0" w:color="000000"/>
              <w:bottom w:val="single" w:sz="4" w:space="0" w:color="000000"/>
              <w:right w:val="single" w:sz="4" w:space="0" w:color="000000"/>
            </w:tcBorders>
          </w:tcPr>
          <w:p w14:paraId="6DB99927"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15</w:t>
            </w:r>
          </w:p>
        </w:tc>
        <w:tc>
          <w:tcPr>
            <w:tcW w:w="2050" w:type="dxa"/>
            <w:gridSpan w:val="2"/>
            <w:tcBorders>
              <w:top w:val="single" w:sz="4" w:space="0" w:color="000000"/>
              <w:left w:val="single" w:sz="4" w:space="0" w:color="000000"/>
              <w:bottom w:val="single" w:sz="4" w:space="0" w:color="000000"/>
              <w:right w:val="single" w:sz="4" w:space="0" w:color="000000"/>
            </w:tcBorders>
          </w:tcPr>
          <w:p w14:paraId="043558B2"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12</w:t>
            </w:r>
          </w:p>
        </w:tc>
      </w:tr>
      <w:tr w:rsidR="00575BE1" w:rsidRPr="00575BE1" w14:paraId="23C0C8BB" w14:textId="77777777" w:rsidTr="00971A2C">
        <w:trPr>
          <w:jc w:val="center"/>
        </w:trPr>
        <w:tc>
          <w:tcPr>
            <w:tcW w:w="1933" w:type="dxa"/>
            <w:vMerge/>
            <w:tcBorders>
              <w:left w:val="single" w:sz="4" w:space="0" w:color="000000"/>
              <w:bottom w:val="single" w:sz="4" w:space="0" w:color="000000"/>
              <w:right w:val="single" w:sz="4" w:space="0" w:color="000000"/>
            </w:tcBorders>
          </w:tcPr>
          <w:p w14:paraId="26804583"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21F78863"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C16/20</w:t>
            </w:r>
          </w:p>
        </w:tc>
        <w:tc>
          <w:tcPr>
            <w:tcW w:w="1921" w:type="dxa"/>
            <w:tcBorders>
              <w:top w:val="single" w:sz="4" w:space="0" w:color="000000"/>
              <w:left w:val="single" w:sz="4" w:space="0" w:color="000000"/>
              <w:bottom w:val="single" w:sz="4" w:space="0" w:color="000000"/>
              <w:right w:val="single" w:sz="4" w:space="0" w:color="000000"/>
            </w:tcBorders>
          </w:tcPr>
          <w:p w14:paraId="3037F09E"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B20</w:t>
            </w:r>
          </w:p>
        </w:tc>
        <w:tc>
          <w:tcPr>
            <w:tcW w:w="2118" w:type="dxa"/>
            <w:gridSpan w:val="2"/>
            <w:tcBorders>
              <w:top w:val="single" w:sz="4" w:space="0" w:color="000000"/>
              <w:left w:val="single" w:sz="4" w:space="0" w:color="000000"/>
              <w:bottom w:val="single" w:sz="4" w:space="0" w:color="000000"/>
              <w:right w:val="single" w:sz="4" w:space="0" w:color="000000"/>
            </w:tcBorders>
          </w:tcPr>
          <w:p w14:paraId="6D16AF25"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20</w:t>
            </w:r>
          </w:p>
        </w:tc>
        <w:tc>
          <w:tcPr>
            <w:tcW w:w="2050" w:type="dxa"/>
            <w:gridSpan w:val="2"/>
            <w:tcBorders>
              <w:top w:val="single" w:sz="4" w:space="0" w:color="000000"/>
              <w:left w:val="single" w:sz="4" w:space="0" w:color="000000"/>
              <w:bottom w:val="single" w:sz="4" w:space="0" w:color="000000"/>
              <w:right w:val="single" w:sz="4" w:space="0" w:color="000000"/>
            </w:tcBorders>
          </w:tcPr>
          <w:p w14:paraId="1A49FECD"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16</w:t>
            </w:r>
          </w:p>
        </w:tc>
      </w:tr>
      <w:tr w:rsidR="00575BE1" w:rsidRPr="00575BE1" w14:paraId="7A1D07EE" w14:textId="77777777" w:rsidTr="00971A2C">
        <w:trPr>
          <w:jc w:val="center"/>
        </w:trPr>
        <w:tc>
          <w:tcPr>
            <w:tcW w:w="1933" w:type="dxa"/>
            <w:vMerge w:val="restart"/>
            <w:tcBorders>
              <w:top w:val="single" w:sz="4" w:space="0" w:color="000000"/>
              <w:left w:val="single" w:sz="4" w:space="0" w:color="000000"/>
              <w:right w:val="single" w:sz="4" w:space="0" w:color="000000"/>
            </w:tcBorders>
          </w:tcPr>
          <w:p w14:paraId="35E161A3" w14:textId="77777777" w:rsidR="00575BE1" w:rsidRPr="00575BE1" w:rsidRDefault="00575BE1" w:rsidP="00575BE1">
            <w:pPr>
              <w:spacing w:after="0" w:line="240" w:lineRule="auto"/>
              <w:rPr>
                <w:rFonts w:ascii="Verdana" w:hAnsi="Verdana"/>
                <w:bCs/>
                <w:sz w:val="20"/>
                <w:szCs w:val="20"/>
              </w:rPr>
            </w:pPr>
            <w:r w:rsidRPr="00575BE1">
              <w:rPr>
                <w:rFonts w:ascii="Verdana" w:hAnsi="Verdana"/>
                <w:bCs/>
                <w:sz w:val="20"/>
                <w:szCs w:val="20"/>
              </w:rPr>
              <w:t>Beton konstrukcyjny</w:t>
            </w:r>
          </w:p>
        </w:tc>
        <w:tc>
          <w:tcPr>
            <w:tcW w:w="1436" w:type="dxa"/>
            <w:tcBorders>
              <w:top w:val="single" w:sz="4" w:space="0" w:color="000000"/>
              <w:left w:val="single" w:sz="4" w:space="0" w:color="000000"/>
              <w:bottom w:val="single" w:sz="4" w:space="0" w:color="000000"/>
              <w:right w:val="single" w:sz="4" w:space="0" w:color="000000"/>
            </w:tcBorders>
          </w:tcPr>
          <w:p w14:paraId="226B6A6E"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C20/25</w:t>
            </w:r>
          </w:p>
        </w:tc>
        <w:tc>
          <w:tcPr>
            <w:tcW w:w="1921" w:type="dxa"/>
            <w:tcBorders>
              <w:top w:val="single" w:sz="4" w:space="0" w:color="000000"/>
              <w:left w:val="single" w:sz="4" w:space="0" w:color="000000"/>
              <w:bottom w:val="single" w:sz="4" w:space="0" w:color="000000"/>
              <w:right w:val="single" w:sz="4" w:space="0" w:color="000000"/>
            </w:tcBorders>
          </w:tcPr>
          <w:p w14:paraId="0DDECAFE"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B25</w:t>
            </w:r>
          </w:p>
        </w:tc>
        <w:tc>
          <w:tcPr>
            <w:tcW w:w="2118" w:type="dxa"/>
            <w:gridSpan w:val="2"/>
            <w:tcBorders>
              <w:top w:val="single" w:sz="4" w:space="0" w:color="000000"/>
              <w:left w:val="single" w:sz="4" w:space="0" w:color="000000"/>
              <w:bottom w:val="single" w:sz="4" w:space="0" w:color="000000"/>
              <w:right w:val="single" w:sz="4" w:space="0" w:color="000000"/>
            </w:tcBorders>
          </w:tcPr>
          <w:p w14:paraId="371E1B43"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25</w:t>
            </w:r>
          </w:p>
        </w:tc>
        <w:tc>
          <w:tcPr>
            <w:tcW w:w="2050" w:type="dxa"/>
            <w:gridSpan w:val="2"/>
            <w:tcBorders>
              <w:top w:val="single" w:sz="4" w:space="0" w:color="000000"/>
              <w:left w:val="single" w:sz="4" w:space="0" w:color="000000"/>
              <w:bottom w:val="single" w:sz="4" w:space="0" w:color="000000"/>
              <w:right w:val="single" w:sz="4" w:space="0" w:color="000000"/>
            </w:tcBorders>
          </w:tcPr>
          <w:p w14:paraId="19089A88"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20</w:t>
            </w:r>
          </w:p>
        </w:tc>
      </w:tr>
      <w:tr w:rsidR="00575BE1" w:rsidRPr="00575BE1" w14:paraId="14CCD67B" w14:textId="77777777" w:rsidTr="00971A2C">
        <w:trPr>
          <w:jc w:val="center"/>
        </w:trPr>
        <w:tc>
          <w:tcPr>
            <w:tcW w:w="1933" w:type="dxa"/>
            <w:vMerge/>
            <w:tcBorders>
              <w:left w:val="single" w:sz="4" w:space="0" w:color="000000"/>
              <w:right w:val="single" w:sz="4" w:space="0" w:color="000000"/>
            </w:tcBorders>
          </w:tcPr>
          <w:p w14:paraId="46C61BF6"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392B98CA"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C25/30</w:t>
            </w:r>
          </w:p>
        </w:tc>
        <w:tc>
          <w:tcPr>
            <w:tcW w:w="1921" w:type="dxa"/>
            <w:tcBorders>
              <w:top w:val="single" w:sz="4" w:space="0" w:color="000000"/>
              <w:left w:val="single" w:sz="4" w:space="0" w:color="000000"/>
              <w:bottom w:val="single" w:sz="4" w:space="0" w:color="000000"/>
              <w:right w:val="single" w:sz="4" w:space="0" w:color="000000"/>
            </w:tcBorders>
          </w:tcPr>
          <w:p w14:paraId="589150DA"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B30</w:t>
            </w:r>
          </w:p>
        </w:tc>
        <w:tc>
          <w:tcPr>
            <w:tcW w:w="2118" w:type="dxa"/>
            <w:gridSpan w:val="2"/>
            <w:tcBorders>
              <w:top w:val="single" w:sz="4" w:space="0" w:color="000000"/>
              <w:left w:val="single" w:sz="4" w:space="0" w:color="000000"/>
              <w:bottom w:val="single" w:sz="4" w:space="0" w:color="000000"/>
              <w:right w:val="single" w:sz="4" w:space="0" w:color="000000"/>
            </w:tcBorders>
          </w:tcPr>
          <w:p w14:paraId="59D7A25F"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30</w:t>
            </w:r>
          </w:p>
        </w:tc>
        <w:tc>
          <w:tcPr>
            <w:tcW w:w="2050" w:type="dxa"/>
            <w:gridSpan w:val="2"/>
            <w:tcBorders>
              <w:top w:val="single" w:sz="4" w:space="0" w:color="000000"/>
              <w:left w:val="single" w:sz="4" w:space="0" w:color="000000"/>
              <w:bottom w:val="single" w:sz="4" w:space="0" w:color="000000"/>
              <w:right w:val="single" w:sz="4" w:space="0" w:color="000000"/>
            </w:tcBorders>
          </w:tcPr>
          <w:p w14:paraId="407CF4EC"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25</w:t>
            </w:r>
          </w:p>
        </w:tc>
      </w:tr>
      <w:tr w:rsidR="00575BE1" w:rsidRPr="00575BE1" w14:paraId="2C17DF19" w14:textId="77777777" w:rsidTr="00971A2C">
        <w:trPr>
          <w:jc w:val="center"/>
        </w:trPr>
        <w:tc>
          <w:tcPr>
            <w:tcW w:w="1933" w:type="dxa"/>
            <w:vMerge/>
            <w:tcBorders>
              <w:left w:val="single" w:sz="4" w:space="0" w:color="000000"/>
              <w:right w:val="single" w:sz="4" w:space="0" w:color="000000"/>
            </w:tcBorders>
          </w:tcPr>
          <w:p w14:paraId="114CF0DF"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4FC159BA" w14:textId="77777777" w:rsidR="00575BE1" w:rsidRPr="00575BE1" w:rsidRDefault="00575BE1" w:rsidP="00575BE1">
            <w:pPr>
              <w:spacing w:after="0" w:line="240" w:lineRule="auto"/>
              <w:jc w:val="center"/>
              <w:rPr>
                <w:rFonts w:ascii="Verdana" w:hAnsi="Verdana"/>
                <w:bCs/>
                <w:sz w:val="20"/>
                <w:szCs w:val="20"/>
              </w:rPr>
            </w:pPr>
          </w:p>
        </w:tc>
        <w:tc>
          <w:tcPr>
            <w:tcW w:w="1921" w:type="dxa"/>
            <w:tcBorders>
              <w:top w:val="single" w:sz="4" w:space="0" w:color="000000"/>
              <w:left w:val="single" w:sz="4" w:space="0" w:color="000000"/>
              <w:bottom w:val="single" w:sz="4" w:space="0" w:color="000000"/>
              <w:right w:val="single" w:sz="4" w:space="0" w:color="000000"/>
            </w:tcBorders>
          </w:tcPr>
          <w:p w14:paraId="479C0FAF"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B35</w:t>
            </w:r>
          </w:p>
        </w:tc>
        <w:tc>
          <w:tcPr>
            <w:tcW w:w="2118" w:type="dxa"/>
            <w:gridSpan w:val="2"/>
            <w:tcBorders>
              <w:top w:val="single" w:sz="4" w:space="0" w:color="000000"/>
              <w:left w:val="single" w:sz="4" w:space="0" w:color="000000"/>
              <w:bottom w:val="single" w:sz="4" w:space="0" w:color="000000"/>
              <w:right w:val="single" w:sz="4" w:space="0" w:color="000000"/>
            </w:tcBorders>
          </w:tcPr>
          <w:p w14:paraId="4912819E" w14:textId="77777777" w:rsidR="00575BE1" w:rsidRPr="00575BE1" w:rsidRDefault="00575BE1" w:rsidP="00575BE1">
            <w:pPr>
              <w:spacing w:after="0" w:line="240" w:lineRule="auto"/>
              <w:jc w:val="center"/>
              <w:rPr>
                <w:rFonts w:ascii="Verdana" w:hAnsi="Verdana"/>
                <w:bCs/>
                <w:sz w:val="20"/>
                <w:szCs w:val="20"/>
              </w:rPr>
            </w:pPr>
          </w:p>
        </w:tc>
        <w:tc>
          <w:tcPr>
            <w:tcW w:w="2050" w:type="dxa"/>
            <w:gridSpan w:val="2"/>
            <w:tcBorders>
              <w:top w:val="single" w:sz="4" w:space="0" w:color="000000"/>
              <w:left w:val="single" w:sz="4" w:space="0" w:color="000000"/>
              <w:bottom w:val="single" w:sz="4" w:space="0" w:color="000000"/>
              <w:right w:val="single" w:sz="4" w:space="0" w:color="000000"/>
            </w:tcBorders>
          </w:tcPr>
          <w:p w14:paraId="66036A74" w14:textId="77777777" w:rsidR="00575BE1" w:rsidRPr="00575BE1" w:rsidRDefault="00575BE1" w:rsidP="00575BE1">
            <w:pPr>
              <w:spacing w:after="0" w:line="240" w:lineRule="auto"/>
              <w:jc w:val="center"/>
              <w:rPr>
                <w:rFonts w:ascii="Verdana" w:hAnsi="Verdana"/>
                <w:bCs/>
                <w:sz w:val="20"/>
                <w:szCs w:val="20"/>
              </w:rPr>
            </w:pPr>
          </w:p>
        </w:tc>
      </w:tr>
      <w:tr w:rsidR="00575BE1" w:rsidRPr="00575BE1" w14:paraId="7DBB4A06" w14:textId="77777777" w:rsidTr="00971A2C">
        <w:trPr>
          <w:jc w:val="center"/>
        </w:trPr>
        <w:tc>
          <w:tcPr>
            <w:tcW w:w="1933" w:type="dxa"/>
            <w:vMerge/>
            <w:tcBorders>
              <w:left w:val="single" w:sz="4" w:space="0" w:color="000000"/>
              <w:right w:val="single" w:sz="4" w:space="0" w:color="000000"/>
            </w:tcBorders>
          </w:tcPr>
          <w:p w14:paraId="2AD69EB2"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0692D9A0"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C30/37</w:t>
            </w:r>
          </w:p>
        </w:tc>
        <w:tc>
          <w:tcPr>
            <w:tcW w:w="1921" w:type="dxa"/>
            <w:tcBorders>
              <w:top w:val="single" w:sz="4" w:space="0" w:color="000000"/>
              <w:left w:val="single" w:sz="4" w:space="0" w:color="000000"/>
              <w:bottom w:val="single" w:sz="4" w:space="0" w:color="000000"/>
              <w:right w:val="single" w:sz="4" w:space="0" w:color="000000"/>
            </w:tcBorders>
          </w:tcPr>
          <w:p w14:paraId="4AB38320" w14:textId="77777777" w:rsidR="00575BE1" w:rsidRPr="00575BE1" w:rsidRDefault="00575BE1" w:rsidP="00575BE1">
            <w:pPr>
              <w:spacing w:after="0" w:line="240" w:lineRule="auto"/>
              <w:jc w:val="center"/>
              <w:rPr>
                <w:rFonts w:ascii="Verdana" w:hAnsi="Verdana"/>
                <w:bCs/>
                <w:sz w:val="20"/>
                <w:szCs w:val="20"/>
              </w:rPr>
            </w:pPr>
          </w:p>
        </w:tc>
        <w:tc>
          <w:tcPr>
            <w:tcW w:w="2118" w:type="dxa"/>
            <w:gridSpan w:val="2"/>
            <w:tcBorders>
              <w:top w:val="single" w:sz="4" w:space="0" w:color="000000"/>
              <w:left w:val="single" w:sz="4" w:space="0" w:color="000000"/>
              <w:bottom w:val="single" w:sz="4" w:space="0" w:color="000000"/>
              <w:right w:val="single" w:sz="4" w:space="0" w:color="000000"/>
            </w:tcBorders>
          </w:tcPr>
          <w:p w14:paraId="63BA3EB6"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37</w:t>
            </w:r>
          </w:p>
        </w:tc>
        <w:tc>
          <w:tcPr>
            <w:tcW w:w="2050" w:type="dxa"/>
            <w:gridSpan w:val="2"/>
            <w:tcBorders>
              <w:top w:val="single" w:sz="4" w:space="0" w:color="000000"/>
              <w:left w:val="single" w:sz="4" w:space="0" w:color="000000"/>
              <w:bottom w:val="single" w:sz="4" w:space="0" w:color="000000"/>
              <w:right w:val="single" w:sz="4" w:space="0" w:color="000000"/>
            </w:tcBorders>
          </w:tcPr>
          <w:p w14:paraId="7B04AF05"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30</w:t>
            </w:r>
          </w:p>
        </w:tc>
      </w:tr>
      <w:tr w:rsidR="00575BE1" w:rsidRPr="00575BE1" w14:paraId="61783B79" w14:textId="77777777" w:rsidTr="00971A2C">
        <w:trPr>
          <w:jc w:val="center"/>
        </w:trPr>
        <w:tc>
          <w:tcPr>
            <w:tcW w:w="1933" w:type="dxa"/>
            <w:vMerge/>
            <w:tcBorders>
              <w:left w:val="single" w:sz="4" w:space="0" w:color="000000"/>
              <w:right w:val="single" w:sz="4" w:space="0" w:color="000000"/>
            </w:tcBorders>
          </w:tcPr>
          <w:p w14:paraId="1513C816"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32EFA9DE" w14:textId="77777777" w:rsidR="00575BE1" w:rsidRPr="00575BE1" w:rsidRDefault="00575BE1" w:rsidP="00575BE1">
            <w:pPr>
              <w:spacing w:after="0" w:line="240" w:lineRule="auto"/>
              <w:jc w:val="center"/>
              <w:rPr>
                <w:rFonts w:ascii="Verdana" w:hAnsi="Verdana"/>
                <w:bCs/>
                <w:sz w:val="20"/>
                <w:szCs w:val="20"/>
              </w:rPr>
            </w:pPr>
          </w:p>
        </w:tc>
        <w:tc>
          <w:tcPr>
            <w:tcW w:w="1921" w:type="dxa"/>
            <w:tcBorders>
              <w:top w:val="single" w:sz="4" w:space="0" w:color="000000"/>
              <w:left w:val="single" w:sz="4" w:space="0" w:color="000000"/>
              <w:bottom w:val="single" w:sz="4" w:space="0" w:color="000000"/>
              <w:right w:val="single" w:sz="4" w:space="0" w:color="000000"/>
            </w:tcBorders>
          </w:tcPr>
          <w:p w14:paraId="2F547421"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B40</w:t>
            </w:r>
          </w:p>
        </w:tc>
        <w:tc>
          <w:tcPr>
            <w:tcW w:w="2118" w:type="dxa"/>
            <w:gridSpan w:val="2"/>
            <w:tcBorders>
              <w:top w:val="single" w:sz="4" w:space="0" w:color="000000"/>
              <w:left w:val="single" w:sz="4" w:space="0" w:color="000000"/>
              <w:bottom w:val="single" w:sz="4" w:space="0" w:color="000000"/>
              <w:right w:val="single" w:sz="4" w:space="0" w:color="000000"/>
            </w:tcBorders>
          </w:tcPr>
          <w:p w14:paraId="55F7DE98" w14:textId="77777777" w:rsidR="00575BE1" w:rsidRPr="00575BE1" w:rsidRDefault="00575BE1" w:rsidP="00575BE1">
            <w:pPr>
              <w:spacing w:after="0" w:line="240" w:lineRule="auto"/>
              <w:jc w:val="center"/>
              <w:rPr>
                <w:rFonts w:ascii="Verdana" w:hAnsi="Verdana"/>
                <w:bCs/>
                <w:sz w:val="20"/>
                <w:szCs w:val="20"/>
              </w:rPr>
            </w:pPr>
          </w:p>
        </w:tc>
        <w:tc>
          <w:tcPr>
            <w:tcW w:w="2050" w:type="dxa"/>
            <w:gridSpan w:val="2"/>
            <w:tcBorders>
              <w:top w:val="single" w:sz="4" w:space="0" w:color="000000"/>
              <w:left w:val="single" w:sz="4" w:space="0" w:color="000000"/>
              <w:bottom w:val="single" w:sz="4" w:space="0" w:color="000000"/>
              <w:right w:val="single" w:sz="4" w:space="0" w:color="000000"/>
            </w:tcBorders>
          </w:tcPr>
          <w:p w14:paraId="2123476F" w14:textId="77777777" w:rsidR="00575BE1" w:rsidRPr="00575BE1" w:rsidRDefault="00575BE1" w:rsidP="00575BE1">
            <w:pPr>
              <w:spacing w:after="0" w:line="240" w:lineRule="auto"/>
              <w:jc w:val="center"/>
              <w:rPr>
                <w:rFonts w:ascii="Verdana" w:hAnsi="Verdana"/>
                <w:bCs/>
                <w:sz w:val="20"/>
                <w:szCs w:val="20"/>
              </w:rPr>
            </w:pPr>
          </w:p>
        </w:tc>
      </w:tr>
      <w:tr w:rsidR="00575BE1" w:rsidRPr="00575BE1" w14:paraId="5A910366" w14:textId="77777777" w:rsidTr="00971A2C">
        <w:trPr>
          <w:jc w:val="center"/>
        </w:trPr>
        <w:tc>
          <w:tcPr>
            <w:tcW w:w="1933" w:type="dxa"/>
            <w:vMerge/>
            <w:tcBorders>
              <w:left w:val="single" w:sz="4" w:space="0" w:color="000000"/>
              <w:right w:val="single" w:sz="4" w:space="0" w:color="000000"/>
            </w:tcBorders>
          </w:tcPr>
          <w:p w14:paraId="5C8E7C1A"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613BE7E8"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C35/45</w:t>
            </w:r>
          </w:p>
        </w:tc>
        <w:tc>
          <w:tcPr>
            <w:tcW w:w="1921" w:type="dxa"/>
            <w:tcBorders>
              <w:top w:val="single" w:sz="4" w:space="0" w:color="000000"/>
              <w:left w:val="single" w:sz="4" w:space="0" w:color="000000"/>
              <w:bottom w:val="single" w:sz="4" w:space="0" w:color="000000"/>
              <w:right w:val="single" w:sz="4" w:space="0" w:color="000000"/>
            </w:tcBorders>
          </w:tcPr>
          <w:p w14:paraId="523C8FCA"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B45</w:t>
            </w:r>
          </w:p>
        </w:tc>
        <w:tc>
          <w:tcPr>
            <w:tcW w:w="2118" w:type="dxa"/>
            <w:gridSpan w:val="2"/>
            <w:tcBorders>
              <w:top w:val="single" w:sz="4" w:space="0" w:color="000000"/>
              <w:left w:val="single" w:sz="4" w:space="0" w:color="000000"/>
              <w:bottom w:val="single" w:sz="4" w:space="0" w:color="000000"/>
              <w:right w:val="single" w:sz="4" w:space="0" w:color="000000"/>
            </w:tcBorders>
          </w:tcPr>
          <w:p w14:paraId="7865106C"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45</w:t>
            </w:r>
          </w:p>
        </w:tc>
        <w:tc>
          <w:tcPr>
            <w:tcW w:w="2050" w:type="dxa"/>
            <w:gridSpan w:val="2"/>
            <w:tcBorders>
              <w:top w:val="single" w:sz="4" w:space="0" w:color="000000"/>
              <w:left w:val="single" w:sz="4" w:space="0" w:color="000000"/>
              <w:bottom w:val="single" w:sz="4" w:space="0" w:color="000000"/>
              <w:right w:val="single" w:sz="4" w:space="0" w:color="000000"/>
            </w:tcBorders>
          </w:tcPr>
          <w:p w14:paraId="5833E97B"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35</w:t>
            </w:r>
          </w:p>
        </w:tc>
      </w:tr>
      <w:tr w:rsidR="00575BE1" w:rsidRPr="00575BE1" w14:paraId="57404795" w14:textId="77777777" w:rsidTr="00971A2C">
        <w:trPr>
          <w:jc w:val="center"/>
        </w:trPr>
        <w:tc>
          <w:tcPr>
            <w:tcW w:w="1933" w:type="dxa"/>
            <w:vMerge/>
            <w:tcBorders>
              <w:left w:val="single" w:sz="4" w:space="0" w:color="000000"/>
              <w:right w:val="single" w:sz="4" w:space="0" w:color="000000"/>
            </w:tcBorders>
          </w:tcPr>
          <w:p w14:paraId="083C5998"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0E45C129"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C40/50</w:t>
            </w:r>
          </w:p>
        </w:tc>
        <w:tc>
          <w:tcPr>
            <w:tcW w:w="1921" w:type="dxa"/>
            <w:tcBorders>
              <w:top w:val="single" w:sz="4" w:space="0" w:color="000000"/>
              <w:left w:val="single" w:sz="4" w:space="0" w:color="000000"/>
              <w:bottom w:val="single" w:sz="4" w:space="0" w:color="000000"/>
              <w:right w:val="single" w:sz="4" w:space="0" w:color="000000"/>
            </w:tcBorders>
          </w:tcPr>
          <w:p w14:paraId="25100A6D"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B50</w:t>
            </w:r>
          </w:p>
        </w:tc>
        <w:tc>
          <w:tcPr>
            <w:tcW w:w="2118" w:type="dxa"/>
            <w:gridSpan w:val="2"/>
            <w:tcBorders>
              <w:top w:val="single" w:sz="4" w:space="0" w:color="000000"/>
              <w:left w:val="single" w:sz="4" w:space="0" w:color="000000"/>
              <w:bottom w:val="single" w:sz="4" w:space="0" w:color="000000"/>
              <w:right w:val="single" w:sz="4" w:space="0" w:color="000000"/>
            </w:tcBorders>
          </w:tcPr>
          <w:p w14:paraId="736CCAD7"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50</w:t>
            </w:r>
          </w:p>
        </w:tc>
        <w:tc>
          <w:tcPr>
            <w:tcW w:w="2050" w:type="dxa"/>
            <w:gridSpan w:val="2"/>
            <w:tcBorders>
              <w:top w:val="single" w:sz="4" w:space="0" w:color="000000"/>
              <w:left w:val="single" w:sz="4" w:space="0" w:color="000000"/>
              <w:bottom w:val="single" w:sz="4" w:space="0" w:color="000000"/>
              <w:right w:val="single" w:sz="4" w:space="0" w:color="000000"/>
            </w:tcBorders>
          </w:tcPr>
          <w:p w14:paraId="2FAE92BE"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40</w:t>
            </w:r>
          </w:p>
        </w:tc>
      </w:tr>
      <w:tr w:rsidR="00575BE1" w:rsidRPr="00575BE1" w14:paraId="4C5B7DF6" w14:textId="77777777" w:rsidTr="00971A2C">
        <w:trPr>
          <w:jc w:val="center"/>
        </w:trPr>
        <w:tc>
          <w:tcPr>
            <w:tcW w:w="1933" w:type="dxa"/>
            <w:vMerge/>
            <w:tcBorders>
              <w:left w:val="single" w:sz="4" w:space="0" w:color="000000"/>
              <w:right w:val="single" w:sz="4" w:space="0" w:color="000000"/>
            </w:tcBorders>
          </w:tcPr>
          <w:p w14:paraId="580700AF"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1FB22673"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C45/55</w:t>
            </w:r>
          </w:p>
        </w:tc>
        <w:tc>
          <w:tcPr>
            <w:tcW w:w="1921" w:type="dxa"/>
            <w:tcBorders>
              <w:top w:val="single" w:sz="4" w:space="0" w:color="000000"/>
              <w:left w:val="single" w:sz="4" w:space="0" w:color="000000"/>
              <w:bottom w:val="single" w:sz="4" w:space="0" w:color="000000"/>
              <w:right w:val="single" w:sz="4" w:space="0" w:color="000000"/>
            </w:tcBorders>
          </w:tcPr>
          <w:p w14:paraId="1079BA56"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B55</w:t>
            </w:r>
          </w:p>
        </w:tc>
        <w:tc>
          <w:tcPr>
            <w:tcW w:w="2118" w:type="dxa"/>
            <w:gridSpan w:val="2"/>
            <w:tcBorders>
              <w:top w:val="single" w:sz="4" w:space="0" w:color="000000"/>
              <w:left w:val="single" w:sz="4" w:space="0" w:color="000000"/>
              <w:bottom w:val="single" w:sz="4" w:space="0" w:color="000000"/>
              <w:right w:val="single" w:sz="4" w:space="0" w:color="000000"/>
            </w:tcBorders>
          </w:tcPr>
          <w:p w14:paraId="28EE1D55"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55</w:t>
            </w:r>
          </w:p>
        </w:tc>
        <w:tc>
          <w:tcPr>
            <w:tcW w:w="2050" w:type="dxa"/>
            <w:gridSpan w:val="2"/>
            <w:tcBorders>
              <w:top w:val="single" w:sz="4" w:space="0" w:color="000000"/>
              <w:left w:val="single" w:sz="4" w:space="0" w:color="000000"/>
              <w:bottom w:val="single" w:sz="4" w:space="0" w:color="000000"/>
              <w:right w:val="single" w:sz="4" w:space="0" w:color="000000"/>
            </w:tcBorders>
          </w:tcPr>
          <w:p w14:paraId="51E8002C"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45</w:t>
            </w:r>
          </w:p>
        </w:tc>
      </w:tr>
      <w:tr w:rsidR="00575BE1" w:rsidRPr="00575BE1" w14:paraId="1A497F14" w14:textId="77777777" w:rsidTr="00971A2C">
        <w:trPr>
          <w:jc w:val="center"/>
        </w:trPr>
        <w:tc>
          <w:tcPr>
            <w:tcW w:w="1933" w:type="dxa"/>
            <w:vMerge/>
            <w:tcBorders>
              <w:left w:val="single" w:sz="4" w:space="0" w:color="000000"/>
              <w:right w:val="single" w:sz="4" w:space="0" w:color="000000"/>
            </w:tcBorders>
          </w:tcPr>
          <w:p w14:paraId="6CFC285F" w14:textId="77777777" w:rsidR="00575BE1" w:rsidRPr="00575BE1" w:rsidRDefault="00575BE1" w:rsidP="00575BE1">
            <w:pPr>
              <w:spacing w:after="0" w:line="240" w:lineRule="auto"/>
              <w:rPr>
                <w:rFonts w:ascii="Verdana" w:hAnsi="Verdana"/>
                <w:bCs/>
                <w:sz w:val="20"/>
                <w:szCs w:val="20"/>
              </w:rPr>
            </w:pPr>
          </w:p>
        </w:tc>
        <w:tc>
          <w:tcPr>
            <w:tcW w:w="1436" w:type="dxa"/>
            <w:tcBorders>
              <w:top w:val="single" w:sz="4" w:space="0" w:color="000000"/>
              <w:left w:val="single" w:sz="4" w:space="0" w:color="000000"/>
              <w:bottom w:val="single" w:sz="4" w:space="0" w:color="000000"/>
              <w:right w:val="single" w:sz="4" w:space="0" w:color="000000"/>
            </w:tcBorders>
          </w:tcPr>
          <w:p w14:paraId="20A5B4D5"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C50/60</w:t>
            </w:r>
          </w:p>
        </w:tc>
        <w:tc>
          <w:tcPr>
            <w:tcW w:w="1921" w:type="dxa"/>
            <w:tcBorders>
              <w:top w:val="single" w:sz="4" w:space="0" w:color="000000"/>
              <w:left w:val="single" w:sz="4" w:space="0" w:color="000000"/>
              <w:bottom w:val="single" w:sz="4" w:space="0" w:color="000000"/>
              <w:right w:val="single" w:sz="4" w:space="0" w:color="000000"/>
            </w:tcBorders>
          </w:tcPr>
          <w:p w14:paraId="10170DA6"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B60</w:t>
            </w:r>
          </w:p>
        </w:tc>
        <w:tc>
          <w:tcPr>
            <w:tcW w:w="2118" w:type="dxa"/>
            <w:gridSpan w:val="2"/>
            <w:tcBorders>
              <w:top w:val="single" w:sz="4" w:space="0" w:color="000000"/>
              <w:left w:val="single" w:sz="4" w:space="0" w:color="000000"/>
              <w:bottom w:val="single" w:sz="4" w:space="0" w:color="000000"/>
              <w:right w:val="single" w:sz="4" w:space="0" w:color="000000"/>
            </w:tcBorders>
          </w:tcPr>
          <w:p w14:paraId="5F734A9B"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60</w:t>
            </w:r>
          </w:p>
        </w:tc>
        <w:tc>
          <w:tcPr>
            <w:tcW w:w="2050" w:type="dxa"/>
            <w:gridSpan w:val="2"/>
            <w:tcBorders>
              <w:top w:val="single" w:sz="4" w:space="0" w:color="000000"/>
              <w:left w:val="single" w:sz="4" w:space="0" w:color="000000"/>
              <w:bottom w:val="single" w:sz="4" w:space="0" w:color="000000"/>
              <w:right w:val="single" w:sz="4" w:space="0" w:color="000000"/>
            </w:tcBorders>
          </w:tcPr>
          <w:p w14:paraId="65020A14"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50</w:t>
            </w:r>
          </w:p>
        </w:tc>
      </w:tr>
      <w:tr w:rsidR="00971A2C" w:rsidRPr="00575BE1" w14:paraId="2E537AEA" w14:textId="77777777" w:rsidTr="00971A2C">
        <w:trPr>
          <w:gridAfter w:val="1"/>
          <w:wAfter w:w="13" w:type="dxa"/>
          <w:jc w:val="center"/>
        </w:trPr>
        <w:tc>
          <w:tcPr>
            <w:tcW w:w="1933" w:type="dxa"/>
            <w:vMerge/>
            <w:tcBorders>
              <w:left w:val="single" w:sz="4" w:space="0" w:color="000000"/>
              <w:bottom w:val="single" w:sz="4" w:space="0" w:color="000000"/>
              <w:right w:val="single" w:sz="4" w:space="0" w:color="000000"/>
            </w:tcBorders>
          </w:tcPr>
          <w:p w14:paraId="109CE5A1" w14:textId="77777777" w:rsidR="00575BE1" w:rsidRPr="00575BE1" w:rsidRDefault="00575BE1" w:rsidP="00575BE1">
            <w:pPr>
              <w:spacing w:after="0" w:line="240" w:lineRule="auto"/>
              <w:rPr>
                <w:rFonts w:ascii="Verdana" w:hAnsi="Verdana"/>
                <w:bCs/>
                <w:sz w:val="20"/>
                <w:szCs w:val="20"/>
              </w:rPr>
            </w:pPr>
          </w:p>
        </w:tc>
        <w:tc>
          <w:tcPr>
            <w:tcW w:w="3357" w:type="dxa"/>
            <w:gridSpan w:val="2"/>
            <w:tcBorders>
              <w:top w:val="single" w:sz="4" w:space="0" w:color="000000"/>
              <w:left w:val="single" w:sz="4" w:space="0" w:color="000000"/>
              <w:bottom w:val="single" w:sz="4" w:space="0" w:color="000000"/>
              <w:right w:val="single" w:sz="4" w:space="0" w:color="000000"/>
            </w:tcBorders>
          </w:tcPr>
          <w:p w14:paraId="6E221047" w14:textId="77777777" w:rsidR="00575BE1" w:rsidRPr="00575BE1" w:rsidRDefault="00575BE1" w:rsidP="00575BE1">
            <w:pPr>
              <w:spacing w:after="0" w:line="240" w:lineRule="auto"/>
              <w:jc w:val="center"/>
              <w:rPr>
                <w:rFonts w:ascii="Verdana" w:hAnsi="Verdana"/>
                <w:bCs/>
                <w:sz w:val="20"/>
                <w:szCs w:val="20"/>
              </w:rPr>
            </w:pPr>
            <w:r w:rsidRPr="00575BE1">
              <w:rPr>
                <w:rFonts w:ascii="Verdana" w:hAnsi="Verdana"/>
                <w:bCs/>
                <w:sz w:val="20"/>
                <w:szCs w:val="20"/>
              </w:rPr>
              <w:t>i wyższe</w:t>
            </w:r>
          </w:p>
        </w:tc>
        <w:tc>
          <w:tcPr>
            <w:tcW w:w="2105" w:type="dxa"/>
            <w:tcBorders>
              <w:top w:val="single" w:sz="4" w:space="0" w:color="000000"/>
              <w:left w:val="single" w:sz="4" w:space="0" w:color="000000"/>
              <w:bottom w:val="single" w:sz="4" w:space="0" w:color="000000"/>
              <w:right w:val="single" w:sz="4" w:space="0" w:color="000000"/>
            </w:tcBorders>
          </w:tcPr>
          <w:p w14:paraId="2BD755E0" w14:textId="77777777" w:rsidR="00575BE1" w:rsidRPr="00575BE1" w:rsidRDefault="00575BE1" w:rsidP="00575BE1">
            <w:pPr>
              <w:spacing w:after="0" w:line="240" w:lineRule="auto"/>
              <w:jc w:val="center"/>
              <w:rPr>
                <w:rFonts w:ascii="Verdana" w:hAnsi="Verdana"/>
                <w:bCs/>
                <w:sz w:val="20"/>
                <w:szCs w:val="20"/>
              </w:rPr>
            </w:pPr>
          </w:p>
        </w:tc>
        <w:tc>
          <w:tcPr>
            <w:tcW w:w="2050" w:type="dxa"/>
            <w:gridSpan w:val="2"/>
            <w:tcBorders>
              <w:top w:val="single" w:sz="4" w:space="0" w:color="000000"/>
              <w:left w:val="single" w:sz="4" w:space="0" w:color="000000"/>
              <w:bottom w:val="single" w:sz="4" w:space="0" w:color="000000"/>
              <w:right w:val="single" w:sz="4" w:space="0" w:color="000000"/>
            </w:tcBorders>
          </w:tcPr>
          <w:p w14:paraId="7F06435E" w14:textId="77777777" w:rsidR="00575BE1" w:rsidRPr="00575BE1" w:rsidRDefault="00575BE1" w:rsidP="00575BE1">
            <w:pPr>
              <w:spacing w:after="0" w:line="240" w:lineRule="auto"/>
              <w:jc w:val="center"/>
              <w:rPr>
                <w:rFonts w:ascii="Verdana" w:hAnsi="Verdana"/>
                <w:bCs/>
                <w:sz w:val="20"/>
                <w:szCs w:val="20"/>
              </w:rPr>
            </w:pPr>
          </w:p>
        </w:tc>
      </w:tr>
    </w:tbl>
    <w:p w14:paraId="539F2FF5" w14:textId="77777777" w:rsidR="00575BE1" w:rsidRDefault="00575BE1" w:rsidP="00575BE1">
      <w:pPr>
        <w:spacing w:after="0"/>
        <w:jc w:val="center"/>
        <w:rPr>
          <w:rFonts w:ascii="Verdana" w:eastAsia="Calibri" w:hAnsi="Verdana" w:cs="Times New Roman"/>
          <w:color w:val="000000"/>
          <w:sz w:val="20"/>
          <w:szCs w:val="20"/>
        </w:rPr>
      </w:pPr>
    </w:p>
    <w:p w14:paraId="1CFFB8C0" w14:textId="77777777" w:rsidR="00971A2C" w:rsidRDefault="00971A2C" w:rsidP="00575BE1">
      <w:pPr>
        <w:spacing w:after="0"/>
        <w:jc w:val="center"/>
        <w:rPr>
          <w:rFonts w:ascii="Verdana" w:eastAsia="Calibri" w:hAnsi="Verdana" w:cs="Times New Roman"/>
          <w:color w:val="000000"/>
          <w:sz w:val="20"/>
          <w:szCs w:val="20"/>
        </w:rPr>
      </w:pPr>
    </w:p>
    <w:p w14:paraId="195F6310" w14:textId="77777777" w:rsidR="00971A2C" w:rsidRDefault="00971A2C" w:rsidP="00575BE1">
      <w:pPr>
        <w:spacing w:after="0"/>
        <w:jc w:val="center"/>
        <w:rPr>
          <w:rFonts w:ascii="Verdana" w:eastAsia="Calibri" w:hAnsi="Verdana" w:cs="Times New Roman"/>
          <w:color w:val="000000"/>
          <w:sz w:val="20"/>
          <w:szCs w:val="20"/>
        </w:rPr>
      </w:pPr>
    </w:p>
    <w:p w14:paraId="7B6810F6" w14:textId="77777777" w:rsidR="00971A2C" w:rsidRDefault="00971A2C" w:rsidP="00575BE1">
      <w:pPr>
        <w:spacing w:after="0"/>
        <w:jc w:val="center"/>
        <w:rPr>
          <w:rFonts w:ascii="Verdana" w:eastAsia="Calibri" w:hAnsi="Verdana" w:cs="Times New Roman"/>
          <w:color w:val="000000"/>
          <w:sz w:val="20"/>
          <w:szCs w:val="20"/>
        </w:rPr>
      </w:pPr>
    </w:p>
    <w:p w14:paraId="625F9764" w14:textId="77777777" w:rsidR="00971A2C" w:rsidRDefault="00971A2C" w:rsidP="00575BE1">
      <w:pPr>
        <w:spacing w:after="0"/>
        <w:jc w:val="center"/>
        <w:rPr>
          <w:rFonts w:ascii="Verdana" w:eastAsia="Calibri" w:hAnsi="Verdana" w:cs="Times New Roman"/>
          <w:color w:val="000000"/>
          <w:sz w:val="20"/>
          <w:szCs w:val="20"/>
        </w:rPr>
      </w:pPr>
    </w:p>
    <w:p w14:paraId="083FB212" w14:textId="77777777" w:rsidR="00971A2C" w:rsidRDefault="00971A2C" w:rsidP="00575BE1">
      <w:pPr>
        <w:spacing w:after="0"/>
        <w:jc w:val="center"/>
        <w:rPr>
          <w:rFonts w:ascii="Verdana" w:eastAsia="Calibri" w:hAnsi="Verdana" w:cs="Times New Roman"/>
          <w:color w:val="000000"/>
          <w:sz w:val="20"/>
          <w:szCs w:val="20"/>
        </w:rPr>
      </w:pPr>
    </w:p>
    <w:p w14:paraId="0E9F0EBF" w14:textId="77777777" w:rsidR="00971A2C" w:rsidRDefault="00971A2C" w:rsidP="00575BE1">
      <w:pPr>
        <w:spacing w:after="0"/>
        <w:jc w:val="center"/>
        <w:rPr>
          <w:rFonts w:ascii="Verdana" w:eastAsia="Calibri" w:hAnsi="Verdana" w:cs="Times New Roman"/>
          <w:color w:val="000000"/>
          <w:sz w:val="20"/>
          <w:szCs w:val="20"/>
        </w:rPr>
      </w:pPr>
    </w:p>
    <w:p w14:paraId="07055D54" w14:textId="77777777" w:rsidR="00971A2C" w:rsidRDefault="00971A2C" w:rsidP="00575BE1">
      <w:pPr>
        <w:spacing w:after="0"/>
        <w:jc w:val="center"/>
        <w:rPr>
          <w:rFonts w:ascii="Verdana" w:eastAsia="Calibri" w:hAnsi="Verdana" w:cs="Times New Roman"/>
          <w:color w:val="000000"/>
          <w:sz w:val="20"/>
          <w:szCs w:val="20"/>
        </w:rPr>
      </w:pPr>
    </w:p>
    <w:p w14:paraId="73DA0BDF" w14:textId="77777777" w:rsidR="00971A2C" w:rsidRDefault="00971A2C" w:rsidP="00575BE1">
      <w:pPr>
        <w:spacing w:after="0"/>
        <w:jc w:val="center"/>
        <w:rPr>
          <w:rFonts w:ascii="Verdana" w:eastAsia="Calibri" w:hAnsi="Verdana" w:cs="Times New Roman"/>
          <w:color w:val="000000"/>
          <w:sz w:val="20"/>
          <w:szCs w:val="20"/>
        </w:rPr>
      </w:pPr>
    </w:p>
    <w:p w14:paraId="0F06583C" w14:textId="77777777" w:rsidR="00971A2C" w:rsidRDefault="00971A2C" w:rsidP="00575BE1">
      <w:pPr>
        <w:spacing w:after="0"/>
        <w:jc w:val="center"/>
        <w:rPr>
          <w:rFonts w:ascii="Verdana" w:eastAsia="Calibri" w:hAnsi="Verdana" w:cs="Times New Roman"/>
          <w:color w:val="000000"/>
          <w:sz w:val="20"/>
          <w:szCs w:val="20"/>
        </w:rPr>
      </w:pPr>
    </w:p>
    <w:p w14:paraId="0173B0C5" w14:textId="77777777" w:rsidR="00D81059" w:rsidRDefault="00D81059" w:rsidP="00575BE1">
      <w:pPr>
        <w:spacing w:after="0"/>
        <w:jc w:val="center"/>
        <w:rPr>
          <w:rFonts w:ascii="Verdana" w:eastAsia="Calibri" w:hAnsi="Verdana" w:cs="Times New Roman"/>
          <w:color w:val="000000"/>
          <w:sz w:val="20"/>
          <w:szCs w:val="20"/>
        </w:rPr>
      </w:pPr>
    </w:p>
    <w:p w14:paraId="4E51272B" w14:textId="77777777" w:rsidR="00D81059" w:rsidRDefault="00D81059" w:rsidP="00575BE1">
      <w:pPr>
        <w:spacing w:after="0"/>
        <w:jc w:val="center"/>
        <w:rPr>
          <w:rFonts w:ascii="Verdana" w:eastAsia="Calibri" w:hAnsi="Verdana" w:cs="Times New Roman"/>
          <w:color w:val="000000"/>
          <w:sz w:val="20"/>
          <w:szCs w:val="20"/>
        </w:rPr>
      </w:pPr>
    </w:p>
    <w:p w14:paraId="1A587FE8" w14:textId="77777777" w:rsidR="00D81059" w:rsidRDefault="00D81059" w:rsidP="00575BE1">
      <w:pPr>
        <w:spacing w:after="0"/>
        <w:jc w:val="center"/>
        <w:rPr>
          <w:rFonts w:ascii="Verdana" w:eastAsia="Calibri" w:hAnsi="Verdana" w:cs="Times New Roman"/>
          <w:color w:val="000000"/>
          <w:sz w:val="20"/>
          <w:szCs w:val="20"/>
        </w:rPr>
      </w:pPr>
    </w:p>
    <w:p w14:paraId="502F99B5" w14:textId="77777777" w:rsidR="00D81059" w:rsidRDefault="00D81059" w:rsidP="00575BE1">
      <w:pPr>
        <w:spacing w:after="0"/>
        <w:jc w:val="center"/>
        <w:rPr>
          <w:rFonts w:ascii="Verdana" w:eastAsia="Calibri" w:hAnsi="Verdana" w:cs="Times New Roman"/>
          <w:color w:val="000000"/>
          <w:sz w:val="20"/>
          <w:szCs w:val="20"/>
        </w:rPr>
      </w:pPr>
    </w:p>
    <w:p w14:paraId="4D2897F5" w14:textId="77777777" w:rsidR="00D81059" w:rsidRDefault="00D81059" w:rsidP="00575BE1">
      <w:pPr>
        <w:spacing w:after="0"/>
        <w:jc w:val="center"/>
        <w:rPr>
          <w:rFonts w:ascii="Verdana" w:eastAsia="Calibri" w:hAnsi="Verdana" w:cs="Times New Roman"/>
          <w:color w:val="000000"/>
          <w:sz w:val="20"/>
          <w:szCs w:val="20"/>
        </w:rPr>
      </w:pPr>
    </w:p>
    <w:p w14:paraId="295A7EBA" w14:textId="77777777" w:rsidR="00D81059" w:rsidRDefault="00D81059" w:rsidP="00575BE1">
      <w:pPr>
        <w:spacing w:after="0"/>
        <w:jc w:val="center"/>
        <w:rPr>
          <w:rFonts w:ascii="Verdana" w:eastAsia="Calibri" w:hAnsi="Verdana" w:cs="Times New Roman"/>
          <w:color w:val="000000"/>
          <w:sz w:val="20"/>
          <w:szCs w:val="20"/>
        </w:rPr>
      </w:pPr>
    </w:p>
    <w:p w14:paraId="0FBC6E8E" w14:textId="77777777" w:rsidR="00D81059" w:rsidRDefault="00D81059" w:rsidP="00575BE1">
      <w:pPr>
        <w:spacing w:after="0"/>
        <w:jc w:val="center"/>
        <w:rPr>
          <w:rFonts w:ascii="Verdana" w:eastAsia="Calibri" w:hAnsi="Verdana" w:cs="Times New Roman"/>
          <w:color w:val="000000"/>
          <w:sz w:val="20"/>
          <w:szCs w:val="20"/>
        </w:rPr>
      </w:pPr>
    </w:p>
    <w:p w14:paraId="4AE9EDEA" w14:textId="77777777" w:rsidR="00D81059" w:rsidRDefault="00D81059" w:rsidP="00575BE1">
      <w:pPr>
        <w:spacing w:after="0"/>
        <w:jc w:val="center"/>
        <w:rPr>
          <w:rFonts w:ascii="Verdana" w:eastAsia="Calibri" w:hAnsi="Verdana" w:cs="Times New Roman"/>
          <w:color w:val="000000"/>
          <w:sz w:val="20"/>
          <w:szCs w:val="20"/>
        </w:rPr>
      </w:pPr>
    </w:p>
    <w:p w14:paraId="0B5909EB" w14:textId="77777777" w:rsidR="00D81059" w:rsidRDefault="00D81059" w:rsidP="00575BE1">
      <w:pPr>
        <w:spacing w:after="0"/>
        <w:jc w:val="center"/>
        <w:rPr>
          <w:rFonts w:ascii="Verdana" w:eastAsia="Calibri" w:hAnsi="Verdana" w:cs="Times New Roman"/>
          <w:color w:val="000000"/>
          <w:sz w:val="20"/>
          <w:szCs w:val="20"/>
        </w:rPr>
      </w:pPr>
    </w:p>
    <w:p w14:paraId="71DE4307" w14:textId="77777777" w:rsidR="00971A2C" w:rsidRDefault="00971A2C" w:rsidP="00575BE1">
      <w:pPr>
        <w:spacing w:after="0"/>
        <w:jc w:val="center"/>
        <w:rPr>
          <w:rFonts w:ascii="Verdana" w:eastAsia="Calibri" w:hAnsi="Verdana" w:cs="Times New Roman"/>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D81059" w:rsidRPr="00C9744D" w14:paraId="3900C00C" w14:textId="77777777" w:rsidTr="001631F2">
        <w:trPr>
          <w:trHeight w:hRule="exact" w:val="9639"/>
        </w:trPr>
        <w:tc>
          <w:tcPr>
            <w:tcW w:w="8854" w:type="dxa"/>
            <w:vAlign w:val="center"/>
          </w:tcPr>
          <w:p w14:paraId="76BE4865" w14:textId="77777777" w:rsidR="00D81059" w:rsidRPr="0050088C" w:rsidRDefault="00D81059" w:rsidP="001631F2">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t xml:space="preserve">M - </w:t>
            </w:r>
            <w:r>
              <w:rPr>
                <w:rFonts w:ascii="Verdana" w:eastAsia="Calibri" w:hAnsi="Verdana" w:cs="Times New Roman"/>
                <w:b/>
                <w:color w:val="000000"/>
                <w:sz w:val="40"/>
                <w:szCs w:val="40"/>
              </w:rPr>
              <w:t>13</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3</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1a</w:t>
            </w:r>
          </w:p>
          <w:p w14:paraId="7CEC3769" w14:textId="77777777" w:rsidR="00D81059" w:rsidRPr="0050088C" w:rsidRDefault="00D81059" w:rsidP="001631F2">
            <w:pPr>
              <w:spacing w:after="0"/>
              <w:jc w:val="center"/>
              <w:rPr>
                <w:rFonts w:ascii="Verdana" w:eastAsia="Calibri" w:hAnsi="Verdana" w:cs="Times New Roman"/>
                <w:color w:val="000000"/>
                <w:sz w:val="24"/>
                <w:szCs w:val="24"/>
              </w:rPr>
            </w:pPr>
            <w:r w:rsidRPr="00D81059">
              <w:rPr>
                <w:rFonts w:ascii="Verdana" w:eastAsia="Calibri" w:hAnsi="Verdana" w:cs="Times New Roman"/>
                <w:color w:val="000000"/>
                <w:sz w:val="24"/>
                <w:szCs w:val="24"/>
              </w:rPr>
              <w:t>WYKONANIE GZYMSÓW PREFABRYKOWANYCH Z POLIMEROBETONU</w:t>
            </w:r>
          </w:p>
          <w:p w14:paraId="0D16A691" w14:textId="77777777" w:rsidR="00D81059" w:rsidRPr="00C9744D" w:rsidRDefault="00D81059" w:rsidP="001631F2">
            <w:pPr>
              <w:spacing w:after="0"/>
              <w:rPr>
                <w:rFonts w:ascii="Verdana" w:eastAsia="Calibri" w:hAnsi="Verdana" w:cs="Times New Roman"/>
                <w:color w:val="000000"/>
                <w:sz w:val="20"/>
                <w:szCs w:val="20"/>
              </w:rPr>
            </w:pPr>
          </w:p>
        </w:tc>
      </w:tr>
      <w:tr w:rsidR="00D81059" w:rsidRPr="00C9744D" w14:paraId="05D1AD6E" w14:textId="77777777" w:rsidTr="001631F2">
        <w:trPr>
          <w:trHeight w:hRule="exact" w:val="3402"/>
        </w:trPr>
        <w:tc>
          <w:tcPr>
            <w:tcW w:w="8854" w:type="dxa"/>
            <w:vAlign w:val="bottom"/>
          </w:tcPr>
          <w:p w14:paraId="6CD46F1D" w14:textId="77777777" w:rsidR="00D81059" w:rsidRDefault="00D81059" w:rsidP="001631F2">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lastRenderedPageBreak/>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2CB794D0" w14:textId="77777777" w:rsidR="00D81059" w:rsidRPr="0050088C" w:rsidRDefault="00D81059" w:rsidP="001631F2">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19D4AAFC" w14:textId="77777777" w:rsidR="00D81059" w:rsidRPr="0050088C" w:rsidRDefault="00D81059" w:rsidP="001631F2">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0EB03A99" w14:textId="77777777" w:rsidR="00D81059" w:rsidRPr="0050088C" w:rsidRDefault="00D81059" w:rsidP="001631F2">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19C4CA23" w14:textId="77777777" w:rsidR="00D81059" w:rsidRPr="0050088C" w:rsidRDefault="00D81059" w:rsidP="001631F2">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2D8B704A" w14:textId="77777777" w:rsidR="00D81059" w:rsidRPr="0050088C" w:rsidRDefault="00D81059" w:rsidP="001631F2">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595F9CF9" w14:textId="77777777" w:rsidR="00D81059" w:rsidRPr="0050088C" w:rsidRDefault="00D81059" w:rsidP="001631F2">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4415F158" w14:textId="77777777" w:rsidR="00D81059" w:rsidRPr="0050088C" w:rsidRDefault="00D81059" w:rsidP="001631F2">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18D8A499" w14:textId="77777777" w:rsidR="00D81059" w:rsidRPr="0050088C" w:rsidRDefault="00D81059" w:rsidP="001631F2">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4A2F3D13" w14:textId="77777777" w:rsidR="00D81059" w:rsidRPr="0050088C" w:rsidRDefault="00D81059" w:rsidP="001631F2">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1146E449" w14:textId="77777777" w:rsidR="00D81059" w:rsidRDefault="00D81059" w:rsidP="001631F2">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67B08AF3" w14:textId="77777777" w:rsidR="00D81059" w:rsidRPr="0050088C" w:rsidRDefault="00D81059" w:rsidP="001631F2">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11. Załącznik</w:t>
            </w:r>
          </w:p>
          <w:p w14:paraId="7ACF8296" w14:textId="77777777" w:rsidR="00D81059" w:rsidRPr="00C9744D" w:rsidRDefault="00D81059" w:rsidP="001631F2">
            <w:pPr>
              <w:spacing w:after="0"/>
              <w:ind w:left="450" w:hanging="567"/>
              <w:jc w:val="both"/>
              <w:rPr>
                <w:rFonts w:ascii="Verdana" w:hAnsi="Verdana"/>
                <w:b/>
                <w:color w:val="000000" w:themeColor="text1"/>
                <w:sz w:val="20"/>
                <w:szCs w:val="20"/>
              </w:rPr>
            </w:pPr>
          </w:p>
        </w:tc>
      </w:tr>
    </w:tbl>
    <w:p w14:paraId="57F70F07" w14:textId="77777777" w:rsidR="00971A2C" w:rsidRDefault="00971A2C" w:rsidP="00575BE1">
      <w:pPr>
        <w:spacing w:after="0"/>
        <w:jc w:val="center"/>
        <w:rPr>
          <w:rFonts w:ascii="Verdana" w:eastAsia="Calibri" w:hAnsi="Verdana" w:cs="Times New Roman"/>
          <w:color w:val="000000"/>
          <w:sz w:val="20"/>
          <w:szCs w:val="20"/>
        </w:rPr>
      </w:pPr>
    </w:p>
    <w:p w14:paraId="3C0876FB" w14:textId="77777777" w:rsidR="00971A2C" w:rsidRDefault="00971A2C" w:rsidP="00575BE1">
      <w:pPr>
        <w:spacing w:after="0"/>
        <w:jc w:val="center"/>
        <w:rPr>
          <w:rFonts w:ascii="Verdana" w:eastAsia="Calibri" w:hAnsi="Verdana" w:cs="Times New Roman"/>
          <w:color w:val="000000"/>
          <w:sz w:val="20"/>
          <w:szCs w:val="20"/>
        </w:rPr>
      </w:pPr>
    </w:p>
    <w:p w14:paraId="2BC94331" w14:textId="77777777" w:rsidR="00971A2C" w:rsidRDefault="00971A2C" w:rsidP="00575BE1">
      <w:pPr>
        <w:spacing w:after="0"/>
        <w:jc w:val="center"/>
        <w:rPr>
          <w:rFonts w:ascii="Verdana" w:eastAsia="Calibri" w:hAnsi="Verdana" w:cs="Times New Roman"/>
          <w:color w:val="000000"/>
          <w:sz w:val="20"/>
          <w:szCs w:val="20"/>
        </w:rPr>
      </w:pPr>
    </w:p>
    <w:p w14:paraId="632377A1" w14:textId="77777777" w:rsidR="005C33CB" w:rsidRDefault="005C33CB" w:rsidP="00575BE1">
      <w:pPr>
        <w:spacing w:after="0"/>
        <w:jc w:val="center"/>
        <w:rPr>
          <w:rFonts w:ascii="Verdana" w:eastAsia="Calibri" w:hAnsi="Verdana" w:cs="Times New Roman"/>
          <w:color w:val="000000"/>
          <w:sz w:val="20"/>
          <w:szCs w:val="20"/>
        </w:rPr>
      </w:pPr>
    </w:p>
    <w:p w14:paraId="62B14A9B" w14:textId="77777777" w:rsidR="005C33CB" w:rsidRDefault="005C33CB" w:rsidP="00575BE1">
      <w:pPr>
        <w:spacing w:after="0"/>
        <w:jc w:val="center"/>
        <w:rPr>
          <w:rFonts w:ascii="Verdana" w:eastAsia="Calibri" w:hAnsi="Verdana" w:cs="Times New Roman"/>
          <w:color w:val="000000"/>
          <w:sz w:val="20"/>
          <w:szCs w:val="20"/>
        </w:rPr>
      </w:pPr>
    </w:p>
    <w:p w14:paraId="46880475" w14:textId="77777777" w:rsidR="005C33CB" w:rsidRDefault="005C33CB" w:rsidP="00575BE1">
      <w:pPr>
        <w:spacing w:after="0"/>
        <w:jc w:val="center"/>
        <w:rPr>
          <w:rFonts w:ascii="Verdana" w:eastAsia="Calibri" w:hAnsi="Verdana" w:cs="Times New Roman"/>
          <w:color w:val="000000"/>
          <w:sz w:val="20"/>
          <w:szCs w:val="20"/>
        </w:rPr>
      </w:pPr>
    </w:p>
    <w:p w14:paraId="6B1FE8C6" w14:textId="77777777" w:rsidR="005C33CB" w:rsidRDefault="005C33CB" w:rsidP="00575BE1">
      <w:pPr>
        <w:spacing w:after="0"/>
        <w:jc w:val="center"/>
        <w:rPr>
          <w:rFonts w:ascii="Verdana" w:eastAsia="Calibri" w:hAnsi="Verdana" w:cs="Times New Roman"/>
          <w:color w:val="000000"/>
          <w:sz w:val="20"/>
          <w:szCs w:val="20"/>
        </w:rPr>
      </w:pPr>
    </w:p>
    <w:p w14:paraId="4231DFD4" w14:textId="77777777" w:rsidR="005C33CB" w:rsidRDefault="005C33CB" w:rsidP="00575BE1">
      <w:pPr>
        <w:spacing w:after="0"/>
        <w:jc w:val="center"/>
        <w:rPr>
          <w:rFonts w:ascii="Verdana" w:eastAsia="Calibri" w:hAnsi="Verdana" w:cs="Times New Roman"/>
          <w:color w:val="000000"/>
          <w:sz w:val="20"/>
          <w:szCs w:val="20"/>
        </w:rPr>
      </w:pPr>
    </w:p>
    <w:p w14:paraId="0E649113" w14:textId="77777777" w:rsidR="005C33CB" w:rsidRDefault="005C33CB" w:rsidP="00575BE1">
      <w:pPr>
        <w:spacing w:after="0"/>
        <w:jc w:val="center"/>
        <w:rPr>
          <w:rFonts w:ascii="Verdana" w:eastAsia="Calibri" w:hAnsi="Verdana" w:cs="Times New Roman"/>
          <w:color w:val="000000"/>
          <w:sz w:val="20"/>
          <w:szCs w:val="20"/>
        </w:rPr>
      </w:pPr>
    </w:p>
    <w:p w14:paraId="431E3D33" w14:textId="77777777" w:rsidR="005C33CB" w:rsidRDefault="005C33CB" w:rsidP="00575BE1">
      <w:pPr>
        <w:spacing w:after="0"/>
        <w:jc w:val="center"/>
        <w:rPr>
          <w:rFonts w:ascii="Verdana" w:eastAsia="Calibri" w:hAnsi="Verdana" w:cs="Times New Roman"/>
          <w:color w:val="000000"/>
          <w:sz w:val="20"/>
          <w:szCs w:val="20"/>
        </w:rPr>
      </w:pPr>
    </w:p>
    <w:p w14:paraId="7A1EA950" w14:textId="77777777" w:rsidR="005C33CB" w:rsidRDefault="005C33CB" w:rsidP="00575BE1">
      <w:pPr>
        <w:spacing w:after="0"/>
        <w:jc w:val="center"/>
        <w:rPr>
          <w:rFonts w:ascii="Verdana" w:eastAsia="Calibri" w:hAnsi="Verdana" w:cs="Times New Roman"/>
          <w:color w:val="000000"/>
          <w:sz w:val="20"/>
          <w:szCs w:val="20"/>
        </w:rPr>
      </w:pPr>
    </w:p>
    <w:p w14:paraId="05524F76" w14:textId="77777777" w:rsidR="005C33CB" w:rsidRDefault="005C33CB" w:rsidP="00575BE1">
      <w:pPr>
        <w:spacing w:after="0"/>
        <w:jc w:val="center"/>
        <w:rPr>
          <w:rFonts w:ascii="Verdana" w:eastAsia="Calibri" w:hAnsi="Verdana" w:cs="Times New Roman"/>
          <w:color w:val="000000"/>
          <w:sz w:val="20"/>
          <w:szCs w:val="20"/>
        </w:rPr>
      </w:pPr>
    </w:p>
    <w:p w14:paraId="41BF1CD6" w14:textId="77777777" w:rsidR="005C33CB" w:rsidRDefault="005C33CB" w:rsidP="00575BE1">
      <w:pPr>
        <w:spacing w:after="0"/>
        <w:jc w:val="center"/>
        <w:rPr>
          <w:rFonts w:ascii="Verdana" w:eastAsia="Calibri" w:hAnsi="Verdana" w:cs="Times New Roman"/>
          <w:color w:val="000000"/>
          <w:sz w:val="20"/>
          <w:szCs w:val="20"/>
        </w:rPr>
      </w:pPr>
    </w:p>
    <w:p w14:paraId="5BC215B5" w14:textId="77777777" w:rsidR="005C33CB" w:rsidRDefault="005C33CB" w:rsidP="00575BE1">
      <w:pPr>
        <w:spacing w:after="0"/>
        <w:jc w:val="center"/>
        <w:rPr>
          <w:rFonts w:ascii="Verdana" w:eastAsia="Calibri" w:hAnsi="Verdana" w:cs="Times New Roman"/>
          <w:color w:val="000000"/>
          <w:sz w:val="20"/>
          <w:szCs w:val="20"/>
        </w:rPr>
      </w:pPr>
    </w:p>
    <w:p w14:paraId="3FC7A409" w14:textId="77777777" w:rsidR="005C33CB" w:rsidRDefault="005C33CB" w:rsidP="00575BE1">
      <w:pPr>
        <w:spacing w:after="0"/>
        <w:jc w:val="center"/>
        <w:rPr>
          <w:rFonts w:ascii="Verdana" w:eastAsia="Calibri" w:hAnsi="Verdana" w:cs="Times New Roman"/>
          <w:color w:val="000000"/>
          <w:sz w:val="20"/>
          <w:szCs w:val="20"/>
        </w:rPr>
      </w:pPr>
    </w:p>
    <w:p w14:paraId="68ECBA98" w14:textId="77777777" w:rsidR="005C33CB" w:rsidRDefault="005C33CB" w:rsidP="00575BE1">
      <w:pPr>
        <w:spacing w:after="0"/>
        <w:jc w:val="center"/>
        <w:rPr>
          <w:rFonts w:ascii="Verdana" w:eastAsia="Calibri" w:hAnsi="Verdana" w:cs="Times New Roman"/>
          <w:color w:val="000000"/>
          <w:sz w:val="20"/>
          <w:szCs w:val="20"/>
        </w:rPr>
      </w:pPr>
    </w:p>
    <w:p w14:paraId="5CBF4471" w14:textId="77777777" w:rsidR="005C33CB" w:rsidRDefault="005C33CB" w:rsidP="00575BE1">
      <w:pPr>
        <w:spacing w:after="0"/>
        <w:jc w:val="center"/>
        <w:rPr>
          <w:rFonts w:ascii="Verdana" w:eastAsia="Calibri" w:hAnsi="Verdana" w:cs="Times New Roman"/>
          <w:color w:val="000000"/>
          <w:sz w:val="20"/>
          <w:szCs w:val="20"/>
        </w:rPr>
      </w:pPr>
    </w:p>
    <w:p w14:paraId="30B17A1E" w14:textId="77777777" w:rsidR="005C33CB" w:rsidRDefault="005C33CB" w:rsidP="00575BE1">
      <w:pPr>
        <w:spacing w:after="0"/>
        <w:jc w:val="center"/>
        <w:rPr>
          <w:rFonts w:ascii="Verdana" w:eastAsia="Calibri" w:hAnsi="Verdana" w:cs="Times New Roman"/>
          <w:color w:val="000000"/>
          <w:sz w:val="20"/>
          <w:szCs w:val="20"/>
        </w:rPr>
      </w:pPr>
    </w:p>
    <w:p w14:paraId="23A6AD49" w14:textId="77777777" w:rsidR="005C33CB" w:rsidRDefault="005C33CB" w:rsidP="00575BE1">
      <w:pPr>
        <w:spacing w:after="0"/>
        <w:jc w:val="center"/>
        <w:rPr>
          <w:rFonts w:ascii="Verdana" w:eastAsia="Calibri" w:hAnsi="Verdana" w:cs="Times New Roman"/>
          <w:color w:val="000000"/>
          <w:sz w:val="20"/>
          <w:szCs w:val="20"/>
        </w:rPr>
      </w:pPr>
    </w:p>
    <w:p w14:paraId="4C52A1EF" w14:textId="77777777" w:rsidR="005C33CB" w:rsidRDefault="005C33CB" w:rsidP="00575BE1">
      <w:pPr>
        <w:spacing w:after="0"/>
        <w:jc w:val="center"/>
        <w:rPr>
          <w:rFonts w:ascii="Verdana" w:eastAsia="Calibri" w:hAnsi="Verdana" w:cs="Times New Roman"/>
          <w:color w:val="000000"/>
          <w:sz w:val="20"/>
          <w:szCs w:val="20"/>
        </w:rPr>
      </w:pPr>
    </w:p>
    <w:p w14:paraId="191B348E" w14:textId="77777777" w:rsidR="005C33CB" w:rsidRDefault="005C33CB" w:rsidP="00575BE1">
      <w:pPr>
        <w:spacing w:after="0"/>
        <w:jc w:val="center"/>
        <w:rPr>
          <w:rFonts w:ascii="Verdana" w:eastAsia="Calibri" w:hAnsi="Verdana" w:cs="Times New Roman"/>
          <w:color w:val="000000"/>
          <w:sz w:val="20"/>
          <w:szCs w:val="20"/>
        </w:rPr>
      </w:pPr>
    </w:p>
    <w:p w14:paraId="43BBE030" w14:textId="77777777" w:rsidR="005C33CB" w:rsidRDefault="005C33CB" w:rsidP="00575BE1">
      <w:pPr>
        <w:spacing w:after="0"/>
        <w:jc w:val="center"/>
        <w:rPr>
          <w:rFonts w:ascii="Verdana" w:eastAsia="Calibri" w:hAnsi="Verdana" w:cs="Times New Roman"/>
          <w:color w:val="000000"/>
          <w:sz w:val="20"/>
          <w:szCs w:val="20"/>
        </w:rPr>
      </w:pPr>
    </w:p>
    <w:p w14:paraId="1994588C" w14:textId="77777777" w:rsidR="005C33CB" w:rsidRDefault="005C33CB" w:rsidP="00575BE1">
      <w:pPr>
        <w:spacing w:after="0"/>
        <w:jc w:val="center"/>
        <w:rPr>
          <w:rFonts w:ascii="Verdana" w:eastAsia="Calibri" w:hAnsi="Verdana" w:cs="Times New Roman"/>
          <w:color w:val="000000"/>
          <w:sz w:val="20"/>
          <w:szCs w:val="20"/>
        </w:rPr>
      </w:pPr>
    </w:p>
    <w:p w14:paraId="6B15B4CB" w14:textId="77777777" w:rsidR="005C33CB" w:rsidRDefault="005C33CB" w:rsidP="00575BE1">
      <w:pPr>
        <w:spacing w:after="0"/>
        <w:jc w:val="center"/>
        <w:rPr>
          <w:rFonts w:ascii="Verdana" w:eastAsia="Calibri" w:hAnsi="Verdana" w:cs="Times New Roman"/>
          <w:color w:val="000000"/>
          <w:sz w:val="20"/>
          <w:szCs w:val="20"/>
        </w:rPr>
      </w:pPr>
    </w:p>
    <w:p w14:paraId="3AC5C9F4" w14:textId="77777777" w:rsidR="005C33CB" w:rsidRDefault="005C33CB" w:rsidP="00575BE1">
      <w:pPr>
        <w:spacing w:after="0"/>
        <w:jc w:val="center"/>
        <w:rPr>
          <w:rFonts w:ascii="Verdana" w:eastAsia="Calibri" w:hAnsi="Verdana" w:cs="Times New Roman"/>
          <w:color w:val="000000"/>
          <w:sz w:val="20"/>
          <w:szCs w:val="20"/>
        </w:rPr>
      </w:pPr>
    </w:p>
    <w:p w14:paraId="50E1795F" w14:textId="77777777" w:rsidR="005C33CB" w:rsidRDefault="005C33CB" w:rsidP="00575BE1">
      <w:pPr>
        <w:spacing w:after="0"/>
        <w:jc w:val="center"/>
        <w:rPr>
          <w:rFonts w:ascii="Verdana" w:eastAsia="Calibri" w:hAnsi="Verdana" w:cs="Times New Roman"/>
          <w:color w:val="000000"/>
          <w:sz w:val="20"/>
          <w:szCs w:val="20"/>
        </w:rPr>
      </w:pPr>
    </w:p>
    <w:p w14:paraId="74FA0248" w14:textId="77777777" w:rsidR="005C33CB" w:rsidRDefault="005C33CB" w:rsidP="00575BE1">
      <w:pPr>
        <w:spacing w:after="0"/>
        <w:jc w:val="center"/>
        <w:rPr>
          <w:rFonts w:ascii="Verdana" w:eastAsia="Calibri" w:hAnsi="Verdana" w:cs="Times New Roman"/>
          <w:color w:val="000000"/>
          <w:sz w:val="20"/>
          <w:szCs w:val="20"/>
        </w:rPr>
      </w:pPr>
    </w:p>
    <w:p w14:paraId="36367D04" w14:textId="77777777" w:rsidR="005C33CB" w:rsidRDefault="005C33CB" w:rsidP="00575BE1">
      <w:pPr>
        <w:spacing w:after="0"/>
        <w:jc w:val="center"/>
        <w:rPr>
          <w:rFonts w:ascii="Verdana" w:eastAsia="Calibri" w:hAnsi="Verdana" w:cs="Times New Roman"/>
          <w:color w:val="000000"/>
          <w:sz w:val="20"/>
          <w:szCs w:val="20"/>
        </w:rPr>
      </w:pPr>
    </w:p>
    <w:p w14:paraId="6366DBD7" w14:textId="77777777" w:rsidR="005C33CB" w:rsidRDefault="005C33CB" w:rsidP="00575BE1">
      <w:pPr>
        <w:spacing w:after="0"/>
        <w:jc w:val="center"/>
        <w:rPr>
          <w:rFonts w:ascii="Verdana" w:eastAsia="Calibri" w:hAnsi="Verdana" w:cs="Times New Roman"/>
          <w:color w:val="000000"/>
          <w:sz w:val="20"/>
          <w:szCs w:val="20"/>
        </w:rPr>
      </w:pPr>
    </w:p>
    <w:p w14:paraId="7C0CBBB1" w14:textId="77777777" w:rsidR="005C33CB" w:rsidRDefault="005C33CB" w:rsidP="00575BE1">
      <w:pPr>
        <w:spacing w:after="0"/>
        <w:jc w:val="center"/>
        <w:rPr>
          <w:rFonts w:ascii="Verdana" w:eastAsia="Calibri" w:hAnsi="Verdana" w:cs="Times New Roman"/>
          <w:color w:val="000000"/>
          <w:sz w:val="20"/>
          <w:szCs w:val="20"/>
        </w:rPr>
      </w:pPr>
    </w:p>
    <w:p w14:paraId="0F89676B" w14:textId="77777777" w:rsidR="005C33CB" w:rsidRDefault="005C33CB" w:rsidP="00575BE1">
      <w:pPr>
        <w:spacing w:after="0"/>
        <w:jc w:val="center"/>
        <w:rPr>
          <w:rFonts w:ascii="Verdana" w:eastAsia="Calibri" w:hAnsi="Verdana" w:cs="Times New Roman"/>
          <w:color w:val="000000"/>
          <w:sz w:val="20"/>
          <w:szCs w:val="20"/>
        </w:rPr>
      </w:pPr>
    </w:p>
    <w:p w14:paraId="25513FED" w14:textId="77777777" w:rsidR="005C33CB" w:rsidRDefault="005C33CB" w:rsidP="00575BE1">
      <w:pPr>
        <w:spacing w:after="0"/>
        <w:jc w:val="center"/>
        <w:rPr>
          <w:rFonts w:ascii="Verdana" w:eastAsia="Calibri" w:hAnsi="Verdana" w:cs="Times New Roman"/>
          <w:color w:val="000000"/>
          <w:sz w:val="20"/>
          <w:szCs w:val="20"/>
        </w:rPr>
      </w:pPr>
    </w:p>
    <w:p w14:paraId="390E2896" w14:textId="77777777" w:rsidR="005C33CB" w:rsidRDefault="005C33CB" w:rsidP="00575BE1">
      <w:pPr>
        <w:spacing w:after="0"/>
        <w:jc w:val="center"/>
        <w:rPr>
          <w:rFonts w:ascii="Verdana" w:eastAsia="Calibri" w:hAnsi="Verdana" w:cs="Times New Roman"/>
          <w:color w:val="000000"/>
          <w:sz w:val="20"/>
          <w:szCs w:val="20"/>
        </w:rPr>
      </w:pPr>
    </w:p>
    <w:p w14:paraId="6F37D2E3" w14:textId="77777777" w:rsidR="005C33CB" w:rsidRDefault="005C33CB" w:rsidP="00575BE1">
      <w:pPr>
        <w:spacing w:after="0"/>
        <w:jc w:val="center"/>
        <w:rPr>
          <w:rFonts w:ascii="Verdana" w:eastAsia="Calibri" w:hAnsi="Verdana" w:cs="Times New Roman"/>
          <w:color w:val="000000"/>
          <w:sz w:val="20"/>
          <w:szCs w:val="20"/>
        </w:rPr>
      </w:pPr>
    </w:p>
    <w:p w14:paraId="4BA24AD8" w14:textId="77777777" w:rsidR="005C33CB" w:rsidRDefault="005C33CB" w:rsidP="00575BE1">
      <w:pPr>
        <w:spacing w:after="0"/>
        <w:jc w:val="center"/>
        <w:rPr>
          <w:rFonts w:ascii="Verdana" w:eastAsia="Calibri" w:hAnsi="Verdana" w:cs="Times New Roman"/>
          <w:color w:val="000000"/>
          <w:sz w:val="20"/>
          <w:szCs w:val="20"/>
        </w:rPr>
      </w:pPr>
    </w:p>
    <w:p w14:paraId="2C1E2E64" w14:textId="77777777" w:rsidR="005C33CB" w:rsidRDefault="005C33CB" w:rsidP="00575BE1">
      <w:pPr>
        <w:spacing w:after="0"/>
        <w:jc w:val="center"/>
        <w:rPr>
          <w:rFonts w:ascii="Verdana" w:eastAsia="Calibri" w:hAnsi="Verdana" w:cs="Times New Roman"/>
          <w:color w:val="000000"/>
          <w:sz w:val="20"/>
          <w:szCs w:val="20"/>
        </w:rPr>
      </w:pPr>
    </w:p>
    <w:p w14:paraId="1CE677B7" w14:textId="77777777" w:rsidR="005C33CB" w:rsidRDefault="005C33CB" w:rsidP="00575BE1">
      <w:pPr>
        <w:spacing w:after="0"/>
        <w:jc w:val="center"/>
        <w:rPr>
          <w:rFonts w:ascii="Verdana" w:eastAsia="Calibri" w:hAnsi="Verdana" w:cs="Times New Roman"/>
          <w:color w:val="000000"/>
          <w:sz w:val="20"/>
          <w:szCs w:val="20"/>
        </w:rPr>
      </w:pPr>
    </w:p>
    <w:p w14:paraId="508B6299" w14:textId="77777777" w:rsidR="005C33CB" w:rsidRDefault="005C33CB" w:rsidP="00575BE1">
      <w:pPr>
        <w:spacing w:after="0"/>
        <w:jc w:val="center"/>
        <w:rPr>
          <w:rFonts w:ascii="Verdana" w:eastAsia="Calibri" w:hAnsi="Verdana" w:cs="Times New Roman"/>
          <w:color w:val="000000"/>
          <w:sz w:val="20"/>
          <w:szCs w:val="20"/>
        </w:rPr>
      </w:pPr>
    </w:p>
    <w:p w14:paraId="0E526D7D" w14:textId="77777777" w:rsidR="005C33CB" w:rsidRDefault="005C33CB" w:rsidP="00575BE1">
      <w:pPr>
        <w:spacing w:after="0"/>
        <w:jc w:val="center"/>
        <w:rPr>
          <w:rFonts w:ascii="Verdana" w:eastAsia="Calibri" w:hAnsi="Verdana" w:cs="Times New Roman"/>
          <w:color w:val="000000"/>
          <w:sz w:val="20"/>
          <w:szCs w:val="20"/>
        </w:rPr>
      </w:pPr>
    </w:p>
    <w:p w14:paraId="0B3F0917" w14:textId="77777777" w:rsidR="005C33CB" w:rsidRDefault="005C33CB" w:rsidP="00575BE1">
      <w:pPr>
        <w:spacing w:after="0"/>
        <w:jc w:val="center"/>
        <w:rPr>
          <w:rFonts w:ascii="Verdana" w:eastAsia="Calibri" w:hAnsi="Verdana" w:cs="Times New Roman"/>
          <w:color w:val="000000"/>
          <w:sz w:val="20"/>
          <w:szCs w:val="20"/>
        </w:rPr>
      </w:pPr>
    </w:p>
    <w:p w14:paraId="0C4C5F12" w14:textId="77777777" w:rsidR="005C33CB" w:rsidRDefault="005C33CB" w:rsidP="00575BE1">
      <w:pPr>
        <w:spacing w:after="0"/>
        <w:jc w:val="center"/>
        <w:rPr>
          <w:rFonts w:ascii="Verdana" w:eastAsia="Calibri" w:hAnsi="Verdana" w:cs="Times New Roman"/>
          <w:color w:val="000000"/>
          <w:sz w:val="20"/>
          <w:szCs w:val="20"/>
        </w:rPr>
      </w:pPr>
    </w:p>
    <w:p w14:paraId="68E7F35A" w14:textId="77777777" w:rsidR="005C33CB" w:rsidRDefault="005C33CB" w:rsidP="00575BE1">
      <w:pPr>
        <w:spacing w:after="0"/>
        <w:jc w:val="center"/>
        <w:rPr>
          <w:rFonts w:ascii="Verdana" w:eastAsia="Calibri" w:hAnsi="Verdana" w:cs="Times New Roman"/>
          <w:color w:val="000000"/>
          <w:sz w:val="20"/>
          <w:szCs w:val="20"/>
        </w:rPr>
      </w:pPr>
    </w:p>
    <w:p w14:paraId="256FBE48" w14:textId="77777777" w:rsidR="005C33CB" w:rsidRDefault="005C33CB" w:rsidP="00575BE1">
      <w:pPr>
        <w:spacing w:after="0"/>
        <w:jc w:val="center"/>
        <w:rPr>
          <w:rFonts w:ascii="Verdana" w:eastAsia="Calibri" w:hAnsi="Verdana" w:cs="Times New Roman"/>
          <w:color w:val="000000"/>
          <w:sz w:val="20"/>
          <w:szCs w:val="20"/>
        </w:rPr>
      </w:pPr>
    </w:p>
    <w:p w14:paraId="4AE389ED" w14:textId="77777777" w:rsidR="005C33CB" w:rsidRDefault="005C33CB" w:rsidP="00575BE1">
      <w:pPr>
        <w:spacing w:after="0"/>
        <w:jc w:val="center"/>
        <w:rPr>
          <w:rFonts w:ascii="Verdana" w:eastAsia="Calibri" w:hAnsi="Verdana" w:cs="Times New Roman"/>
          <w:color w:val="000000"/>
          <w:sz w:val="20"/>
          <w:szCs w:val="20"/>
        </w:rPr>
      </w:pPr>
    </w:p>
    <w:p w14:paraId="162F24AA" w14:textId="77777777" w:rsidR="005C33CB" w:rsidRDefault="005C33CB" w:rsidP="00575BE1">
      <w:pPr>
        <w:spacing w:after="0"/>
        <w:jc w:val="center"/>
        <w:rPr>
          <w:rFonts w:ascii="Verdana" w:eastAsia="Calibri" w:hAnsi="Verdana" w:cs="Times New Roman"/>
          <w:color w:val="000000"/>
          <w:sz w:val="20"/>
          <w:szCs w:val="20"/>
        </w:rPr>
      </w:pPr>
    </w:p>
    <w:p w14:paraId="299E3FE3" w14:textId="77777777" w:rsidR="005C33CB" w:rsidRDefault="005C33CB" w:rsidP="00575BE1">
      <w:pPr>
        <w:spacing w:after="0"/>
        <w:jc w:val="center"/>
        <w:rPr>
          <w:rFonts w:ascii="Verdana" w:eastAsia="Calibri" w:hAnsi="Verdana" w:cs="Times New Roman"/>
          <w:color w:val="000000"/>
          <w:sz w:val="20"/>
          <w:szCs w:val="20"/>
        </w:rPr>
      </w:pPr>
    </w:p>
    <w:p w14:paraId="3705AECC" w14:textId="77777777" w:rsidR="005C33CB" w:rsidRDefault="005C33CB" w:rsidP="00575BE1">
      <w:pPr>
        <w:spacing w:after="0"/>
        <w:jc w:val="center"/>
        <w:rPr>
          <w:rFonts w:ascii="Verdana" w:eastAsia="Calibri" w:hAnsi="Verdana" w:cs="Times New Roman"/>
          <w:color w:val="000000"/>
          <w:sz w:val="20"/>
          <w:szCs w:val="20"/>
        </w:rPr>
      </w:pPr>
    </w:p>
    <w:p w14:paraId="700F9EF3" w14:textId="77777777" w:rsidR="005C33CB" w:rsidRDefault="005C33CB" w:rsidP="00575BE1">
      <w:pPr>
        <w:spacing w:after="0"/>
        <w:jc w:val="center"/>
        <w:rPr>
          <w:rFonts w:ascii="Verdana" w:eastAsia="Calibri" w:hAnsi="Verdana" w:cs="Times New Roman"/>
          <w:color w:val="000000"/>
          <w:sz w:val="20"/>
          <w:szCs w:val="20"/>
        </w:rPr>
      </w:pPr>
    </w:p>
    <w:p w14:paraId="2251BE20" w14:textId="77777777" w:rsidR="005C33CB" w:rsidRDefault="005C33CB" w:rsidP="005C33CB">
      <w:pPr>
        <w:spacing w:after="0"/>
        <w:rPr>
          <w:rFonts w:ascii="Verdana" w:eastAsia="Calibri" w:hAnsi="Verdana" w:cs="Times New Roman"/>
          <w:color w:val="000000"/>
          <w:sz w:val="20"/>
          <w:szCs w:val="20"/>
        </w:rPr>
      </w:pPr>
    </w:p>
    <w:p w14:paraId="34F79031" w14:textId="77777777" w:rsidR="005C33CB" w:rsidRDefault="005C33CB" w:rsidP="00575BE1">
      <w:pPr>
        <w:spacing w:after="0"/>
        <w:jc w:val="center"/>
        <w:rPr>
          <w:rFonts w:ascii="Verdana" w:eastAsia="Calibri" w:hAnsi="Verdana" w:cs="Times New Roman"/>
          <w:color w:val="000000"/>
          <w:sz w:val="20"/>
          <w:szCs w:val="20"/>
        </w:rPr>
      </w:pPr>
    </w:p>
    <w:p w14:paraId="186374FB" w14:textId="77777777" w:rsidR="005C33CB" w:rsidRDefault="005C33CB" w:rsidP="00575BE1">
      <w:pPr>
        <w:spacing w:after="0"/>
        <w:jc w:val="center"/>
        <w:rPr>
          <w:rFonts w:ascii="Verdana" w:eastAsia="Calibri" w:hAnsi="Verdana" w:cs="Times New Roman"/>
          <w:color w:val="000000"/>
          <w:sz w:val="20"/>
          <w:szCs w:val="20"/>
        </w:rPr>
      </w:pPr>
    </w:p>
    <w:p w14:paraId="3A8B781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138B831F" w14:textId="77777777" w:rsidR="005C33CB" w:rsidRDefault="005C33CB" w:rsidP="00575BE1">
      <w:pPr>
        <w:spacing w:after="0"/>
        <w:jc w:val="center"/>
        <w:rPr>
          <w:rFonts w:ascii="Verdana" w:eastAsia="Calibri" w:hAnsi="Verdana" w:cs="Times New Roman"/>
          <w:color w:val="000000"/>
          <w:sz w:val="20"/>
          <w:szCs w:val="20"/>
        </w:rPr>
      </w:pPr>
    </w:p>
    <w:p w14:paraId="6A31F189" w14:textId="77777777" w:rsidR="001631F2" w:rsidRPr="001631F2" w:rsidRDefault="001631F2" w:rsidP="001631F2">
      <w:pPr>
        <w:spacing w:after="0"/>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NAJWAŻNIEJSZE OZNACZENIA I SKRÓTY</w:t>
      </w:r>
    </w:p>
    <w:p w14:paraId="190BF43B" w14:textId="77777777" w:rsidR="001631F2" w:rsidRPr="001631F2" w:rsidRDefault="001631F2" w:rsidP="001631F2">
      <w:pPr>
        <w:spacing w:after="0"/>
        <w:rPr>
          <w:rFonts w:ascii="Verdana" w:eastAsia="Calibri" w:hAnsi="Verdana" w:cs="Times New Roman"/>
          <w:color w:val="000000"/>
          <w:sz w:val="20"/>
          <w:szCs w:val="20"/>
        </w:rPr>
      </w:pPr>
      <w:r w:rsidRPr="001631F2">
        <w:rPr>
          <w:rFonts w:ascii="Verdana" w:eastAsia="Calibri" w:hAnsi="Verdana" w:cs="Times New Roman"/>
          <w:color w:val="000000"/>
          <w:sz w:val="20"/>
          <w:szCs w:val="20"/>
        </w:rPr>
        <w:t>SST</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  szczegółowa specyfikacja techniczna</w:t>
      </w:r>
    </w:p>
    <w:p w14:paraId="7AA53EA4" w14:textId="77777777" w:rsidR="001631F2" w:rsidRPr="001631F2" w:rsidRDefault="001631F2" w:rsidP="001631F2">
      <w:pPr>
        <w:spacing w:after="0"/>
        <w:rPr>
          <w:rFonts w:ascii="Verdana" w:eastAsia="Calibri" w:hAnsi="Verdana" w:cs="Times New Roman"/>
          <w:color w:val="000000"/>
          <w:sz w:val="20"/>
          <w:szCs w:val="20"/>
        </w:rPr>
      </w:pPr>
      <w:r w:rsidRPr="001631F2">
        <w:rPr>
          <w:rFonts w:ascii="Verdana" w:eastAsia="Calibri" w:hAnsi="Verdana" w:cs="Times New Roman"/>
          <w:color w:val="000000"/>
          <w:sz w:val="20"/>
          <w:szCs w:val="20"/>
        </w:rPr>
        <w:t>ST</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 specyfikacja techniczna wykonania i odbioru robót budowlanych</w:t>
      </w:r>
    </w:p>
    <w:p w14:paraId="30611729" w14:textId="77777777" w:rsidR="001631F2" w:rsidRPr="001631F2" w:rsidRDefault="001631F2" w:rsidP="001631F2">
      <w:pPr>
        <w:spacing w:after="0"/>
        <w:rPr>
          <w:rFonts w:ascii="Verdana" w:eastAsia="Calibri" w:hAnsi="Verdana" w:cs="Times New Roman"/>
          <w:color w:val="000000"/>
          <w:sz w:val="20"/>
          <w:szCs w:val="20"/>
        </w:rPr>
      </w:pPr>
      <w:r w:rsidRPr="001631F2">
        <w:rPr>
          <w:rFonts w:ascii="Verdana" w:eastAsia="Calibri" w:hAnsi="Verdana" w:cs="Times New Roman"/>
          <w:color w:val="000000"/>
          <w:sz w:val="20"/>
          <w:szCs w:val="20"/>
        </w:rPr>
        <w:t>IBDiM</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 Instytut Badawczy Dróg i Mostów</w:t>
      </w:r>
    </w:p>
    <w:p w14:paraId="17C243DB" w14:textId="77777777" w:rsidR="001631F2" w:rsidRPr="001631F2" w:rsidRDefault="001631F2" w:rsidP="001631F2">
      <w:pPr>
        <w:spacing w:after="0"/>
        <w:rPr>
          <w:rFonts w:ascii="Verdana" w:eastAsia="Calibri" w:hAnsi="Verdana" w:cs="Times New Roman"/>
          <w:color w:val="000000"/>
          <w:sz w:val="20"/>
          <w:szCs w:val="20"/>
        </w:rPr>
      </w:pPr>
    </w:p>
    <w:p w14:paraId="12B1F8BC"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1. WSTĘP</w:t>
      </w:r>
    </w:p>
    <w:p w14:paraId="50A00569"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1.1. Przedmiot SST</w:t>
      </w:r>
    </w:p>
    <w:p w14:paraId="25FC6111"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Przedmiotem niniejszej szczegółowej specyfikacji technicznej (SST) są wymagania dotyczące wykonania i odbioru robót związanych z wykonaniem i montażem gzymsów prefabrykowanych z polimerobetonu na płycie  ustroju niosącego obiektów inżynierskich.</w:t>
      </w:r>
    </w:p>
    <w:p w14:paraId="5E248D6F"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1.2. Zakres stosowania SST</w:t>
      </w:r>
    </w:p>
    <w:p w14:paraId="3B52C75F"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Szczegółowa specyfikacja techniczna (SST) stosowana jest jako dokument przetargowy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i kontraktowy przy zlecaniu i realizacji robót na obiektach inżynierskich.</w:t>
      </w:r>
    </w:p>
    <w:p w14:paraId="71B75E80"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1.3. Zakres robót objętych SST</w:t>
      </w:r>
    </w:p>
    <w:p w14:paraId="22B15049"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Ustalenia zawarte w niniejszej specyfikacji dotyczą zasad prowadzenia robót związanych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z wykonaniem i odbiorem oraz montażem desek gzymsowych z polimerobetonu na płycie pomostu drogowych obiektów inżynierskich (załącznik).</w:t>
      </w:r>
    </w:p>
    <w:p w14:paraId="0761B6B2"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1.4. Określenia podstawowe</w:t>
      </w:r>
    </w:p>
    <w:p w14:paraId="4AAA8AA7"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b/>
          <w:color w:val="000000"/>
          <w:sz w:val="20"/>
          <w:szCs w:val="20"/>
        </w:rPr>
        <w:t>1.4.1. Polimerobeton</w:t>
      </w:r>
      <w:r w:rsidRPr="001631F2">
        <w:rPr>
          <w:rFonts w:ascii="Verdana" w:eastAsia="Calibri" w:hAnsi="Verdana" w:cs="Times New Roman"/>
          <w:color w:val="000000"/>
          <w:sz w:val="20"/>
          <w:szCs w:val="20"/>
        </w:rPr>
        <w:t xml:space="preserve"> – kompozyt, w którym spoiwem jest żywica poliestrowa z układem utwardzającym, a wypełniaczem mieszanka piaskowo-żwirowa i mączka kwarcowa.</w:t>
      </w:r>
    </w:p>
    <w:p w14:paraId="0B960728"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Pozostałe określenia podstawowe są zgodne z obowiązującymi, odpowiednimi polskimi normami i z definicjami podanymi w SST D-M-00.00.00 „Wymagania ogólne” [1] pkt 1.4.</w:t>
      </w:r>
    </w:p>
    <w:p w14:paraId="159D3EE2"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1.5. Ogólne wymagania dotyczące robót</w:t>
      </w:r>
    </w:p>
    <w:p w14:paraId="4C82242A"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Ogólne wymagania dotyczące robót podano w SST D-M-00.00.00 „Wymagania ogólne” [1], pkt 1.5.</w:t>
      </w:r>
    </w:p>
    <w:p w14:paraId="37B244B6"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2. MATERIAŁY</w:t>
      </w:r>
    </w:p>
    <w:p w14:paraId="4D02D1B5"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2.1. Ogólne wymagania dotyczące materiałów</w:t>
      </w:r>
    </w:p>
    <w:p w14:paraId="0033F38F"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Ogólne wymagania dotyczące materiałów, ich pozyskiwania i składowania, podano w SST D-M-00.00.00 „Wymagania ogólne” [1] pkt 2. </w:t>
      </w:r>
    </w:p>
    <w:p w14:paraId="64137084"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 xml:space="preserve">2.2. Materiały do wykonania gzymsów prefabrykowanych </w:t>
      </w:r>
    </w:p>
    <w:p w14:paraId="58D0614D"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2.2.1. Polimerobeton</w:t>
      </w:r>
    </w:p>
    <w:p w14:paraId="4D31BE09" w14:textId="77777777" w:rsid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Elementy prefabrykowane gzymsów  powinny być wykonane z polimerobetonu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o właściwościach podanych w tablicy 1.</w:t>
      </w:r>
    </w:p>
    <w:p w14:paraId="08542ACD" w14:textId="77777777" w:rsidR="00915A03" w:rsidRDefault="00915A03" w:rsidP="001631F2">
      <w:pPr>
        <w:spacing w:after="0"/>
        <w:jc w:val="both"/>
        <w:rPr>
          <w:rFonts w:ascii="Verdana" w:eastAsia="Calibri" w:hAnsi="Verdana" w:cs="Times New Roman"/>
          <w:color w:val="000000"/>
          <w:sz w:val="20"/>
          <w:szCs w:val="20"/>
        </w:rPr>
      </w:pPr>
    </w:p>
    <w:p w14:paraId="1FFAB18C" w14:textId="77777777" w:rsidR="00915A03" w:rsidRPr="00915A03" w:rsidRDefault="00915A03" w:rsidP="00915A03">
      <w:pPr>
        <w:spacing w:after="0"/>
        <w:jc w:val="center"/>
        <w:rPr>
          <w:rFonts w:ascii="Verdana" w:eastAsia="Calibri" w:hAnsi="Verdana" w:cs="Times New Roman"/>
          <w:color w:val="000000"/>
          <w:sz w:val="20"/>
          <w:szCs w:val="20"/>
        </w:rPr>
      </w:pPr>
      <w:bookmarkStart w:id="24" w:name="_Toc190748138"/>
      <w:bookmarkStart w:id="25" w:name="_Toc190748230"/>
      <w:r w:rsidRPr="00915A03">
        <w:rPr>
          <w:rFonts w:ascii="Verdana" w:eastAsia="Calibri" w:hAnsi="Verdana" w:cs="Times New Roman"/>
          <w:color w:val="000000"/>
          <w:sz w:val="20"/>
          <w:szCs w:val="20"/>
        </w:rPr>
        <w:t>Tablica 1. Właściwości polimerobetonu dla gzymsów prefabrykowanych</w:t>
      </w:r>
      <w:bookmarkEnd w:id="24"/>
      <w:bookmarkEnd w:id="25"/>
    </w:p>
    <w:tbl>
      <w:tblPr>
        <w:tblW w:w="93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76"/>
        <w:gridCol w:w="3668"/>
        <w:gridCol w:w="1224"/>
        <w:gridCol w:w="1398"/>
        <w:gridCol w:w="2471"/>
      </w:tblGrid>
      <w:tr w:rsidR="00915A03" w:rsidRPr="00915A03" w14:paraId="1312CC99" w14:textId="77777777" w:rsidTr="00915A03">
        <w:trPr>
          <w:jc w:val="center"/>
        </w:trPr>
        <w:tc>
          <w:tcPr>
            <w:tcW w:w="576" w:type="dxa"/>
            <w:vAlign w:val="center"/>
          </w:tcPr>
          <w:p w14:paraId="6F7A0EBD" w14:textId="77777777" w:rsidR="00915A03" w:rsidRPr="00915A03" w:rsidRDefault="00915A03" w:rsidP="00915A03">
            <w:pPr>
              <w:spacing w:after="0" w:line="240" w:lineRule="auto"/>
              <w:jc w:val="center"/>
              <w:rPr>
                <w:rFonts w:ascii="Verdana" w:hAnsi="Verdana"/>
                <w:sz w:val="20"/>
                <w:szCs w:val="20"/>
              </w:rPr>
            </w:pPr>
            <w:bookmarkStart w:id="26" w:name="_Toc190748139"/>
            <w:bookmarkStart w:id="27" w:name="_Toc190748231"/>
            <w:r w:rsidRPr="00915A03">
              <w:rPr>
                <w:rFonts w:ascii="Verdana" w:hAnsi="Verdana"/>
                <w:sz w:val="20"/>
                <w:szCs w:val="20"/>
              </w:rPr>
              <w:t>Lp.</w:t>
            </w:r>
            <w:bookmarkEnd w:id="26"/>
            <w:bookmarkEnd w:id="27"/>
          </w:p>
        </w:tc>
        <w:tc>
          <w:tcPr>
            <w:tcW w:w="3668" w:type="dxa"/>
            <w:vAlign w:val="center"/>
          </w:tcPr>
          <w:p w14:paraId="3894626B" w14:textId="77777777" w:rsidR="00915A03" w:rsidRPr="00915A03" w:rsidRDefault="00915A03" w:rsidP="00915A03">
            <w:pPr>
              <w:spacing w:after="0" w:line="240" w:lineRule="auto"/>
              <w:jc w:val="center"/>
              <w:rPr>
                <w:rFonts w:ascii="Verdana" w:hAnsi="Verdana"/>
                <w:sz w:val="20"/>
                <w:szCs w:val="20"/>
              </w:rPr>
            </w:pPr>
            <w:bookmarkStart w:id="28" w:name="_Toc190748140"/>
            <w:bookmarkStart w:id="29" w:name="_Toc190748232"/>
            <w:r w:rsidRPr="00915A03">
              <w:rPr>
                <w:rFonts w:ascii="Verdana" w:hAnsi="Verdana"/>
                <w:sz w:val="20"/>
                <w:szCs w:val="20"/>
              </w:rPr>
              <w:t>Właściwości</w:t>
            </w:r>
            <w:bookmarkEnd w:id="28"/>
            <w:bookmarkEnd w:id="29"/>
          </w:p>
        </w:tc>
        <w:tc>
          <w:tcPr>
            <w:tcW w:w="1224" w:type="dxa"/>
            <w:vAlign w:val="center"/>
          </w:tcPr>
          <w:p w14:paraId="2F908328" w14:textId="77777777" w:rsidR="00915A03" w:rsidRPr="00915A03" w:rsidRDefault="00915A03" w:rsidP="00915A03">
            <w:pPr>
              <w:spacing w:after="0" w:line="240" w:lineRule="auto"/>
              <w:jc w:val="center"/>
              <w:rPr>
                <w:rFonts w:ascii="Verdana" w:hAnsi="Verdana"/>
                <w:sz w:val="20"/>
                <w:szCs w:val="20"/>
              </w:rPr>
            </w:pPr>
            <w:bookmarkStart w:id="30" w:name="_Toc190748141"/>
            <w:bookmarkStart w:id="31" w:name="_Toc190748233"/>
            <w:r w:rsidRPr="00915A03">
              <w:rPr>
                <w:rFonts w:ascii="Verdana" w:hAnsi="Verdana"/>
                <w:sz w:val="20"/>
                <w:szCs w:val="20"/>
              </w:rPr>
              <w:t>Jednostka</w:t>
            </w:r>
            <w:bookmarkEnd w:id="30"/>
            <w:bookmarkEnd w:id="31"/>
          </w:p>
        </w:tc>
        <w:tc>
          <w:tcPr>
            <w:tcW w:w="1398" w:type="dxa"/>
            <w:vAlign w:val="center"/>
          </w:tcPr>
          <w:p w14:paraId="560458AA" w14:textId="77777777" w:rsidR="00915A03" w:rsidRPr="00915A03" w:rsidRDefault="00915A03" w:rsidP="00915A03">
            <w:pPr>
              <w:spacing w:after="0" w:line="240" w:lineRule="auto"/>
              <w:jc w:val="center"/>
              <w:rPr>
                <w:rFonts w:ascii="Verdana" w:hAnsi="Verdana"/>
                <w:sz w:val="20"/>
                <w:szCs w:val="20"/>
              </w:rPr>
            </w:pPr>
            <w:bookmarkStart w:id="32" w:name="_Toc190748142"/>
            <w:bookmarkStart w:id="33" w:name="_Toc190748234"/>
            <w:r w:rsidRPr="00915A03">
              <w:rPr>
                <w:rFonts w:ascii="Verdana" w:hAnsi="Verdana"/>
                <w:sz w:val="20"/>
                <w:szCs w:val="20"/>
              </w:rPr>
              <w:t>Wymagania</w:t>
            </w:r>
            <w:bookmarkEnd w:id="32"/>
            <w:bookmarkEnd w:id="33"/>
          </w:p>
        </w:tc>
        <w:tc>
          <w:tcPr>
            <w:tcW w:w="2471" w:type="dxa"/>
            <w:vAlign w:val="center"/>
          </w:tcPr>
          <w:p w14:paraId="7FCA685E" w14:textId="77777777" w:rsidR="00915A03" w:rsidRPr="00915A03" w:rsidRDefault="00915A03" w:rsidP="00915A03">
            <w:pPr>
              <w:spacing w:after="0" w:line="240" w:lineRule="auto"/>
              <w:jc w:val="center"/>
              <w:rPr>
                <w:rFonts w:ascii="Verdana" w:hAnsi="Verdana"/>
                <w:sz w:val="20"/>
                <w:szCs w:val="20"/>
              </w:rPr>
            </w:pPr>
            <w:bookmarkStart w:id="34" w:name="_Toc190748143"/>
            <w:bookmarkStart w:id="35" w:name="_Toc190748235"/>
            <w:r w:rsidRPr="00915A03">
              <w:rPr>
                <w:rFonts w:ascii="Verdana" w:hAnsi="Verdana"/>
                <w:sz w:val="20"/>
                <w:szCs w:val="20"/>
              </w:rPr>
              <w:t>Badania wg</w:t>
            </w:r>
            <w:bookmarkEnd w:id="34"/>
            <w:bookmarkEnd w:id="35"/>
          </w:p>
        </w:tc>
      </w:tr>
      <w:tr w:rsidR="00915A03" w:rsidRPr="00915A03" w14:paraId="4CC09A52" w14:textId="77777777" w:rsidTr="00915A03">
        <w:trPr>
          <w:jc w:val="center"/>
        </w:trPr>
        <w:tc>
          <w:tcPr>
            <w:tcW w:w="576" w:type="dxa"/>
            <w:vAlign w:val="center"/>
          </w:tcPr>
          <w:p w14:paraId="533FB32B" w14:textId="77777777" w:rsidR="00915A03" w:rsidRPr="00915A03" w:rsidRDefault="00915A03" w:rsidP="00915A03">
            <w:pPr>
              <w:spacing w:after="0" w:line="240" w:lineRule="auto"/>
              <w:jc w:val="center"/>
              <w:rPr>
                <w:rFonts w:ascii="Verdana" w:hAnsi="Verdana"/>
                <w:sz w:val="20"/>
                <w:szCs w:val="20"/>
              </w:rPr>
            </w:pPr>
            <w:bookmarkStart w:id="36" w:name="_Toc190748144"/>
            <w:bookmarkStart w:id="37" w:name="_Toc190748236"/>
            <w:r w:rsidRPr="00915A03">
              <w:rPr>
                <w:rFonts w:ascii="Verdana" w:hAnsi="Verdana"/>
                <w:sz w:val="20"/>
                <w:szCs w:val="20"/>
              </w:rPr>
              <w:t>1</w:t>
            </w:r>
            <w:bookmarkEnd w:id="36"/>
            <w:bookmarkEnd w:id="37"/>
          </w:p>
        </w:tc>
        <w:tc>
          <w:tcPr>
            <w:tcW w:w="3668" w:type="dxa"/>
            <w:vAlign w:val="center"/>
          </w:tcPr>
          <w:p w14:paraId="4DC94B31" w14:textId="77777777" w:rsidR="00915A03" w:rsidRPr="00915A03" w:rsidRDefault="00915A03" w:rsidP="00915A03">
            <w:pPr>
              <w:spacing w:after="0" w:line="240" w:lineRule="auto"/>
              <w:rPr>
                <w:rFonts w:ascii="Verdana" w:hAnsi="Verdana"/>
                <w:sz w:val="20"/>
                <w:szCs w:val="20"/>
              </w:rPr>
            </w:pPr>
            <w:bookmarkStart w:id="38" w:name="_Toc190748145"/>
            <w:bookmarkStart w:id="39" w:name="_Toc190748237"/>
            <w:r w:rsidRPr="00915A03">
              <w:rPr>
                <w:rFonts w:ascii="Verdana" w:hAnsi="Verdana"/>
                <w:sz w:val="20"/>
                <w:szCs w:val="20"/>
              </w:rPr>
              <w:t>Wytrzymałość gwarantowana polimerobetonu na ściskanie</w:t>
            </w:r>
            <w:bookmarkEnd w:id="38"/>
            <w:bookmarkEnd w:id="39"/>
          </w:p>
        </w:tc>
        <w:tc>
          <w:tcPr>
            <w:tcW w:w="1224" w:type="dxa"/>
            <w:vAlign w:val="center"/>
          </w:tcPr>
          <w:p w14:paraId="3E567716" w14:textId="77777777" w:rsidR="00915A03" w:rsidRPr="00915A03" w:rsidRDefault="00915A03" w:rsidP="00915A03">
            <w:pPr>
              <w:spacing w:after="0" w:line="240" w:lineRule="auto"/>
              <w:jc w:val="center"/>
              <w:rPr>
                <w:rFonts w:ascii="Verdana" w:hAnsi="Verdana"/>
                <w:sz w:val="20"/>
                <w:szCs w:val="20"/>
              </w:rPr>
            </w:pPr>
            <w:bookmarkStart w:id="40" w:name="_Toc190748146"/>
            <w:bookmarkStart w:id="41" w:name="_Toc190748238"/>
            <w:r w:rsidRPr="00915A03">
              <w:rPr>
                <w:rFonts w:ascii="Verdana" w:hAnsi="Verdana"/>
                <w:sz w:val="20"/>
                <w:szCs w:val="20"/>
              </w:rPr>
              <w:t>MPa</w:t>
            </w:r>
            <w:bookmarkEnd w:id="40"/>
            <w:bookmarkEnd w:id="41"/>
          </w:p>
        </w:tc>
        <w:tc>
          <w:tcPr>
            <w:tcW w:w="1398" w:type="dxa"/>
            <w:vAlign w:val="center"/>
          </w:tcPr>
          <w:p w14:paraId="16234A21" w14:textId="77777777" w:rsidR="00915A03" w:rsidRPr="00915A03" w:rsidRDefault="00915A03" w:rsidP="00915A03">
            <w:pPr>
              <w:spacing w:after="0" w:line="240" w:lineRule="auto"/>
              <w:jc w:val="center"/>
              <w:rPr>
                <w:rFonts w:ascii="Verdana" w:hAnsi="Verdana"/>
                <w:sz w:val="20"/>
                <w:szCs w:val="20"/>
              </w:rPr>
            </w:pPr>
            <w:bookmarkStart w:id="42" w:name="_Toc190748147"/>
            <w:bookmarkStart w:id="43" w:name="_Toc190748239"/>
            <w:r w:rsidRPr="00915A03">
              <w:rPr>
                <w:rFonts w:ascii="Verdana" w:hAnsi="Verdana"/>
                <w:sz w:val="20"/>
                <w:szCs w:val="20"/>
              </w:rPr>
              <w:sym w:font="Symbol" w:char="F0B3"/>
            </w:r>
            <w:r w:rsidRPr="00915A03">
              <w:rPr>
                <w:rFonts w:ascii="Verdana" w:hAnsi="Verdana"/>
                <w:sz w:val="20"/>
                <w:szCs w:val="20"/>
              </w:rPr>
              <w:t xml:space="preserve"> 80</w:t>
            </w:r>
            <w:bookmarkEnd w:id="42"/>
            <w:bookmarkEnd w:id="43"/>
          </w:p>
        </w:tc>
        <w:tc>
          <w:tcPr>
            <w:tcW w:w="2471" w:type="dxa"/>
            <w:vAlign w:val="center"/>
          </w:tcPr>
          <w:p w14:paraId="62DFA43C" w14:textId="77777777" w:rsidR="00915A03" w:rsidRPr="00915A03" w:rsidRDefault="00915A03" w:rsidP="00915A03">
            <w:pPr>
              <w:spacing w:after="0" w:line="240" w:lineRule="auto"/>
              <w:jc w:val="center"/>
              <w:rPr>
                <w:rFonts w:ascii="Verdana" w:hAnsi="Verdana"/>
                <w:sz w:val="20"/>
                <w:szCs w:val="20"/>
              </w:rPr>
            </w:pPr>
            <w:bookmarkStart w:id="44" w:name="_Toc190748148"/>
            <w:bookmarkStart w:id="45" w:name="_Toc190748240"/>
            <w:r w:rsidRPr="00915A03">
              <w:rPr>
                <w:rFonts w:ascii="Verdana" w:hAnsi="Verdana"/>
                <w:sz w:val="20"/>
                <w:szCs w:val="20"/>
              </w:rPr>
              <w:t>Instrukcja ITB</w:t>
            </w:r>
            <w:bookmarkEnd w:id="44"/>
            <w:bookmarkEnd w:id="45"/>
          </w:p>
          <w:p w14:paraId="38AC803E" w14:textId="77777777" w:rsidR="00915A03" w:rsidRPr="00915A03" w:rsidRDefault="00915A03" w:rsidP="00915A03">
            <w:pPr>
              <w:spacing w:after="0" w:line="240" w:lineRule="auto"/>
              <w:jc w:val="center"/>
              <w:rPr>
                <w:rFonts w:ascii="Verdana" w:hAnsi="Verdana"/>
                <w:sz w:val="20"/>
                <w:szCs w:val="20"/>
              </w:rPr>
            </w:pPr>
            <w:bookmarkStart w:id="46" w:name="_Toc190748149"/>
            <w:bookmarkStart w:id="47" w:name="_Toc190748241"/>
            <w:r w:rsidRPr="00915A03">
              <w:rPr>
                <w:rFonts w:ascii="Verdana" w:hAnsi="Verdana"/>
                <w:sz w:val="20"/>
                <w:szCs w:val="20"/>
              </w:rPr>
              <w:t>nr 194 [8]</w:t>
            </w:r>
            <w:bookmarkEnd w:id="46"/>
            <w:bookmarkEnd w:id="47"/>
          </w:p>
        </w:tc>
      </w:tr>
      <w:tr w:rsidR="00915A03" w:rsidRPr="00915A03" w14:paraId="56189DC0" w14:textId="77777777" w:rsidTr="00915A03">
        <w:trPr>
          <w:jc w:val="center"/>
        </w:trPr>
        <w:tc>
          <w:tcPr>
            <w:tcW w:w="576" w:type="dxa"/>
            <w:vAlign w:val="center"/>
          </w:tcPr>
          <w:p w14:paraId="13ED26CA" w14:textId="77777777" w:rsidR="00915A03" w:rsidRPr="00915A03" w:rsidRDefault="00915A03" w:rsidP="00915A03">
            <w:pPr>
              <w:spacing w:after="0" w:line="240" w:lineRule="auto"/>
              <w:jc w:val="center"/>
              <w:rPr>
                <w:rFonts w:ascii="Verdana" w:hAnsi="Verdana"/>
                <w:sz w:val="20"/>
                <w:szCs w:val="20"/>
              </w:rPr>
            </w:pPr>
            <w:bookmarkStart w:id="48" w:name="_Toc190748150"/>
            <w:bookmarkStart w:id="49" w:name="_Toc190748242"/>
            <w:r w:rsidRPr="00915A03">
              <w:rPr>
                <w:rFonts w:ascii="Verdana" w:hAnsi="Verdana"/>
                <w:sz w:val="20"/>
                <w:szCs w:val="20"/>
              </w:rPr>
              <w:t>2</w:t>
            </w:r>
            <w:bookmarkEnd w:id="48"/>
            <w:bookmarkEnd w:id="49"/>
          </w:p>
        </w:tc>
        <w:tc>
          <w:tcPr>
            <w:tcW w:w="3668" w:type="dxa"/>
            <w:vAlign w:val="center"/>
          </w:tcPr>
          <w:p w14:paraId="0BF5D58C" w14:textId="77777777" w:rsidR="00915A03" w:rsidRPr="00915A03" w:rsidRDefault="00915A03" w:rsidP="00915A03">
            <w:pPr>
              <w:spacing w:after="0" w:line="240" w:lineRule="auto"/>
              <w:rPr>
                <w:rFonts w:ascii="Verdana" w:hAnsi="Verdana"/>
                <w:sz w:val="20"/>
                <w:szCs w:val="20"/>
              </w:rPr>
            </w:pPr>
            <w:bookmarkStart w:id="50" w:name="_Toc190748151"/>
            <w:bookmarkStart w:id="51" w:name="_Toc190748243"/>
            <w:r w:rsidRPr="00915A03">
              <w:rPr>
                <w:rFonts w:ascii="Verdana" w:hAnsi="Verdana"/>
                <w:sz w:val="20"/>
                <w:szCs w:val="20"/>
              </w:rPr>
              <w:t>Wytrzymałość gwarantowana polimerobetonu na rozciąganie przy zginaniu</w:t>
            </w:r>
            <w:bookmarkEnd w:id="50"/>
            <w:bookmarkEnd w:id="51"/>
          </w:p>
        </w:tc>
        <w:tc>
          <w:tcPr>
            <w:tcW w:w="1224" w:type="dxa"/>
            <w:vAlign w:val="center"/>
          </w:tcPr>
          <w:p w14:paraId="710E1E3E" w14:textId="77777777" w:rsidR="00915A03" w:rsidRPr="00915A03" w:rsidRDefault="00915A03" w:rsidP="00915A03">
            <w:pPr>
              <w:spacing w:after="0" w:line="240" w:lineRule="auto"/>
              <w:jc w:val="center"/>
              <w:rPr>
                <w:rFonts w:ascii="Verdana" w:hAnsi="Verdana"/>
                <w:sz w:val="20"/>
                <w:szCs w:val="20"/>
              </w:rPr>
            </w:pPr>
          </w:p>
          <w:p w14:paraId="45AB2E2E" w14:textId="77777777" w:rsidR="00915A03" w:rsidRPr="00915A03" w:rsidRDefault="00915A03" w:rsidP="00915A03">
            <w:pPr>
              <w:spacing w:after="0" w:line="240" w:lineRule="auto"/>
              <w:jc w:val="center"/>
              <w:rPr>
                <w:rFonts w:ascii="Verdana" w:hAnsi="Verdana"/>
                <w:sz w:val="20"/>
                <w:szCs w:val="20"/>
              </w:rPr>
            </w:pPr>
            <w:bookmarkStart w:id="52" w:name="_Toc190748152"/>
            <w:bookmarkStart w:id="53" w:name="_Toc190748244"/>
            <w:r w:rsidRPr="00915A03">
              <w:rPr>
                <w:rFonts w:ascii="Verdana" w:hAnsi="Verdana"/>
                <w:sz w:val="20"/>
                <w:szCs w:val="20"/>
              </w:rPr>
              <w:t>MPa</w:t>
            </w:r>
            <w:bookmarkEnd w:id="52"/>
            <w:bookmarkEnd w:id="53"/>
          </w:p>
        </w:tc>
        <w:tc>
          <w:tcPr>
            <w:tcW w:w="1398" w:type="dxa"/>
            <w:vAlign w:val="center"/>
          </w:tcPr>
          <w:p w14:paraId="531765B7" w14:textId="77777777" w:rsidR="00915A03" w:rsidRPr="00915A03" w:rsidRDefault="00915A03" w:rsidP="00915A03">
            <w:pPr>
              <w:spacing w:after="0" w:line="240" w:lineRule="auto"/>
              <w:jc w:val="center"/>
              <w:rPr>
                <w:rFonts w:ascii="Verdana" w:hAnsi="Verdana"/>
                <w:sz w:val="20"/>
                <w:szCs w:val="20"/>
              </w:rPr>
            </w:pPr>
          </w:p>
          <w:p w14:paraId="43A5F080" w14:textId="77777777" w:rsidR="00915A03" w:rsidRPr="00915A03" w:rsidRDefault="00915A03" w:rsidP="00915A03">
            <w:pPr>
              <w:spacing w:after="0" w:line="240" w:lineRule="auto"/>
              <w:jc w:val="center"/>
              <w:rPr>
                <w:rFonts w:ascii="Verdana" w:hAnsi="Verdana"/>
                <w:sz w:val="20"/>
                <w:szCs w:val="20"/>
              </w:rPr>
            </w:pPr>
            <w:bookmarkStart w:id="54" w:name="_Toc190748153"/>
            <w:bookmarkStart w:id="55" w:name="_Toc190748245"/>
            <w:r w:rsidRPr="00915A03">
              <w:rPr>
                <w:rFonts w:ascii="Verdana" w:hAnsi="Verdana"/>
                <w:sz w:val="20"/>
                <w:szCs w:val="20"/>
              </w:rPr>
              <w:sym w:font="Symbol" w:char="F0B3"/>
            </w:r>
            <w:r w:rsidRPr="00915A03">
              <w:rPr>
                <w:rFonts w:ascii="Verdana" w:hAnsi="Verdana"/>
                <w:sz w:val="20"/>
                <w:szCs w:val="20"/>
              </w:rPr>
              <w:t xml:space="preserve"> 20</w:t>
            </w:r>
            <w:bookmarkEnd w:id="54"/>
            <w:bookmarkEnd w:id="55"/>
          </w:p>
        </w:tc>
        <w:tc>
          <w:tcPr>
            <w:tcW w:w="2471" w:type="dxa"/>
            <w:vAlign w:val="center"/>
          </w:tcPr>
          <w:p w14:paraId="5008423B" w14:textId="77777777" w:rsidR="00915A03" w:rsidRPr="00915A03" w:rsidRDefault="00915A03" w:rsidP="00915A03">
            <w:pPr>
              <w:spacing w:after="0" w:line="240" w:lineRule="auto"/>
              <w:jc w:val="center"/>
              <w:rPr>
                <w:rFonts w:ascii="Verdana" w:hAnsi="Verdana"/>
                <w:sz w:val="20"/>
                <w:szCs w:val="20"/>
              </w:rPr>
            </w:pPr>
            <w:bookmarkStart w:id="56" w:name="_Toc190748154"/>
            <w:bookmarkStart w:id="57" w:name="_Toc190748246"/>
            <w:r w:rsidRPr="00915A03">
              <w:rPr>
                <w:rFonts w:ascii="Verdana" w:hAnsi="Verdana"/>
                <w:sz w:val="20"/>
                <w:szCs w:val="20"/>
              </w:rPr>
              <w:t>Instrukcja ITB</w:t>
            </w:r>
            <w:bookmarkEnd w:id="56"/>
            <w:bookmarkEnd w:id="57"/>
          </w:p>
          <w:p w14:paraId="67E1A234" w14:textId="77777777" w:rsidR="00915A03" w:rsidRPr="00915A03" w:rsidRDefault="00915A03" w:rsidP="00915A03">
            <w:pPr>
              <w:spacing w:after="0" w:line="240" w:lineRule="auto"/>
              <w:jc w:val="center"/>
              <w:rPr>
                <w:rFonts w:ascii="Verdana" w:hAnsi="Verdana"/>
                <w:sz w:val="20"/>
                <w:szCs w:val="20"/>
              </w:rPr>
            </w:pPr>
            <w:bookmarkStart w:id="58" w:name="_Toc190748155"/>
            <w:bookmarkStart w:id="59" w:name="_Toc190748247"/>
            <w:r w:rsidRPr="00915A03">
              <w:rPr>
                <w:rFonts w:ascii="Verdana" w:hAnsi="Verdana"/>
                <w:sz w:val="20"/>
                <w:szCs w:val="20"/>
              </w:rPr>
              <w:t>nr 194 [8]</w:t>
            </w:r>
            <w:bookmarkEnd w:id="58"/>
            <w:bookmarkEnd w:id="59"/>
          </w:p>
        </w:tc>
      </w:tr>
      <w:tr w:rsidR="00915A03" w:rsidRPr="00915A03" w14:paraId="61E51873" w14:textId="77777777" w:rsidTr="00915A03">
        <w:trPr>
          <w:jc w:val="center"/>
        </w:trPr>
        <w:tc>
          <w:tcPr>
            <w:tcW w:w="576" w:type="dxa"/>
            <w:vAlign w:val="center"/>
          </w:tcPr>
          <w:p w14:paraId="0968A811" w14:textId="77777777" w:rsidR="00915A03" w:rsidRPr="00915A03" w:rsidRDefault="00915A03" w:rsidP="00915A03">
            <w:pPr>
              <w:spacing w:after="0" w:line="240" w:lineRule="auto"/>
              <w:jc w:val="center"/>
              <w:rPr>
                <w:rFonts w:ascii="Verdana" w:hAnsi="Verdana"/>
                <w:sz w:val="20"/>
                <w:szCs w:val="20"/>
              </w:rPr>
            </w:pPr>
            <w:bookmarkStart w:id="60" w:name="_Toc190748156"/>
            <w:bookmarkStart w:id="61" w:name="_Toc190748248"/>
            <w:r w:rsidRPr="00915A03">
              <w:rPr>
                <w:rFonts w:ascii="Verdana" w:hAnsi="Verdana"/>
                <w:sz w:val="20"/>
                <w:szCs w:val="20"/>
              </w:rPr>
              <w:t>3</w:t>
            </w:r>
            <w:bookmarkEnd w:id="60"/>
            <w:bookmarkEnd w:id="61"/>
          </w:p>
        </w:tc>
        <w:tc>
          <w:tcPr>
            <w:tcW w:w="3668" w:type="dxa"/>
            <w:vAlign w:val="center"/>
          </w:tcPr>
          <w:p w14:paraId="0F045B70" w14:textId="77777777" w:rsidR="00915A03" w:rsidRPr="00915A03" w:rsidRDefault="00915A03" w:rsidP="00915A03">
            <w:pPr>
              <w:spacing w:after="0" w:line="240" w:lineRule="auto"/>
              <w:rPr>
                <w:rFonts w:ascii="Verdana" w:hAnsi="Verdana"/>
                <w:sz w:val="20"/>
                <w:szCs w:val="20"/>
              </w:rPr>
            </w:pPr>
            <w:bookmarkStart w:id="62" w:name="_Toc190748157"/>
            <w:bookmarkStart w:id="63" w:name="_Toc190748249"/>
            <w:r w:rsidRPr="00915A03">
              <w:rPr>
                <w:rFonts w:ascii="Verdana" w:hAnsi="Verdana"/>
                <w:sz w:val="20"/>
                <w:szCs w:val="20"/>
              </w:rPr>
              <w:t>Nasiąkliwość polimerobetonu</w:t>
            </w:r>
            <w:bookmarkEnd w:id="62"/>
            <w:bookmarkEnd w:id="63"/>
          </w:p>
        </w:tc>
        <w:tc>
          <w:tcPr>
            <w:tcW w:w="1224" w:type="dxa"/>
            <w:vAlign w:val="center"/>
          </w:tcPr>
          <w:p w14:paraId="35348133" w14:textId="77777777" w:rsidR="00915A03" w:rsidRPr="00915A03" w:rsidRDefault="00915A03" w:rsidP="00915A03">
            <w:pPr>
              <w:spacing w:after="0" w:line="240" w:lineRule="auto"/>
              <w:jc w:val="center"/>
              <w:rPr>
                <w:rFonts w:ascii="Verdana" w:hAnsi="Verdana"/>
                <w:sz w:val="20"/>
                <w:szCs w:val="20"/>
              </w:rPr>
            </w:pPr>
            <w:bookmarkStart w:id="64" w:name="_Toc190748158"/>
            <w:bookmarkStart w:id="65" w:name="_Toc190748250"/>
            <w:r w:rsidRPr="00915A03">
              <w:rPr>
                <w:rFonts w:ascii="Verdana" w:hAnsi="Verdana"/>
                <w:sz w:val="20"/>
                <w:szCs w:val="20"/>
              </w:rPr>
              <w:t>%</w:t>
            </w:r>
            <w:bookmarkEnd w:id="64"/>
            <w:bookmarkEnd w:id="65"/>
          </w:p>
        </w:tc>
        <w:tc>
          <w:tcPr>
            <w:tcW w:w="1398" w:type="dxa"/>
            <w:vAlign w:val="center"/>
          </w:tcPr>
          <w:p w14:paraId="3A4D4D21" w14:textId="77777777" w:rsidR="00915A03" w:rsidRPr="00915A03" w:rsidRDefault="00915A03" w:rsidP="00915A03">
            <w:pPr>
              <w:spacing w:after="0" w:line="240" w:lineRule="auto"/>
              <w:jc w:val="center"/>
              <w:rPr>
                <w:rFonts w:ascii="Verdana" w:hAnsi="Verdana"/>
                <w:sz w:val="20"/>
                <w:szCs w:val="20"/>
              </w:rPr>
            </w:pPr>
            <w:bookmarkStart w:id="66" w:name="_Toc190748159"/>
            <w:bookmarkStart w:id="67" w:name="_Toc190748251"/>
            <w:r w:rsidRPr="00915A03">
              <w:rPr>
                <w:rFonts w:ascii="Verdana" w:hAnsi="Verdana"/>
                <w:sz w:val="20"/>
                <w:szCs w:val="20"/>
              </w:rPr>
              <w:sym w:font="Symbol" w:char="F0A3"/>
            </w:r>
            <w:r w:rsidRPr="00915A03">
              <w:rPr>
                <w:rFonts w:ascii="Verdana" w:hAnsi="Verdana"/>
                <w:sz w:val="20"/>
                <w:szCs w:val="20"/>
              </w:rPr>
              <w:t xml:space="preserve"> 0,25</w:t>
            </w:r>
            <w:bookmarkEnd w:id="66"/>
            <w:bookmarkEnd w:id="67"/>
          </w:p>
        </w:tc>
        <w:tc>
          <w:tcPr>
            <w:tcW w:w="2471" w:type="dxa"/>
            <w:vAlign w:val="center"/>
          </w:tcPr>
          <w:p w14:paraId="4294CF64" w14:textId="77777777" w:rsidR="00915A03" w:rsidRPr="00915A03" w:rsidRDefault="00915A03" w:rsidP="00915A03">
            <w:pPr>
              <w:spacing w:after="0" w:line="240" w:lineRule="auto"/>
              <w:jc w:val="center"/>
              <w:rPr>
                <w:rFonts w:ascii="Verdana" w:hAnsi="Verdana"/>
                <w:sz w:val="20"/>
                <w:szCs w:val="20"/>
              </w:rPr>
            </w:pPr>
            <w:bookmarkStart w:id="68" w:name="_Toc190748160"/>
            <w:bookmarkStart w:id="69" w:name="_Toc190748252"/>
            <w:r w:rsidRPr="00915A03">
              <w:rPr>
                <w:rFonts w:ascii="Verdana" w:hAnsi="Verdana"/>
                <w:sz w:val="20"/>
                <w:szCs w:val="20"/>
              </w:rPr>
              <w:t>PN-B-04101:1985 [3]</w:t>
            </w:r>
            <w:bookmarkEnd w:id="68"/>
            <w:bookmarkEnd w:id="69"/>
          </w:p>
        </w:tc>
      </w:tr>
      <w:tr w:rsidR="00915A03" w:rsidRPr="00915A03" w14:paraId="6E83FCF4" w14:textId="77777777" w:rsidTr="00915A03">
        <w:trPr>
          <w:jc w:val="center"/>
        </w:trPr>
        <w:tc>
          <w:tcPr>
            <w:tcW w:w="576" w:type="dxa"/>
            <w:vAlign w:val="center"/>
          </w:tcPr>
          <w:p w14:paraId="2CE7EDE9" w14:textId="77777777" w:rsidR="00915A03" w:rsidRPr="00915A03" w:rsidRDefault="00915A03" w:rsidP="00915A03">
            <w:pPr>
              <w:spacing w:after="0" w:line="240" w:lineRule="auto"/>
              <w:jc w:val="center"/>
              <w:rPr>
                <w:rFonts w:ascii="Verdana" w:hAnsi="Verdana"/>
                <w:sz w:val="20"/>
                <w:szCs w:val="20"/>
              </w:rPr>
            </w:pPr>
            <w:bookmarkStart w:id="70" w:name="_Toc190748161"/>
            <w:bookmarkStart w:id="71" w:name="_Toc190748253"/>
            <w:r w:rsidRPr="00915A03">
              <w:rPr>
                <w:rFonts w:ascii="Verdana" w:hAnsi="Verdana"/>
                <w:sz w:val="20"/>
                <w:szCs w:val="20"/>
              </w:rPr>
              <w:t>4</w:t>
            </w:r>
            <w:bookmarkEnd w:id="70"/>
            <w:bookmarkEnd w:id="71"/>
          </w:p>
        </w:tc>
        <w:tc>
          <w:tcPr>
            <w:tcW w:w="3668" w:type="dxa"/>
            <w:vAlign w:val="center"/>
          </w:tcPr>
          <w:p w14:paraId="589EE054" w14:textId="77777777" w:rsidR="00915A03" w:rsidRPr="00915A03" w:rsidRDefault="00915A03" w:rsidP="00915A03">
            <w:pPr>
              <w:spacing w:after="0" w:line="240" w:lineRule="auto"/>
              <w:rPr>
                <w:rFonts w:ascii="Verdana" w:hAnsi="Verdana"/>
                <w:sz w:val="20"/>
                <w:szCs w:val="20"/>
              </w:rPr>
            </w:pPr>
            <w:bookmarkStart w:id="72" w:name="_Toc190748162"/>
            <w:bookmarkStart w:id="73" w:name="_Toc190748254"/>
            <w:r w:rsidRPr="00915A03">
              <w:rPr>
                <w:rFonts w:ascii="Verdana" w:hAnsi="Verdana"/>
                <w:sz w:val="20"/>
                <w:szCs w:val="20"/>
              </w:rPr>
              <w:t>Porowatość polimerobetonu</w:t>
            </w:r>
            <w:bookmarkEnd w:id="72"/>
            <w:bookmarkEnd w:id="73"/>
          </w:p>
        </w:tc>
        <w:tc>
          <w:tcPr>
            <w:tcW w:w="1224" w:type="dxa"/>
            <w:vAlign w:val="center"/>
          </w:tcPr>
          <w:p w14:paraId="6210EACD" w14:textId="77777777" w:rsidR="00915A03" w:rsidRPr="00915A03" w:rsidRDefault="00915A03" w:rsidP="00915A03">
            <w:pPr>
              <w:spacing w:after="0" w:line="240" w:lineRule="auto"/>
              <w:jc w:val="center"/>
              <w:rPr>
                <w:rFonts w:ascii="Verdana" w:hAnsi="Verdana"/>
                <w:sz w:val="20"/>
                <w:szCs w:val="20"/>
              </w:rPr>
            </w:pPr>
            <w:bookmarkStart w:id="74" w:name="_Toc190748163"/>
            <w:bookmarkStart w:id="75" w:name="_Toc190748255"/>
            <w:r w:rsidRPr="00915A03">
              <w:rPr>
                <w:rFonts w:ascii="Verdana" w:hAnsi="Verdana"/>
                <w:sz w:val="20"/>
                <w:szCs w:val="20"/>
              </w:rPr>
              <w:t>%</w:t>
            </w:r>
            <w:bookmarkEnd w:id="74"/>
            <w:bookmarkEnd w:id="75"/>
          </w:p>
        </w:tc>
        <w:tc>
          <w:tcPr>
            <w:tcW w:w="1398" w:type="dxa"/>
            <w:vAlign w:val="center"/>
          </w:tcPr>
          <w:p w14:paraId="3E0CB714" w14:textId="77777777" w:rsidR="00915A03" w:rsidRPr="00915A03" w:rsidRDefault="00915A03" w:rsidP="00915A03">
            <w:pPr>
              <w:spacing w:after="0" w:line="240" w:lineRule="auto"/>
              <w:jc w:val="center"/>
              <w:rPr>
                <w:rFonts w:ascii="Verdana" w:hAnsi="Verdana"/>
                <w:sz w:val="20"/>
                <w:szCs w:val="20"/>
              </w:rPr>
            </w:pPr>
            <w:bookmarkStart w:id="76" w:name="_Toc190748164"/>
            <w:bookmarkStart w:id="77" w:name="_Toc190748256"/>
            <w:r w:rsidRPr="00915A03">
              <w:rPr>
                <w:rFonts w:ascii="Verdana" w:hAnsi="Verdana"/>
                <w:sz w:val="20"/>
                <w:szCs w:val="20"/>
              </w:rPr>
              <w:sym w:font="Symbol" w:char="F0A3"/>
            </w:r>
            <w:r w:rsidRPr="00915A03">
              <w:rPr>
                <w:rFonts w:ascii="Verdana" w:hAnsi="Verdana"/>
                <w:sz w:val="20"/>
                <w:szCs w:val="20"/>
              </w:rPr>
              <w:t xml:space="preserve"> 9</w:t>
            </w:r>
            <w:bookmarkEnd w:id="76"/>
            <w:bookmarkEnd w:id="77"/>
          </w:p>
        </w:tc>
        <w:tc>
          <w:tcPr>
            <w:tcW w:w="2471" w:type="dxa"/>
            <w:vAlign w:val="center"/>
          </w:tcPr>
          <w:p w14:paraId="08D856BB" w14:textId="77777777" w:rsidR="00915A03" w:rsidRPr="00915A03" w:rsidRDefault="00915A03" w:rsidP="00915A03">
            <w:pPr>
              <w:spacing w:after="0" w:line="240" w:lineRule="auto"/>
              <w:jc w:val="center"/>
              <w:rPr>
                <w:rFonts w:ascii="Verdana" w:hAnsi="Verdana"/>
                <w:sz w:val="20"/>
                <w:szCs w:val="20"/>
              </w:rPr>
            </w:pPr>
          </w:p>
        </w:tc>
      </w:tr>
      <w:tr w:rsidR="00915A03" w:rsidRPr="00915A03" w14:paraId="79480CED" w14:textId="77777777" w:rsidTr="00915A03">
        <w:trPr>
          <w:jc w:val="center"/>
        </w:trPr>
        <w:tc>
          <w:tcPr>
            <w:tcW w:w="576" w:type="dxa"/>
            <w:vAlign w:val="center"/>
          </w:tcPr>
          <w:p w14:paraId="588BFF3F" w14:textId="77777777" w:rsidR="00915A03" w:rsidRPr="00915A03" w:rsidRDefault="00915A03" w:rsidP="00915A03">
            <w:pPr>
              <w:spacing w:after="0" w:line="240" w:lineRule="auto"/>
              <w:jc w:val="center"/>
              <w:rPr>
                <w:rFonts w:ascii="Verdana" w:hAnsi="Verdana"/>
                <w:sz w:val="20"/>
                <w:szCs w:val="20"/>
              </w:rPr>
            </w:pPr>
            <w:bookmarkStart w:id="78" w:name="_Toc190748165"/>
            <w:bookmarkStart w:id="79" w:name="_Toc190748257"/>
            <w:r w:rsidRPr="00915A03">
              <w:rPr>
                <w:rFonts w:ascii="Verdana" w:hAnsi="Verdana"/>
                <w:sz w:val="20"/>
                <w:szCs w:val="20"/>
              </w:rPr>
              <w:t>5</w:t>
            </w:r>
            <w:bookmarkEnd w:id="78"/>
            <w:bookmarkEnd w:id="79"/>
          </w:p>
        </w:tc>
        <w:tc>
          <w:tcPr>
            <w:tcW w:w="3668" w:type="dxa"/>
            <w:vAlign w:val="center"/>
          </w:tcPr>
          <w:p w14:paraId="0DCBEF3A" w14:textId="77777777" w:rsidR="00915A03" w:rsidRPr="00915A03" w:rsidRDefault="00915A03" w:rsidP="00915A03">
            <w:pPr>
              <w:spacing w:after="0" w:line="240" w:lineRule="auto"/>
              <w:rPr>
                <w:rFonts w:ascii="Verdana" w:hAnsi="Verdana"/>
                <w:sz w:val="20"/>
                <w:szCs w:val="20"/>
              </w:rPr>
            </w:pPr>
            <w:bookmarkStart w:id="80" w:name="_Toc190748166"/>
            <w:bookmarkStart w:id="81" w:name="_Toc190748258"/>
            <w:r w:rsidRPr="00915A03">
              <w:rPr>
                <w:rFonts w:ascii="Verdana" w:hAnsi="Verdana"/>
                <w:sz w:val="20"/>
                <w:szCs w:val="20"/>
              </w:rPr>
              <w:t>Gęstość objętościowa</w:t>
            </w:r>
            <w:bookmarkEnd w:id="80"/>
            <w:bookmarkEnd w:id="81"/>
            <w:r w:rsidRPr="00915A03">
              <w:rPr>
                <w:rFonts w:ascii="Verdana" w:hAnsi="Verdana"/>
                <w:sz w:val="20"/>
                <w:szCs w:val="20"/>
              </w:rPr>
              <w:t xml:space="preserve"> </w:t>
            </w:r>
          </w:p>
        </w:tc>
        <w:tc>
          <w:tcPr>
            <w:tcW w:w="1224" w:type="dxa"/>
            <w:vAlign w:val="center"/>
          </w:tcPr>
          <w:p w14:paraId="63A547A7" w14:textId="77777777" w:rsidR="00915A03" w:rsidRPr="00915A03" w:rsidRDefault="00915A03" w:rsidP="00915A03">
            <w:pPr>
              <w:spacing w:after="0" w:line="240" w:lineRule="auto"/>
              <w:jc w:val="center"/>
              <w:rPr>
                <w:rFonts w:ascii="Verdana" w:hAnsi="Verdana"/>
                <w:sz w:val="20"/>
                <w:szCs w:val="20"/>
              </w:rPr>
            </w:pPr>
            <w:bookmarkStart w:id="82" w:name="_Toc190748167"/>
            <w:bookmarkStart w:id="83" w:name="_Toc190748259"/>
            <w:r w:rsidRPr="00915A03">
              <w:rPr>
                <w:rFonts w:ascii="Verdana" w:hAnsi="Verdana"/>
                <w:sz w:val="20"/>
                <w:szCs w:val="20"/>
              </w:rPr>
              <w:t>kg/m3</w:t>
            </w:r>
            <w:bookmarkEnd w:id="82"/>
            <w:bookmarkEnd w:id="83"/>
          </w:p>
        </w:tc>
        <w:tc>
          <w:tcPr>
            <w:tcW w:w="1398" w:type="dxa"/>
            <w:vAlign w:val="center"/>
          </w:tcPr>
          <w:p w14:paraId="56BACBBA" w14:textId="77777777" w:rsidR="00915A03" w:rsidRPr="00915A03" w:rsidRDefault="00915A03" w:rsidP="00915A03">
            <w:pPr>
              <w:spacing w:after="0" w:line="240" w:lineRule="auto"/>
              <w:jc w:val="center"/>
              <w:rPr>
                <w:rFonts w:ascii="Verdana" w:hAnsi="Verdana"/>
                <w:sz w:val="20"/>
                <w:szCs w:val="20"/>
              </w:rPr>
            </w:pPr>
            <w:bookmarkStart w:id="84" w:name="_Toc190748168"/>
            <w:bookmarkStart w:id="85" w:name="_Toc190748260"/>
            <w:r w:rsidRPr="00915A03">
              <w:rPr>
                <w:rFonts w:ascii="Verdana" w:hAnsi="Verdana"/>
                <w:sz w:val="20"/>
                <w:szCs w:val="20"/>
              </w:rPr>
              <w:t>2300</w:t>
            </w:r>
            <w:bookmarkEnd w:id="84"/>
            <w:bookmarkEnd w:id="85"/>
          </w:p>
        </w:tc>
        <w:tc>
          <w:tcPr>
            <w:tcW w:w="2471" w:type="dxa"/>
            <w:vAlign w:val="center"/>
          </w:tcPr>
          <w:p w14:paraId="5726744A" w14:textId="77777777" w:rsidR="00915A03" w:rsidRPr="00915A03" w:rsidRDefault="00915A03" w:rsidP="00915A03">
            <w:pPr>
              <w:spacing w:after="0" w:line="240" w:lineRule="auto"/>
              <w:jc w:val="center"/>
              <w:rPr>
                <w:rFonts w:ascii="Verdana" w:hAnsi="Verdana"/>
                <w:sz w:val="20"/>
                <w:szCs w:val="20"/>
              </w:rPr>
            </w:pPr>
          </w:p>
        </w:tc>
      </w:tr>
      <w:tr w:rsidR="00915A03" w:rsidRPr="00915A03" w14:paraId="51A6DCDB" w14:textId="77777777" w:rsidTr="00915A03">
        <w:trPr>
          <w:jc w:val="center"/>
        </w:trPr>
        <w:tc>
          <w:tcPr>
            <w:tcW w:w="576" w:type="dxa"/>
            <w:vAlign w:val="center"/>
          </w:tcPr>
          <w:p w14:paraId="5C24DC54" w14:textId="77777777" w:rsidR="00915A03" w:rsidRPr="00915A03" w:rsidRDefault="00915A03" w:rsidP="00915A03">
            <w:pPr>
              <w:spacing w:after="0" w:line="240" w:lineRule="auto"/>
              <w:jc w:val="center"/>
              <w:rPr>
                <w:rFonts w:ascii="Verdana" w:hAnsi="Verdana"/>
                <w:sz w:val="20"/>
                <w:szCs w:val="20"/>
              </w:rPr>
            </w:pPr>
            <w:bookmarkStart w:id="86" w:name="_Toc190748169"/>
            <w:bookmarkStart w:id="87" w:name="_Toc190748261"/>
            <w:r w:rsidRPr="00915A03">
              <w:rPr>
                <w:rFonts w:ascii="Verdana" w:hAnsi="Verdana"/>
                <w:sz w:val="20"/>
                <w:szCs w:val="20"/>
              </w:rPr>
              <w:t>6</w:t>
            </w:r>
            <w:bookmarkEnd w:id="86"/>
            <w:bookmarkEnd w:id="87"/>
          </w:p>
        </w:tc>
        <w:tc>
          <w:tcPr>
            <w:tcW w:w="3668" w:type="dxa"/>
            <w:vAlign w:val="center"/>
          </w:tcPr>
          <w:p w14:paraId="0D2562A7" w14:textId="77777777" w:rsidR="00915A03" w:rsidRPr="00915A03" w:rsidRDefault="00915A03" w:rsidP="00915A03">
            <w:pPr>
              <w:spacing w:after="0" w:line="240" w:lineRule="auto"/>
              <w:rPr>
                <w:rFonts w:ascii="Verdana" w:hAnsi="Verdana"/>
                <w:sz w:val="20"/>
                <w:szCs w:val="20"/>
              </w:rPr>
            </w:pPr>
            <w:bookmarkStart w:id="88" w:name="_Toc190748170"/>
            <w:bookmarkStart w:id="89" w:name="_Toc190748262"/>
            <w:r w:rsidRPr="00915A03">
              <w:rPr>
                <w:rFonts w:ascii="Verdana" w:hAnsi="Verdana"/>
                <w:sz w:val="20"/>
                <w:szCs w:val="20"/>
              </w:rPr>
              <w:t>Stopień mrozoodporności</w:t>
            </w:r>
            <w:bookmarkEnd w:id="88"/>
            <w:bookmarkEnd w:id="89"/>
          </w:p>
        </w:tc>
        <w:tc>
          <w:tcPr>
            <w:tcW w:w="1224" w:type="dxa"/>
            <w:vAlign w:val="center"/>
          </w:tcPr>
          <w:p w14:paraId="6E4655DD" w14:textId="77777777" w:rsidR="00915A03" w:rsidRPr="00915A03" w:rsidRDefault="00915A03" w:rsidP="00915A03">
            <w:pPr>
              <w:spacing w:after="0" w:line="240" w:lineRule="auto"/>
              <w:jc w:val="center"/>
              <w:rPr>
                <w:rFonts w:ascii="Verdana" w:hAnsi="Verdana"/>
                <w:sz w:val="20"/>
                <w:szCs w:val="20"/>
              </w:rPr>
            </w:pPr>
          </w:p>
        </w:tc>
        <w:tc>
          <w:tcPr>
            <w:tcW w:w="1398" w:type="dxa"/>
            <w:vAlign w:val="center"/>
          </w:tcPr>
          <w:p w14:paraId="1B58FE24" w14:textId="77777777" w:rsidR="00915A03" w:rsidRPr="00915A03" w:rsidRDefault="00915A03" w:rsidP="00915A03">
            <w:pPr>
              <w:spacing w:after="0" w:line="240" w:lineRule="auto"/>
              <w:jc w:val="center"/>
              <w:rPr>
                <w:rFonts w:ascii="Verdana" w:hAnsi="Verdana"/>
                <w:sz w:val="20"/>
                <w:szCs w:val="20"/>
              </w:rPr>
            </w:pPr>
            <w:bookmarkStart w:id="90" w:name="_Toc190748171"/>
            <w:bookmarkStart w:id="91" w:name="_Toc190748263"/>
            <w:r w:rsidRPr="00915A03">
              <w:rPr>
                <w:rFonts w:ascii="Verdana" w:hAnsi="Verdana"/>
                <w:sz w:val="20"/>
                <w:szCs w:val="20"/>
              </w:rPr>
              <w:sym w:font="Symbol" w:char="F0B3"/>
            </w:r>
            <w:r w:rsidRPr="00915A03">
              <w:rPr>
                <w:rFonts w:ascii="Verdana" w:hAnsi="Verdana"/>
                <w:sz w:val="20"/>
                <w:szCs w:val="20"/>
              </w:rPr>
              <w:t xml:space="preserve"> F150</w:t>
            </w:r>
            <w:bookmarkEnd w:id="90"/>
            <w:bookmarkEnd w:id="91"/>
          </w:p>
        </w:tc>
        <w:tc>
          <w:tcPr>
            <w:tcW w:w="2471" w:type="dxa"/>
            <w:vAlign w:val="center"/>
          </w:tcPr>
          <w:p w14:paraId="401A727C" w14:textId="77777777" w:rsidR="00915A03" w:rsidRPr="00915A03" w:rsidRDefault="00915A03" w:rsidP="00915A03">
            <w:pPr>
              <w:spacing w:after="0" w:line="240" w:lineRule="auto"/>
              <w:jc w:val="center"/>
              <w:rPr>
                <w:rFonts w:ascii="Verdana" w:hAnsi="Verdana"/>
                <w:sz w:val="20"/>
                <w:szCs w:val="20"/>
              </w:rPr>
            </w:pPr>
            <w:bookmarkStart w:id="92" w:name="_Toc190748172"/>
            <w:bookmarkStart w:id="93" w:name="_Toc190748264"/>
            <w:r w:rsidRPr="00915A03">
              <w:rPr>
                <w:rFonts w:ascii="Verdana" w:hAnsi="Verdana"/>
                <w:sz w:val="20"/>
                <w:szCs w:val="20"/>
              </w:rPr>
              <w:t>PN-B-06250:1988 [4]</w:t>
            </w:r>
            <w:bookmarkEnd w:id="92"/>
            <w:bookmarkEnd w:id="93"/>
          </w:p>
        </w:tc>
      </w:tr>
      <w:tr w:rsidR="00915A03" w:rsidRPr="00915A03" w14:paraId="42916E9A" w14:textId="77777777" w:rsidTr="00915A03">
        <w:trPr>
          <w:jc w:val="center"/>
        </w:trPr>
        <w:tc>
          <w:tcPr>
            <w:tcW w:w="576" w:type="dxa"/>
            <w:vAlign w:val="center"/>
          </w:tcPr>
          <w:p w14:paraId="0973A749" w14:textId="77777777" w:rsidR="00915A03" w:rsidRPr="00915A03" w:rsidRDefault="00915A03" w:rsidP="00915A03">
            <w:pPr>
              <w:spacing w:after="0" w:line="240" w:lineRule="auto"/>
              <w:jc w:val="center"/>
              <w:rPr>
                <w:rFonts w:ascii="Verdana" w:hAnsi="Verdana"/>
                <w:sz w:val="20"/>
                <w:szCs w:val="20"/>
              </w:rPr>
            </w:pPr>
            <w:bookmarkStart w:id="94" w:name="_Toc190748173"/>
            <w:bookmarkStart w:id="95" w:name="_Toc190748265"/>
            <w:r w:rsidRPr="00915A03">
              <w:rPr>
                <w:rFonts w:ascii="Verdana" w:hAnsi="Verdana"/>
                <w:sz w:val="20"/>
                <w:szCs w:val="20"/>
              </w:rPr>
              <w:t>7</w:t>
            </w:r>
            <w:bookmarkEnd w:id="94"/>
            <w:bookmarkEnd w:id="95"/>
          </w:p>
        </w:tc>
        <w:tc>
          <w:tcPr>
            <w:tcW w:w="3668" w:type="dxa"/>
            <w:vAlign w:val="center"/>
          </w:tcPr>
          <w:p w14:paraId="34E55A4F" w14:textId="77777777" w:rsidR="00915A03" w:rsidRPr="00915A03" w:rsidRDefault="00915A03" w:rsidP="00915A03">
            <w:pPr>
              <w:spacing w:after="0" w:line="240" w:lineRule="auto"/>
              <w:rPr>
                <w:rFonts w:ascii="Verdana" w:hAnsi="Verdana"/>
                <w:sz w:val="20"/>
                <w:szCs w:val="20"/>
              </w:rPr>
            </w:pPr>
            <w:bookmarkStart w:id="96" w:name="_Toc190748174"/>
            <w:bookmarkStart w:id="97" w:name="_Toc190748266"/>
            <w:r w:rsidRPr="00915A03">
              <w:rPr>
                <w:rFonts w:ascii="Verdana" w:hAnsi="Verdana"/>
                <w:sz w:val="20"/>
                <w:szCs w:val="20"/>
              </w:rPr>
              <w:t>Twardość wg Brinella</w:t>
            </w:r>
            <w:bookmarkEnd w:id="96"/>
            <w:bookmarkEnd w:id="97"/>
          </w:p>
        </w:tc>
        <w:tc>
          <w:tcPr>
            <w:tcW w:w="1224" w:type="dxa"/>
            <w:vAlign w:val="center"/>
          </w:tcPr>
          <w:p w14:paraId="5DC66AC7" w14:textId="77777777" w:rsidR="00915A03" w:rsidRPr="00915A03" w:rsidRDefault="00915A03" w:rsidP="00915A03">
            <w:pPr>
              <w:spacing w:after="0" w:line="240" w:lineRule="auto"/>
              <w:jc w:val="center"/>
              <w:rPr>
                <w:rFonts w:ascii="Verdana" w:hAnsi="Verdana"/>
                <w:sz w:val="20"/>
                <w:szCs w:val="20"/>
              </w:rPr>
            </w:pPr>
            <w:bookmarkStart w:id="98" w:name="_Toc190748175"/>
            <w:bookmarkStart w:id="99" w:name="_Toc190748267"/>
            <w:r w:rsidRPr="00915A03">
              <w:rPr>
                <w:rFonts w:ascii="Verdana" w:hAnsi="Verdana"/>
                <w:sz w:val="20"/>
                <w:szCs w:val="20"/>
              </w:rPr>
              <w:t>MPa</w:t>
            </w:r>
            <w:bookmarkEnd w:id="98"/>
            <w:bookmarkEnd w:id="99"/>
          </w:p>
        </w:tc>
        <w:tc>
          <w:tcPr>
            <w:tcW w:w="1398" w:type="dxa"/>
            <w:vAlign w:val="center"/>
          </w:tcPr>
          <w:p w14:paraId="1FFB4B95" w14:textId="77777777" w:rsidR="00915A03" w:rsidRPr="00915A03" w:rsidRDefault="00915A03" w:rsidP="00915A03">
            <w:pPr>
              <w:spacing w:after="0" w:line="240" w:lineRule="auto"/>
              <w:jc w:val="center"/>
              <w:rPr>
                <w:rFonts w:ascii="Verdana" w:hAnsi="Verdana"/>
                <w:sz w:val="20"/>
                <w:szCs w:val="20"/>
              </w:rPr>
            </w:pPr>
            <w:bookmarkStart w:id="100" w:name="_Toc190748176"/>
            <w:bookmarkStart w:id="101" w:name="_Toc190748268"/>
            <w:r w:rsidRPr="00915A03">
              <w:rPr>
                <w:rFonts w:ascii="Verdana" w:hAnsi="Verdana"/>
                <w:sz w:val="20"/>
                <w:szCs w:val="20"/>
              </w:rPr>
              <w:sym w:font="Symbol" w:char="F0B3"/>
            </w:r>
            <w:r w:rsidRPr="00915A03">
              <w:rPr>
                <w:rFonts w:ascii="Verdana" w:hAnsi="Verdana"/>
                <w:sz w:val="20"/>
                <w:szCs w:val="20"/>
              </w:rPr>
              <w:t xml:space="preserve"> 160</w:t>
            </w:r>
            <w:bookmarkEnd w:id="100"/>
            <w:bookmarkEnd w:id="101"/>
          </w:p>
        </w:tc>
        <w:tc>
          <w:tcPr>
            <w:tcW w:w="2471" w:type="dxa"/>
            <w:vAlign w:val="center"/>
          </w:tcPr>
          <w:p w14:paraId="068F4D34" w14:textId="77777777" w:rsidR="00915A03" w:rsidRPr="00915A03" w:rsidRDefault="00915A03" w:rsidP="00915A03">
            <w:pPr>
              <w:spacing w:after="0" w:line="240" w:lineRule="auto"/>
              <w:jc w:val="center"/>
              <w:rPr>
                <w:rFonts w:ascii="Verdana" w:hAnsi="Verdana"/>
                <w:sz w:val="20"/>
                <w:szCs w:val="20"/>
              </w:rPr>
            </w:pPr>
          </w:p>
        </w:tc>
      </w:tr>
      <w:tr w:rsidR="00915A03" w:rsidRPr="00915A03" w14:paraId="76A4A83E" w14:textId="77777777" w:rsidTr="00915A03">
        <w:trPr>
          <w:jc w:val="center"/>
        </w:trPr>
        <w:tc>
          <w:tcPr>
            <w:tcW w:w="576" w:type="dxa"/>
            <w:vAlign w:val="center"/>
          </w:tcPr>
          <w:p w14:paraId="604CD1F3" w14:textId="77777777" w:rsidR="00915A03" w:rsidRPr="00915A03" w:rsidRDefault="00915A03" w:rsidP="00915A03">
            <w:pPr>
              <w:spacing w:after="0" w:line="240" w:lineRule="auto"/>
              <w:jc w:val="center"/>
              <w:rPr>
                <w:rFonts w:ascii="Verdana" w:hAnsi="Verdana"/>
                <w:sz w:val="20"/>
                <w:szCs w:val="20"/>
              </w:rPr>
            </w:pPr>
            <w:bookmarkStart w:id="102" w:name="_Toc190748177"/>
            <w:bookmarkStart w:id="103" w:name="_Toc190748269"/>
            <w:r w:rsidRPr="00915A03">
              <w:rPr>
                <w:rFonts w:ascii="Verdana" w:hAnsi="Verdana"/>
                <w:sz w:val="20"/>
                <w:szCs w:val="20"/>
              </w:rPr>
              <w:t>8</w:t>
            </w:r>
            <w:bookmarkEnd w:id="102"/>
            <w:bookmarkEnd w:id="103"/>
          </w:p>
        </w:tc>
        <w:tc>
          <w:tcPr>
            <w:tcW w:w="3668" w:type="dxa"/>
            <w:vAlign w:val="center"/>
          </w:tcPr>
          <w:p w14:paraId="7E1F4678" w14:textId="77777777" w:rsidR="00915A03" w:rsidRPr="00915A03" w:rsidRDefault="00915A03" w:rsidP="00915A03">
            <w:pPr>
              <w:spacing w:after="0" w:line="240" w:lineRule="auto"/>
              <w:rPr>
                <w:rFonts w:ascii="Verdana" w:hAnsi="Verdana"/>
                <w:sz w:val="20"/>
                <w:szCs w:val="20"/>
              </w:rPr>
            </w:pPr>
            <w:bookmarkStart w:id="104" w:name="_Toc190748178"/>
            <w:bookmarkStart w:id="105" w:name="_Toc190748270"/>
            <w:r w:rsidRPr="00915A03">
              <w:rPr>
                <w:rFonts w:ascii="Verdana" w:hAnsi="Verdana"/>
                <w:sz w:val="20"/>
                <w:szCs w:val="20"/>
              </w:rPr>
              <w:t>Ścieralność na tarczy Boehmego</w:t>
            </w:r>
            <w:bookmarkEnd w:id="104"/>
            <w:bookmarkEnd w:id="105"/>
          </w:p>
        </w:tc>
        <w:tc>
          <w:tcPr>
            <w:tcW w:w="1224" w:type="dxa"/>
            <w:vAlign w:val="center"/>
          </w:tcPr>
          <w:p w14:paraId="10DF58B7" w14:textId="77777777" w:rsidR="00915A03" w:rsidRPr="00915A03" w:rsidRDefault="00915A03" w:rsidP="00915A03">
            <w:pPr>
              <w:spacing w:after="0" w:line="240" w:lineRule="auto"/>
              <w:jc w:val="center"/>
              <w:rPr>
                <w:rFonts w:ascii="Verdana" w:hAnsi="Verdana"/>
                <w:sz w:val="20"/>
                <w:szCs w:val="20"/>
              </w:rPr>
            </w:pPr>
            <w:bookmarkStart w:id="106" w:name="_Toc190748179"/>
            <w:bookmarkStart w:id="107" w:name="_Toc190748271"/>
            <w:r w:rsidRPr="00915A03">
              <w:rPr>
                <w:rFonts w:ascii="Verdana" w:hAnsi="Verdana"/>
                <w:sz w:val="20"/>
                <w:szCs w:val="20"/>
              </w:rPr>
              <w:t>cm</w:t>
            </w:r>
            <w:bookmarkEnd w:id="106"/>
            <w:bookmarkEnd w:id="107"/>
          </w:p>
        </w:tc>
        <w:tc>
          <w:tcPr>
            <w:tcW w:w="1398" w:type="dxa"/>
            <w:vAlign w:val="center"/>
          </w:tcPr>
          <w:p w14:paraId="635B2657" w14:textId="77777777" w:rsidR="00915A03" w:rsidRPr="00915A03" w:rsidRDefault="00915A03" w:rsidP="00915A03">
            <w:pPr>
              <w:spacing w:after="0" w:line="240" w:lineRule="auto"/>
              <w:jc w:val="center"/>
              <w:rPr>
                <w:rFonts w:ascii="Verdana" w:hAnsi="Verdana"/>
                <w:sz w:val="20"/>
                <w:szCs w:val="20"/>
              </w:rPr>
            </w:pPr>
            <w:bookmarkStart w:id="108" w:name="_Toc190748180"/>
            <w:bookmarkStart w:id="109" w:name="_Toc190748272"/>
            <w:r w:rsidRPr="00915A03">
              <w:rPr>
                <w:rFonts w:ascii="Verdana" w:hAnsi="Verdana"/>
                <w:sz w:val="20"/>
                <w:szCs w:val="20"/>
              </w:rPr>
              <w:t>0,10</w:t>
            </w:r>
            <w:bookmarkEnd w:id="108"/>
            <w:bookmarkEnd w:id="109"/>
          </w:p>
        </w:tc>
        <w:tc>
          <w:tcPr>
            <w:tcW w:w="2471" w:type="dxa"/>
            <w:vAlign w:val="center"/>
          </w:tcPr>
          <w:p w14:paraId="3ADACAD9" w14:textId="77777777" w:rsidR="00915A03" w:rsidRPr="00915A03" w:rsidRDefault="00915A03" w:rsidP="00915A03">
            <w:pPr>
              <w:spacing w:after="0" w:line="240" w:lineRule="auto"/>
              <w:jc w:val="center"/>
              <w:rPr>
                <w:rFonts w:ascii="Verdana" w:hAnsi="Verdana"/>
                <w:sz w:val="20"/>
                <w:szCs w:val="20"/>
              </w:rPr>
            </w:pPr>
            <w:bookmarkStart w:id="110" w:name="_Toc190748181"/>
            <w:bookmarkStart w:id="111" w:name="_Toc190748273"/>
            <w:r w:rsidRPr="00915A03">
              <w:rPr>
                <w:rFonts w:ascii="Verdana" w:hAnsi="Verdana"/>
                <w:sz w:val="20"/>
                <w:szCs w:val="20"/>
              </w:rPr>
              <w:t>PN-B-04111:1984 [5]</w:t>
            </w:r>
            <w:bookmarkEnd w:id="110"/>
            <w:bookmarkEnd w:id="111"/>
          </w:p>
        </w:tc>
      </w:tr>
    </w:tbl>
    <w:p w14:paraId="25D74252" w14:textId="77777777" w:rsidR="001631F2" w:rsidRPr="001631F2" w:rsidRDefault="001631F2" w:rsidP="001631F2">
      <w:pPr>
        <w:spacing w:after="0"/>
        <w:jc w:val="both"/>
        <w:rPr>
          <w:rFonts w:ascii="Verdana" w:eastAsia="Calibri" w:hAnsi="Verdana" w:cs="Times New Roman"/>
          <w:color w:val="000000"/>
          <w:sz w:val="20"/>
          <w:szCs w:val="20"/>
        </w:rPr>
      </w:pPr>
    </w:p>
    <w:p w14:paraId="4E17F790" w14:textId="77777777" w:rsidR="001631F2" w:rsidRDefault="001631F2" w:rsidP="001631F2">
      <w:pPr>
        <w:spacing w:after="0"/>
        <w:jc w:val="both"/>
        <w:rPr>
          <w:rFonts w:ascii="Verdana" w:eastAsia="Calibri" w:hAnsi="Verdana" w:cs="Times New Roman"/>
          <w:color w:val="000000"/>
          <w:sz w:val="20"/>
          <w:szCs w:val="20"/>
        </w:rPr>
      </w:pPr>
    </w:p>
    <w:p w14:paraId="08813CDD" w14:textId="77777777" w:rsidR="00915A03" w:rsidRDefault="00915A03" w:rsidP="001631F2">
      <w:pPr>
        <w:spacing w:after="0"/>
        <w:jc w:val="both"/>
        <w:rPr>
          <w:rFonts w:ascii="Verdana" w:eastAsia="Calibri" w:hAnsi="Verdana" w:cs="Times New Roman"/>
          <w:color w:val="000000"/>
          <w:sz w:val="20"/>
          <w:szCs w:val="20"/>
        </w:rPr>
      </w:pPr>
    </w:p>
    <w:p w14:paraId="61088CD3" w14:textId="77777777" w:rsidR="00915A03" w:rsidRPr="001631F2" w:rsidRDefault="00915A03" w:rsidP="001631F2">
      <w:pPr>
        <w:spacing w:after="0"/>
        <w:jc w:val="both"/>
        <w:rPr>
          <w:rFonts w:ascii="Verdana" w:eastAsia="Calibri" w:hAnsi="Verdana" w:cs="Times New Roman"/>
          <w:color w:val="000000"/>
          <w:sz w:val="20"/>
          <w:szCs w:val="20"/>
        </w:rPr>
      </w:pPr>
    </w:p>
    <w:p w14:paraId="200F70BE"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2.2.2. Prefabrykaty</w:t>
      </w:r>
    </w:p>
    <w:p w14:paraId="0B64E6B1"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Prefabrykaty gzymsowe powinny być wykonane w wytwórni, zgodnie z dokumentacją projektową. Powierzchnia prefabrykatów powinna być bez rys, pęknięć i ubytków betonu, o fakturze zatartej. Zewnętrzna powierzchnia płyty gzymsowej powinna być zabezpieczona antykorozyjnie w wytwórni, w sposób zaaprobowany przez Inżyniera, np. gładkim laminatem na bazie żelkotu poliestrowego. Barwa widocznej powierzchni powinna być uzgodniona z Inżynierem.</w:t>
      </w:r>
    </w:p>
    <w:p w14:paraId="38F2DA96" w14:textId="77777777" w:rsid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Elementy prefabrykowane z polimerobetonu powinny spełniać wymagania podane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w tablicy 2.</w:t>
      </w:r>
    </w:p>
    <w:p w14:paraId="57B86E81" w14:textId="77777777" w:rsidR="00915A03" w:rsidRDefault="00915A03" w:rsidP="001631F2">
      <w:pPr>
        <w:spacing w:after="0"/>
        <w:jc w:val="both"/>
        <w:rPr>
          <w:rFonts w:ascii="Verdana" w:eastAsia="Calibri" w:hAnsi="Verdana" w:cs="Times New Roman"/>
          <w:color w:val="000000"/>
          <w:sz w:val="20"/>
          <w:szCs w:val="20"/>
        </w:rPr>
      </w:pPr>
    </w:p>
    <w:p w14:paraId="597425AD" w14:textId="77777777" w:rsidR="00915A03" w:rsidRDefault="00915A03" w:rsidP="00915A03">
      <w:pPr>
        <w:spacing w:after="0"/>
        <w:jc w:val="center"/>
        <w:rPr>
          <w:rFonts w:ascii="Verdana" w:eastAsia="Calibri" w:hAnsi="Verdana" w:cs="Times New Roman"/>
          <w:color w:val="000000"/>
          <w:sz w:val="20"/>
          <w:szCs w:val="20"/>
        </w:rPr>
      </w:pPr>
      <w:r w:rsidRPr="00915A03">
        <w:rPr>
          <w:rFonts w:ascii="Verdana" w:eastAsia="Calibri" w:hAnsi="Verdana" w:cs="Times New Roman"/>
          <w:color w:val="000000"/>
          <w:sz w:val="20"/>
          <w:szCs w:val="20"/>
        </w:rPr>
        <w:t>Tablica 2. Właściwości elementów prefabrykowanych gzymsów</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744"/>
        <w:gridCol w:w="709"/>
        <w:gridCol w:w="1134"/>
        <w:gridCol w:w="992"/>
      </w:tblGrid>
      <w:tr w:rsidR="00915A03" w:rsidRPr="00915A03" w14:paraId="078E9FD6" w14:textId="77777777" w:rsidTr="00915A03">
        <w:trPr>
          <w:jc w:val="center"/>
        </w:trPr>
        <w:tc>
          <w:tcPr>
            <w:tcW w:w="496" w:type="dxa"/>
            <w:tcBorders>
              <w:bottom w:val="double" w:sz="4" w:space="0" w:color="auto"/>
            </w:tcBorders>
          </w:tcPr>
          <w:p w14:paraId="57D63D61"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Lp.</w:t>
            </w:r>
          </w:p>
        </w:tc>
        <w:tc>
          <w:tcPr>
            <w:tcW w:w="4744" w:type="dxa"/>
            <w:tcBorders>
              <w:bottom w:val="double" w:sz="4" w:space="0" w:color="auto"/>
            </w:tcBorders>
          </w:tcPr>
          <w:p w14:paraId="50FDA2C8"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Właściwości</w:t>
            </w:r>
          </w:p>
        </w:tc>
        <w:tc>
          <w:tcPr>
            <w:tcW w:w="709" w:type="dxa"/>
            <w:tcBorders>
              <w:bottom w:val="double" w:sz="4" w:space="0" w:color="auto"/>
            </w:tcBorders>
          </w:tcPr>
          <w:p w14:paraId="2D5AA5C1"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Jedn</w:t>
            </w:r>
            <w:r>
              <w:rPr>
                <w:rFonts w:ascii="Verdana" w:hAnsi="Verdana"/>
                <w:sz w:val="20"/>
                <w:szCs w:val="20"/>
              </w:rPr>
              <w:t>.</w:t>
            </w:r>
          </w:p>
        </w:tc>
        <w:tc>
          <w:tcPr>
            <w:tcW w:w="1134" w:type="dxa"/>
            <w:tcBorders>
              <w:bottom w:val="double" w:sz="4" w:space="0" w:color="auto"/>
            </w:tcBorders>
          </w:tcPr>
          <w:p w14:paraId="0995A174"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Wymagania</w:t>
            </w:r>
          </w:p>
        </w:tc>
        <w:tc>
          <w:tcPr>
            <w:tcW w:w="992" w:type="dxa"/>
            <w:tcBorders>
              <w:bottom w:val="double" w:sz="4" w:space="0" w:color="auto"/>
            </w:tcBorders>
          </w:tcPr>
          <w:p w14:paraId="4C5F856E"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Badania wg</w:t>
            </w:r>
          </w:p>
        </w:tc>
      </w:tr>
      <w:tr w:rsidR="00915A03" w:rsidRPr="00915A03" w14:paraId="78379D93" w14:textId="77777777" w:rsidTr="00915A03">
        <w:trPr>
          <w:jc w:val="center"/>
        </w:trPr>
        <w:tc>
          <w:tcPr>
            <w:tcW w:w="496" w:type="dxa"/>
            <w:tcBorders>
              <w:top w:val="double" w:sz="4" w:space="0" w:color="auto"/>
            </w:tcBorders>
          </w:tcPr>
          <w:p w14:paraId="0596842D"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1</w:t>
            </w:r>
          </w:p>
        </w:tc>
        <w:tc>
          <w:tcPr>
            <w:tcW w:w="4744" w:type="dxa"/>
            <w:tcBorders>
              <w:top w:val="double" w:sz="4" w:space="0" w:color="auto"/>
            </w:tcBorders>
            <w:vAlign w:val="center"/>
          </w:tcPr>
          <w:p w14:paraId="7A5964FF" w14:textId="77777777" w:rsidR="00915A03" w:rsidRPr="00915A03" w:rsidRDefault="00915A03" w:rsidP="00915A03">
            <w:pPr>
              <w:spacing w:after="0"/>
              <w:rPr>
                <w:rFonts w:ascii="Verdana" w:hAnsi="Verdana"/>
                <w:sz w:val="20"/>
                <w:szCs w:val="20"/>
              </w:rPr>
            </w:pPr>
            <w:r w:rsidRPr="00915A03">
              <w:rPr>
                <w:rFonts w:ascii="Verdana" w:hAnsi="Verdana"/>
                <w:sz w:val="20"/>
                <w:szCs w:val="20"/>
              </w:rPr>
              <w:t>Odchyłki długości elementów</w:t>
            </w:r>
          </w:p>
        </w:tc>
        <w:tc>
          <w:tcPr>
            <w:tcW w:w="709" w:type="dxa"/>
            <w:tcBorders>
              <w:top w:val="double" w:sz="4" w:space="0" w:color="auto"/>
            </w:tcBorders>
            <w:vAlign w:val="center"/>
          </w:tcPr>
          <w:p w14:paraId="528482BF"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mm</w:t>
            </w:r>
          </w:p>
        </w:tc>
        <w:tc>
          <w:tcPr>
            <w:tcW w:w="1134" w:type="dxa"/>
            <w:tcBorders>
              <w:top w:val="double" w:sz="4" w:space="0" w:color="auto"/>
            </w:tcBorders>
            <w:vAlign w:val="center"/>
          </w:tcPr>
          <w:p w14:paraId="4098B9D2" w14:textId="77777777" w:rsidR="00915A03" w:rsidRPr="00915A03" w:rsidRDefault="00915A03" w:rsidP="00915A03">
            <w:pPr>
              <w:spacing w:after="0"/>
              <w:jc w:val="center"/>
              <w:rPr>
                <w:rFonts w:ascii="Verdana" w:hAnsi="Verdana"/>
                <w:sz w:val="20"/>
                <w:szCs w:val="20"/>
              </w:rPr>
            </w:pPr>
            <w:bookmarkStart w:id="112" w:name="_Toc190748183"/>
            <w:bookmarkStart w:id="113" w:name="_Toc190748275"/>
            <w:r w:rsidRPr="00915A03">
              <w:rPr>
                <w:rFonts w:ascii="Verdana" w:hAnsi="Verdana"/>
                <w:sz w:val="20"/>
                <w:szCs w:val="20"/>
              </w:rPr>
              <w:sym w:font="Symbol" w:char="F0A3"/>
            </w:r>
            <w:r w:rsidRPr="00915A03">
              <w:rPr>
                <w:rFonts w:ascii="Verdana" w:hAnsi="Verdana"/>
                <w:sz w:val="20"/>
                <w:szCs w:val="20"/>
              </w:rPr>
              <w:t xml:space="preserve"> 3</w:t>
            </w:r>
            <w:bookmarkEnd w:id="112"/>
            <w:bookmarkEnd w:id="113"/>
          </w:p>
        </w:tc>
        <w:tc>
          <w:tcPr>
            <w:tcW w:w="992" w:type="dxa"/>
            <w:vMerge w:val="restart"/>
            <w:tcBorders>
              <w:top w:val="double" w:sz="4" w:space="0" w:color="auto"/>
            </w:tcBorders>
            <w:textDirection w:val="btLr"/>
            <w:vAlign w:val="center"/>
          </w:tcPr>
          <w:p w14:paraId="3E1D7E5D" w14:textId="77777777" w:rsidR="00915A03" w:rsidRPr="00915A03" w:rsidRDefault="00915A03" w:rsidP="00915A03">
            <w:pPr>
              <w:spacing w:after="0"/>
              <w:ind w:left="113" w:right="113"/>
              <w:jc w:val="center"/>
              <w:rPr>
                <w:rFonts w:ascii="Verdana" w:hAnsi="Verdana"/>
                <w:sz w:val="20"/>
                <w:szCs w:val="20"/>
              </w:rPr>
            </w:pPr>
            <w:r w:rsidRPr="00915A03">
              <w:rPr>
                <w:rFonts w:ascii="Verdana" w:hAnsi="Verdana"/>
                <w:sz w:val="20"/>
                <w:szCs w:val="20"/>
              </w:rPr>
              <w:t>PN-B-10021:1980 [7]</w:t>
            </w:r>
          </w:p>
          <w:p w14:paraId="0C857DCB" w14:textId="77777777" w:rsidR="00915A03" w:rsidRPr="00915A03" w:rsidRDefault="00915A03" w:rsidP="00915A03">
            <w:pPr>
              <w:spacing w:after="0"/>
              <w:ind w:left="113" w:right="113"/>
              <w:jc w:val="center"/>
              <w:rPr>
                <w:rFonts w:ascii="Verdana" w:hAnsi="Verdana"/>
                <w:sz w:val="20"/>
                <w:szCs w:val="20"/>
              </w:rPr>
            </w:pPr>
            <w:r w:rsidRPr="00915A03">
              <w:rPr>
                <w:rFonts w:ascii="Verdana" w:hAnsi="Verdana"/>
                <w:sz w:val="20"/>
                <w:szCs w:val="20"/>
              </w:rPr>
              <w:t>BN-80/6775-03/01 [6]</w:t>
            </w:r>
          </w:p>
        </w:tc>
      </w:tr>
      <w:tr w:rsidR="00915A03" w:rsidRPr="00915A03" w14:paraId="46456934" w14:textId="77777777" w:rsidTr="00915A03">
        <w:trPr>
          <w:jc w:val="center"/>
        </w:trPr>
        <w:tc>
          <w:tcPr>
            <w:tcW w:w="496" w:type="dxa"/>
          </w:tcPr>
          <w:p w14:paraId="08A4FF86"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2</w:t>
            </w:r>
          </w:p>
        </w:tc>
        <w:tc>
          <w:tcPr>
            <w:tcW w:w="4744" w:type="dxa"/>
            <w:vAlign w:val="center"/>
          </w:tcPr>
          <w:p w14:paraId="3CEB798B" w14:textId="77777777" w:rsidR="00915A03" w:rsidRPr="00915A03" w:rsidRDefault="00915A03" w:rsidP="00915A03">
            <w:pPr>
              <w:spacing w:after="0"/>
              <w:rPr>
                <w:rFonts w:ascii="Verdana" w:hAnsi="Verdana"/>
                <w:sz w:val="20"/>
                <w:szCs w:val="20"/>
              </w:rPr>
            </w:pPr>
            <w:r w:rsidRPr="00915A03">
              <w:rPr>
                <w:rFonts w:ascii="Verdana" w:hAnsi="Verdana"/>
                <w:sz w:val="20"/>
                <w:szCs w:val="20"/>
              </w:rPr>
              <w:t>Odchyłki innych niż długość wymiarów elementów</w:t>
            </w:r>
          </w:p>
        </w:tc>
        <w:tc>
          <w:tcPr>
            <w:tcW w:w="709" w:type="dxa"/>
            <w:vAlign w:val="center"/>
          </w:tcPr>
          <w:p w14:paraId="30A29660"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mm</w:t>
            </w:r>
          </w:p>
        </w:tc>
        <w:tc>
          <w:tcPr>
            <w:tcW w:w="1134" w:type="dxa"/>
            <w:vAlign w:val="center"/>
          </w:tcPr>
          <w:p w14:paraId="686FA249" w14:textId="77777777" w:rsidR="00915A03" w:rsidRPr="00915A03" w:rsidRDefault="00915A03" w:rsidP="00915A03">
            <w:pPr>
              <w:spacing w:after="0"/>
              <w:jc w:val="center"/>
              <w:rPr>
                <w:rFonts w:ascii="Verdana" w:hAnsi="Verdana"/>
                <w:sz w:val="20"/>
                <w:szCs w:val="20"/>
              </w:rPr>
            </w:pPr>
            <w:bookmarkStart w:id="114" w:name="_Toc190748184"/>
            <w:bookmarkStart w:id="115" w:name="_Toc190748276"/>
            <w:r w:rsidRPr="00915A03">
              <w:rPr>
                <w:rFonts w:ascii="Verdana" w:hAnsi="Verdana"/>
                <w:sz w:val="20"/>
                <w:szCs w:val="20"/>
              </w:rPr>
              <w:sym w:font="Symbol" w:char="F0A3"/>
            </w:r>
            <w:r w:rsidRPr="00915A03">
              <w:rPr>
                <w:rFonts w:ascii="Verdana" w:hAnsi="Verdana"/>
                <w:sz w:val="20"/>
                <w:szCs w:val="20"/>
              </w:rPr>
              <w:t xml:space="preserve"> 2</w:t>
            </w:r>
            <w:bookmarkEnd w:id="114"/>
            <w:bookmarkEnd w:id="115"/>
          </w:p>
        </w:tc>
        <w:tc>
          <w:tcPr>
            <w:tcW w:w="992" w:type="dxa"/>
            <w:vMerge/>
          </w:tcPr>
          <w:p w14:paraId="1DB1BA51" w14:textId="77777777" w:rsidR="00915A03" w:rsidRPr="00915A03" w:rsidRDefault="00915A03" w:rsidP="00915A03">
            <w:pPr>
              <w:spacing w:after="0"/>
              <w:rPr>
                <w:rFonts w:ascii="Verdana" w:hAnsi="Verdana"/>
                <w:sz w:val="20"/>
                <w:szCs w:val="20"/>
              </w:rPr>
            </w:pPr>
          </w:p>
        </w:tc>
      </w:tr>
      <w:tr w:rsidR="00915A03" w:rsidRPr="00915A03" w14:paraId="4B5D7FE0" w14:textId="77777777" w:rsidTr="00915A03">
        <w:trPr>
          <w:jc w:val="center"/>
        </w:trPr>
        <w:tc>
          <w:tcPr>
            <w:tcW w:w="496" w:type="dxa"/>
            <w:vAlign w:val="center"/>
          </w:tcPr>
          <w:p w14:paraId="6FE1B712"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3</w:t>
            </w:r>
          </w:p>
        </w:tc>
        <w:tc>
          <w:tcPr>
            <w:tcW w:w="4744" w:type="dxa"/>
            <w:vAlign w:val="center"/>
          </w:tcPr>
          <w:p w14:paraId="41391CCF" w14:textId="77777777" w:rsidR="00915A03" w:rsidRPr="00915A03" w:rsidRDefault="00915A03" w:rsidP="00915A03">
            <w:pPr>
              <w:spacing w:after="0"/>
              <w:rPr>
                <w:rFonts w:ascii="Verdana" w:hAnsi="Verdana"/>
                <w:sz w:val="20"/>
                <w:szCs w:val="20"/>
              </w:rPr>
            </w:pPr>
            <w:r w:rsidRPr="00915A03">
              <w:rPr>
                <w:rFonts w:ascii="Verdana" w:hAnsi="Verdana"/>
                <w:sz w:val="20"/>
                <w:szCs w:val="20"/>
              </w:rPr>
              <w:t>Odchyłki prostoliniowości</w:t>
            </w:r>
          </w:p>
        </w:tc>
        <w:tc>
          <w:tcPr>
            <w:tcW w:w="709" w:type="dxa"/>
            <w:vAlign w:val="center"/>
          </w:tcPr>
          <w:p w14:paraId="471300FF"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mm</w:t>
            </w:r>
          </w:p>
        </w:tc>
        <w:tc>
          <w:tcPr>
            <w:tcW w:w="1134" w:type="dxa"/>
            <w:vAlign w:val="center"/>
          </w:tcPr>
          <w:p w14:paraId="3F1A21A2" w14:textId="77777777" w:rsidR="00915A03" w:rsidRPr="00915A03" w:rsidRDefault="00915A03" w:rsidP="00915A03">
            <w:pPr>
              <w:spacing w:after="0"/>
              <w:jc w:val="center"/>
              <w:rPr>
                <w:rFonts w:ascii="Verdana" w:hAnsi="Verdana"/>
                <w:sz w:val="20"/>
                <w:szCs w:val="20"/>
              </w:rPr>
            </w:pPr>
            <w:bookmarkStart w:id="116" w:name="_Toc190748185"/>
            <w:bookmarkStart w:id="117" w:name="_Toc190748277"/>
            <w:r w:rsidRPr="00915A03">
              <w:rPr>
                <w:rFonts w:ascii="Verdana" w:hAnsi="Verdana"/>
                <w:sz w:val="20"/>
                <w:szCs w:val="20"/>
              </w:rPr>
              <w:sym w:font="Symbol" w:char="F0A3"/>
            </w:r>
            <w:r w:rsidRPr="00915A03">
              <w:rPr>
                <w:rFonts w:ascii="Verdana" w:hAnsi="Verdana"/>
                <w:sz w:val="20"/>
                <w:szCs w:val="20"/>
              </w:rPr>
              <w:t xml:space="preserve"> 2</w:t>
            </w:r>
            <w:bookmarkEnd w:id="116"/>
            <w:bookmarkEnd w:id="117"/>
          </w:p>
          <w:p w14:paraId="68892C60" w14:textId="77777777" w:rsidR="00915A03" w:rsidRDefault="00915A03" w:rsidP="00915A03">
            <w:pPr>
              <w:spacing w:after="0"/>
              <w:jc w:val="center"/>
              <w:rPr>
                <w:rFonts w:ascii="Verdana" w:hAnsi="Verdana"/>
                <w:sz w:val="20"/>
                <w:szCs w:val="20"/>
              </w:rPr>
            </w:pPr>
            <w:bookmarkStart w:id="118" w:name="_Toc190748186"/>
            <w:bookmarkStart w:id="119" w:name="_Toc190748278"/>
            <w:r w:rsidRPr="00915A03">
              <w:rPr>
                <w:rFonts w:ascii="Verdana" w:hAnsi="Verdana"/>
                <w:sz w:val="20"/>
                <w:szCs w:val="20"/>
              </w:rPr>
              <w:sym w:font="Symbol" w:char="F0A3"/>
            </w:r>
            <w:r w:rsidRPr="00915A03">
              <w:rPr>
                <w:rFonts w:ascii="Verdana" w:hAnsi="Verdana"/>
                <w:sz w:val="20"/>
                <w:szCs w:val="20"/>
              </w:rPr>
              <w:t xml:space="preserve"> 1/500 </w:t>
            </w:r>
          </w:p>
          <w:p w14:paraId="7178479F"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długości</w:t>
            </w:r>
            <w:bookmarkEnd w:id="118"/>
            <w:bookmarkEnd w:id="119"/>
          </w:p>
        </w:tc>
        <w:tc>
          <w:tcPr>
            <w:tcW w:w="992" w:type="dxa"/>
            <w:vMerge/>
          </w:tcPr>
          <w:p w14:paraId="2E609C6B" w14:textId="77777777" w:rsidR="00915A03" w:rsidRPr="00915A03" w:rsidRDefault="00915A03" w:rsidP="00915A03">
            <w:pPr>
              <w:spacing w:after="0"/>
              <w:rPr>
                <w:rFonts w:ascii="Verdana" w:hAnsi="Verdana"/>
                <w:sz w:val="20"/>
                <w:szCs w:val="20"/>
              </w:rPr>
            </w:pPr>
          </w:p>
        </w:tc>
      </w:tr>
      <w:tr w:rsidR="00915A03" w:rsidRPr="00915A03" w14:paraId="77C32CA2" w14:textId="77777777" w:rsidTr="00915A03">
        <w:trPr>
          <w:jc w:val="center"/>
        </w:trPr>
        <w:tc>
          <w:tcPr>
            <w:tcW w:w="496" w:type="dxa"/>
          </w:tcPr>
          <w:p w14:paraId="5CFF8765"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4</w:t>
            </w:r>
          </w:p>
        </w:tc>
        <w:tc>
          <w:tcPr>
            <w:tcW w:w="4744" w:type="dxa"/>
            <w:vAlign w:val="center"/>
          </w:tcPr>
          <w:p w14:paraId="51FA116C" w14:textId="77777777" w:rsidR="00915A03" w:rsidRPr="00915A03" w:rsidRDefault="00915A03" w:rsidP="00915A03">
            <w:pPr>
              <w:spacing w:after="0"/>
              <w:rPr>
                <w:rFonts w:ascii="Verdana" w:hAnsi="Verdana"/>
                <w:sz w:val="20"/>
                <w:szCs w:val="20"/>
              </w:rPr>
            </w:pPr>
            <w:r w:rsidRPr="00915A03">
              <w:rPr>
                <w:rFonts w:ascii="Verdana" w:hAnsi="Verdana"/>
                <w:sz w:val="20"/>
                <w:szCs w:val="20"/>
              </w:rPr>
              <w:t>Odchyłki skręcenia przekroju mierzone wzajemnym przesunięciem odpowiadających sobie punktów przekroju</w:t>
            </w:r>
          </w:p>
        </w:tc>
        <w:tc>
          <w:tcPr>
            <w:tcW w:w="709" w:type="dxa"/>
            <w:vAlign w:val="center"/>
          </w:tcPr>
          <w:p w14:paraId="017B2D03" w14:textId="77777777" w:rsidR="00915A03" w:rsidRPr="00915A03" w:rsidRDefault="00915A03" w:rsidP="00915A03">
            <w:pPr>
              <w:spacing w:after="0"/>
              <w:jc w:val="center"/>
              <w:rPr>
                <w:rFonts w:ascii="Verdana" w:hAnsi="Verdana"/>
                <w:sz w:val="20"/>
                <w:szCs w:val="20"/>
              </w:rPr>
            </w:pPr>
          </w:p>
          <w:p w14:paraId="6D7A7838"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mm</w:t>
            </w:r>
          </w:p>
        </w:tc>
        <w:tc>
          <w:tcPr>
            <w:tcW w:w="1134" w:type="dxa"/>
            <w:vAlign w:val="center"/>
          </w:tcPr>
          <w:p w14:paraId="0E62FC07" w14:textId="77777777" w:rsidR="00915A03" w:rsidRPr="00915A03" w:rsidRDefault="00915A03" w:rsidP="00915A03">
            <w:pPr>
              <w:spacing w:after="0"/>
              <w:jc w:val="center"/>
              <w:rPr>
                <w:rFonts w:ascii="Verdana" w:hAnsi="Verdana"/>
                <w:sz w:val="20"/>
                <w:szCs w:val="20"/>
              </w:rPr>
            </w:pPr>
            <w:bookmarkStart w:id="120" w:name="_Toc190748187"/>
            <w:bookmarkStart w:id="121" w:name="_Toc190748279"/>
            <w:r w:rsidRPr="00915A03">
              <w:rPr>
                <w:rFonts w:ascii="Verdana" w:hAnsi="Verdana"/>
                <w:sz w:val="20"/>
                <w:szCs w:val="20"/>
              </w:rPr>
              <w:sym w:font="Symbol" w:char="F0A3"/>
            </w:r>
            <w:r w:rsidRPr="00915A03">
              <w:rPr>
                <w:rFonts w:ascii="Verdana" w:hAnsi="Verdana"/>
                <w:sz w:val="20"/>
                <w:szCs w:val="20"/>
              </w:rPr>
              <w:t xml:space="preserve"> 2</w:t>
            </w:r>
            <w:bookmarkEnd w:id="120"/>
            <w:bookmarkEnd w:id="121"/>
          </w:p>
          <w:p w14:paraId="066B44FB" w14:textId="77777777" w:rsidR="00915A03" w:rsidRDefault="00915A03" w:rsidP="00915A03">
            <w:pPr>
              <w:spacing w:after="0"/>
              <w:jc w:val="center"/>
              <w:rPr>
                <w:rFonts w:ascii="Verdana" w:hAnsi="Verdana"/>
                <w:sz w:val="20"/>
                <w:szCs w:val="20"/>
              </w:rPr>
            </w:pPr>
            <w:bookmarkStart w:id="122" w:name="_Toc190748188"/>
            <w:bookmarkStart w:id="123" w:name="_Toc190748280"/>
            <w:r w:rsidRPr="00915A03">
              <w:rPr>
                <w:rFonts w:ascii="Verdana" w:hAnsi="Verdana"/>
                <w:sz w:val="20"/>
                <w:szCs w:val="20"/>
              </w:rPr>
              <w:sym w:font="Symbol" w:char="F0A3"/>
            </w:r>
            <w:r w:rsidRPr="00915A03">
              <w:rPr>
                <w:rFonts w:ascii="Verdana" w:hAnsi="Verdana"/>
                <w:sz w:val="20"/>
                <w:szCs w:val="20"/>
              </w:rPr>
              <w:t xml:space="preserve"> 1/500 </w:t>
            </w:r>
          </w:p>
          <w:p w14:paraId="5C41F9A5"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długości</w:t>
            </w:r>
            <w:bookmarkEnd w:id="122"/>
            <w:bookmarkEnd w:id="123"/>
          </w:p>
        </w:tc>
        <w:tc>
          <w:tcPr>
            <w:tcW w:w="992" w:type="dxa"/>
            <w:vMerge/>
          </w:tcPr>
          <w:p w14:paraId="6A130C13" w14:textId="77777777" w:rsidR="00915A03" w:rsidRPr="00915A03" w:rsidRDefault="00915A03" w:rsidP="00915A03">
            <w:pPr>
              <w:spacing w:after="0"/>
              <w:rPr>
                <w:rFonts w:ascii="Verdana" w:hAnsi="Verdana"/>
                <w:sz w:val="20"/>
                <w:szCs w:val="20"/>
              </w:rPr>
            </w:pPr>
          </w:p>
        </w:tc>
      </w:tr>
      <w:tr w:rsidR="00915A03" w:rsidRPr="00915A03" w14:paraId="6A144367" w14:textId="77777777" w:rsidTr="00915A03">
        <w:trPr>
          <w:jc w:val="center"/>
        </w:trPr>
        <w:tc>
          <w:tcPr>
            <w:tcW w:w="496" w:type="dxa"/>
          </w:tcPr>
          <w:p w14:paraId="15944D19"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5</w:t>
            </w:r>
          </w:p>
        </w:tc>
        <w:tc>
          <w:tcPr>
            <w:tcW w:w="4744" w:type="dxa"/>
            <w:vAlign w:val="center"/>
          </w:tcPr>
          <w:p w14:paraId="755E7080" w14:textId="77777777" w:rsidR="00915A03" w:rsidRPr="00915A03" w:rsidRDefault="00915A03" w:rsidP="00915A03">
            <w:pPr>
              <w:spacing w:after="0"/>
              <w:rPr>
                <w:rFonts w:ascii="Verdana" w:hAnsi="Verdana"/>
                <w:sz w:val="20"/>
                <w:szCs w:val="20"/>
              </w:rPr>
            </w:pPr>
            <w:r w:rsidRPr="00915A03">
              <w:rPr>
                <w:rFonts w:ascii="Verdana" w:hAnsi="Verdana"/>
                <w:sz w:val="20"/>
                <w:szCs w:val="20"/>
              </w:rPr>
              <w:t>Równość powierzchni: szczerby i uszkodzenia powierzchni elementów</w:t>
            </w:r>
            <w:r>
              <w:rPr>
                <w:rFonts w:ascii="Verdana" w:hAnsi="Verdana"/>
                <w:sz w:val="20"/>
                <w:szCs w:val="20"/>
              </w:rPr>
              <w:t xml:space="preserve"> </w:t>
            </w:r>
            <w:r w:rsidRPr="00915A03">
              <w:rPr>
                <w:rFonts w:ascii="Verdana" w:hAnsi="Verdana"/>
                <w:sz w:val="20"/>
                <w:szCs w:val="20"/>
              </w:rPr>
              <w:t xml:space="preserve">polimerobetonowych widocznych po wbudowaniu </w:t>
            </w:r>
          </w:p>
        </w:tc>
        <w:tc>
          <w:tcPr>
            <w:tcW w:w="709" w:type="dxa"/>
            <w:vAlign w:val="center"/>
          </w:tcPr>
          <w:p w14:paraId="430ED616" w14:textId="77777777" w:rsidR="00915A03" w:rsidRPr="00915A03" w:rsidRDefault="00915A03" w:rsidP="00915A03">
            <w:pPr>
              <w:spacing w:after="0"/>
              <w:jc w:val="center"/>
              <w:rPr>
                <w:rFonts w:ascii="Verdana" w:hAnsi="Verdana"/>
                <w:sz w:val="20"/>
                <w:szCs w:val="20"/>
              </w:rPr>
            </w:pPr>
          </w:p>
          <w:p w14:paraId="2B37DFF0"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mm</w:t>
            </w:r>
          </w:p>
        </w:tc>
        <w:tc>
          <w:tcPr>
            <w:tcW w:w="1134" w:type="dxa"/>
            <w:vAlign w:val="center"/>
          </w:tcPr>
          <w:p w14:paraId="1996BAC7" w14:textId="77777777" w:rsidR="00915A03" w:rsidRPr="00915A03" w:rsidRDefault="00915A03" w:rsidP="00915A03">
            <w:pPr>
              <w:spacing w:after="0"/>
              <w:jc w:val="center"/>
              <w:rPr>
                <w:rFonts w:ascii="Verdana" w:hAnsi="Verdana"/>
                <w:sz w:val="20"/>
                <w:szCs w:val="20"/>
              </w:rPr>
            </w:pPr>
          </w:p>
          <w:p w14:paraId="46882DCC" w14:textId="77777777" w:rsidR="00915A03" w:rsidRPr="00915A03" w:rsidRDefault="00915A03" w:rsidP="00915A03">
            <w:pPr>
              <w:spacing w:after="0"/>
              <w:jc w:val="center"/>
              <w:rPr>
                <w:rFonts w:ascii="Verdana" w:hAnsi="Verdana"/>
                <w:sz w:val="20"/>
                <w:szCs w:val="20"/>
              </w:rPr>
            </w:pPr>
            <w:r w:rsidRPr="00915A03">
              <w:rPr>
                <w:rFonts w:ascii="Verdana" w:hAnsi="Verdana"/>
                <w:sz w:val="20"/>
                <w:szCs w:val="20"/>
              </w:rPr>
              <w:t>&lt;1</w:t>
            </w:r>
          </w:p>
        </w:tc>
        <w:tc>
          <w:tcPr>
            <w:tcW w:w="992" w:type="dxa"/>
            <w:vMerge/>
          </w:tcPr>
          <w:p w14:paraId="7151CC37" w14:textId="77777777" w:rsidR="00915A03" w:rsidRPr="00915A03" w:rsidRDefault="00915A03" w:rsidP="00915A03">
            <w:pPr>
              <w:spacing w:after="0"/>
              <w:rPr>
                <w:rFonts w:ascii="Verdana" w:hAnsi="Verdana"/>
                <w:sz w:val="20"/>
                <w:szCs w:val="20"/>
              </w:rPr>
            </w:pPr>
          </w:p>
        </w:tc>
      </w:tr>
    </w:tbl>
    <w:p w14:paraId="266AB623" w14:textId="77777777" w:rsidR="001631F2" w:rsidRPr="001631F2" w:rsidRDefault="001631F2" w:rsidP="001631F2">
      <w:pPr>
        <w:spacing w:after="0"/>
        <w:jc w:val="both"/>
        <w:rPr>
          <w:rFonts w:ascii="Verdana" w:eastAsia="Calibri" w:hAnsi="Verdana" w:cs="Times New Roman"/>
          <w:color w:val="000000"/>
          <w:sz w:val="20"/>
          <w:szCs w:val="20"/>
        </w:rPr>
      </w:pPr>
    </w:p>
    <w:p w14:paraId="66DA2FE2"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Prefabrykaty powinny być wyposażone w zbrojenie umożliwiające zakotwienie prefabrykatu w płycie pomostu. Zbrojenie powinno być wykonane ze stali spełniającej wymagania SST M-12.01.00 [2]. </w:t>
      </w:r>
    </w:p>
    <w:p w14:paraId="5B6BE2C4"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2.3. Materiały do uszczelniania spoin</w:t>
      </w:r>
    </w:p>
    <w:p w14:paraId="54E76819"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Do uszczelniania styków między prefabrykowaną deską gzymsową i gzymsem wylewanym na mokro oraz szczelin między deskami gzymsowymi należy stosować  </w:t>
      </w:r>
      <w:r w:rsidRPr="001631F2">
        <w:rPr>
          <w:rFonts w:ascii="Verdana" w:eastAsia="Calibri" w:hAnsi="Verdana" w:cs="Times New Roman"/>
          <w:color w:val="000000"/>
          <w:sz w:val="20"/>
          <w:szCs w:val="20"/>
        </w:rPr>
        <w:lastRenderedPageBreak/>
        <w:t>zestaw do uszczelniania szczelin dylatacyjnych narażonych na działanie wody, odpowiednio przeznaczony się do wypełniania szczelin poziomych i pionowych. Materiały uszczelniające powinny spełniać wymagania dokumentacji projektowej i ST. Dla użytych materiałów uszczelniających Wykonawca przedstawi  Polską Normę, aprobatę techniczną wydaną przez IBDiM lub europejską aprobatę techniczną.</w:t>
      </w:r>
    </w:p>
    <w:p w14:paraId="4C915A54"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Jeżeli ST ani dokumentacja projektowa nie podają inaczej, do uszczelnienia styków między deską prefabrykowaną i gzymsem wylewanym „na mokro” można</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stosować</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zestaw uszczelniający składający się z elastycznej taśmy z tworzywa sztucznego oraz zaprawy klejowej do przyklejania taśmy. Zestaw powinien charakteryzować się:</w:t>
      </w:r>
    </w:p>
    <w:p w14:paraId="7F431AC9"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bardzo dobrą przyczepnością do podłoża betonowego i szczelnością,</w:t>
      </w:r>
    </w:p>
    <w:p w14:paraId="4C677BCB"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wysoką wytrzymałością na uszkodzenia mechaniczne,</w:t>
      </w:r>
    </w:p>
    <w:p w14:paraId="3904EE71" w14:textId="77777777" w:rsid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 xml:space="preserve">wysoką odpornością na czynniki chemiczne (m.in. wody chlorowanej, ścieków domowych, rozcieńczonych kwasów i zasad, kwasów organicznych, domowych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i przemysłowych środków czyszczących, mazutu, olejów silnikowych, benzyny).</w:t>
      </w:r>
    </w:p>
    <w:p w14:paraId="0D3C3AC6"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Taśma powinna mieć szerokość około 10 cm. </w:t>
      </w:r>
    </w:p>
    <w:p w14:paraId="5AA7699D"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Alternatywnie można stosować jednoskładnikowy kit poliuretanowy lub silikonową masę zalewową, sieciujące pod wpływem wilgoci z atmosfery, w procesie sieciowania przechodzący do postaci elastycznej gumy. Materiał uszczelniający powinien być odporny na działanie wody, rozcieńczonych soli, kwasów i zasad oraz paliw i smarów. Materiał powinien zachowywać właściwości elastyczne w szerokim zakresie temperatur (w tym ujemnych do –30°C) i wykazywać odporność na starzenie w warunkach eksploatacji. Powinien, przy zastosowaniu odpowiednich środków gruntujących, zachowywać bardzo dobrą przyczepność do betonu.</w:t>
      </w:r>
    </w:p>
    <w:p w14:paraId="638B81E7"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Kit poliuretanowy lub silikonowy można też stosować do uszczelnienia styków między prefabrykatami.</w:t>
      </w:r>
    </w:p>
    <w:p w14:paraId="7A035AE6"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3. SPRZĘT</w:t>
      </w:r>
    </w:p>
    <w:p w14:paraId="6DC31D8B"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3.1. Ogólne wymagania dotyczące sprzętu</w:t>
      </w:r>
    </w:p>
    <w:p w14:paraId="71513E3A"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Ogólne wymagania dotyczące sprzętu podano w SST D-M-00.00.00 „Wymagania ogólne” [1], pkt 3.</w:t>
      </w:r>
    </w:p>
    <w:p w14:paraId="54CD2417"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3.2. Sprzęt do wykonania robót</w:t>
      </w:r>
    </w:p>
    <w:p w14:paraId="5CEE6B48"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Przewiduje się ręczny montaż desek gzymsowych. Do aplikacji materiału uszczelniającego należy stosować narzędzia rekomendowane przez producenta, np. pistolety na sprężone powietrze lub ręczne pistolety ciśnieniowe. </w:t>
      </w:r>
    </w:p>
    <w:p w14:paraId="41969CB2"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4. TRANSPORT</w:t>
      </w:r>
    </w:p>
    <w:p w14:paraId="4A0635F3"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4.1. Ogólne wymagania dotyczące transportu</w:t>
      </w:r>
    </w:p>
    <w:p w14:paraId="6B508A95"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Ogólne wymagania dotyczące transportu podano w SST D-M-00.00.00 „Wymagania ogólne” [1], pkt  4.</w:t>
      </w:r>
    </w:p>
    <w:p w14:paraId="0BE17822"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4.2. Transport materiałów</w:t>
      </w:r>
    </w:p>
    <w:p w14:paraId="63CA6985"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4.2.1. Transport i składowanie prefabrykatów</w:t>
      </w:r>
    </w:p>
    <w:p w14:paraId="673F03DB"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Transport prefabrykowanych elementów może się odbywać po osiągnięciu przez beton 80% projektowej wytrzymałości, dowolnym środkiem transportu zaakceptowanym przez Inżyniera. Elementy prefabrykowane powinny być pakowane na paletach drewnianych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 xml:space="preserve">i wiązane taśmą stalową. Do transportu powinny być układane poziomo, długością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w kierunku jazdy.</w:t>
      </w:r>
    </w:p>
    <w:p w14:paraId="7783E204"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Z prefabrykatami  powinno być dostarczone zaświadczenie o wynikach przeprowadzonych badań, zawierające:</w:t>
      </w:r>
    </w:p>
    <w:p w14:paraId="19829E27"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nazwę i adres producenta,</w:t>
      </w:r>
    </w:p>
    <w:p w14:paraId="42FA0AD2"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nazwę instytucji przeprowadzającej badania,</w:t>
      </w:r>
    </w:p>
    <w:p w14:paraId="0D7DED2A"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datę pobrania próbek,</w:t>
      </w:r>
    </w:p>
    <w:p w14:paraId="330013B0"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sposób pobrania próbek,</w:t>
      </w:r>
    </w:p>
    <w:p w14:paraId="25001FF4"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lastRenderedPageBreak/>
        <w:t xml:space="preserve">- </w:t>
      </w:r>
      <w:r w:rsidRPr="001631F2">
        <w:rPr>
          <w:rFonts w:ascii="Verdana" w:eastAsia="Calibri" w:hAnsi="Verdana" w:cs="Times New Roman"/>
          <w:color w:val="000000"/>
          <w:sz w:val="20"/>
          <w:szCs w:val="20"/>
        </w:rPr>
        <w:t>datę badań,</w:t>
      </w:r>
    </w:p>
    <w:p w14:paraId="10D6A564"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wyniki badań.</w:t>
      </w:r>
    </w:p>
    <w:p w14:paraId="1593A753"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Prefabrykaty powinny być składowane w pozycji wbudowania, na podłożu utwardzonym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i dobrze odwodnionym.</w:t>
      </w:r>
    </w:p>
    <w:p w14:paraId="5C86E541"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4.2.3. Transport i składowanie materiału do uszczelniania spoin</w:t>
      </w:r>
    </w:p>
    <w:p w14:paraId="3E15E11B"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Materiały uszczelniające należy przewozić i składować w oryginalnych opakowaniach producenta, w pozycji stojącej. Transport opakowań z materiałami może się odbywać dowolnym środkiem transportu pod warunkiem zachowania warunków określonych przez producenta. Podczas transportu opakowania należy zabezpieczyć przed przesuwaniem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i uszkodzeniem.</w:t>
      </w:r>
    </w:p>
    <w:p w14:paraId="68699143"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Materiały należy składować w odpowiedniej (podanej przez producenta) temperaturze, chronić przed wpływem działania promieniowania cieplnego, nasłonecznieniem, zawilgoceniem i zamoczeniem. Należy przestrzegać terminu ważności produktu. Niespełnienie warunków przechowywania i transportu może spowodować utratę właściwości materiałów uszczelniających.</w:t>
      </w:r>
    </w:p>
    <w:p w14:paraId="34F6A9FB"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Na każdym opakowaniu należy umieścić etykietę zawierającą co najmniej następujące dane:</w:t>
      </w:r>
    </w:p>
    <w:p w14:paraId="75E3D893"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nazwę i adres producenta,</w:t>
      </w:r>
    </w:p>
    <w:p w14:paraId="40F869CD"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nazwę wyrobu,</w:t>
      </w:r>
    </w:p>
    <w:p w14:paraId="14FFB49E"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oznakowanie,</w:t>
      </w:r>
    </w:p>
    <w:p w14:paraId="30C0CE64"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datę produkcji i okres przydatności do stosowania,</w:t>
      </w:r>
    </w:p>
    <w:p w14:paraId="6FBAA69F"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masę netto,</w:t>
      </w:r>
    </w:p>
    <w:p w14:paraId="669708DC"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numer aprobaty technicznej lub PN,</w:t>
      </w:r>
    </w:p>
    <w:p w14:paraId="4B3BDDBA"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w:t>
      </w:r>
      <w:r w:rsidR="00915A03">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sposób przechowywania i stosowania materiałów i zachowania przy tym niezbędnych środków ostrożności, bhp i ochrony środowiska.</w:t>
      </w:r>
    </w:p>
    <w:p w14:paraId="52B6016F"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5. WYKONANIE ROBÓT</w:t>
      </w:r>
    </w:p>
    <w:p w14:paraId="2B61E980"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5.1. Ogólne zasady wykonywania robót</w:t>
      </w:r>
    </w:p>
    <w:p w14:paraId="664795BC"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Ogólne zasady wykonywania robót podano w SST D-M-00.00.00 „Wymagania ogólne” [1], pkt 5.</w:t>
      </w:r>
    </w:p>
    <w:p w14:paraId="63483D03"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5.2. Zasady wykonywania robót</w:t>
      </w:r>
    </w:p>
    <w:p w14:paraId="6559959F"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Podstawowe czynności przy wykonywaniu robót obejmują:</w:t>
      </w:r>
    </w:p>
    <w:p w14:paraId="38CDE66E"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roboty przygotowawcze,</w:t>
      </w:r>
    </w:p>
    <w:p w14:paraId="4E0DD27E"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montaż deski gzymsowej,</w:t>
      </w:r>
    </w:p>
    <w:p w14:paraId="0350FF06"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wykonanie uszczelnień,</w:t>
      </w:r>
    </w:p>
    <w:p w14:paraId="55543516"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roboty wykończeniowe.</w:t>
      </w:r>
    </w:p>
    <w:p w14:paraId="1A8577C5"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5.3. Roboty przygotowawcze</w:t>
      </w:r>
    </w:p>
    <w:p w14:paraId="0D5084D4"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Przed przystąpieniem do robót należy:</w:t>
      </w:r>
    </w:p>
    <w:p w14:paraId="65047EB2"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ustalić materiały niezbędne do wykonania robót,</w:t>
      </w:r>
    </w:p>
    <w:p w14:paraId="787D7004"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określić kolejność, sposób i termin wykonania robót.</w:t>
      </w:r>
    </w:p>
    <w:p w14:paraId="7F3F453B"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5.4. Montaż deski gzymsowej i wykonanie uszczelnień</w:t>
      </w:r>
    </w:p>
    <w:p w14:paraId="394FEB56"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Prefabrykaty gzymsowe powinny zostać wykonane w wytwórni. Przed przystąpieniem do wbudowania prefabrykatu, Wykonawca przedstawi Inżynierowi atest producenta, potwierdzający zgodność z wymaganiami przedstawionymi w pk</w:t>
      </w:r>
      <w:r>
        <w:rPr>
          <w:rFonts w:ascii="Verdana" w:eastAsia="Calibri" w:hAnsi="Verdana" w:cs="Times New Roman"/>
          <w:color w:val="000000"/>
          <w:sz w:val="20"/>
          <w:szCs w:val="20"/>
        </w:rPr>
        <w:t>t.</w:t>
      </w:r>
      <w:r w:rsidRPr="001631F2">
        <w:rPr>
          <w:rFonts w:ascii="Verdana" w:eastAsia="Calibri" w:hAnsi="Verdana" w:cs="Times New Roman"/>
          <w:color w:val="000000"/>
          <w:sz w:val="20"/>
          <w:szCs w:val="20"/>
        </w:rPr>
        <w:t xml:space="preserve"> 2. Przed przystąpieniem, do montażu należy sprawdzić stan prefabrykatów. Zbrojenie wykonane w celu połączenia prefabrykatu z betonem wylewanym „na mokro” powinno być oczyszczone i wyprostowane.</w:t>
      </w:r>
    </w:p>
    <w:p w14:paraId="4A04024E"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W trakcie montażu prefabrykatów, należy szczególną uwagę zwrócić na ich właściwe usytuowanie i zamocowanie (przyspawanie) wystających prętów do zbrojenia betonu wylewanego „na mokro”. Z powierzchni prefabrykatów stykających się w zespoleniu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 xml:space="preserve">z nowym betonem należy usunąć szkliwo, oczyścić powierzchnię styku i starannie zwilżyć </w:t>
      </w:r>
      <w:r w:rsidRPr="001631F2">
        <w:rPr>
          <w:rFonts w:ascii="Verdana" w:eastAsia="Calibri" w:hAnsi="Verdana" w:cs="Times New Roman"/>
          <w:color w:val="000000"/>
          <w:sz w:val="20"/>
          <w:szCs w:val="20"/>
        </w:rPr>
        <w:lastRenderedPageBreak/>
        <w:t xml:space="preserve">wodą. Następnie na suchą i oczyszczoną powierzchnię nakleić taśmę uszczelniającą styk deski gzymsowej z betonem gzymsu wylewanego na mokro. W przypadku stosowania kitu  lub masy zalewowej jako uszczelnienia, należy w trakcie betonowania gzymsu pozostawić w konstrukcji listwę drewnianą, którą po stwardnieniu betonu należy usunąć i powstałą szczelinę wypełnić kitem. Przed ułożeniem kitu szczelinę należy dokładnie oczyścić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np. przez przedmuchanie sprężonym powietrzem. Wszystkie uszczelniane powierzchnie powinny być czyste, twarde, wolne od zanieczyszczeń olejami, smarami, wolne od pyłu cementowego i innych nie związanych z podłożem elementów. W tym celu należy oczyścić szczeliny mechaniczną szczotką stalową lub przez piaskowanie. Po oczyszczeniu, szczelinę należy odpylić sprężonym powietrzem. Ubytki w krawędziach szczeliny o głębokości przekraczającej 25 mm powinny być przed uszczelnieniem naprawione materiałami naprawczymi, dla których Wykonawca przedstawi  Polską Normę lub aprobatę techniczną.</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Jeżeli producent tego wymaga, powierzchnie należy zagruntować przed wypełnieniem szczeliny środkiem gruntującym, rekomendowanym przez producenta.</w:t>
      </w:r>
    </w:p>
    <w:p w14:paraId="16D94FCB"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6. KONTROLA JAKOŚCI ROBÓT</w:t>
      </w:r>
    </w:p>
    <w:p w14:paraId="29D6CFFA"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6.1. Ogólne zasady kontroli jakości robót</w:t>
      </w:r>
    </w:p>
    <w:p w14:paraId="30F56A43"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Ogólne zasady kontroli jakości robót podano w SST D-M-00.00.00 [1] „Wymagania ogólne”, pkt 6.</w:t>
      </w:r>
    </w:p>
    <w:p w14:paraId="51FA47E8"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6.2. Badania przed przystąpieniem do robót</w:t>
      </w:r>
    </w:p>
    <w:p w14:paraId="09A578A2"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Przed przystąpieniem do robót Wykonawca powinien:</w:t>
      </w:r>
    </w:p>
    <w:p w14:paraId="2C11A12A"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 xml:space="preserve">uzyskać wymagane dokumenty, dopuszczające wyroby budowlane do obrotu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i powszechnego stosowania (certyfikaty zgodności, deklaracje zgodności, aprobaty techniczne, ew. badania materiałów wykonane przez dostawców itp.), potwierdzające zgodność materiałów z wymaganiami pkt 2 niniejszej specyfikacji,</w:t>
      </w:r>
    </w:p>
    <w:p w14:paraId="3B609895"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 xml:space="preserve">ew. wykonać własne badania właściwości materiałów przeznaczonych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do wykonania robót, określone w pk</w:t>
      </w:r>
      <w:r>
        <w:rPr>
          <w:rFonts w:ascii="Verdana" w:eastAsia="Calibri" w:hAnsi="Verdana" w:cs="Times New Roman"/>
          <w:color w:val="000000"/>
          <w:sz w:val="20"/>
          <w:szCs w:val="20"/>
        </w:rPr>
        <w:t>t.</w:t>
      </w:r>
      <w:r w:rsidRPr="001631F2">
        <w:rPr>
          <w:rFonts w:ascii="Verdana" w:eastAsia="Calibri" w:hAnsi="Verdana" w:cs="Times New Roman"/>
          <w:color w:val="000000"/>
          <w:sz w:val="20"/>
          <w:szCs w:val="20"/>
        </w:rPr>
        <w:t xml:space="preserve"> 2 lub przez Inżyniera.</w:t>
      </w:r>
    </w:p>
    <w:p w14:paraId="03CA5B2F"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Wszystkie dokumenty oraz wyniki badań Wykonawca przedstawi Inżynierowi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do akceptacji.</w:t>
      </w:r>
    </w:p>
    <w:p w14:paraId="0518BF64"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6.3. Kontrola materiałów</w:t>
      </w:r>
    </w:p>
    <w:p w14:paraId="21732457"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6.3.1. Kontrola elementów prefabrykowanych</w:t>
      </w:r>
    </w:p>
    <w:p w14:paraId="5945DC3F"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Materiały należy kontrolować na podstawie atestów i aprobat technicznych na zgodność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z pkt 2 niniejszej SST. Właściwości polimerobetonu należy kontrolować na podstawie atestu producenta i porównanie ich z wymaganiami SST, pkt 2.2.1, tablica 1. Dodatkowo należy sprawdzić wygląd zewnętrzny prefabrykatów na podstawie oględzin elementu, przez pomiar i policzenie uszkodzeń występujących na powierzchniach i krawędziach elementu oraz pomierzenie odchyłek od nominalnych kształtów.  Pomiary długości i głębokości uszkodzeń oraz odchyłek: wymiarów, prostoliniowości, skręcenia przekroju należy wykonać za pomocą przymiaru stalowego lub suwmiarki z dokładnością do 1 mm, zgodnie z PN-80/B-10021 [7]. Dopuszczalne odchyłki i wady powierzchni podano w pk</w:t>
      </w:r>
      <w:r>
        <w:rPr>
          <w:rFonts w:ascii="Verdana" w:eastAsia="Calibri" w:hAnsi="Verdana" w:cs="Times New Roman"/>
          <w:color w:val="000000"/>
          <w:sz w:val="20"/>
          <w:szCs w:val="20"/>
        </w:rPr>
        <w:t>t.</w:t>
      </w:r>
      <w:r w:rsidRPr="001631F2">
        <w:rPr>
          <w:rFonts w:ascii="Verdana" w:eastAsia="Calibri" w:hAnsi="Verdana" w:cs="Times New Roman"/>
          <w:color w:val="000000"/>
          <w:sz w:val="20"/>
          <w:szCs w:val="20"/>
        </w:rPr>
        <w:t xml:space="preserve"> 2.2.2, tablica 2.</w:t>
      </w:r>
    </w:p>
    <w:p w14:paraId="681F3107"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Należy skontrolować zbrojenie do zakotwienia prefabrykatu w betonie; pręty powinny być czyste i wyprostowane.   </w:t>
      </w:r>
    </w:p>
    <w:p w14:paraId="0FA8D913"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6.3.2. Kontrola  materiałów uszczelniających</w:t>
      </w:r>
    </w:p>
    <w:p w14:paraId="5B9C6739"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Materiały uszczelniające należy kontrolować na podstawie  atestów producenta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i porównanie ich właściwości z wymaganiami SST pkt 2.3.</w:t>
      </w:r>
    </w:p>
    <w:p w14:paraId="1A30CDD3"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 xml:space="preserve">6.4. Kontrola zamontowania prefabrykowanej deski gzymsowej </w:t>
      </w:r>
    </w:p>
    <w:p w14:paraId="5D54E281"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Sprawdzenie prawidłowości montażu prefabrykatów gzymsowych obejmuje:</w:t>
      </w:r>
    </w:p>
    <w:p w14:paraId="1C825A50"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a</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wizualną ocenę jakości robót,</w:t>
      </w:r>
    </w:p>
    <w:p w14:paraId="4FCF74AC"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lastRenderedPageBreak/>
        <w:t>b)</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sprawdzenie szerokości spoin na zgodność z dokumentacją projektową; szerokość spoiny nie powinna różnić się od projektowanej o więcej niż 2 mm,</w:t>
      </w:r>
    </w:p>
    <w:p w14:paraId="64BBBA82"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c)</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sprawdzenie prostoliniowości ułożenia (odchylenia mierzone łatą o długości 4,0 m nie powinny być większe niż 2 mm),</w:t>
      </w:r>
    </w:p>
    <w:p w14:paraId="10EEE6C5"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d)</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niwelacyjne sprawdzenie prawidłowości wysokościowego ułożenia (odchylenia rzędnych nie powinny przekraczać 2 mm),</w:t>
      </w:r>
    </w:p>
    <w:p w14:paraId="3817C95E"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e)</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sprawdzenie wykonania uszczelnienia między deską gzymsową i płytą gzymsową.</w:t>
      </w:r>
    </w:p>
    <w:p w14:paraId="0394DEAA"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Przed wykonaniem uszczelnienia należy sprawdzić stan szczeliny, która powinna być czysta, odkurzona i sucha. Szczelina powinna być wypełniona materiałem uszczelniającym na pełną głębokość. </w:t>
      </w:r>
    </w:p>
    <w:p w14:paraId="012EC620"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7. OBMIAR ROBÓT</w:t>
      </w:r>
    </w:p>
    <w:p w14:paraId="7A736D19"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7.1. Ogólne zasady obmiaru robót</w:t>
      </w:r>
    </w:p>
    <w:p w14:paraId="392D501E"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Ogólne zasady obmiaru robót podano w SST D-M-00.00.00 „Wymagania ogólne” [1],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 xml:space="preserve">pkt 7. </w:t>
      </w:r>
    </w:p>
    <w:p w14:paraId="1A6773D4"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7.2. Jednostka obmiarowa</w:t>
      </w:r>
    </w:p>
    <w:p w14:paraId="0DD35932"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Jednostką obmiarową  jest m (metr) gzymsu z desek prefabrykowanych.</w:t>
      </w:r>
    </w:p>
    <w:p w14:paraId="00118A17"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8. ODBIÓR ROBÓT</w:t>
      </w:r>
    </w:p>
    <w:p w14:paraId="3BEB4D4D"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8.1. Ogólne zasady odbioru robót</w:t>
      </w:r>
    </w:p>
    <w:p w14:paraId="4D015E9C"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Ogólne zasady odbioru robót podano w SST D-M-00.00.00 „Wymagania ogólne” [1], </w:t>
      </w:r>
      <w:r>
        <w:rPr>
          <w:rFonts w:ascii="Verdana" w:eastAsia="Calibri" w:hAnsi="Verdana" w:cs="Times New Roman"/>
          <w:color w:val="000000"/>
          <w:sz w:val="20"/>
          <w:szCs w:val="20"/>
        </w:rPr>
        <w:br/>
      </w:r>
      <w:r w:rsidRPr="001631F2">
        <w:rPr>
          <w:rFonts w:ascii="Verdana" w:eastAsia="Calibri" w:hAnsi="Verdana" w:cs="Times New Roman"/>
          <w:color w:val="000000"/>
          <w:sz w:val="20"/>
          <w:szCs w:val="20"/>
        </w:rPr>
        <w:t>pkt 8.</w:t>
      </w:r>
    </w:p>
    <w:p w14:paraId="489773C4"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Roboty uznaje się za wykonane zgodnie z dokumentacją projektową, ST i wymaganiami Inżyniera, jeżeli wszystkie pomiary i badania z zachowaniem tolerancji wg punktu 6 dały wyniki pozytywne.</w:t>
      </w:r>
    </w:p>
    <w:p w14:paraId="75411206"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8.2. Odbiór robót zanikających i ulegających zakryciu</w:t>
      </w:r>
    </w:p>
    <w:p w14:paraId="5C5D58A1"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Odbiorowi robót zanikających i ulegających zakryciu podlega przygotowanie prefabrykatu do zespolenia z betonem wykonywanym „na mokro” i przygotowanie szczelin do wypełnienia. Odbiór tych robót powinien być zgodny z wymaganiami SST D-M-00.00.00 „Wymagania ogólne” [1] oraz niniejszej SST.</w:t>
      </w:r>
    </w:p>
    <w:p w14:paraId="041DFA6C"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9. PODSTAWA PŁATNOŚCI</w:t>
      </w:r>
    </w:p>
    <w:p w14:paraId="0D1CC439"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9.1. Ogólne ustalenia dotyczące podstawy płatności</w:t>
      </w:r>
    </w:p>
    <w:p w14:paraId="23A08105"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Ogólne ustalenia dotyczące podstawy płatności podano w SST D-M-00.00.00 „Wymagania ogólne” [1], pkt 9.</w:t>
      </w:r>
    </w:p>
    <w:p w14:paraId="5F826D23"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9.2. Cena jednostki obmiarowej</w:t>
      </w:r>
    </w:p>
    <w:p w14:paraId="29A1CD21"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 xml:space="preserve">Cena jednostkowa wykonania gzymsów prefabrykowanych z polimerobetonu obejmuje: </w:t>
      </w:r>
    </w:p>
    <w:p w14:paraId="3F4736AB"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prace pomiarowe i przygotowawcze,</w:t>
      </w:r>
    </w:p>
    <w:p w14:paraId="2A090322"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zakup, dostarczenie i składowanie materiałów i pozostałych środków produkcji,</w:t>
      </w:r>
    </w:p>
    <w:p w14:paraId="36C9EDFE"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przygotowanie prefabrykatów do połączenia z betonem monolitycznym,</w:t>
      </w:r>
    </w:p>
    <w:p w14:paraId="7BBBFD6A"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zamontowanie prefabrykatów,</w:t>
      </w:r>
    </w:p>
    <w:p w14:paraId="75F5CB08"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uszczelnienie spoin,</w:t>
      </w:r>
    </w:p>
    <w:p w14:paraId="717AF81A"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wykonanie badań,</w:t>
      </w:r>
    </w:p>
    <w:p w14:paraId="158CE393" w14:textId="77777777" w:rsidR="001631F2" w:rsidRPr="001631F2" w:rsidRDefault="001631F2" w:rsidP="001631F2">
      <w:pPr>
        <w:spacing w:after="0"/>
        <w:ind w:left="708"/>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uporządkowanie terenu.</w:t>
      </w:r>
    </w:p>
    <w:p w14:paraId="5903480E"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 xml:space="preserve">9.3. Sposób rozliczenia robót tymczasowych i prac towarzyszących  </w:t>
      </w:r>
    </w:p>
    <w:p w14:paraId="6DF03021"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Cena wykonania robót określonych niniejszą OST obejmuje:</w:t>
      </w:r>
    </w:p>
    <w:p w14:paraId="3273432C"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roboty tymczasowe, które są potrzebne do wykonania robót podstawowych, ale nie są przekazywane Zamawiającemu i są usuwane po wykonaniu robót podstawowych,</w:t>
      </w:r>
    </w:p>
    <w:p w14:paraId="0AE4B918" w14:textId="77777777" w:rsidR="001631F2" w:rsidRPr="00915A03" w:rsidRDefault="001631F2" w:rsidP="00915A03">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prace towarzyszące, które są niezbędne do wykonania robót podstawowych, niezaliczane do robót tymczasowych.</w:t>
      </w:r>
    </w:p>
    <w:p w14:paraId="039D737D"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10. PRZEPISY ZWIĄZANE</w:t>
      </w:r>
    </w:p>
    <w:p w14:paraId="4A642481"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lastRenderedPageBreak/>
        <w:t>10.1. Szczegółowe specyfikacje techniczne (SST)</w:t>
      </w:r>
    </w:p>
    <w:p w14:paraId="7ED93523"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1.</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D-M-00.00.00</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Wymagania ogólne</w:t>
      </w:r>
    </w:p>
    <w:p w14:paraId="6DD87C78"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2.</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M-12.01.00</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Stal zbrojeniowa</w:t>
      </w:r>
    </w:p>
    <w:p w14:paraId="252BF212"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10.2. Normy</w:t>
      </w:r>
    </w:p>
    <w:p w14:paraId="21F2545D"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3.</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PN-B-04101:1985</w:t>
      </w:r>
      <w:r w:rsidRPr="001631F2">
        <w:rPr>
          <w:rFonts w:ascii="Verdana" w:eastAsia="Calibri" w:hAnsi="Verdana" w:cs="Times New Roman"/>
          <w:color w:val="000000"/>
          <w:sz w:val="20"/>
          <w:szCs w:val="20"/>
        </w:rPr>
        <w:tab/>
        <w:t>Materiały kamienne. Oznaczanie nasiąkliwości wodą</w:t>
      </w:r>
    </w:p>
    <w:p w14:paraId="689B339F"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4.</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PN-B-06250:1998</w:t>
      </w:r>
      <w:r w:rsidRPr="001631F2">
        <w:rPr>
          <w:rFonts w:ascii="Verdana" w:eastAsia="Calibri" w:hAnsi="Verdana" w:cs="Times New Roman"/>
          <w:color w:val="000000"/>
          <w:sz w:val="20"/>
          <w:szCs w:val="20"/>
        </w:rPr>
        <w:tab/>
        <w:t>Beton zwykły</w:t>
      </w:r>
    </w:p>
    <w:p w14:paraId="251851AD"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5.</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PN-B-04111:1984</w:t>
      </w:r>
      <w:r w:rsidRPr="001631F2">
        <w:rPr>
          <w:rFonts w:ascii="Verdana" w:eastAsia="Calibri" w:hAnsi="Verdana" w:cs="Times New Roman"/>
          <w:color w:val="000000"/>
          <w:sz w:val="20"/>
          <w:szCs w:val="20"/>
        </w:rPr>
        <w:tab/>
        <w:t>Materiały kamienne. Oznaczenie ścieralności na tarczy Boehmego</w:t>
      </w:r>
    </w:p>
    <w:p w14:paraId="31021771"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6.</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BN-80/6775-03/01</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Prefabrykaty budowlane z betonu. Elementy nawierzchni dróg, ulic, parkingów i torowisk tramwajowych. Wspólne wymagania i badania</w:t>
      </w:r>
    </w:p>
    <w:p w14:paraId="384A095E" w14:textId="77777777" w:rsidR="001631F2" w:rsidRPr="001631F2" w:rsidRDefault="001631F2" w:rsidP="001631F2">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7.</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PN-B-10021:1980</w:t>
      </w:r>
      <w:r w:rsidRPr="001631F2">
        <w:rPr>
          <w:rFonts w:ascii="Verdana" w:eastAsia="Calibri" w:hAnsi="Verdana" w:cs="Times New Roman"/>
          <w:color w:val="000000"/>
          <w:sz w:val="20"/>
          <w:szCs w:val="20"/>
        </w:rPr>
        <w:tab/>
        <w:t>Prefabrykaty budowlane z betonu. Metody pomiaru cech</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geometrycznych</w:t>
      </w:r>
    </w:p>
    <w:p w14:paraId="0B562149" w14:textId="77777777" w:rsidR="001631F2" w:rsidRPr="001631F2" w:rsidRDefault="001631F2" w:rsidP="001631F2">
      <w:pPr>
        <w:spacing w:after="0"/>
        <w:jc w:val="both"/>
        <w:rPr>
          <w:rFonts w:ascii="Verdana" w:eastAsia="Calibri" w:hAnsi="Verdana" w:cs="Times New Roman"/>
          <w:b/>
          <w:color w:val="000000"/>
          <w:sz w:val="20"/>
          <w:szCs w:val="20"/>
        </w:rPr>
      </w:pPr>
      <w:r w:rsidRPr="001631F2">
        <w:rPr>
          <w:rFonts w:ascii="Verdana" w:eastAsia="Calibri" w:hAnsi="Verdana" w:cs="Times New Roman"/>
          <w:b/>
          <w:color w:val="000000"/>
          <w:sz w:val="20"/>
          <w:szCs w:val="20"/>
        </w:rPr>
        <w:t>10.3. Inne dokumenty</w:t>
      </w:r>
    </w:p>
    <w:p w14:paraId="0247A199" w14:textId="77777777" w:rsidR="001631F2" w:rsidRPr="001631F2" w:rsidRDefault="001631F2" w:rsidP="002E1681">
      <w:pPr>
        <w:spacing w:after="0"/>
        <w:ind w:left="708"/>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t>8.</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Instrukcja ITB nr 194 – Wytyczne badania cech mechanicznych polibetonu na  próbkach wykonanych w formach, Warszawa, 1998</w:t>
      </w:r>
    </w:p>
    <w:p w14:paraId="110F2747" w14:textId="77777777" w:rsidR="00915A03" w:rsidRDefault="00915A03" w:rsidP="001631F2">
      <w:pPr>
        <w:spacing w:after="0"/>
        <w:jc w:val="both"/>
        <w:rPr>
          <w:rFonts w:ascii="Verdana" w:eastAsia="Calibri" w:hAnsi="Verdana" w:cs="Times New Roman"/>
          <w:b/>
          <w:color w:val="000000"/>
          <w:sz w:val="20"/>
          <w:szCs w:val="20"/>
        </w:rPr>
      </w:pPr>
    </w:p>
    <w:p w14:paraId="0D628738" w14:textId="77777777" w:rsidR="00915A03" w:rsidRDefault="00915A03" w:rsidP="001631F2">
      <w:pPr>
        <w:spacing w:after="0"/>
        <w:jc w:val="both"/>
        <w:rPr>
          <w:rFonts w:ascii="Verdana" w:eastAsia="Calibri" w:hAnsi="Verdana" w:cs="Times New Roman"/>
          <w:b/>
          <w:color w:val="000000"/>
          <w:sz w:val="20"/>
          <w:szCs w:val="20"/>
        </w:rPr>
      </w:pPr>
    </w:p>
    <w:p w14:paraId="17EA3135" w14:textId="77777777" w:rsidR="00915A03" w:rsidRDefault="00915A03" w:rsidP="001631F2">
      <w:pPr>
        <w:spacing w:after="0"/>
        <w:jc w:val="both"/>
        <w:rPr>
          <w:rFonts w:ascii="Verdana" w:eastAsia="Calibri" w:hAnsi="Verdana" w:cs="Times New Roman"/>
          <w:b/>
          <w:color w:val="000000"/>
          <w:sz w:val="20"/>
          <w:szCs w:val="20"/>
        </w:rPr>
      </w:pPr>
    </w:p>
    <w:p w14:paraId="0E6E8B22" w14:textId="77777777" w:rsidR="00915A03" w:rsidRDefault="00915A03" w:rsidP="001631F2">
      <w:pPr>
        <w:spacing w:after="0"/>
        <w:jc w:val="both"/>
        <w:rPr>
          <w:rFonts w:ascii="Verdana" w:eastAsia="Calibri" w:hAnsi="Verdana" w:cs="Times New Roman"/>
          <w:b/>
          <w:color w:val="000000"/>
          <w:sz w:val="20"/>
          <w:szCs w:val="20"/>
        </w:rPr>
      </w:pPr>
    </w:p>
    <w:p w14:paraId="41DC58C4" w14:textId="77777777" w:rsidR="00915A03" w:rsidRDefault="00915A03" w:rsidP="001631F2">
      <w:pPr>
        <w:spacing w:after="0"/>
        <w:jc w:val="both"/>
        <w:rPr>
          <w:rFonts w:ascii="Verdana" w:eastAsia="Calibri" w:hAnsi="Verdana" w:cs="Times New Roman"/>
          <w:b/>
          <w:color w:val="000000"/>
          <w:sz w:val="20"/>
          <w:szCs w:val="20"/>
        </w:rPr>
      </w:pPr>
    </w:p>
    <w:p w14:paraId="3D4620A2" w14:textId="77777777" w:rsidR="00915A03" w:rsidRDefault="00915A03" w:rsidP="001631F2">
      <w:pPr>
        <w:spacing w:after="0"/>
        <w:jc w:val="both"/>
        <w:rPr>
          <w:rFonts w:ascii="Verdana" w:eastAsia="Calibri" w:hAnsi="Verdana" w:cs="Times New Roman"/>
          <w:b/>
          <w:color w:val="000000"/>
          <w:sz w:val="20"/>
          <w:szCs w:val="20"/>
        </w:rPr>
      </w:pPr>
    </w:p>
    <w:p w14:paraId="465EC0FE" w14:textId="77777777" w:rsidR="001631F2" w:rsidRPr="002E1681" w:rsidRDefault="001631F2" w:rsidP="001631F2">
      <w:pPr>
        <w:spacing w:after="0"/>
        <w:jc w:val="both"/>
        <w:rPr>
          <w:rFonts w:ascii="Verdana" w:eastAsia="Calibri" w:hAnsi="Verdana" w:cs="Times New Roman"/>
          <w:b/>
          <w:color w:val="000000"/>
          <w:sz w:val="20"/>
          <w:szCs w:val="20"/>
        </w:rPr>
      </w:pPr>
      <w:r w:rsidRPr="002E1681">
        <w:rPr>
          <w:rFonts w:ascii="Verdana" w:eastAsia="Calibri" w:hAnsi="Verdana" w:cs="Times New Roman"/>
          <w:b/>
          <w:color w:val="000000"/>
          <w:sz w:val="20"/>
          <w:szCs w:val="20"/>
        </w:rPr>
        <w:t>11. ZAŁĄCZNIK</w:t>
      </w:r>
    </w:p>
    <w:p w14:paraId="3C1E9775" w14:textId="77777777" w:rsidR="002E1681" w:rsidRDefault="002E1681" w:rsidP="002E1681">
      <w:pPr>
        <w:spacing w:after="0"/>
        <w:jc w:val="center"/>
        <w:rPr>
          <w:rFonts w:ascii="Verdana" w:eastAsia="Calibri" w:hAnsi="Verdana" w:cs="Times New Roman"/>
          <w:color w:val="000000"/>
          <w:sz w:val="20"/>
          <w:szCs w:val="20"/>
        </w:rPr>
      </w:pPr>
    </w:p>
    <w:p w14:paraId="7CA52C68" w14:textId="77777777" w:rsidR="001631F2" w:rsidRPr="001631F2" w:rsidRDefault="002E1681" w:rsidP="002E1681">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Rysunek 1 - P</w:t>
      </w:r>
      <w:r w:rsidRPr="001631F2">
        <w:rPr>
          <w:rFonts w:ascii="Verdana" w:eastAsia="Calibri" w:hAnsi="Verdana" w:cs="Times New Roman"/>
          <w:color w:val="000000"/>
          <w:sz w:val="20"/>
          <w:szCs w:val="20"/>
        </w:rPr>
        <w:t>rzykład gzymsu prefabrykowanego z polimerobetonu</w:t>
      </w:r>
      <w:r>
        <w:rPr>
          <w:rFonts w:ascii="Verdana" w:eastAsia="Calibri" w:hAnsi="Verdana" w:cs="Times New Roman"/>
          <w:color w:val="000000"/>
          <w:sz w:val="20"/>
          <w:szCs w:val="20"/>
        </w:rPr>
        <w:t xml:space="preserve"> </w:t>
      </w:r>
      <w:r w:rsidRPr="001631F2">
        <w:rPr>
          <w:rFonts w:ascii="Verdana" w:eastAsia="Calibri" w:hAnsi="Verdana" w:cs="Times New Roman"/>
          <w:color w:val="000000"/>
          <w:sz w:val="20"/>
          <w:szCs w:val="20"/>
        </w:rPr>
        <w:t>na płycie pomostu</w:t>
      </w:r>
    </w:p>
    <w:p w14:paraId="67A587DE" w14:textId="77777777" w:rsidR="001631F2" w:rsidRPr="001631F2" w:rsidRDefault="002E1681" w:rsidP="002E1681">
      <w:pPr>
        <w:spacing w:after="0"/>
        <w:jc w:val="center"/>
        <w:rPr>
          <w:rFonts w:ascii="Verdana" w:eastAsia="Calibri" w:hAnsi="Verdana" w:cs="Times New Roman"/>
          <w:color w:val="000000"/>
          <w:sz w:val="20"/>
          <w:szCs w:val="20"/>
        </w:rPr>
      </w:pPr>
      <w:r>
        <w:rPr>
          <w:b/>
          <w:noProof/>
          <w:lang w:eastAsia="pl-PL"/>
        </w:rPr>
        <w:drawing>
          <wp:inline distT="0" distB="0" distL="0" distR="0" wp14:anchorId="7BFF64C7" wp14:editId="0FCA3183">
            <wp:extent cx="5552501" cy="4478383"/>
            <wp:effectExtent l="19050" t="19050" r="10160" b="17780"/>
            <wp:docPr id="27" name="Obraz 27" descr="zalbis2k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zalbis2ko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62646" cy="4486566"/>
                    </a:xfrm>
                    <a:prstGeom prst="rect">
                      <a:avLst/>
                    </a:prstGeom>
                    <a:noFill/>
                    <a:ln>
                      <a:solidFill>
                        <a:schemeClr val="tx1"/>
                      </a:solidFill>
                    </a:ln>
                  </pic:spPr>
                </pic:pic>
              </a:graphicData>
            </a:graphic>
          </wp:inline>
        </w:drawing>
      </w:r>
    </w:p>
    <w:p w14:paraId="545A33AD" w14:textId="77777777" w:rsidR="001631F2" w:rsidRPr="001631F2" w:rsidRDefault="001631F2" w:rsidP="001631F2">
      <w:pPr>
        <w:spacing w:after="0"/>
        <w:jc w:val="both"/>
        <w:rPr>
          <w:rFonts w:ascii="Verdana" w:eastAsia="Calibri" w:hAnsi="Verdana" w:cs="Times New Roman"/>
          <w:color w:val="000000"/>
          <w:sz w:val="20"/>
          <w:szCs w:val="20"/>
        </w:rPr>
      </w:pPr>
      <w:r w:rsidRPr="001631F2">
        <w:rPr>
          <w:rFonts w:ascii="Verdana" w:eastAsia="Calibri" w:hAnsi="Verdana" w:cs="Times New Roman"/>
          <w:color w:val="000000"/>
          <w:sz w:val="20"/>
          <w:szCs w:val="20"/>
        </w:rPr>
        <w:lastRenderedPageBreak/>
        <w:t xml:space="preserve"> </w:t>
      </w:r>
    </w:p>
    <w:p w14:paraId="237D607F" w14:textId="77777777" w:rsidR="00971A2C" w:rsidRDefault="00971A2C" w:rsidP="001631F2">
      <w:pPr>
        <w:spacing w:after="0"/>
        <w:jc w:val="both"/>
        <w:rPr>
          <w:rFonts w:ascii="Verdana" w:eastAsia="Calibri" w:hAnsi="Verdana" w:cs="Times New Roman"/>
          <w:color w:val="000000"/>
          <w:sz w:val="20"/>
          <w:szCs w:val="20"/>
        </w:rPr>
      </w:pPr>
    </w:p>
    <w:p w14:paraId="1BEBAA27" w14:textId="77777777" w:rsidR="00971A2C" w:rsidRDefault="00971A2C" w:rsidP="001631F2">
      <w:pPr>
        <w:spacing w:after="0"/>
        <w:jc w:val="both"/>
        <w:rPr>
          <w:rFonts w:ascii="Verdana" w:eastAsia="Calibri" w:hAnsi="Verdana" w:cs="Times New Roman"/>
          <w:color w:val="000000"/>
          <w:sz w:val="20"/>
          <w:szCs w:val="20"/>
        </w:rPr>
      </w:pPr>
    </w:p>
    <w:p w14:paraId="3AEB4E9E" w14:textId="77777777" w:rsidR="00971A2C" w:rsidRDefault="00971A2C" w:rsidP="001631F2">
      <w:pPr>
        <w:spacing w:after="0"/>
        <w:jc w:val="both"/>
        <w:rPr>
          <w:rFonts w:ascii="Verdana" w:eastAsia="Calibri" w:hAnsi="Verdana" w:cs="Times New Roman"/>
          <w:color w:val="000000"/>
          <w:sz w:val="20"/>
          <w:szCs w:val="20"/>
        </w:rPr>
      </w:pPr>
    </w:p>
    <w:p w14:paraId="7033E2EE" w14:textId="77777777" w:rsidR="00971A2C" w:rsidRDefault="00971A2C" w:rsidP="001631F2">
      <w:pPr>
        <w:spacing w:after="0"/>
        <w:jc w:val="both"/>
        <w:rPr>
          <w:rFonts w:ascii="Verdana" w:eastAsia="Calibri" w:hAnsi="Verdana" w:cs="Times New Roman"/>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4A7866" w:rsidRPr="00C9744D" w14:paraId="6B1C3C52" w14:textId="77777777" w:rsidTr="00915A03">
        <w:trPr>
          <w:trHeight w:hRule="exact" w:val="9639"/>
        </w:trPr>
        <w:tc>
          <w:tcPr>
            <w:tcW w:w="8854" w:type="dxa"/>
            <w:vAlign w:val="center"/>
          </w:tcPr>
          <w:p w14:paraId="1195B502" w14:textId="77777777" w:rsidR="004A7866" w:rsidRPr="0050088C" w:rsidRDefault="004A7866" w:rsidP="00915A03">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t xml:space="preserve">M - </w:t>
            </w:r>
            <w:r>
              <w:rPr>
                <w:rFonts w:ascii="Verdana" w:eastAsia="Calibri" w:hAnsi="Verdana" w:cs="Times New Roman"/>
                <w:b/>
                <w:color w:val="000000"/>
                <w:sz w:val="40"/>
                <w:szCs w:val="40"/>
              </w:rPr>
              <w:t>13</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3</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1a</w:t>
            </w:r>
          </w:p>
          <w:p w14:paraId="374DBA9C" w14:textId="77777777" w:rsidR="004A7866" w:rsidRPr="0050088C" w:rsidRDefault="004A7866" w:rsidP="00915A03">
            <w:pPr>
              <w:spacing w:after="0"/>
              <w:jc w:val="center"/>
              <w:rPr>
                <w:rFonts w:ascii="Verdana" w:eastAsia="Calibri" w:hAnsi="Verdana" w:cs="Times New Roman"/>
                <w:color w:val="000000"/>
                <w:sz w:val="24"/>
                <w:szCs w:val="24"/>
              </w:rPr>
            </w:pPr>
            <w:r w:rsidRPr="00D81059">
              <w:rPr>
                <w:rFonts w:ascii="Verdana" w:eastAsia="Calibri" w:hAnsi="Verdana" w:cs="Times New Roman"/>
                <w:color w:val="000000"/>
                <w:sz w:val="24"/>
                <w:szCs w:val="24"/>
              </w:rPr>
              <w:t>WYKONANIE GZYMSÓW PREFABRYKOWANYCH Z POLIMEROBETONU</w:t>
            </w:r>
          </w:p>
          <w:p w14:paraId="3BFCC4F2" w14:textId="77777777" w:rsidR="004A7866" w:rsidRPr="00C9744D" w:rsidRDefault="004A7866" w:rsidP="00915A03">
            <w:pPr>
              <w:spacing w:after="0"/>
              <w:rPr>
                <w:rFonts w:ascii="Verdana" w:eastAsia="Calibri" w:hAnsi="Verdana" w:cs="Times New Roman"/>
                <w:color w:val="000000"/>
                <w:sz w:val="20"/>
                <w:szCs w:val="20"/>
              </w:rPr>
            </w:pPr>
          </w:p>
        </w:tc>
      </w:tr>
      <w:tr w:rsidR="004A7866" w:rsidRPr="00C9744D" w14:paraId="0288791B" w14:textId="77777777" w:rsidTr="00915A03">
        <w:trPr>
          <w:trHeight w:hRule="exact" w:val="3402"/>
        </w:trPr>
        <w:tc>
          <w:tcPr>
            <w:tcW w:w="8854" w:type="dxa"/>
            <w:vAlign w:val="bottom"/>
          </w:tcPr>
          <w:p w14:paraId="35430FC6" w14:textId="77777777" w:rsidR="004A7866" w:rsidRDefault="004A7866" w:rsidP="00915A03">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lastRenderedPageBreak/>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68C0EDAD" w14:textId="77777777" w:rsidR="004A7866" w:rsidRPr="0050088C" w:rsidRDefault="004A7866" w:rsidP="00915A03">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4C6B0261" w14:textId="77777777" w:rsidR="004A7866" w:rsidRPr="0050088C" w:rsidRDefault="004A7866" w:rsidP="00915A03">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404718BB" w14:textId="77777777" w:rsidR="004A7866" w:rsidRPr="0050088C" w:rsidRDefault="004A7866" w:rsidP="00915A03">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028CA171" w14:textId="77777777" w:rsidR="004A7866" w:rsidRPr="0050088C" w:rsidRDefault="004A7866" w:rsidP="00915A03">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681A27EB" w14:textId="77777777" w:rsidR="004A7866" w:rsidRPr="0050088C" w:rsidRDefault="004A7866" w:rsidP="00915A03">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4E7A413B" w14:textId="77777777" w:rsidR="004A7866" w:rsidRPr="0050088C" w:rsidRDefault="004A7866" w:rsidP="00915A03">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432563A1" w14:textId="77777777" w:rsidR="004A7866" w:rsidRPr="0050088C" w:rsidRDefault="004A7866" w:rsidP="00915A03">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0C6BE03F" w14:textId="77777777" w:rsidR="004A7866" w:rsidRPr="0050088C" w:rsidRDefault="004A7866" w:rsidP="00915A03">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218692AD" w14:textId="77777777" w:rsidR="004A7866" w:rsidRPr="0050088C" w:rsidRDefault="004A7866" w:rsidP="00915A03">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42B5BCC2" w14:textId="77777777" w:rsidR="004A7866" w:rsidRDefault="004A7866" w:rsidP="00915A03">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51172402" w14:textId="77777777" w:rsidR="004A7866" w:rsidRPr="0050088C" w:rsidRDefault="004A7866" w:rsidP="00915A03">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11. Załącznik</w:t>
            </w:r>
          </w:p>
          <w:p w14:paraId="7FCD5024" w14:textId="77777777" w:rsidR="004A7866" w:rsidRPr="00C9744D" w:rsidRDefault="004A7866" w:rsidP="00915A03">
            <w:pPr>
              <w:spacing w:after="0"/>
              <w:ind w:left="450" w:hanging="567"/>
              <w:jc w:val="both"/>
              <w:rPr>
                <w:rFonts w:ascii="Verdana" w:hAnsi="Verdana"/>
                <w:b/>
                <w:color w:val="000000" w:themeColor="text1"/>
                <w:sz w:val="20"/>
                <w:szCs w:val="20"/>
              </w:rPr>
            </w:pPr>
          </w:p>
        </w:tc>
      </w:tr>
    </w:tbl>
    <w:p w14:paraId="489AB662" w14:textId="77777777" w:rsidR="00971A2C" w:rsidRDefault="00971A2C" w:rsidP="001631F2">
      <w:pPr>
        <w:spacing w:after="0"/>
        <w:jc w:val="both"/>
        <w:rPr>
          <w:rFonts w:ascii="Verdana" w:eastAsia="Calibri" w:hAnsi="Verdana" w:cs="Times New Roman"/>
          <w:color w:val="000000"/>
          <w:sz w:val="20"/>
          <w:szCs w:val="20"/>
        </w:rPr>
      </w:pPr>
    </w:p>
    <w:p w14:paraId="7253A292" w14:textId="77777777" w:rsidR="00971A2C" w:rsidRDefault="00971A2C" w:rsidP="001631F2">
      <w:pPr>
        <w:spacing w:after="0"/>
        <w:jc w:val="both"/>
        <w:rPr>
          <w:rFonts w:ascii="Verdana" w:eastAsia="Calibri" w:hAnsi="Verdana" w:cs="Times New Roman"/>
          <w:color w:val="000000"/>
          <w:sz w:val="20"/>
          <w:szCs w:val="20"/>
        </w:rPr>
      </w:pPr>
    </w:p>
    <w:p w14:paraId="0D90AB23" w14:textId="77777777" w:rsidR="00971A2C" w:rsidRDefault="00971A2C" w:rsidP="001631F2">
      <w:pPr>
        <w:spacing w:after="0"/>
        <w:jc w:val="both"/>
        <w:rPr>
          <w:rFonts w:ascii="Verdana" w:eastAsia="Calibri" w:hAnsi="Verdana" w:cs="Times New Roman"/>
          <w:color w:val="000000"/>
          <w:sz w:val="20"/>
          <w:szCs w:val="20"/>
        </w:rPr>
      </w:pPr>
    </w:p>
    <w:p w14:paraId="02020701" w14:textId="77777777" w:rsidR="005C33CB" w:rsidRDefault="005C33CB" w:rsidP="004A7866">
      <w:pPr>
        <w:spacing w:after="0"/>
        <w:jc w:val="both"/>
        <w:rPr>
          <w:rFonts w:ascii="Verdana" w:eastAsia="Calibri" w:hAnsi="Verdana" w:cs="Times New Roman"/>
          <w:b/>
          <w:color w:val="000000"/>
          <w:sz w:val="20"/>
          <w:szCs w:val="20"/>
        </w:rPr>
      </w:pPr>
    </w:p>
    <w:p w14:paraId="22D36810" w14:textId="77777777" w:rsidR="005C33CB" w:rsidRDefault="005C33CB" w:rsidP="004A7866">
      <w:pPr>
        <w:spacing w:after="0"/>
        <w:jc w:val="both"/>
        <w:rPr>
          <w:rFonts w:ascii="Verdana" w:eastAsia="Calibri" w:hAnsi="Verdana" w:cs="Times New Roman"/>
          <w:b/>
          <w:color w:val="000000"/>
          <w:sz w:val="20"/>
          <w:szCs w:val="20"/>
        </w:rPr>
      </w:pPr>
    </w:p>
    <w:p w14:paraId="234BF839" w14:textId="77777777" w:rsidR="005C33CB" w:rsidRDefault="005C33CB" w:rsidP="004A7866">
      <w:pPr>
        <w:spacing w:after="0"/>
        <w:jc w:val="both"/>
        <w:rPr>
          <w:rFonts w:ascii="Verdana" w:eastAsia="Calibri" w:hAnsi="Verdana" w:cs="Times New Roman"/>
          <w:b/>
          <w:color w:val="000000"/>
          <w:sz w:val="20"/>
          <w:szCs w:val="20"/>
        </w:rPr>
      </w:pPr>
    </w:p>
    <w:p w14:paraId="347E54FC" w14:textId="77777777" w:rsidR="005C33CB" w:rsidRDefault="005C33CB" w:rsidP="004A7866">
      <w:pPr>
        <w:spacing w:after="0"/>
        <w:jc w:val="both"/>
        <w:rPr>
          <w:rFonts w:ascii="Verdana" w:eastAsia="Calibri" w:hAnsi="Verdana" w:cs="Times New Roman"/>
          <w:b/>
          <w:color w:val="000000"/>
          <w:sz w:val="20"/>
          <w:szCs w:val="20"/>
        </w:rPr>
      </w:pPr>
    </w:p>
    <w:p w14:paraId="6D8F1CD0" w14:textId="77777777" w:rsidR="005C33CB" w:rsidRDefault="005C33CB" w:rsidP="004A7866">
      <w:pPr>
        <w:spacing w:after="0"/>
        <w:jc w:val="both"/>
        <w:rPr>
          <w:rFonts w:ascii="Verdana" w:eastAsia="Calibri" w:hAnsi="Verdana" w:cs="Times New Roman"/>
          <w:b/>
          <w:color w:val="000000"/>
          <w:sz w:val="20"/>
          <w:szCs w:val="20"/>
        </w:rPr>
      </w:pPr>
    </w:p>
    <w:p w14:paraId="26514C87" w14:textId="77777777" w:rsidR="005C33CB" w:rsidRDefault="005C33CB" w:rsidP="004A7866">
      <w:pPr>
        <w:spacing w:after="0"/>
        <w:jc w:val="both"/>
        <w:rPr>
          <w:rFonts w:ascii="Verdana" w:eastAsia="Calibri" w:hAnsi="Verdana" w:cs="Times New Roman"/>
          <w:b/>
          <w:color w:val="000000"/>
          <w:sz w:val="20"/>
          <w:szCs w:val="20"/>
        </w:rPr>
      </w:pPr>
    </w:p>
    <w:p w14:paraId="17F19F5A" w14:textId="77777777" w:rsidR="005C33CB" w:rsidRDefault="005C33CB" w:rsidP="004A7866">
      <w:pPr>
        <w:spacing w:after="0"/>
        <w:jc w:val="both"/>
        <w:rPr>
          <w:rFonts w:ascii="Verdana" w:eastAsia="Calibri" w:hAnsi="Verdana" w:cs="Times New Roman"/>
          <w:b/>
          <w:color w:val="000000"/>
          <w:sz w:val="20"/>
          <w:szCs w:val="20"/>
        </w:rPr>
      </w:pPr>
    </w:p>
    <w:p w14:paraId="2B7AFE0A" w14:textId="77777777" w:rsidR="005C33CB" w:rsidRDefault="005C33CB" w:rsidP="004A7866">
      <w:pPr>
        <w:spacing w:after="0"/>
        <w:jc w:val="both"/>
        <w:rPr>
          <w:rFonts w:ascii="Verdana" w:eastAsia="Calibri" w:hAnsi="Verdana" w:cs="Times New Roman"/>
          <w:b/>
          <w:color w:val="000000"/>
          <w:sz w:val="20"/>
          <w:szCs w:val="20"/>
        </w:rPr>
      </w:pPr>
    </w:p>
    <w:p w14:paraId="28707DE8" w14:textId="77777777" w:rsidR="005C33CB" w:rsidRDefault="005C33CB" w:rsidP="004A7866">
      <w:pPr>
        <w:spacing w:after="0"/>
        <w:jc w:val="both"/>
        <w:rPr>
          <w:rFonts w:ascii="Verdana" w:eastAsia="Calibri" w:hAnsi="Verdana" w:cs="Times New Roman"/>
          <w:b/>
          <w:color w:val="000000"/>
          <w:sz w:val="20"/>
          <w:szCs w:val="20"/>
        </w:rPr>
      </w:pPr>
    </w:p>
    <w:p w14:paraId="7E9AF090" w14:textId="77777777" w:rsidR="005C33CB" w:rsidRDefault="005C33CB" w:rsidP="004A7866">
      <w:pPr>
        <w:spacing w:after="0"/>
        <w:jc w:val="both"/>
        <w:rPr>
          <w:rFonts w:ascii="Verdana" w:eastAsia="Calibri" w:hAnsi="Verdana" w:cs="Times New Roman"/>
          <w:b/>
          <w:color w:val="000000"/>
          <w:sz w:val="20"/>
          <w:szCs w:val="20"/>
        </w:rPr>
      </w:pPr>
    </w:p>
    <w:p w14:paraId="190BC8DD" w14:textId="77777777" w:rsidR="005C33CB" w:rsidRDefault="005C33CB" w:rsidP="004A7866">
      <w:pPr>
        <w:spacing w:after="0"/>
        <w:jc w:val="both"/>
        <w:rPr>
          <w:rFonts w:ascii="Verdana" w:eastAsia="Calibri" w:hAnsi="Verdana" w:cs="Times New Roman"/>
          <w:b/>
          <w:color w:val="000000"/>
          <w:sz w:val="20"/>
          <w:szCs w:val="20"/>
        </w:rPr>
      </w:pPr>
    </w:p>
    <w:p w14:paraId="74258632" w14:textId="77777777" w:rsidR="005C33CB" w:rsidRDefault="005C33CB" w:rsidP="004A7866">
      <w:pPr>
        <w:spacing w:after="0"/>
        <w:jc w:val="both"/>
        <w:rPr>
          <w:rFonts w:ascii="Verdana" w:eastAsia="Calibri" w:hAnsi="Verdana" w:cs="Times New Roman"/>
          <w:b/>
          <w:color w:val="000000"/>
          <w:sz w:val="20"/>
          <w:szCs w:val="20"/>
        </w:rPr>
      </w:pPr>
    </w:p>
    <w:p w14:paraId="5E9A2A0B" w14:textId="77777777" w:rsidR="005C33CB" w:rsidRDefault="005C33CB" w:rsidP="004A7866">
      <w:pPr>
        <w:spacing w:after="0"/>
        <w:jc w:val="both"/>
        <w:rPr>
          <w:rFonts w:ascii="Verdana" w:eastAsia="Calibri" w:hAnsi="Verdana" w:cs="Times New Roman"/>
          <w:b/>
          <w:color w:val="000000"/>
          <w:sz w:val="20"/>
          <w:szCs w:val="20"/>
        </w:rPr>
      </w:pPr>
    </w:p>
    <w:p w14:paraId="5B4BC7D4" w14:textId="77777777" w:rsidR="005C33CB" w:rsidRDefault="005C33CB" w:rsidP="004A7866">
      <w:pPr>
        <w:spacing w:after="0"/>
        <w:jc w:val="both"/>
        <w:rPr>
          <w:rFonts w:ascii="Verdana" w:eastAsia="Calibri" w:hAnsi="Verdana" w:cs="Times New Roman"/>
          <w:b/>
          <w:color w:val="000000"/>
          <w:sz w:val="20"/>
          <w:szCs w:val="20"/>
        </w:rPr>
      </w:pPr>
    </w:p>
    <w:p w14:paraId="053DF612" w14:textId="77777777" w:rsidR="005C33CB" w:rsidRDefault="005C33CB" w:rsidP="004A7866">
      <w:pPr>
        <w:spacing w:after="0"/>
        <w:jc w:val="both"/>
        <w:rPr>
          <w:rFonts w:ascii="Verdana" w:eastAsia="Calibri" w:hAnsi="Verdana" w:cs="Times New Roman"/>
          <w:b/>
          <w:color w:val="000000"/>
          <w:sz w:val="20"/>
          <w:szCs w:val="20"/>
        </w:rPr>
      </w:pPr>
    </w:p>
    <w:p w14:paraId="3515D327" w14:textId="77777777" w:rsidR="005C33CB" w:rsidRDefault="005C33CB" w:rsidP="004A7866">
      <w:pPr>
        <w:spacing w:after="0"/>
        <w:jc w:val="both"/>
        <w:rPr>
          <w:rFonts w:ascii="Verdana" w:eastAsia="Calibri" w:hAnsi="Verdana" w:cs="Times New Roman"/>
          <w:b/>
          <w:color w:val="000000"/>
          <w:sz w:val="20"/>
          <w:szCs w:val="20"/>
        </w:rPr>
      </w:pPr>
    </w:p>
    <w:p w14:paraId="21524501" w14:textId="77777777" w:rsidR="005C33CB" w:rsidRDefault="005C33CB" w:rsidP="004A7866">
      <w:pPr>
        <w:spacing w:after="0"/>
        <w:jc w:val="both"/>
        <w:rPr>
          <w:rFonts w:ascii="Verdana" w:eastAsia="Calibri" w:hAnsi="Verdana" w:cs="Times New Roman"/>
          <w:b/>
          <w:color w:val="000000"/>
          <w:sz w:val="20"/>
          <w:szCs w:val="20"/>
        </w:rPr>
      </w:pPr>
    </w:p>
    <w:p w14:paraId="6C2DF5ED" w14:textId="77777777" w:rsidR="005C33CB" w:rsidRDefault="005C33CB" w:rsidP="004A7866">
      <w:pPr>
        <w:spacing w:after="0"/>
        <w:jc w:val="both"/>
        <w:rPr>
          <w:rFonts w:ascii="Verdana" w:eastAsia="Calibri" w:hAnsi="Verdana" w:cs="Times New Roman"/>
          <w:b/>
          <w:color w:val="000000"/>
          <w:sz w:val="20"/>
          <w:szCs w:val="20"/>
        </w:rPr>
      </w:pPr>
    </w:p>
    <w:p w14:paraId="3A4078A3" w14:textId="77777777" w:rsidR="005C33CB" w:rsidRDefault="005C33CB" w:rsidP="004A7866">
      <w:pPr>
        <w:spacing w:after="0"/>
        <w:jc w:val="both"/>
        <w:rPr>
          <w:rFonts w:ascii="Verdana" w:eastAsia="Calibri" w:hAnsi="Verdana" w:cs="Times New Roman"/>
          <w:b/>
          <w:color w:val="000000"/>
          <w:sz w:val="20"/>
          <w:szCs w:val="20"/>
        </w:rPr>
      </w:pPr>
    </w:p>
    <w:p w14:paraId="5660E2A6" w14:textId="77777777" w:rsidR="005C33CB" w:rsidRDefault="005C33CB" w:rsidP="004A7866">
      <w:pPr>
        <w:spacing w:after="0"/>
        <w:jc w:val="both"/>
        <w:rPr>
          <w:rFonts w:ascii="Verdana" w:eastAsia="Calibri" w:hAnsi="Verdana" w:cs="Times New Roman"/>
          <w:b/>
          <w:color w:val="000000"/>
          <w:sz w:val="20"/>
          <w:szCs w:val="20"/>
        </w:rPr>
      </w:pPr>
    </w:p>
    <w:p w14:paraId="5DE3E78C" w14:textId="77777777" w:rsidR="005C33CB" w:rsidRDefault="005C33CB" w:rsidP="004A7866">
      <w:pPr>
        <w:spacing w:after="0"/>
        <w:jc w:val="both"/>
        <w:rPr>
          <w:rFonts w:ascii="Verdana" w:eastAsia="Calibri" w:hAnsi="Verdana" w:cs="Times New Roman"/>
          <w:b/>
          <w:color w:val="000000"/>
          <w:sz w:val="20"/>
          <w:szCs w:val="20"/>
        </w:rPr>
      </w:pPr>
    </w:p>
    <w:p w14:paraId="0B36DF9F" w14:textId="77777777" w:rsidR="005C33CB" w:rsidRDefault="005C33CB" w:rsidP="004A7866">
      <w:pPr>
        <w:spacing w:after="0"/>
        <w:jc w:val="both"/>
        <w:rPr>
          <w:rFonts w:ascii="Verdana" w:eastAsia="Calibri" w:hAnsi="Verdana" w:cs="Times New Roman"/>
          <w:b/>
          <w:color w:val="000000"/>
          <w:sz w:val="20"/>
          <w:szCs w:val="20"/>
        </w:rPr>
      </w:pPr>
    </w:p>
    <w:p w14:paraId="532D909B" w14:textId="77777777" w:rsidR="005C33CB" w:rsidRDefault="005C33CB" w:rsidP="004A7866">
      <w:pPr>
        <w:spacing w:after="0"/>
        <w:jc w:val="both"/>
        <w:rPr>
          <w:rFonts w:ascii="Verdana" w:eastAsia="Calibri" w:hAnsi="Verdana" w:cs="Times New Roman"/>
          <w:b/>
          <w:color w:val="000000"/>
          <w:sz w:val="20"/>
          <w:szCs w:val="20"/>
        </w:rPr>
      </w:pPr>
    </w:p>
    <w:p w14:paraId="16116CD8" w14:textId="77777777" w:rsidR="005C33CB" w:rsidRDefault="005C33CB" w:rsidP="004A7866">
      <w:pPr>
        <w:spacing w:after="0"/>
        <w:jc w:val="both"/>
        <w:rPr>
          <w:rFonts w:ascii="Verdana" w:eastAsia="Calibri" w:hAnsi="Verdana" w:cs="Times New Roman"/>
          <w:b/>
          <w:color w:val="000000"/>
          <w:sz w:val="20"/>
          <w:szCs w:val="20"/>
        </w:rPr>
      </w:pPr>
    </w:p>
    <w:p w14:paraId="3589487A" w14:textId="77777777" w:rsidR="005C33CB" w:rsidRDefault="005C33CB" w:rsidP="004A7866">
      <w:pPr>
        <w:spacing w:after="0"/>
        <w:jc w:val="both"/>
        <w:rPr>
          <w:rFonts w:ascii="Verdana" w:eastAsia="Calibri" w:hAnsi="Verdana" w:cs="Times New Roman"/>
          <w:b/>
          <w:color w:val="000000"/>
          <w:sz w:val="20"/>
          <w:szCs w:val="20"/>
        </w:rPr>
      </w:pPr>
    </w:p>
    <w:p w14:paraId="6EAE3806" w14:textId="77777777" w:rsidR="005C33CB" w:rsidRDefault="005C33CB" w:rsidP="004A7866">
      <w:pPr>
        <w:spacing w:after="0"/>
        <w:jc w:val="both"/>
        <w:rPr>
          <w:rFonts w:ascii="Verdana" w:eastAsia="Calibri" w:hAnsi="Verdana" w:cs="Times New Roman"/>
          <w:b/>
          <w:color w:val="000000"/>
          <w:sz w:val="20"/>
          <w:szCs w:val="20"/>
        </w:rPr>
      </w:pPr>
    </w:p>
    <w:p w14:paraId="2CA837DD" w14:textId="77777777" w:rsidR="005C33CB" w:rsidRDefault="005C33CB" w:rsidP="004A7866">
      <w:pPr>
        <w:spacing w:after="0"/>
        <w:jc w:val="both"/>
        <w:rPr>
          <w:rFonts w:ascii="Verdana" w:eastAsia="Calibri" w:hAnsi="Verdana" w:cs="Times New Roman"/>
          <w:b/>
          <w:color w:val="000000"/>
          <w:sz w:val="20"/>
          <w:szCs w:val="20"/>
        </w:rPr>
      </w:pPr>
    </w:p>
    <w:p w14:paraId="4C73F286" w14:textId="77777777" w:rsidR="005C33CB" w:rsidRDefault="005C33CB" w:rsidP="004A7866">
      <w:pPr>
        <w:spacing w:after="0"/>
        <w:jc w:val="both"/>
        <w:rPr>
          <w:rFonts w:ascii="Verdana" w:eastAsia="Calibri" w:hAnsi="Verdana" w:cs="Times New Roman"/>
          <w:b/>
          <w:color w:val="000000"/>
          <w:sz w:val="20"/>
          <w:szCs w:val="20"/>
        </w:rPr>
      </w:pPr>
    </w:p>
    <w:p w14:paraId="172BE556" w14:textId="77777777" w:rsidR="005C33CB" w:rsidRDefault="005C33CB" w:rsidP="004A7866">
      <w:pPr>
        <w:spacing w:after="0"/>
        <w:jc w:val="both"/>
        <w:rPr>
          <w:rFonts w:ascii="Verdana" w:eastAsia="Calibri" w:hAnsi="Verdana" w:cs="Times New Roman"/>
          <w:b/>
          <w:color w:val="000000"/>
          <w:sz w:val="20"/>
          <w:szCs w:val="20"/>
        </w:rPr>
      </w:pPr>
    </w:p>
    <w:p w14:paraId="0A09C1E1" w14:textId="77777777" w:rsidR="005C33CB" w:rsidRDefault="005C33CB" w:rsidP="004A7866">
      <w:pPr>
        <w:spacing w:after="0"/>
        <w:jc w:val="both"/>
        <w:rPr>
          <w:rFonts w:ascii="Verdana" w:eastAsia="Calibri" w:hAnsi="Verdana" w:cs="Times New Roman"/>
          <w:b/>
          <w:color w:val="000000"/>
          <w:sz w:val="20"/>
          <w:szCs w:val="20"/>
        </w:rPr>
      </w:pPr>
    </w:p>
    <w:p w14:paraId="335F799B" w14:textId="77777777" w:rsidR="005C33CB" w:rsidRDefault="005C33CB" w:rsidP="004A7866">
      <w:pPr>
        <w:spacing w:after="0"/>
        <w:jc w:val="both"/>
        <w:rPr>
          <w:rFonts w:ascii="Verdana" w:eastAsia="Calibri" w:hAnsi="Verdana" w:cs="Times New Roman"/>
          <w:b/>
          <w:color w:val="000000"/>
          <w:sz w:val="20"/>
          <w:szCs w:val="20"/>
        </w:rPr>
      </w:pPr>
    </w:p>
    <w:p w14:paraId="70C8F0DE" w14:textId="77777777" w:rsidR="005C33CB" w:rsidRDefault="005C33CB" w:rsidP="004A7866">
      <w:pPr>
        <w:spacing w:after="0"/>
        <w:jc w:val="both"/>
        <w:rPr>
          <w:rFonts w:ascii="Verdana" w:eastAsia="Calibri" w:hAnsi="Verdana" w:cs="Times New Roman"/>
          <w:b/>
          <w:color w:val="000000"/>
          <w:sz w:val="20"/>
          <w:szCs w:val="20"/>
        </w:rPr>
      </w:pPr>
    </w:p>
    <w:p w14:paraId="67CD7260" w14:textId="77777777" w:rsidR="005C33CB" w:rsidRDefault="005C33CB" w:rsidP="004A7866">
      <w:pPr>
        <w:spacing w:after="0"/>
        <w:jc w:val="both"/>
        <w:rPr>
          <w:rFonts w:ascii="Verdana" w:eastAsia="Calibri" w:hAnsi="Verdana" w:cs="Times New Roman"/>
          <w:b/>
          <w:color w:val="000000"/>
          <w:sz w:val="20"/>
          <w:szCs w:val="20"/>
        </w:rPr>
      </w:pPr>
    </w:p>
    <w:p w14:paraId="4FA9C549" w14:textId="77777777" w:rsidR="005C33CB" w:rsidRDefault="005C33CB" w:rsidP="004A7866">
      <w:pPr>
        <w:spacing w:after="0"/>
        <w:jc w:val="both"/>
        <w:rPr>
          <w:rFonts w:ascii="Verdana" w:eastAsia="Calibri" w:hAnsi="Verdana" w:cs="Times New Roman"/>
          <w:b/>
          <w:color w:val="000000"/>
          <w:sz w:val="20"/>
          <w:szCs w:val="20"/>
        </w:rPr>
      </w:pPr>
    </w:p>
    <w:p w14:paraId="3F025763" w14:textId="77777777" w:rsidR="005C33CB" w:rsidRDefault="005C33CB" w:rsidP="004A7866">
      <w:pPr>
        <w:spacing w:after="0"/>
        <w:jc w:val="both"/>
        <w:rPr>
          <w:rFonts w:ascii="Verdana" w:eastAsia="Calibri" w:hAnsi="Verdana" w:cs="Times New Roman"/>
          <w:b/>
          <w:color w:val="000000"/>
          <w:sz w:val="20"/>
          <w:szCs w:val="20"/>
        </w:rPr>
      </w:pPr>
    </w:p>
    <w:p w14:paraId="57DF50F2" w14:textId="77777777" w:rsidR="005C33CB" w:rsidRDefault="005C33CB" w:rsidP="004A7866">
      <w:pPr>
        <w:spacing w:after="0"/>
        <w:jc w:val="both"/>
        <w:rPr>
          <w:rFonts w:ascii="Verdana" w:eastAsia="Calibri" w:hAnsi="Verdana" w:cs="Times New Roman"/>
          <w:b/>
          <w:color w:val="000000"/>
          <w:sz w:val="20"/>
          <w:szCs w:val="20"/>
        </w:rPr>
      </w:pPr>
    </w:p>
    <w:p w14:paraId="2D3147E8" w14:textId="77777777" w:rsidR="005C33CB" w:rsidRDefault="005C33CB" w:rsidP="004A7866">
      <w:pPr>
        <w:spacing w:after="0"/>
        <w:jc w:val="both"/>
        <w:rPr>
          <w:rFonts w:ascii="Verdana" w:eastAsia="Calibri" w:hAnsi="Verdana" w:cs="Times New Roman"/>
          <w:b/>
          <w:color w:val="000000"/>
          <w:sz w:val="20"/>
          <w:szCs w:val="20"/>
        </w:rPr>
      </w:pPr>
    </w:p>
    <w:p w14:paraId="56A049A6" w14:textId="77777777" w:rsidR="005C33CB" w:rsidRDefault="005C33CB" w:rsidP="004A7866">
      <w:pPr>
        <w:spacing w:after="0"/>
        <w:jc w:val="both"/>
        <w:rPr>
          <w:rFonts w:ascii="Verdana" w:eastAsia="Calibri" w:hAnsi="Verdana" w:cs="Times New Roman"/>
          <w:b/>
          <w:color w:val="000000"/>
          <w:sz w:val="20"/>
          <w:szCs w:val="20"/>
        </w:rPr>
      </w:pPr>
    </w:p>
    <w:p w14:paraId="5E365240" w14:textId="77777777" w:rsidR="005C33CB" w:rsidRDefault="005C33CB" w:rsidP="004A7866">
      <w:pPr>
        <w:spacing w:after="0"/>
        <w:jc w:val="both"/>
        <w:rPr>
          <w:rFonts w:ascii="Verdana" w:eastAsia="Calibri" w:hAnsi="Verdana" w:cs="Times New Roman"/>
          <w:b/>
          <w:color w:val="000000"/>
          <w:sz w:val="20"/>
          <w:szCs w:val="20"/>
        </w:rPr>
      </w:pPr>
    </w:p>
    <w:p w14:paraId="64FE3F22" w14:textId="77777777" w:rsidR="005C33CB" w:rsidRDefault="005C33CB" w:rsidP="004A7866">
      <w:pPr>
        <w:spacing w:after="0"/>
        <w:jc w:val="both"/>
        <w:rPr>
          <w:rFonts w:ascii="Verdana" w:eastAsia="Calibri" w:hAnsi="Verdana" w:cs="Times New Roman"/>
          <w:b/>
          <w:color w:val="000000"/>
          <w:sz w:val="20"/>
          <w:szCs w:val="20"/>
        </w:rPr>
      </w:pPr>
    </w:p>
    <w:p w14:paraId="08C8EC0C" w14:textId="77777777" w:rsidR="005C33CB" w:rsidRDefault="005C33CB" w:rsidP="004A7866">
      <w:pPr>
        <w:spacing w:after="0"/>
        <w:jc w:val="both"/>
        <w:rPr>
          <w:rFonts w:ascii="Verdana" w:eastAsia="Calibri" w:hAnsi="Verdana" w:cs="Times New Roman"/>
          <w:b/>
          <w:color w:val="000000"/>
          <w:sz w:val="20"/>
          <w:szCs w:val="20"/>
        </w:rPr>
      </w:pPr>
    </w:p>
    <w:p w14:paraId="1F144308" w14:textId="77777777" w:rsidR="005C33CB" w:rsidRDefault="005C33CB" w:rsidP="004A7866">
      <w:pPr>
        <w:spacing w:after="0"/>
        <w:jc w:val="both"/>
        <w:rPr>
          <w:rFonts w:ascii="Verdana" w:eastAsia="Calibri" w:hAnsi="Verdana" w:cs="Times New Roman"/>
          <w:b/>
          <w:color w:val="000000"/>
          <w:sz w:val="20"/>
          <w:szCs w:val="20"/>
        </w:rPr>
      </w:pPr>
    </w:p>
    <w:p w14:paraId="675C45FF" w14:textId="77777777" w:rsidR="005C33CB" w:rsidRDefault="005C33CB" w:rsidP="004A7866">
      <w:pPr>
        <w:spacing w:after="0"/>
        <w:jc w:val="both"/>
        <w:rPr>
          <w:rFonts w:ascii="Verdana" w:eastAsia="Calibri" w:hAnsi="Verdana" w:cs="Times New Roman"/>
          <w:b/>
          <w:color w:val="000000"/>
          <w:sz w:val="20"/>
          <w:szCs w:val="20"/>
        </w:rPr>
      </w:pPr>
    </w:p>
    <w:p w14:paraId="59F63B66" w14:textId="77777777" w:rsidR="005C33CB" w:rsidRDefault="005C33CB" w:rsidP="004A7866">
      <w:pPr>
        <w:spacing w:after="0"/>
        <w:jc w:val="both"/>
        <w:rPr>
          <w:rFonts w:ascii="Verdana" w:eastAsia="Calibri" w:hAnsi="Verdana" w:cs="Times New Roman"/>
          <w:b/>
          <w:color w:val="000000"/>
          <w:sz w:val="20"/>
          <w:szCs w:val="20"/>
        </w:rPr>
      </w:pPr>
    </w:p>
    <w:p w14:paraId="5651AA3F" w14:textId="77777777" w:rsidR="005C33CB" w:rsidRDefault="005C33CB" w:rsidP="004A7866">
      <w:pPr>
        <w:spacing w:after="0"/>
        <w:jc w:val="both"/>
        <w:rPr>
          <w:rFonts w:ascii="Verdana" w:eastAsia="Calibri" w:hAnsi="Verdana" w:cs="Times New Roman"/>
          <w:b/>
          <w:color w:val="000000"/>
          <w:sz w:val="20"/>
          <w:szCs w:val="20"/>
        </w:rPr>
      </w:pPr>
    </w:p>
    <w:p w14:paraId="15FD05D6" w14:textId="77777777" w:rsidR="005C33CB" w:rsidRDefault="005C33CB" w:rsidP="004A7866">
      <w:pPr>
        <w:spacing w:after="0"/>
        <w:jc w:val="both"/>
        <w:rPr>
          <w:rFonts w:ascii="Verdana" w:eastAsia="Calibri" w:hAnsi="Verdana" w:cs="Times New Roman"/>
          <w:b/>
          <w:color w:val="000000"/>
          <w:sz w:val="20"/>
          <w:szCs w:val="20"/>
        </w:rPr>
      </w:pPr>
    </w:p>
    <w:p w14:paraId="26D59924" w14:textId="77777777" w:rsidR="005C33CB" w:rsidRDefault="005C33CB" w:rsidP="004A7866">
      <w:pPr>
        <w:spacing w:after="0"/>
        <w:jc w:val="both"/>
        <w:rPr>
          <w:rFonts w:ascii="Verdana" w:eastAsia="Calibri" w:hAnsi="Verdana" w:cs="Times New Roman"/>
          <w:b/>
          <w:color w:val="000000"/>
          <w:sz w:val="20"/>
          <w:szCs w:val="20"/>
        </w:rPr>
      </w:pPr>
    </w:p>
    <w:p w14:paraId="6B60CEF8" w14:textId="77777777" w:rsidR="005C33CB" w:rsidRDefault="005C33CB" w:rsidP="004A7866">
      <w:pPr>
        <w:spacing w:after="0"/>
        <w:jc w:val="both"/>
        <w:rPr>
          <w:rFonts w:ascii="Verdana" w:eastAsia="Calibri" w:hAnsi="Verdana" w:cs="Times New Roman"/>
          <w:b/>
          <w:color w:val="000000"/>
          <w:sz w:val="20"/>
          <w:szCs w:val="20"/>
        </w:rPr>
      </w:pPr>
    </w:p>
    <w:p w14:paraId="7BF0F89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667D229A" w14:textId="77777777" w:rsidR="005C33CB" w:rsidRDefault="005C33CB" w:rsidP="004A7866">
      <w:pPr>
        <w:spacing w:after="0"/>
        <w:jc w:val="both"/>
        <w:rPr>
          <w:rFonts w:ascii="Verdana" w:eastAsia="Calibri" w:hAnsi="Verdana" w:cs="Times New Roman"/>
          <w:b/>
          <w:color w:val="000000"/>
          <w:sz w:val="20"/>
          <w:szCs w:val="20"/>
        </w:rPr>
      </w:pPr>
    </w:p>
    <w:p w14:paraId="69A549E1" w14:textId="77777777" w:rsidR="005C33CB" w:rsidRDefault="005C33CB" w:rsidP="004A7866">
      <w:pPr>
        <w:spacing w:after="0"/>
        <w:jc w:val="both"/>
        <w:rPr>
          <w:rFonts w:ascii="Verdana" w:eastAsia="Calibri" w:hAnsi="Verdana" w:cs="Times New Roman"/>
          <w:b/>
          <w:color w:val="000000"/>
          <w:sz w:val="20"/>
          <w:szCs w:val="20"/>
        </w:rPr>
      </w:pPr>
    </w:p>
    <w:p w14:paraId="05103813"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NAJWAŻNIEJSZE OZNACZENIA I SKRÓTY</w:t>
      </w:r>
    </w:p>
    <w:p w14:paraId="5A43E3A1"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SS</w:t>
      </w:r>
      <w:r>
        <w:rPr>
          <w:rFonts w:ascii="Verdana" w:eastAsia="Calibri" w:hAnsi="Verdana" w:cs="Times New Roman"/>
          <w:color w:val="000000"/>
          <w:sz w:val="20"/>
          <w:szCs w:val="20"/>
        </w:rPr>
        <w:t xml:space="preserve">T </w:t>
      </w:r>
      <w:r w:rsidRPr="004A7866">
        <w:rPr>
          <w:rFonts w:ascii="Verdana" w:eastAsia="Calibri" w:hAnsi="Verdana" w:cs="Times New Roman"/>
          <w:color w:val="000000"/>
          <w:sz w:val="20"/>
          <w:szCs w:val="20"/>
        </w:rPr>
        <w:t>-  szczegółowa specyfikacja techniczna</w:t>
      </w:r>
    </w:p>
    <w:p w14:paraId="79807033"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ST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specyfikacja techniczna wykonania i odbioru robót budowlanych</w:t>
      </w:r>
    </w:p>
    <w:p w14:paraId="4F5D5720"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IBDiM</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Instytut Badawczy Dróg i Mostów</w:t>
      </w:r>
    </w:p>
    <w:p w14:paraId="4AE4578B"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GDDP</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 Generalna Dyrekcja Dróg Publicznych</w:t>
      </w:r>
    </w:p>
    <w:p w14:paraId="34FF3F12" w14:textId="77777777" w:rsidR="004A7866" w:rsidRPr="004A7866" w:rsidRDefault="004A7866" w:rsidP="004A7866">
      <w:pPr>
        <w:spacing w:after="0"/>
        <w:jc w:val="both"/>
        <w:rPr>
          <w:rFonts w:ascii="Verdana" w:eastAsia="Calibri" w:hAnsi="Verdana" w:cs="Times New Roman"/>
          <w:color w:val="000000"/>
          <w:sz w:val="20"/>
          <w:szCs w:val="20"/>
        </w:rPr>
      </w:pPr>
    </w:p>
    <w:p w14:paraId="3F236BA2"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1. WSTĘP</w:t>
      </w:r>
    </w:p>
    <w:p w14:paraId="4CE4F460"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1.1. Przedmiot SST</w:t>
      </w:r>
    </w:p>
    <w:p w14:paraId="067FEE81"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Przedmiotem niniejszej szczegółowej specyfikacji technicznej (SST) są wymagania dotyczące wykonania i odbioru robót budowlanych związanych z wykonaniem izolacji </w:t>
      </w:r>
      <w:r>
        <w:rPr>
          <w:rFonts w:ascii="Verdana" w:eastAsia="Calibri" w:hAnsi="Verdana" w:cs="Times New Roman"/>
          <w:color w:val="000000"/>
          <w:sz w:val="20"/>
          <w:szCs w:val="20"/>
        </w:rPr>
        <w:br/>
      </w:r>
      <w:r w:rsidRPr="004A7866">
        <w:rPr>
          <w:rFonts w:ascii="Verdana" w:eastAsia="Calibri" w:hAnsi="Verdana" w:cs="Times New Roman"/>
          <w:color w:val="000000"/>
          <w:sz w:val="20"/>
          <w:szCs w:val="20"/>
        </w:rPr>
        <w:t>z papy termozgrzewalnej na drogowych obiektach inżynierskich.</w:t>
      </w:r>
    </w:p>
    <w:p w14:paraId="74ED865A"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1.2. Zakres stosowania SST</w:t>
      </w:r>
    </w:p>
    <w:p w14:paraId="57483370"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Szczegółowa specyfikacja techniczna (SST) jest stosowana jako dokument przetargowy </w:t>
      </w:r>
      <w:r>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kontraktowy przy zlecaniu i realizacji robót na obiektach inżynierskich.</w:t>
      </w:r>
    </w:p>
    <w:p w14:paraId="07EA3C90"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1.3. Zakres robót objętych SST</w:t>
      </w:r>
    </w:p>
    <w:p w14:paraId="402210DE"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Ustalenia zawarte w niniejszej specyfikacji  dotyczą zasad prowadzenia robót związanych z wykonaniem i odbiorem izolacji płyty pomostu z papy termozgrzewalnej na betonowych ustrojach niosących nowobudowanych obiektów inżynierskich. </w:t>
      </w:r>
    </w:p>
    <w:p w14:paraId="75EDE318"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1.4. Określenia podstawowe</w:t>
      </w:r>
    </w:p>
    <w:p w14:paraId="422E16B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b/>
          <w:color w:val="000000"/>
          <w:sz w:val="20"/>
          <w:szCs w:val="20"/>
        </w:rPr>
        <w:t>1.4.1. Papa termozgrzewalna</w:t>
      </w:r>
      <w:r w:rsidRPr="004A7866">
        <w:rPr>
          <w:rFonts w:ascii="Verdana" w:eastAsia="Calibri" w:hAnsi="Verdana" w:cs="Times New Roman"/>
          <w:color w:val="000000"/>
          <w:sz w:val="20"/>
          <w:szCs w:val="20"/>
        </w:rPr>
        <w:t xml:space="preserve"> – papa polimeroasfaltowa na osnowie z włókniny lub tkaniny technicznej przesyconej i obustronnie powleczonej modyfikowanym asfaltem. Obie powierzchnie papy są zabezpieczone przed sklejeniem w rolce posypką mineralną </w:t>
      </w:r>
      <w:r>
        <w:rPr>
          <w:rFonts w:ascii="Verdana" w:eastAsia="Calibri" w:hAnsi="Verdana" w:cs="Times New Roman"/>
          <w:color w:val="000000"/>
          <w:sz w:val="20"/>
          <w:szCs w:val="20"/>
        </w:rPr>
        <w:br/>
      </w:r>
      <w:r w:rsidRPr="004A7866">
        <w:rPr>
          <w:rFonts w:ascii="Verdana" w:eastAsia="Calibri" w:hAnsi="Verdana" w:cs="Times New Roman"/>
          <w:color w:val="000000"/>
          <w:sz w:val="20"/>
          <w:szCs w:val="20"/>
        </w:rPr>
        <w:t>o odpowiedniej granulacji albo folią z tworzywa sztucznego. Papa termozgrzewalna przyklejana jest do powierzchni konstrukcji mostowej „na gorąco” po nadtopieniu jej dolnej powierzchni.</w:t>
      </w:r>
    </w:p>
    <w:p w14:paraId="7D2B36C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b/>
          <w:color w:val="000000"/>
          <w:sz w:val="20"/>
          <w:szCs w:val="20"/>
        </w:rPr>
        <w:t>1.4.2. Środek gruntujący</w:t>
      </w:r>
      <w:r w:rsidRPr="004A7866">
        <w:rPr>
          <w:rFonts w:ascii="Verdana" w:eastAsia="Calibri" w:hAnsi="Verdana" w:cs="Times New Roman"/>
          <w:color w:val="000000"/>
          <w:sz w:val="20"/>
          <w:szCs w:val="20"/>
        </w:rPr>
        <w:t xml:space="preserve"> – preparat asfaltowy lub żywiczny nanoszony na powierzchnię budowli przed nałożeniem właściwej izolacji asfaltowej, zwiększający przyczepność izolacji do podłoża.</w:t>
      </w:r>
    </w:p>
    <w:p w14:paraId="7DE1ACF5"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Pozostałe określenia podstawowe są zgodne z obowiązującymi, odpowiednimi polskimi normami i z definicjami podanymi w SST D-M-00.00.00 „Wymagania ogólne” [1] pkt 1.4.  </w:t>
      </w:r>
    </w:p>
    <w:p w14:paraId="55B54197"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1.5. Ogólne wymagania dotyczące robót</w:t>
      </w:r>
    </w:p>
    <w:p w14:paraId="25A2312C"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Ogólne wymagania dotyczące robót podano w SST D-M-00.00.00 „Wymagania ogólne” [1], pkt 1.5.</w:t>
      </w:r>
    </w:p>
    <w:p w14:paraId="5A452D5D"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lastRenderedPageBreak/>
        <w:t>2. MATERIAŁY</w:t>
      </w:r>
    </w:p>
    <w:p w14:paraId="2AEA3475"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2.1. Ogólne wymagania dotyczące materiałów</w:t>
      </w:r>
    </w:p>
    <w:p w14:paraId="75EB470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Ogólne wymagania dotyczące materiałów, ich pozyskiwania i składowania, podano w SST D-M-00.00.00 „Wymagania ogólne” [1] pkt 2.</w:t>
      </w:r>
    </w:p>
    <w:p w14:paraId="5E104E7A"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2.2. Materiały do wykonania robót</w:t>
      </w:r>
    </w:p>
    <w:p w14:paraId="329F790F"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2.2.1. Zgodność materiałów z dokumentacją projektową</w:t>
      </w:r>
    </w:p>
    <w:p w14:paraId="2AF40D0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Materiały do wykonania robót powinny być zgodne z ustaleniami dokumentacji projektowej lub ST. Wszystkie zastosowane materiały izolacyjne powinny mieć aktualną aprobatę techniczną wydaną przez IBDiM.</w:t>
      </w:r>
    </w:p>
    <w:p w14:paraId="6FA420C0"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Wykonawca dostarczy Inżynierowi zaświadczenia producenta potwierdzające spełnienie przez materiał izolacyjny wymaganych właściwości oraz trwałości, a także wyniki przeprowadzonych badań.</w:t>
      </w:r>
    </w:p>
    <w:p w14:paraId="06895ED7"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Jeżeli ST i dokumentacja projektowa nie podają inaczej, można stosować materiały spełniające wymagania podane poniżej.</w:t>
      </w:r>
    </w:p>
    <w:p w14:paraId="5F07FF99" w14:textId="77777777" w:rsidR="005C33CB" w:rsidRDefault="005C33CB" w:rsidP="004A7866">
      <w:pPr>
        <w:spacing w:after="0"/>
        <w:jc w:val="both"/>
        <w:rPr>
          <w:rFonts w:ascii="Verdana" w:eastAsia="Calibri" w:hAnsi="Verdana" w:cs="Times New Roman"/>
          <w:b/>
          <w:color w:val="000000"/>
          <w:sz w:val="20"/>
          <w:szCs w:val="20"/>
        </w:rPr>
      </w:pPr>
    </w:p>
    <w:p w14:paraId="50E571D7" w14:textId="77777777" w:rsidR="005C33CB" w:rsidRDefault="005C33CB" w:rsidP="004A7866">
      <w:pPr>
        <w:spacing w:after="0"/>
        <w:jc w:val="both"/>
        <w:rPr>
          <w:rFonts w:ascii="Verdana" w:eastAsia="Calibri" w:hAnsi="Verdana" w:cs="Times New Roman"/>
          <w:b/>
          <w:color w:val="000000"/>
          <w:sz w:val="20"/>
          <w:szCs w:val="20"/>
        </w:rPr>
      </w:pPr>
    </w:p>
    <w:p w14:paraId="0D4D161B"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2.2.2. Stosowane materiały</w:t>
      </w:r>
    </w:p>
    <w:p w14:paraId="6155CAD8"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wykonania izolacji z papy zgrzewalnej można stosować następujące materiały:</w:t>
      </w:r>
    </w:p>
    <w:p w14:paraId="3353B3C9" w14:textId="77777777" w:rsidR="004A7866" w:rsidRPr="004A7866" w:rsidRDefault="004A7866" w:rsidP="004A7866">
      <w:pPr>
        <w:spacing w:after="0"/>
        <w:ind w:firstLine="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papę termozgrzewalną,</w:t>
      </w:r>
    </w:p>
    <w:p w14:paraId="2D24EE67" w14:textId="77777777" w:rsidR="004A7866" w:rsidRPr="004A7866" w:rsidRDefault="004A7866" w:rsidP="004A786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środek gruntujący – asfaltowy lub żywiczny,</w:t>
      </w:r>
    </w:p>
    <w:p w14:paraId="7CDAAAB9" w14:textId="77777777" w:rsidR="004A7866" w:rsidRPr="004A7866" w:rsidRDefault="004A7866" w:rsidP="004A786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piasek kwarcowy do posypywania żywicy.</w:t>
      </w:r>
    </w:p>
    <w:p w14:paraId="6BD47C15" w14:textId="77777777" w:rsidR="004A7866" w:rsidRPr="004A7866" w:rsidRDefault="004A7866" w:rsidP="004A7866">
      <w:pPr>
        <w:spacing w:after="0"/>
        <w:jc w:val="both"/>
        <w:rPr>
          <w:rFonts w:ascii="Verdana" w:eastAsia="Calibri" w:hAnsi="Verdana" w:cs="Times New Roman"/>
          <w:b/>
          <w:color w:val="000000"/>
          <w:sz w:val="20"/>
          <w:szCs w:val="20"/>
        </w:rPr>
      </w:pPr>
      <w:r w:rsidRPr="004A7866">
        <w:rPr>
          <w:rFonts w:ascii="Verdana" w:eastAsia="Calibri" w:hAnsi="Verdana" w:cs="Times New Roman"/>
          <w:b/>
          <w:color w:val="000000"/>
          <w:sz w:val="20"/>
          <w:szCs w:val="20"/>
        </w:rPr>
        <w:t>2.2.3. Papa termozgrzewalna</w:t>
      </w:r>
    </w:p>
    <w:p w14:paraId="51A91BA7" w14:textId="77777777" w:rsidR="00915A03" w:rsidRDefault="00915A03" w:rsidP="004A7866">
      <w:pPr>
        <w:spacing w:after="0"/>
        <w:jc w:val="center"/>
        <w:rPr>
          <w:rFonts w:ascii="Verdana" w:eastAsia="Calibri" w:hAnsi="Verdana" w:cs="Times New Roman"/>
          <w:color w:val="000000"/>
          <w:sz w:val="20"/>
          <w:szCs w:val="20"/>
        </w:rPr>
      </w:pPr>
    </w:p>
    <w:p w14:paraId="5F96B068" w14:textId="77777777" w:rsidR="004A7866" w:rsidRDefault="004A7866" w:rsidP="004A7866">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Tablica 1. Wymagania dla papy zgrzewalnej</w:t>
      </w: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494"/>
        <w:gridCol w:w="1221"/>
        <w:gridCol w:w="1339"/>
        <w:gridCol w:w="3260"/>
      </w:tblGrid>
      <w:tr w:rsidR="00915A03" w:rsidRPr="00915A03" w14:paraId="7BA6CDF1" w14:textId="77777777" w:rsidTr="00915A03">
        <w:trPr>
          <w:jc w:val="center"/>
        </w:trPr>
        <w:tc>
          <w:tcPr>
            <w:tcW w:w="532" w:type="dxa"/>
            <w:tcBorders>
              <w:bottom w:val="double" w:sz="4" w:space="0" w:color="auto"/>
            </w:tcBorders>
            <w:vAlign w:val="center"/>
          </w:tcPr>
          <w:p w14:paraId="32FA5E59"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Lp.</w:t>
            </w:r>
          </w:p>
        </w:tc>
        <w:tc>
          <w:tcPr>
            <w:tcW w:w="3494" w:type="dxa"/>
            <w:tcBorders>
              <w:bottom w:val="double" w:sz="4" w:space="0" w:color="auto"/>
            </w:tcBorders>
            <w:vAlign w:val="center"/>
          </w:tcPr>
          <w:p w14:paraId="4A024AA2"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Właściwość</w:t>
            </w:r>
          </w:p>
        </w:tc>
        <w:tc>
          <w:tcPr>
            <w:tcW w:w="1221" w:type="dxa"/>
            <w:tcBorders>
              <w:bottom w:val="double" w:sz="4" w:space="0" w:color="auto"/>
            </w:tcBorders>
            <w:vAlign w:val="center"/>
          </w:tcPr>
          <w:p w14:paraId="54F5FB92"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Jednostka</w:t>
            </w:r>
          </w:p>
        </w:tc>
        <w:tc>
          <w:tcPr>
            <w:tcW w:w="1339" w:type="dxa"/>
            <w:tcBorders>
              <w:bottom w:val="double" w:sz="4" w:space="0" w:color="auto"/>
            </w:tcBorders>
            <w:vAlign w:val="center"/>
          </w:tcPr>
          <w:p w14:paraId="7BC0FE41"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Wymagana wartość</w:t>
            </w:r>
          </w:p>
        </w:tc>
        <w:tc>
          <w:tcPr>
            <w:tcW w:w="3260" w:type="dxa"/>
            <w:tcBorders>
              <w:bottom w:val="double" w:sz="4" w:space="0" w:color="auto"/>
            </w:tcBorders>
            <w:vAlign w:val="center"/>
          </w:tcPr>
          <w:p w14:paraId="35E70B3C"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Metoda wg</w:t>
            </w:r>
          </w:p>
        </w:tc>
      </w:tr>
      <w:tr w:rsidR="00915A03" w:rsidRPr="00915A03" w14:paraId="5898DEEA" w14:textId="77777777" w:rsidTr="00915A03">
        <w:trPr>
          <w:jc w:val="center"/>
        </w:trPr>
        <w:tc>
          <w:tcPr>
            <w:tcW w:w="532" w:type="dxa"/>
            <w:tcBorders>
              <w:top w:val="double" w:sz="4" w:space="0" w:color="auto"/>
            </w:tcBorders>
            <w:vAlign w:val="center"/>
          </w:tcPr>
          <w:p w14:paraId="49378BE3"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1</w:t>
            </w:r>
          </w:p>
        </w:tc>
        <w:tc>
          <w:tcPr>
            <w:tcW w:w="3494" w:type="dxa"/>
            <w:tcBorders>
              <w:top w:val="double" w:sz="4" w:space="0" w:color="auto"/>
            </w:tcBorders>
            <w:vAlign w:val="center"/>
          </w:tcPr>
          <w:p w14:paraId="72FE6EAF"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Wygląd zewnętrzny</w:t>
            </w:r>
          </w:p>
        </w:tc>
        <w:tc>
          <w:tcPr>
            <w:tcW w:w="1221" w:type="dxa"/>
            <w:tcBorders>
              <w:top w:val="double" w:sz="4" w:space="0" w:color="auto"/>
            </w:tcBorders>
            <w:vAlign w:val="center"/>
          </w:tcPr>
          <w:p w14:paraId="25E92D02" w14:textId="77777777" w:rsidR="00915A03" w:rsidRPr="00915A03" w:rsidRDefault="00915A03" w:rsidP="00195671">
            <w:pPr>
              <w:spacing w:after="0" w:line="240" w:lineRule="auto"/>
              <w:jc w:val="center"/>
              <w:rPr>
                <w:rFonts w:ascii="Verdana" w:hAnsi="Verdana"/>
                <w:sz w:val="20"/>
                <w:szCs w:val="20"/>
              </w:rPr>
            </w:pPr>
          </w:p>
        </w:tc>
        <w:tc>
          <w:tcPr>
            <w:tcW w:w="1339" w:type="dxa"/>
            <w:tcBorders>
              <w:top w:val="double" w:sz="4" w:space="0" w:color="auto"/>
            </w:tcBorders>
            <w:vAlign w:val="center"/>
          </w:tcPr>
          <w:p w14:paraId="7D705BE5"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Bez wad</w:t>
            </w:r>
            <w:r w:rsidRPr="00915A03">
              <w:rPr>
                <w:rFonts w:ascii="Verdana" w:hAnsi="Verdana"/>
                <w:sz w:val="20"/>
                <w:szCs w:val="20"/>
                <w:vertAlign w:val="superscript"/>
              </w:rPr>
              <w:t>1)</w:t>
            </w:r>
          </w:p>
        </w:tc>
        <w:tc>
          <w:tcPr>
            <w:tcW w:w="3260" w:type="dxa"/>
            <w:tcBorders>
              <w:top w:val="double" w:sz="4" w:space="0" w:color="auto"/>
            </w:tcBorders>
            <w:vAlign w:val="center"/>
          </w:tcPr>
          <w:p w14:paraId="5A826CE8"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PN-90/B-04615 [2]</w:t>
            </w:r>
          </w:p>
        </w:tc>
      </w:tr>
      <w:tr w:rsidR="00915A03" w:rsidRPr="00915A03" w14:paraId="5290DF5C" w14:textId="77777777" w:rsidTr="00915A03">
        <w:trPr>
          <w:jc w:val="center"/>
        </w:trPr>
        <w:tc>
          <w:tcPr>
            <w:tcW w:w="532" w:type="dxa"/>
            <w:vAlign w:val="center"/>
          </w:tcPr>
          <w:p w14:paraId="7BACA0A7"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2</w:t>
            </w:r>
          </w:p>
        </w:tc>
        <w:tc>
          <w:tcPr>
            <w:tcW w:w="3494" w:type="dxa"/>
            <w:vAlign w:val="center"/>
          </w:tcPr>
          <w:p w14:paraId="289C2B38"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Długość arkusza</w:t>
            </w:r>
          </w:p>
        </w:tc>
        <w:tc>
          <w:tcPr>
            <w:tcW w:w="1221" w:type="dxa"/>
            <w:vAlign w:val="center"/>
          </w:tcPr>
          <w:p w14:paraId="0A32C343"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cm</w:t>
            </w:r>
          </w:p>
        </w:tc>
        <w:tc>
          <w:tcPr>
            <w:tcW w:w="1339" w:type="dxa"/>
            <w:vAlign w:val="center"/>
          </w:tcPr>
          <w:p w14:paraId="5879927E"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L ± 1% L</w:t>
            </w:r>
            <w:r w:rsidRPr="00915A03">
              <w:rPr>
                <w:rFonts w:ascii="Verdana" w:hAnsi="Verdana"/>
                <w:sz w:val="20"/>
                <w:szCs w:val="20"/>
                <w:vertAlign w:val="superscript"/>
              </w:rPr>
              <w:t>2)</w:t>
            </w:r>
          </w:p>
        </w:tc>
        <w:tc>
          <w:tcPr>
            <w:tcW w:w="3260" w:type="dxa"/>
            <w:vAlign w:val="center"/>
          </w:tcPr>
          <w:p w14:paraId="4AF5CB9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PN-90/B-04615 [2]</w:t>
            </w:r>
          </w:p>
        </w:tc>
      </w:tr>
      <w:tr w:rsidR="00915A03" w:rsidRPr="00915A03" w14:paraId="407AF723" w14:textId="77777777" w:rsidTr="00915A03">
        <w:trPr>
          <w:jc w:val="center"/>
        </w:trPr>
        <w:tc>
          <w:tcPr>
            <w:tcW w:w="532" w:type="dxa"/>
            <w:vAlign w:val="center"/>
          </w:tcPr>
          <w:p w14:paraId="1AD5B566"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3</w:t>
            </w:r>
          </w:p>
        </w:tc>
        <w:tc>
          <w:tcPr>
            <w:tcW w:w="3494" w:type="dxa"/>
            <w:vAlign w:val="center"/>
          </w:tcPr>
          <w:p w14:paraId="139CCFE4"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Szerokość arkusza</w:t>
            </w:r>
          </w:p>
        </w:tc>
        <w:tc>
          <w:tcPr>
            <w:tcW w:w="1221" w:type="dxa"/>
            <w:vAlign w:val="center"/>
          </w:tcPr>
          <w:p w14:paraId="01E01C66"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cm</w:t>
            </w:r>
          </w:p>
        </w:tc>
        <w:tc>
          <w:tcPr>
            <w:tcW w:w="1339" w:type="dxa"/>
            <w:vAlign w:val="center"/>
          </w:tcPr>
          <w:p w14:paraId="0DAE1BDF"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S ± 2% S</w:t>
            </w:r>
            <w:r w:rsidRPr="00915A03">
              <w:rPr>
                <w:rFonts w:ascii="Verdana" w:hAnsi="Verdana"/>
                <w:sz w:val="20"/>
                <w:szCs w:val="20"/>
                <w:vertAlign w:val="superscript"/>
              </w:rPr>
              <w:t>3)</w:t>
            </w:r>
          </w:p>
        </w:tc>
        <w:tc>
          <w:tcPr>
            <w:tcW w:w="3260" w:type="dxa"/>
            <w:vAlign w:val="center"/>
          </w:tcPr>
          <w:p w14:paraId="6B6FF0EF"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PN-90/B-04615 [2]</w:t>
            </w:r>
          </w:p>
        </w:tc>
      </w:tr>
      <w:tr w:rsidR="00915A03" w:rsidRPr="00915A03" w14:paraId="02D8024A" w14:textId="77777777" w:rsidTr="00915A03">
        <w:trPr>
          <w:jc w:val="center"/>
        </w:trPr>
        <w:tc>
          <w:tcPr>
            <w:tcW w:w="532" w:type="dxa"/>
            <w:vAlign w:val="center"/>
          </w:tcPr>
          <w:p w14:paraId="4867CC5C"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4</w:t>
            </w:r>
          </w:p>
        </w:tc>
        <w:tc>
          <w:tcPr>
            <w:tcW w:w="3494" w:type="dxa"/>
            <w:vAlign w:val="center"/>
          </w:tcPr>
          <w:p w14:paraId="5117CCAC"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Grubość arkusza</w:t>
            </w:r>
          </w:p>
        </w:tc>
        <w:tc>
          <w:tcPr>
            <w:tcW w:w="1221" w:type="dxa"/>
            <w:vAlign w:val="center"/>
          </w:tcPr>
          <w:p w14:paraId="1913C7DD"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mm</w:t>
            </w:r>
          </w:p>
        </w:tc>
        <w:tc>
          <w:tcPr>
            <w:tcW w:w="1339" w:type="dxa"/>
            <w:vAlign w:val="center"/>
          </w:tcPr>
          <w:p w14:paraId="26E739E9"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5,0</w:t>
            </w:r>
          </w:p>
        </w:tc>
        <w:tc>
          <w:tcPr>
            <w:tcW w:w="3260" w:type="dxa"/>
            <w:vAlign w:val="center"/>
          </w:tcPr>
          <w:p w14:paraId="0FA56435"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Procedura IBDiM</w:t>
            </w:r>
          </w:p>
          <w:p w14:paraId="57020072"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nr PB/TM-1/1 [15]</w:t>
            </w:r>
          </w:p>
        </w:tc>
      </w:tr>
      <w:tr w:rsidR="00915A03" w:rsidRPr="00915A03" w14:paraId="2E6BB57D" w14:textId="77777777" w:rsidTr="00915A03">
        <w:trPr>
          <w:jc w:val="center"/>
        </w:trPr>
        <w:tc>
          <w:tcPr>
            <w:tcW w:w="532" w:type="dxa"/>
            <w:vAlign w:val="center"/>
          </w:tcPr>
          <w:p w14:paraId="33DC8170"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5</w:t>
            </w:r>
          </w:p>
        </w:tc>
        <w:tc>
          <w:tcPr>
            <w:tcW w:w="3494" w:type="dxa"/>
            <w:vAlign w:val="center"/>
          </w:tcPr>
          <w:p w14:paraId="2D5E7424"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Grubość warstwy izolacyjnej pod osnową</w:t>
            </w:r>
          </w:p>
        </w:tc>
        <w:tc>
          <w:tcPr>
            <w:tcW w:w="1221" w:type="dxa"/>
            <w:vAlign w:val="center"/>
          </w:tcPr>
          <w:p w14:paraId="1B9A5A61"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mm</w:t>
            </w:r>
          </w:p>
        </w:tc>
        <w:tc>
          <w:tcPr>
            <w:tcW w:w="1339" w:type="dxa"/>
            <w:vAlign w:val="center"/>
          </w:tcPr>
          <w:p w14:paraId="0B89F1CA"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2,0</w:t>
            </w:r>
          </w:p>
        </w:tc>
        <w:tc>
          <w:tcPr>
            <w:tcW w:w="3260" w:type="dxa"/>
            <w:vAlign w:val="center"/>
          </w:tcPr>
          <w:p w14:paraId="460D8EDA"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Procedura IBDiM</w:t>
            </w:r>
          </w:p>
          <w:p w14:paraId="112E0B14"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nr PB/TM-1/2 [16]</w:t>
            </w:r>
          </w:p>
        </w:tc>
      </w:tr>
      <w:tr w:rsidR="00915A03" w:rsidRPr="00915A03" w14:paraId="01D75B79" w14:textId="77777777" w:rsidTr="00915A03">
        <w:trPr>
          <w:jc w:val="center"/>
        </w:trPr>
        <w:tc>
          <w:tcPr>
            <w:tcW w:w="532" w:type="dxa"/>
            <w:vAlign w:val="center"/>
          </w:tcPr>
          <w:p w14:paraId="751E513A"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6</w:t>
            </w:r>
          </w:p>
        </w:tc>
        <w:tc>
          <w:tcPr>
            <w:tcW w:w="3494" w:type="dxa"/>
            <w:vAlign w:val="center"/>
          </w:tcPr>
          <w:p w14:paraId="271F0F97"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xml:space="preserve">Giętkość na wałku ø </w:t>
            </w:r>
            <w:smartTag w:uri="urn:schemas-microsoft-com:office:smarttags" w:element="metricconverter">
              <w:smartTagPr>
                <w:attr w:name="ProductID" w:val="30 mm"/>
              </w:smartTagPr>
              <w:r w:rsidRPr="00915A03">
                <w:rPr>
                  <w:rFonts w:ascii="Verdana" w:hAnsi="Verdana"/>
                  <w:sz w:val="20"/>
                  <w:szCs w:val="20"/>
                </w:rPr>
                <w:t>30 mm</w:t>
              </w:r>
            </w:smartTag>
          </w:p>
        </w:tc>
        <w:tc>
          <w:tcPr>
            <w:tcW w:w="1221" w:type="dxa"/>
            <w:vAlign w:val="center"/>
          </w:tcPr>
          <w:p w14:paraId="6DA5CE86"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°C</w:t>
            </w:r>
          </w:p>
        </w:tc>
        <w:tc>
          <w:tcPr>
            <w:tcW w:w="1339" w:type="dxa"/>
            <w:vAlign w:val="center"/>
          </w:tcPr>
          <w:p w14:paraId="0CF0CD24"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-5</w:t>
            </w:r>
          </w:p>
        </w:tc>
        <w:tc>
          <w:tcPr>
            <w:tcW w:w="3260" w:type="dxa"/>
            <w:vAlign w:val="center"/>
          </w:tcPr>
          <w:p w14:paraId="0CFA8545"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PN-90/B-04615 [2]</w:t>
            </w:r>
          </w:p>
        </w:tc>
      </w:tr>
      <w:tr w:rsidR="00915A03" w:rsidRPr="00915A03" w14:paraId="22A6EC89" w14:textId="77777777" w:rsidTr="00915A03">
        <w:trPr>
          <w:jc w:val="center"/>
        </w:trPr>
        <w:tc>
          <w:tcPr>
            <w:tcW w:w="532" w:type="dxa"/>
            <w:vAlign w:val="center"/>
          </w:tcPr>
          <w:p w14:paraId="3DDCD54C"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7</w:t>
            </w:r>
          </w:p>
        </w:tc>
        <w:tc>
          <w:tcPr>
            <w:tcW w:w="3494" w:type="dxa"/>
            <w:vAlign w:val="center"/>
          </w:tcPr>
          <w:p w14:paraId="5BEFA21F"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Przesiąkliwość</w:t>
            </w:r>
            <w:r w:rsidRPr="00915A03">
              <w:rPr>
                <w:rFonts w:ascii="Verdana" w:hAnsi="Verdana"/>
                <w:sz w:val="20"/>
                <w:szCs w:val="20"/>
                <w:vertAlign w:val="superscript"/>
              </w:rPr>
              <w:t>4)</w:t>
            </w:r>
            <w:r w:rsidRPr="00915A03">
              <w:rPr>
                <w:rFonts w:ascii="Verdana" w:hAnsi="Verdana"/>
                <w:sz w:val="20"/>
                <w:szCs w:val="20"/>
              </w:rPr>
              <w:t xml:space="preserve"> </w:t>
            </w:r>
          </w:p>
          <w:p w14:paraId="132B641E"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według PN</w:t>
            </w:r>
          </w:p>
          <w:p w14:paraId="02AC991C"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według IBDiM</w:t>
            </w:r>
          </w:p>
        </w:tc>
        <w:tc>
          <w:tcPr>
            <w:tcW w:w="1221" w:type="dxa"/>
            <w:vAlign w:val="center"/>
          </w:tcPr>
          <w:p w14:paraId="327A8237"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MPa</w:t>
            </w:r>
          </w:p>
          <w:p w14:paraId="20E256E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MPa</w:t>
            </w:r>
          </w:p>
        </w:tc>
        <w:tc>
          <w:tcPr>
            <w:tcW w:w="1339" w:type="dxa"/>
            <w:vAlign w:val="center"/>
          </w:tcPr>
          <w:p w14:paraId="262D452C"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0,5</w:t>
            </w:r>
          </w:p>
          <w:p w14:paraId="31C36D9F"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0,5</w:t>
            </w:r>
          </w:p>
        </w:tc>
        <w:tc>
          <w:tcPr>
            <w:tcW w:w="3260" w:type="dxa"/>
            <w:vAlign w:val="center"/>
          </w:tcPr>
          <w:p w14:paraId="31512EED"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PN-90/B-04615 [2]</w:t>
            </w:r>
          </w:p>
          <w:p w14:paraId="1281FC7D"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Procedura IBDiM</w:t>
            </w:r>
          </w:p>
          <w:p w14:paraId="1FBFF857"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nr PB/TM-1/3 [17]</w:t>
            </w:r>
          </w:p>
        </w:tc>
      </w:tr>
      <w:tr w:rsidR="00915A03" w:rsidRPr="00915A03" w14:paraId="7C68C1CE" w14:textId="77777777" w:rsidTr="00915A03">
        <w:trPr>
          <w:jc w:val="center"/>
        </w:trPr>
        <w:tc>
          <w:tcPr>
            <w:tcW w:w="532" w:type="dxa"/>
            <w:vAlign w:val="center"/>
          </w:tcPr>
          <w:p w14:paraId="78CD0FD2"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8</w:t>
            </w:r>
          </w:p>
        </w:tc>
        <w:tc>
          <w:tcPr>
            <w:tcW w:w="3494" w:type="dxa"/>
            <w:vAlign w:val="center"/>
          </w:tcPr>
          <w:p w14:paraId="6DE4D323"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Nasiąkliwość</w:t>
            </w:r>
          </w:p>
        </w:tc>
        <w:tc>
          <w:tcPr>
            <w:tcW w:w="1221" w:type="dxa"/>
            <w:vAlign w:val="center"/>
          </w:tcPr>
          <w:p w14:paraId="7E84DC9F"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w:t>
            </w:r>
          </w:p>
        </w:tc>
        <w:tc>
          <w:tcPr>
            <w:tcW w:w="1339" w:type="dxa"/>
            <w:vAlign w:val="center"/>
          </w:tcPr>
          <w:p w14:paraId="4A10CA27"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0,5</w:t>
            </w:r>
          </w:p>
        </w:tc>
        <w:tc>
          <w:tcPr>
            <w:tcW w:w="3260" w:type="dxa"/>
            <w:vAlign w:val="center"/>
          </w:tcPr>
          <w:p w14:paraId="012826E5"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PN-90/B-04615 [2]</w:t>
            </w:r>
          </w:p>
        </w:tc>
      </w:tr>
      <w:tr w:rsidR="00915A03" w:rsidRPr="00915A03" w14:paraId="36BAF911" w14:textId="77777777" w:rsidTr="00915A03">
        <w:trPr>
          <w:jc w:val="center"/>
        </w:trPr>
        <w:tc>
          <w:tcPr>
            <w:tcW w:w="532" w:type="dxa"/>
            <w:vAlign w:val="center"/>
          </w:tcPr>
          <w:p w14:paraId="59DFF8E4"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9</w:t>
            </w:r>
          </w:p>
        </w:tc>
        <w:tc>
          <w:tcPr>
            <w:tcW w:w="3494" w:type="dxa"/>
            <w:vAlign w:val="center"/>
          </w:tcPr>
          <w:p w14:paraId="005C2E5B"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Siła zrywająca przy rozciaganiu</w:t>
            </w:r>
            <w:r w:rsidRPr="00915A03">
              <w:rPr>
                <w:rFonts w:ascii="Verdana" w:hAnsi="Verdana"/>
                <w:sz w:val="20"/>
                <w:szCs w:val="20"/>
                <w:vertAlign w:val="superscript"/>
              </w:rPr>
              <w:t>5)</w:t>
            </w:r>
          </w:p>
          <w:p w14:paraId="6B6AFF45"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wzdłuż arkusza</w:t>
            </w:r>
          </w:p>
          <w:p w14:paraId="02CFEC56"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w poprzek arkusza</w:t>
            </w:r>
          </w:p>
        </w:tc>
        <w:tc>
          <w:tcPr>
            <w:tcW w:w="1221" w:type="dxa"/>
            <w:vAlign w:val="center"/>
          </w:tcPr>
          <w:p w14:paraId="7DAA6140" w14:textId="77777777" w:rsidR="00915A03" w:rsidRPr="00915A03" w:rsidRDefault="00915A03" w:rsidP="00195671">
            <w:pPr>
              <w:spacing w:after="0" w:line="240" w:lineRule="auto"/>
              <w:jc w:val="center"/>
              <w:rPr>
                <w:rFonts w:ascii="Verdana" w:hAnsi="Verdana"/>
                <w:sz w:val="20"/>
                <w:szCs w:val="20"/>
              </w:rPr>
            </w:pPr>
          </w:p>
          <w:p w14:paraId="0C61D56F"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w:t>
            </w:r>
          </w:p>
          <w:p w14:paraId="2045AD36"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w:t>
            </w:r>
          </w:p>
        </w:tc>
        <w:tc>
          <w:tcPr>
            <w:tcW w:w="1339" w:type="dxa"/>
            <w:vAlign w:val="center"/>
          </w:tcPr>
          <w:p w14:paraId="2C12B8B3" w14:textId="77777777" w:rsidR="00915A03" w:rsidRPr="00915A03" w:rsidRDefault="00915A03" w:rsidP="00195671">
            <w:pPr>
              <w:spacing w:after="0" w:line="240" w:lineRule="auto"/>
              <w:jc w:val="center"/>
              <w:rPr>
                <w:rFonts w:ascii="Verdana" w:hAnsi="Verdana"/>
                <w:sz w:val="20"/>
                <w:szCs w:val="20"/>
              </w:rPr>
            </w:pPr>
          </w:p>
          <w:p w14:paraId="65447AD3"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800</w:t>
            </w:r>
          </w:p>
          <w:p w14:paraId="0F28DBA7"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800</w:t>
            </w:r>
          </w:p>
        </w:tc>
        <w:tc>
          <w:tcPr>
            <w:tcW w:w="3260" w:type="dxa"/>
            <w:vAlign w:val="center"/>
          </w:tcPr>
          <w:p w14:paraId="2D7F57D5"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PN-90/B-04615 [2]</w:t>
            </w:r>
          </w:p>
          <w:p w14:paraId="095948C5" w14:textId="77777777" w:rsidR="00915A03" w:rsidRDefault="00915A03" w:rsidP="00195671">
            <w:pPr>
              <w:spacing w:after="0" w:line="240" w:lineRule="auto"/>
              <w:jc w:val="center"/>
              <w:rPr>
                <w:rFonts w:ascii="Verdana" w:hAnsi="Verdana"/>
                <w:sz w:val="20"/>
                <w:szCs w:val="20"/>
              </w:rPr>
            </w:pPr>
            <w:r w:rsidRPr="00915A03">
              <w:rPr>
                <w:rFonts w:ascii="Verdana" w:hAnsi="Verdana"/>
                <w:sz w:val="20"/>
                <w:szCs w:val="20"/>
              </w:rPr>
              <w:t xml:space="preserve">lub </w:t>
            </w:r>
          </w:p>
          <w:p w14:paraId="41495E7F"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PN-EN 12311-1:2001 [3]</w:t>
            </w:r>
          </w:p>
        </w:tc>
      </w:tr>
      <w:tr w:rsidR="00915A03" w:rsidRPr="00915A03" w14:paraId="71611107" w14:textId="77777777" w:rsidTr="00915A03">
        <w:trPr>
          <w:jc w:val="center"/>
        </w:trPr>
        <w:tc>
          <w:tcPr>
            <w:tcW w:w="532" w:type="dxa"/>
            <w:vAlign w:val="center"/>
          </w:tcPr>
          <w:p w14:paraId="3DF1CD3A"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10</w:t>
            </w:r>
          </w:p>
        </w:tc>
        <w:tc>
          <w:tcPr>
            <w:tcW w:w="3494" w:type="dxa"/>
            <w:vAlign w:val="center"/>
          </w:tcPr>
          <w:p w14:paraId="005B11ED"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Wydłużenie względne przy zerwaniu</w:t>
            </w:r>
            <w:r w:rsidRPr="00915A03">
              <w:rPr>
                <w:rFonts w:ascii="Verdana" w:hAnsi="Verdana"/>
                <w:sz w:val="20"/>
                <w:szCs w:val="20"/>
                <w:vertAlign w:val="superscript"/>
              </w:rPr>
              <w:t>5)</w:t>
            </w:r>
          </w:p>
          <w:p w14:paraId="40CB5B22"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wzdłuż arkusza</w:t>
            </w:r>
          </w:p>
          <w:p w14:paraId="5473FD5F"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w poprzek arkusza</w:t>
            </w:r>
          </w:p>
        </w:tc>
        <w:tc>
          <w:tcPr>
            <w:tcW w:w="1221" w:type="dxa"/>
            <w:vAlign w:val="center"/>
          </w:tcPr>
          <w:p w14:paraId="00CBFB75"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w:t>
            </w:r>
          </w:p>
          <w:p w14:paraId="2C7A7818"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w:t>
            </w:r>
          </w:p>
        </w:tc>
        <w:tc>
          <w:tcPr>
            <w:tcW w:w="1339" w:type="dxa"/>
            <w:vAlign w:val="center"/>
          </w:tcPr>
          <w:p w14:paraId="715DFA39"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30</w:t>
            </w:r>
          </w:p>
          <w:p w14:paraId="3D554951"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30</w:t>
            </w:r>
          </w:p>
        </w:tc>
        <w:tc>
          <w:tcPr>
            <w:tcW w:w="3260" w:type="dxa"/>
            <w:vAlign w:val="center"/>
          </w:tcPr>
          <w:p w14:paraId="0BEA7A2D"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PN-90/B-04615 [2]</w:t>
            </w:r>
          </w:p>
          <w:p w14:paraId="3D5DCA58"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xml:space="preserve">lub </w:t>
            </w:r>
          </w:p>
          <w:p w14:paraId="52285C12"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PN-EN 12311-1:2001 [3]</w:t>
            </w:r>
          </w:p>
        </w:tc>
      </w:tr>
      <w:tr w:rsidR="00915A03" w:rsidRPr="00915A03" w14:paraId="4279105B" w14:textId="77777777" w:rsidTr="00915A03">
        <w:trPr>
          <w:jc w:val="center"/>
        </w:trPr>
        <w:tc>
          <w:tcPr>
            <w:tcW w:w="532" w:type="dxa"/>
            <w:vAlign w:val="center"/>
          </w:tcPr>
          <w:p w14:paraId="33D7285D"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11</w:t>
            </w:r>
          </w:p>
        </w:tc>
        <w:tc>
          <w:tcPr>
            <w:tcW w:w="3494" w:type="dxa"/>
            <w:vAlign w:val="center"/>
          </w:tcPr>
          <w:p w14:paraId="60344423"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Siła zrywająca przy rozdzieraniu</w:t>
            </w:r>
            <w:r w:rsidRPr="00915A03">
              <w:rPr>
                <w:rFonts w:ascii="Verdana" w:hAnsi="Verdana"/>
                <w:sz w:val="20"/>
                <w:szCs w:val="20"/>
                <w:vertAlign w:val="superscript"/>
              </w:rPr>
              <w:t>5)</w:t>
            </w:r>
          </w:p>
          <w:p w14:paraId="5026D013"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wzdłuż arkusza</w:t>
            </w:r>
          </w:p>
          <w:p w14:paraId="7C094F2D"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w poprzek arkusza</w:t>
            </w:r>
          </w:p>
        </w:tc>
        <w:tc>
          <w:tcPr>
            <w:tcW w:w="1221" w:type="dxa"/>
            <w:vAlign w:val="center"/>
          </w:tcPr>
          <w:p w14:paraId="0C2F6F3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w:t>
            </w:r>
          </w:p>
          <w:p w14:paraId="12CAE3E8"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w:t>
            </w:r>
          </w:p>
        </w:tc>
        <w:tc>
          <w:tcPr>
            <w:tcW w:w="1339" w:type="dxa"/>
            <w:vAlign w:val="center"/>
          </w:tcPr>
          <w:p w14:paraId="0C95FAF9"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150</w:t>
            </w:r>
          </w:p>
          <w:p w14:paraId="70C9E511"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150</w:t>
            </w:r>
          </w:p>
        </w:tc>
        <w:tc>
          <w:tcPr>
            <w:tcW w:w="3260" w:type="dxa"/>
            <w:vAlign w:val="center"/>
          </w:tcPr>
          <w:p w14:paraId="0C65A960" w14:textId="77777777" w:rsidR="00915A03" w:rsidRPr="00915A03" w:rsidRDefault="00915A03" w:rsidP="00195671">
            <w:pPr>
              <w:spacing w:after="0" w:line="240" w:lineRule="auto"/>
              <w:jc w:val="center"/>
              <w:rPr>
                <w:rFonts w:ascii="Verdana" w:hAnsi="Verdana"/>
                <w:sz w:val="20"/>
                <w:szCs w:val="20"/>
              </w:rPr>
            </w:pPr>
          </w:p>
          <w:p w14:paraId="331F8671"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Procedura IBDiM</w:t>
            </w:r>
          </w:p>
          <w:p w14:paraId="5B756A3A"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nr PB/TM-1/4 [18]</w:t>
            </w:r>
          </w:p>
        </w:tc>
      </w:tr>
      <w:tr w:rsidR="00915A03" w:rsidRPr="00915A03" w14:paraId="446664ED" w14:textId="77777777" w:rsidTr="00915A03">
        <w:trPr>
          <w:jc w:val="center"/>
        </w:trPr>
        <w:tc>
          <w:tcPr>
            <w:tcW w:w="532" w:type="dxa"/>
            <w:vAlign w:val="center"/>
          </w:tcPr>
          <w:p w14:paraId="3975525E"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12</w:t>
            </w:r>
          </w:p>
        </w:tc>
        <w:tc>
          <w:tcPr>
            <w:tcW w:w="3494" w:type="dxa"/>
            <w:vAlign w:val="center"/>
          </w:tcPr>
          <w:p w14:paraId="64E5BBC9"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Wytrzymałość na ścinanie styków arkuszy papy</w:t>
            </w:r>
          </w:p>
          <w:p w14:paraId="5C61ED7A"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lastRenderedPageBreak/>
              <w:t>- wzdłuż arkusza</w:t>
            </w:r>
          </w:p>
          <w:p w14:paraId="33E04AE5"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w poprzek arkusza</w:t>
            </w:r>
          </w:p>
        </w:tc>
        <w:tc>
          <w:tcPr>
            <w:tcW w:w="1221" w:type="dxa"/>
            <w:vAlign w:val="center"/>
          </w:tcPr>
          <w:p w14:paraId="3EA60A69"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lastRenderedPageBreak/>
              <w:t>N</w:t>
            </w:r>
          </w:p>
          <w:p w14:paraId="02EA221C"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w:t>
            </w:r>
          </w:p>
        </w:tc>
        <w:tc>
          <w:tcPr>
            <w:tcW w:w="1339" w:type="dxa"/>
            <w:vAlign w:val="center"/>
          </w:tcPr>
          <w:p w14:paraId="6B2B35F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500</w:t>
            </w:r>
          </w:p>
          <w:p w14:paraId="73C2C5A9"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500</w:t>
            </w:r>
          </w:p>
        </w:tc>
        <w:tc>
          <w:tcPr>
            <w:tcW w:w="3260" w:type="dxa"/>
            <w:vAlign w:val="center"/>
          </w:tcPr>
          <w:p w14:paraId="1225CF52"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Procedura IBDiM</w:t>
            </w:r>
          </w:p>
          <w:p w14:paraId="4F8F380F"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nr PB/TM-1/9 [21]</w:t>
            </w:r>
          </w:p>
        </w:tc>
      </w:tr>
      <w:tr w:rsidR="00915A03" w:rsidRPr="00915A03" w14:paraId="78558776" w14:textId="77777777" w:rsidTr="00915A03">
        <w:trPr>
          <w:jc w:val="center"/>
        </w:trPr>
        <w:tc>
          <w:tcPr>
            <w:tcW w:w="532" w:type="dxa"/>
            <w:vAlign w:val="center"/>
          </w:tcPr>
          <w:p w14:paraId="273AAAE5"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lastRenderedPageBreak/>
              <w:t>13</w:t>
            </w:r>
          </w:p>
        </w:tc>
        <w:tc>
          <w:tcPr>
            <w:tcW w:w="3494" w:type="dxa"/>
            <w:vAlign w:val="center"/>
          </w:tcPr>
          <w:p w14:paraId="10BAE205"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xml:space="preserve">Przyczepność do podłoża </w:t>
            </w:r>
            <w:r w:rsidRPr="00915A03">
              <w:rPr>
                <w:rFonts w:ascii="Verdana" w:hAnsi="Verdana"/>
                <w:sz w:val="20"/>
                <w:szCs w:val="20"/>
                <w:vertAlign w:val="superscript"/>
              </w:rPr>
              <w:t>4), 5)</w:t>
            </w:r>
            <w:r w:rsidRPr="00915A03">
              <w:rPr>
                <w:rFonts w:ascii="Verdana" w:hAnsi="Verdana"/>
                <w:sz w:val="20"/>
                <w:szCs w:val="20"/>
              </w:rPr>
              <w:t xml:space="preserve"> </w:t>
            </w:r>
          </w:p>
          <w:p w14:paraId="6C7D9096"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metoda „pull off”</w:t>
            </w:r>
          </w:p>
          <w:p w14:paraId="2820C23B"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 metoda „ścinania”</w:t>
            </w:r>
          </w:p>
        </w:tc>
        <w:tc>
          <w:tcPr>
            <w:tcW w:w="1221" w:type="dxa"/>
            <w:vAlign w:val="center"/>
          </w:tcPr>
          <w:p w14:paraId="0BC80F1A"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MPa</w:t>
            </w:r>
          </w:p>
          <w:p w14:paraId="14F81EB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w:t>
            </w:r>
          </w:p>
        </w:tc>
        <w:tc>
          <w:tcPr>
            <w:tcW w:w="1339" w:type="dxa"/>
            <w:vAlign w:val="center"/>
          </w:tcPr>
          <w:p w14:paraId="0DBFADF3"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0,4</w:t>
            </w:r>
          </w:p>
          <w:p w14:paraId="0D80F7B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500</w:t>
            </w:r>
          </w:p>
        </w:tc>
        <w:tc>
          <w:tcPr>
            <w:tcW w:w="3260" w:type="dxa"/>
            <w:vAlign w:val="center"/>
          </w:tcPr>
          <w:p w14:paraId="27AC7A1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Procedura IBDiM</w:t>
            </w:r>
          </w:p>
          <w:p w14:paraId="1ED527FD"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nr PB/TM-1/5 [19]</w:t>
            </w:r>
          </w:p>
          <w:p w14:paraId="726BE801"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Procedura IBDiM</w:t>
            </w:r>
          </w:p>
          <w:p w14:paraId="30B05910"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nr PB/TM-1/7 [21]</w:t>
            </w:r>
          </w:p>
        </w:tc>
      </w:tr>
      <w:tr w:rsidR="00915A03" w:rsidRPr="00915A03" w14:paraId="32B6D01C" w14:textId="77777777" w:rsidTr="00915A03">
        <w:trPr>
          <w:jc w:val="center"/>
        </w:trPr>
        <w:tc>
          <w:tcPr>
            <w:tcW w:w="532" w:type="dxa"/>
            <w:vAlign w:val="center"/>
          </w:tcPr>
          <w:p w14:paraId="043AB31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14</w:t>
            </w:r>
          </w:p>
        </w:tc>
        <w:tc>
          <w:tcPr>
            <w:tcW w:w="3494" w:type="dxa"/>
            <w:vAlign w:val="center"/>
          </w:tcPr>
          <w:p w14:paraId="5AF5C263" w14:textId="77777777" w:rsidR="00915A03" w:rsidRPr="00915A03" w:rsidRDefault="00915A03" w:rsidP="00195671">
            <w:pPr>
              <w:spacing w:after="0" w:line="240" w:lineRule="auto"/>
              <w:rPr>
                <w:rFonts w:ascii="Verdana" w:hAnsi="Verdana"/>
                <w:sz w:val="20"/>
                <w:szCs w:val="20"/>
              </w:rPr>
            </w:pPr>
            <w:r w:rsidRPr="00915A03">
              <w:rPr>
                <w:rFonts w:ascii="Verdana" w:hAnsi="Verdana"/>
                <w:sz w:val="20"/>
                <w:szCs w:val="20"/>
              </w:rPr>
              <w:t>Odporność na działanie podwyższonej temperatury, 2h</w:t>
            </w:r>
          </w:p>
        </w:tc>
        <w:tc>
          <w:tcPr>
            <w:tcW w:w="1221" w:type="dxa"/>
            <w:vAlign w:val="center"/>
          </w:tcPr>
          <w:p w14:paraId="212F36E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°C</w:t>
            </w:r>
          </w:p>
        </w:tc>
        <w:tc>
          <w:tcPr>
            <w:tcW w:w="1339" w:type="dxa"/>
            <w:vAlign w:val="center"/>
          </w:tcPr>
          <w:p w14:paraId="2B5A9EE1"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 100</w:t>
            </w:r>
          </w:p>
        </w:tc>
        <w:tc>
          <w:tcPr>
            <w:tcW w:w="3260" w:type="dxa"/>
            <w:vAlign w:val="center"/>
          </w:tcPr>
          <w:p w14:paraId="4E8DD87B" w14:textId="77777777" w:rsidR="00915A03" w:rsidRPr="00915A03" w:rsidRDefault="00915A03" w:rsidP="00195671">
            <w:pPr>
              <w:spacing w:after="0" w:line="240" w:lineRule="auto"/>
              <w:jc w:val="center"/>
              <w:rPr>
                <w:rFonts w:ascii="Verdana" w:hAnsi="Verdana"/>
                <w:sz w:val="20"/>
                <w:szCs w:val="20"/>
              </w:rPr>
            </w:pPr>
            <w:r w:rsidRPr="00915A03">
              <w:rPr>
                <w:rFonts w:ascii="Verdana" w:hAnsi="Verdana"/>
                <w:sz w:val="20"/>
                <w:szCs w:val="20"/>
              </w:rPr>
              <w:t>PN-90/B-04615 [2]</w:t>
            </w:r>
          </w:p>
        </w:tc>
      </w:tr>
    </w:tbl>
    <w:p w14:paraId="2A5A8B7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Arkusz papy powinien mieć równomiernie rozłożoną powłokę i posypkę oraz równe krawędzie. Niedopuszczalne są załamania, dziury, pęcherze i uszkodzenia powstałe na skutek sklejenia papy w rolce</w:t>
      </w:r>
    </w:p>
    <w:p w14:paraId="6EA4AD57"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  L – długość arkusza papy wg producenta</w:t>
      </w:r>
    </w:p>
    <w:p w14:paraId="3E9AD865"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3)  S – szerokość arkusza papy wg producenta</w:t>
      </w:r>
    </w:p>
    <w:p w14:paraId="556C62D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4)  Badanie należy wykonać jedną z metod</w:t>
      </w:r>
    </w:p>
    <w:p w14:paraId="3A18F59A" w14:textId="77777777" w:rsidR="00195671"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5)  Badanie należy wykonać w temperaturze (20 ± 2) °C</w:t>
      </w:r>
    </w:p>
    <w:p w14:paraId="6A92D575" w14:textId="77777777" w:rsidR="005C33CB" w:rsidRDefault="005C33CB" w:rsidP="004A7866">
      <w:pPr>
        <w:spacing w:after="0"/>
        <w:jc w:val="both"/>
        <w:rPr>
          <w:rFonts w:ascii="Verdana" w:eastAsia="Calibri" w:hAnsi="Verdana" w:cs="Times New Roman"/>
          <w:color w:val="000000"/>
          <w:sz w:val="20"/>
          <w:szCs w:val="20"/>
        </w:rPr>
      </w:pPr>
    </w:p>
    <w:p w14:paraId="1E13D268" w14:textId="77777777" w:rsidR="005C33CB" w:rsidRPr="004A7866" w:rsidRDefault="005C33CB" w:rsidP="004A7866">
      <w:pPr>
        <w:spacing w:after="0"/>
        <w:jc w:val="both"/>
        <w:rPr>
          <w:rFonts w:ascii="Verdana" w:eastAsia="Calibri" w:hAnsi="Verdana" w:cs="Times New Roman"/>
          <w:color w:val="000000"/>
          <w:sz w:val="20"/>
          <w:szCs w:val="20"/>
        </w:rPr>
      </w:pPr>
    </w:p>
    <w:p w14:paraId="797B9EA5" w14:textId="77777777" w:rsidR="00915A03" w:rsidRPr="004A7866" w:rsidRDefault="00915A03" w:rsidP="00915A03">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 Wymagania ogólne</w:t>
      </w:r>
    </w:p>
    <w:p w14:paraId="168208FE" w14:textId="77777777" w:rsidR="00915A03" w:rsidRPr="004A7866" w:rsidRDefault="00915A03" w:rsidP="00915A03">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Należy stosować papę  zgrzewalną na osnowie przesyconej i obustronnie powleczonej asfaltem modyfikowanym polimerami oraz dodatkami poprawiającymi adhezję. Można stosować papę, do produkcji której zastosowano:</w:t>
      </w:r>
    </w:p>
    <w:p w14:paraId="159FC53A" w14:textId="77777777" w:rsidR="00915A03" w:rsidRPr="004A7866" w:rsidRDefault="00915A03" w:rsidP="00915A03">
      <w:pPr>
        <w:spacing w:after="0"/>
        <w:ind w:left="1416"/>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elastomeroasfalty, w których głównym dodatkiem jest kauczuk butadienowo-styrenowy SBS,</w:t>
      </w:r>
    </w:p>
    <w:p w14:paraId="2D5E0A74" w14:textId="77777777" w:rsidR="00915A03" w:rsidRPr="004A7866" w:rsidRDefault="00915A03" w:rsidP="00915A03">
      <w:pPr>
        <w:spacing w:after="0"/>
        <w:ind w:left="1416"/>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plastomeroasfalty modyfikowane polipropylenem APP.</w:t>
      </w:r>
    </w:p>
    <w:p w14:paraId="0BC3C974" w14:textId="77777777" w:rsidR="00915A03" w:rsidRPr="004A7866" w:rsidRDefault="00915A03" w:rsidP="00915A03">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Dolna powierzchnia papy powinna być zabezpieczona folią z tworzywa sztucznego, której grubość nie powinna przekraczać 0,1 mm.</w:t>
      </w:r>
    </w:p>
    <w:p w14:paraId="71141B4A" w14:textId="77777777" w:rsidR="00915A03" w:rsidRPr="004A7866" w:rsidRDefault="00915A03" w:rsidP="00915A03">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b) Minimalne wymagania techniczne dla papy układanej na drogowych obiektach inżynierskich</w:t>
      </w:r>
    </w:p>
    <w:p w14:paraId="2B67CFE8" w14:textId="77777777" w:rsidR="00915A03" w:rsidRPr="004A7866" w:rsidRDefault="00915A03" w:rsidP="00195671">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Jeżeli dokumentacja projektowa ani ST nie podają inaczej, zaleca się stosowanie papy termozgrzewalnej układanej w jednej warstwie.</w:t>
      </w:r>
    </w:p>
    <w:p w14:paraId="489FD205" w14:textId="77777777" w:rsidR="004A7866" w:rsidRPr="004A7866" w:rsidRDefault="00915A03" w:rsidP="00195671">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Zgodnie z „Zaleceniami wykonywania izolacji z pap zgrzewalnych i nawierzchni asfaltowych na drogowych obiektach mostowych”</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[30], zwanych dalej Zaleceniami papa termozgrzewalna stosowana na pomostach obiektów inżynierskich powinna odpowiadać wymaganiom podanym w tablicy 1.</w:t>
      </w:r>
    </w:p>
    <w:p w14:paraId="3648E262" w14:textId="77777777" w:rsidR="004A7866" w:rsidRPr="004A7866" w:rsidRDefault="004A7866" w:rsidP="00195671">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Polimeroasfalt izolacyjny wytopiony z papy zgrzewalnej powinien spełniać wymagania wg tablicy 2. Polimeroasfalty należy wytapiać  z pap zgrzewalnych </w:t>
      </w:r>
      <w:r w:rsidR="00195671">
        <w:rPr>
          <w:rFonts w:ascii="Verdana" w:eastAsia="Calibri" w:hAnsi="Verdana" w:cs="Times New Roman"/>
          <w:color w:val="000000"/>
          <w:sz w:val="20"/>
          <w:szCs w:val="20"/>
        </w:rPr>
        <w:br/>
      </w:r>
      <w:r w:rsidRPr="004A7866">
        <w:rPr>
          <w:rFonts w:ascii="Verdana" w:eastAsia="Calibri" w:hAnsi="Verdana" w:cs="Times New Roman"/>
          <w:color w:val="000000"/>
          <w:sz w:val="20"/>
          <w:szCs w:val="20"/>
        </w:rPr>
        <w:t>w suszarce w temperaturze nie wyższej niż (20 ±5)°C od temperatury mięknienia polimeroasfaltu, określonej przez producenta. Czas wytapiania polimeroasfaltu nie powinien przekroczyć 4 godzin.</w:t>
      </w:r>
    </w:p>
    <w:p w14:paraId="252197E7" w14:textId="77777777" w:rsidR="004A7866" w:rsidRDefault="004A7866" w:rsidP="004A7866">
      <w:pPr>
        <w:spacing w:after="0"/>
        <w:jc w:val="center"/>
        <w:rPr>
          <w:rFonts w:ascii="Verdana" w:eastAsia="Calibri" w:hAnsi="Verdana" w:cs="Times New Roman"/>
          <w:color w:val="000000"/>
          <w:sz w:val="20"/>
          <w:szCs w:val="20"/>
        </w:rPr>
      </w:pPr>
    </w:p>
    <w:p w14:paraId="14CD4BA4" w14:textId="77777777" w:rsidR="004A7866" w:rsidRDefault="004A7866" w:rsidP="004A7866">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Tablica 2. Wymagania w stosunku do polimeroasfaltów wytopionych z pap zgrzewalnych</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9"/>
        <w:gridCol w:w="4370"/>
        <w:gridCol w:w="761"/>
        <w:gridCol w:w="1843"/>
        <w:gridCol w:w="1843"/>
      </w:tblGrid>
      <w:tr w:rsidR="00195671" w:rsidRPr="00195671" w14:paraId="71346E84" w14:textId="77777777" w:rsidTr="00195671">
        <w:trPr>
          <w:jc w:val="center"/>
        </w:trPr>
        <w:tc>
          <w:tcPr>
            <w:tcW w:w="539" w:type="dxa"/>
            <w:vAlign w:val="center"/>
          </w:tcPr>
          <w:p w14:paraId="22DB9A70"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Lp.</w:t>
            </w:r>
          </w:p>
        </w:tc>
        <w:tc>
          <w:tcPr>
            <w:tcW w:w="4370" w:type="dxa"/>
            <w:vAlign w:val="center"/>
          </w:tcPr>
          <w:p w14:paraId="5DC0759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Właściwość</w:t>
            </w:r>
          </w:p>
        </w:tc>
        <w:tc>
          <w:tcPr>
            <w:tcW w:w="761" w:type="dxa"/>
            <w:vAlign w:val="center"/>
          </w:tcPr>
          <w:p w14:paraId="3B6BA621"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Jedn</w:t>
            </w:r>
            <w:r>
              <w:rPr>
                <w:rFonts w:ascii="Verdana" w:hAnsi="Verdana"/>
                <w:sz w:val="20"/>
                <w:szCs w:val="20"/>
              </w:rPr>
              <w:t>.</w:t>
            </w:r>
          </w:p>
        </w:tc>
        <w:tc>
          <w:tcPr>
            <w:tcW w:w="1843" w:type="dxa"/>
            <w:vAlign w:val="center"/>
          </w:tcPr>
          <w:p w14:paraId="2BD10107"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Wymagana wartość</w:t>
            </w:r>
          </w:p>
        </w:tc>
        <w:tc>
          <w:tcPr>
            <w:tcW w:w="1843" w:type="dxa"/>
            <w:vAlign w:val="center"/>
          </w:tcPr>
          <w:p w14:paraId="0C21367F"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Metoda badania wg</w:t>
            </w:r>
          </w:p>
        </w:tc>
      </w:tr>
      <w:tr w:rsidR="00195671" w:rsidRPr="00195671" w14:paraId="4AF8A87B" w14:textId="77777777" w:rsidTr="00195671">
        <w:trPr>
          <w:jc w:val="center"/>
        </w:trPr>
        <w:tc>
          <w:tcPr>
            <w:tcW w:w="539" w:type="dxa"/>
            <w:vAlign w:val="center"/>
          </w:tcPr>
          <w:p w14:paraId="0380A9A1"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1</w:t>
            </w:r>
          </w:p>
        </w:tc>
        <w:tc>
          <w:tcPr>
            <w:tcW w:w="4370" w:type="dxa"/>
            <w:vAlign w:val="center"/>
          </w:tcPr>
          <w:p w14:paraId="79F839B6"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Temperatura mięknienia wg metody PiK</w:t>
            </w:r>
          </w:p>
          <w:p w14:paraId="42CAEC1C"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elastomeroasfalt (SBS)</w:t>
            </w:r>
          </w:p>
          <w:p w14:paraId="7DD0C4B6"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plastomeroasfalt (APP)</w:t>
            </w:r>
          </w:p>
        </w:tc>
        <w:tc>
          <w:tcPr>
            <w:tcW w:w="761" w:type="dxa"/>
            <w:vAlign w:val="center"/>
          </w:tcPr>
          <w:p w14:paraId="4D17727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°C</w:t>
            </w:r>
          </w:p>
          <w:p w14:paraId="178E9B31"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°C</w:t>
            </w:r>
          </w:p>
        </w:tc>
        <w:tc>
          <w:tcPr>
            <w:tcW w:w="1843" w:type="dxa"/>
            <w:vAlign w:val="center"/>
          </w:tcPr>
          <w:p w14:paraId="54E4727A"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90</w:t>
            </w:r>
          </w:p>
          <w:p w14:paraId="5B089DB1"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120</w:t>
            </w:r>
          </w:p>
        </w:tc>
        <w:tc>
          <w:tcPr>
            <w:tcW w:w="1843" w:type="dxa"/>
            <w:vAlign w:val="center"/>
          </w:tcPr>
          <w:p w14:paraId="7496744D"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PN-EN 1427:2001 [4]</w:t>
            </w:r>
          </w:p>
        </w:tc>
      </w:tr>
      <w:tr w:rsidR="00195671" w:rsidRPr="00195671" w14:paraId="245A8E3E" w14:textId="77777777" w:rsidTr="00195671">
        <w:trPr>
          <w:jc w:val="center"/>
        </w:trPr>
        <w:tc>
          <w:tcPr>
            <w:tcW w:w="539" w:type="dxa"/>
            <w:vAlign w:val="center"/>
          </w:tcPr>
          <w:p w14:paraId="40644FE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2</w:t>
            </w:r>
          </w:p>
        </w:tc>
        <w:tc>
          <w:tcPr>
            <w:tcW w:w="4370" w:type="dxa"/>
            <w:vAlign w:val="center"/>
          </w:tcPr>
          <w:p w14:paraId="635AF762"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Temperatura łamliwości według Fraassa</w:t>
            </w:r>
          </w:p>
          <w:p w14:paraId="33D164F6"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elastomeroasfalt (SBS)</w:t>
            </w:r>
          </w:p>
          <w:p w14:paraId="031AFC99"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plastomeroasfalt (APP)</w:t>
            </w:r>
          </w:p>
        </w:tc>
        <w:tc>
          <w:tcPr>
            <w:tcW w:w="761" w:type="dxa"/>
            <w:vAlign w:val="center"/>
          </w:tcPr>
          <w:p w14:paraId="3D593B25" w14:textId="77777777" w:rsidR="00195671" w:rsidRPr="00195671" w:rsidRDefault="00195671" w:rsidP="00195671">
            <w:pPr>
              <w:spacing w:after="0" w:line="240" w:lineRule="auto"/>
              <w:jc w:val="center"/>
              <w:rPr>
                <w:rFonts w:ascii="Verdana" w:hAnsi="Verdana"/>
                <w:sz w:val="20"/>
                <w:szCs w:val="20"/>
              </w:rPr>
            </w:pPr>
          </w:p>
          <w:p w14:paraId="233ED1D0"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°C</w:t>
            </w:r>
          </w:p>
          <w:p w14:paraId="3C03DB19"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°C</w:t>
            </w:r>
          </w:p>
        </w:tc>
        <w:tc>
          <w:tcPr>
            <w:tcW w:w="1843" w:type="dxa"/>
            <w:vAlign w:val="center"/>
          </w:tcPr>
          <w:p w14:paraId="7AF9334F" w14:textId="77777777" w:rsidR="00195671" w:rsidRPr="00195671" w:rsidRDefault="00195671" w:rsidP="00195671">
            <w:pPr>
              <w:spacing w:after="0" w:line="240" w:lineRule="auto"/>
              <w:jc w:val="center"/>
              <w:rPr>
                <w:rFonts w:ascii="Verdana" w:hAnsi="Verdana"/>
                <w:sz w:val="20"/>
                <w:szCs w:val="20"/>
              </w:rPr>
            </w:pPr>
          </w:p>
          <w:p w14:paraId="453246C0"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-15</w:t>
            </w:r>
          </w:p>
          <w:p w14:paraId="34D100B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10</w:t>
            </w:r>
          </w:p>
        </w:tc>
        <w:tc>
          <w:tcPr>
            <w:tcW w:w="1843" w:type="dxa"/>
            <w:vAlign w:val="center"/>
          </w:tcPr>
          <w:p w14:paraId="5114C1C5"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PN-EN 12593:2004 [5]</w:t>
            </w:r>
          </w:p>
        </w:tc>
      </w:tr>
      <w:tr w:rsidR="00195671" w:rsidRPr="00195671" w14:paraId="2D10532A" w14:textId="77777777" w:rsidTr="00195671">
        <w:trPr>
          <w:jc w:val="center"/>
        </w:trPr>
        <w:tc>
          <w:tcPr>
            <w:tcW w:w="539" w:type="dxa"/>
            <w:vAlign w:val="center"/>
          </w:tcPr>
          <w:p w14:paraId="410F94A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3</w:t>
            </w:r>
          </w:p>
        </w:tc>
        <w:tc>
          <w:tcPr>
            <w:tcW w:w="4370" w:type="dxa"/>
            <w:vAlign w:val="center"/>
          </w:tcPr>
          <w:p w14:paraId="0DC77483"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Analiza w podczerwieni</w:t>
            </w:r>
            <w:r w:rsidRPr="00195671">
              <w:rPr>
                <w:rFonts w:ascii="Verdana" w:hAnsi="Verdana"/>
                <w:sz w:val="20"/>
                <w:szCs w:val="20"/>
                <w:vertAlign w:val="superscript"/>
              </w:rPr>
              <w:t>1)</w:t>
            </w:r>
          </w:p>
        </w:tc>
        <w:tc>
          <w:tcPr>
            <w:tcW w:w="761" w:type="dxa"/>
            <w:vAlign w:val="center"/>
          </w:tcPr>
          <w:p w14:paraId="37CD79E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t>
            </w:r>
          </w:p>
        </w:tc>
        <w:tc>
          <w:tcPr>
            <w:tcW w:w="1843" w:type="dxa"/>
            <w:vAlign w:val="center"/>
          </w:tcPr>
          <w:p w14:paraId="60C9F16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Badanie identyfikacyjne</w:t>
            </w:r>
          </w:p>
        </w:tc>
        <w:tc>
          <w:tcPr>
            <w:tcW w:w="1843" w:type="dxa"/>
            <w:vAlign w:val="center"/>
          </w:tcPr>
          <w:p w14:paraId="3E3FB505"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PN-EN 1767:2002 [6]</w:t>
            </w:r>
          </w:p>
        </w:tc>
      </w:tr>
    </w:tbl>
    <w:p w14:paraId="66533DA2" w14:textId="77777777" w:rsid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 Badanie jest wykonywane na próbce asfaltu wyciętej z papy</w:t>
      </w:r>
    </w:p>
    <w:p w14:paraId="227065B7" w14:textId="77777777" w:rsidR="004A7866" w:rsidRPr="004A7866" w:rsidRDefault="004A7866" w:rsidP="004A7866">
      <w:pPr>
        <w:spacing w:after="0"/>
        <w:jc w:val="both"/>
        <w:rPr>
          <w:rFonts w:ascii="Verdana" w:eastAsia="Calibri" w:hAnsi="Verdana" w:cs="Times New Roman"/>
          <w:color w:val="000000"/>
          <w:sz w:val="20"/>
          <w:szCs w:val="20"/>
        </w:rPr>
      </w:pPr>
    </w:p>
    <w:p w14:paraId="4CFAEC9B" w14:textId="77777777" w:rsidR="004A7866" w:rsidRPr="004A7866" w:rsidRDefault="004A7866" w:rsidP="00195671">
      <w:pPr>
        <w:spacing w:after="0"/>
        <w:ind w:firstLine="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c) Wymagania techniczne dla papy układanej na obiektach autostradowych</w:t>
      </w:r>
    </w:p>
    <w:p w14:paraId="5153C8F4" w14:textId="77777777" w:rsidR="004A7866" w:rsidRPr="004A7866" w:rsidRDefault="004A7866" w:rsidP="00195671">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Zgodnie z opracowaniem „Określenie parametrów pap termozgrzewalnych przeznaczonych do wykonywania izolacji przeciwwodnych na mostowych obiektach autostradowych” [28] wymagania dla pap termozgrzewalnych przeznaczonych na autostradowe obiekty inżynierskie powinny być wyższe niż wymagania dla pozostałych, mniej odpowiedzialnych obiektów. W tablicach 3 i 4 podano zaostrzone wymagania odpowiednio dla pap zgrzewalnych i polimeroasfaltów wytopionych z pap przeznaczonych na obiekty autostradowe lub inne bardziej odpowiedzialne obiekty mostowe, jeśli tak przewiduje dokumentacja projektowa lub ST.</w:t>
      </w:r>
    </w:p>
    <w:p w14:paraId="16511FE5" w14:textId="77777777" w:rsidR="004A7866" w:rsidRPr="004A7866" w:rsidRDefault="004A7866" w:rsidP="004A7866">
      <w:pPr>
        <w:spacing w:after="0"/>
        <w:jc w:val="both"/>
        <w:rPr>
          <w:rFonts w:ascii="Verdana" w:eastAsia="Calibri" w:hAnsi="Verdana" w:cs="Times New Roman"/>
          <w:color w:val="000000"/>
          <w:sz w:val="20"/>
          <w:szCs w:val="20"/>
        </w:rPr>
      </w:pPr>
    </w:p>
    <w:p w14:paraId="41415335" w14:textId="77777777" w:rsidR="004A7866" w:rsidRPr="004A7866" w:rsidRDefault="004A7866" w:rsidP="004A7866">
      <w:pPr>
        <w:spacing w:after="0"/>
        <w:jc w:val="both"/>
        <w:rPr>
          <w:rFonts w:ascii="Verdana" w:eastAsia="Calibri" w:hAnsi="Verdana" w:cs="Times New Roman"/>
          <w:color w:val="000000"/>
          <w:sz w:val="20"/>
          <w:szCs w:val="20"/>
        </w:rPr>
      </w:pPr>
    </w:p>
    <w:p w14:paraId="0221E8E1" w14:textId="77777777" w:rsidR="004A7866" w:rsidRPr="004A7866" w:rsidRDefault="004A7866" w:rsidP="004A7866">
      <w:pPr>
        <w:spacing w:after="0"/>
        <w:jc w:val="both"/>
        <w:rPr>
          <w:rFonts w:ascii="Verdana" w:eastAsia="Calibri" w:hAnsi="Verdana" w:cs="Times New Roman"/>
          <w:color w:val="000000"/>
          <w:sz w:val="20"/>
          <w:szCs w:val="20"/>
        </w:rPr>
      </w:pPr>
    </w:p>
    <w:p w14:paraId="69EFC44C" w14:textId="77777777" w:rsidR="004A7866" w:rsidRPr="004A7866" w:rsidRDefault="004A7866" w:rsidP="004A7866">
      <w:pPr>
        <w:spacing w:after="0"/>
        <w:jc w:val="both"/>
        <w:rPr>
          <w:rFonts w:ascii="Verdana" w:eastAsia="Calibri" w:hAnsi="Verdana" w:cs="Times New Roman"/>
          <w:color w:val="000000"/>
          <w:sz w:val="20"/>
          <w:szCs w:val="20"/>
        </w:rPr>
      </w:pPr>
    </w:p>
    <w:p w14:paraId="2E4A792B" w14:textId="77777777" w:rsidR="004A7866" w:rsidRPr="004A7866" w:rsidRDefault="004A7866" w:rsidP="004A7866">
      <w:pPr>
        <w:spacing w:after="0"/>
        <w:jc w:val="both"/>
        <w:rPr>
          <w:rFonts w:ascii="Verdana" w:eastAsia="Calibri" w:hAnsi="Verdana" w:cs="Times New Roman"/>
          <w:color w:val="000000"/>
          <w:sz w:val="20"/>
          <w:szCs w:val="20"/>
        </w:rPr>
      </w:pPr>
    </w:p>
    <w:p w14:paraId="7A174421" w14:textId="77777777" w:rsidR="004A7866" w:rsidRPr="004A7866" w:rsidRDefault="004A7866" w:rsidP="004A7866">
      <w:pPr>
        <w:spacing w:after="0"/>
        <w:jc w:val="both"/>
        <w:rPr>
          <w:rFonts w:ascii="Verdana" w:eastAsia="Calibri" w:hAnsi="Verdana" w:cs="Times New Roman"/>
          <w:color w:val="000000"/>
          <w:sz w:val="20"/>
          <w:szCs w:val="20"/>
        </w:rPr>
      </w:pPr>
    </w:p>
    <w:p w14:paraId="699D9A33" w14:textId="77777777" w:rsidR="004A7866" w:rsidRDefault="004A7866" w:rsidP="004A7866">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Tablica 3</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Wymagania dla pap polimeroasfaltowych termozgrzewalnych</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przeznaczonych na izolacje na obiektach autostradowych</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118"/>
        <w:gridCol w:w="851"/>
        <w:gridCol w:w="1483"/>
        <w:gridCol w:w="2627"/>
      </w:tblGrid>
      <w:tr w:rsidR="00195671" w:rsidRPr="00195671" w14:paraId="52233D39" w14:textId="77777777" w:rsidTr="00195671">
        <w:trPr>
          <w:jc w:val="center"/>
        </w:trPr>
        <w:tc>
          <w:tcPr>
            <w:tcW w:w="568" w:type="dxa"/>
            <w:vAlign w:val="center"/>
          </w:tcPr>
          <w:p w14:paraId="5E318C3D"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Lp.</w:t>
            </w:r>
          </w:p>
        </w:tc>
        <w:tc>
          <w:tcPr>
            <w:tcW w:w="3118" w:type="dxa"/>
            <w:vAlign w:val="center"/>
          </w:tcPr>
          <w:p w14:paraId="2DDDE7B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Właściwość</w:t>
            </w:r>
          </w:p>
        </w:tc>
        <w:tc>
          <w:tcPr>
            <w:tcW w:w="851" w:type="dxa"/>
            <w:vAlign w:val="center"/>
          </w:tcPr>
          <w:p w14:paraId="350F0C02"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Jedn</w:t>
            </w:r>
            <w:r>
              <w:rPr>
                <w:rFonts w:ascii="Verdana" w:hAnsi="Verdana"/>
                <w:sz w:val="20"/>
                <w:szCs w:val="20"/>
              </w:rPr>
              <w:t>.</w:t>
            </w:r>
          </w:p>
        </w:tc>
        <w:tc>
          <w:tcPr>
            <w:tcW w:w="1483" w:type="dxa"/>
            <w:vAlign w:val="center"/>
          </w:tcPr>
          <w:p w14:paraId="1D4C68DE"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Wymagana wartość</w:t>
            </w:r>
          </w:p>
        </w:tc>
        <w:tc>
          <w:tcPr>
            <w:tcW w:w="2627" w:type="dxa"/>
            <w:vAlign w:val="center"/>
          </w:tcPr>
          <w:p w14:paraId="175FD2B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Metoda badania wg</w:t>
            </w:r>
          </w:p>
        </w:tc>
      </w:tr>
      <w:tr w:rsidR="00195671" w:rsidRPr="00195671" w14:paraId="307C3669" w14:textId="77777777" w:rsidTr="00195671">
        <w:trPr>
          <w:jc w:val="center"/>
        </w:trPr>
        <w:tc>
          <w:tcPr>
            <w:tcW w:w="568" w:type="dxa"/>
            <w:vAlign w:val="center"/>
          </w:tcPr>
          <w:p w14:paraId="2CF09AE3"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1</w:t>
            </w:r>
          </w:p>
        </w:tc>
        <w:tc>
          <w:tcPr>
            <w:tcW w:w="3118" w:type="dxa"/>
            <w:vAlign w:val="center"/>
          </w:tcPr>
          <w:p w14:paraId="2572AE83"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Grubość warstwy izolacyjnej pod osnową</w:t>
            </w:r>
          </w:p>
        </w:tc>
        <w:tc>
          <w:tcPr>
            <w:tcW w:w="851" w:type="dxa"/>
            <w:vAlign w:val="center"/>
          </w:tcPr>
          <w:p w14:paraId="3B9DAC5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mm</w:t>
            </w:r>
          </w:p>
        </w:tc>
        <w:tc>
          <w:tcPr>
            <w:tcW w:w="1483" w:type="dxa"/>
            <w:vAlign w:val="center"/>
          </w:tcPr>
          <w:p w14:paraId="2AE9236E"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2,5</w:t>
            </w:r>
          </w:p>
        </w:tc>
        <w:tc>
          <w:tcPr>
            <w:tcW w:w="2627" w:type="dxa"/>
            <w:vAlign w:val="center"/>
          </w:tcPr>
          <w:p w14:paraId="4D00F1AD"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Procedura IBDiM</w:t>
            </w:r>
          </w:p>
          <w:p w14:paraId="384454F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nr PB/TM-1/2 [16]</w:t>
            </w:r>
          </w:p>
        </w:tc>
      </w:tr>
      <w:tr w:rsidR="00195671" w:rsidRPr="00195671" w14:paraId="1168D68B" w14:textId="77777777" w:rsidTr="00195671">
        <w:trPr>
          <w:jc w:val="center"/>
        </w:trPr>
        <w:tc>
          <w:tcPr>
            <w:tcW w:w="568" w:type="dxa"/>
            <w:vAlign w:val="center"/>
          </w:tcPr>
          <w:p w14:paraId="28403A3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2</w:t>
            </w:r>
          </w:p>
        </w:tc>
        <w:tc>
          <w:tcPr>
            <w:tcW w:w="3118" w:type="dxa"/>
            <w:vAlign w:val="center"/>
          </w:tcPr>
          <w:p w14:paraId="4305B17C"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xml:space="preserve">Giętkość, </w:t>
            </w:r>
            <w:smartTag w:uri="urn:schemas-microsoft-com:office:smarttags" w:element="metricconverter">
              <w:smartTagPr>
                <w:attr w:name="ProductID" w:val="-20ﾰC"/>
              </w:smartTagPr>
              <w:r w:rsidRPr="00195671">
                <w:rPr>
                  <w:rFonts w:ascii="Verdana" w:hAnsi="Verdana"/>
                  <w:sz w:val="20"/>
                  <w:szCs w:val="20"/>
                </w:rPr>
                <w:t>-20°C</w:t>
              </w:r>
            </w:smartTag>
            <w:r w:rsidRPr="00195671">
              <w:rPr>
                <w:rFonts w:ascii="Verdana" w:hAnsi="Verdana"/>
                <w:sz w:val="20"/>
                <w:szCs w:val="20"/>
              </w:rPr>
              <w:t xml:space="preserve"> / ø </w:t>
            </w:r>
            <w:smartTag w:uri="urn:schemas-microsoft-com:office:smarttags" w:element="metricconverter">
              <w:smartTagPr>
                <w:attr w:name="ProductID" w:val="30 mm"/>
              </w:smartTagPr>
              <w:r w:rsidRPr="00195671">
                <w:rPr>
                  <w:rFonts w:ascii="Verdana" w:hAnsi="Verdana"/>
                  <w:sz w:val="20"/>
                  <w:szCs w:val="20"/>
                </w:rPr>
                <w:t>30 mm</w:t>
              </w:r>
            </w:smartTag>
          </w:p>
        </w:tc>
        <w:tc>
          <w:tcPr>
            <w:tcW w:w="851" w:type="dxa"/>
            <w:vAlign w:val="center"/>
          </w:tcPr>
          <w:p w14:paraId="4C76BEA8"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t>
            </w:r>
          </w:p>
        </w:tc>
        <w:tc>
          <w:tcPr>
            <w:tcW w:w="1483" w:type="dxa"/>
            <w:vAlign w:val="center"/>
          </w:tcPr>
          <w:p w14:paraId="027D205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spełnia</w:t>
            </w:r>
          </w:p>
        </w:tc>
        <w:tc>
          <w:tcPr>
            <w:tcW w:w="2627" w:type="dxa"/>
            <w:vAlign w:val="center"/>
          </w:tcPr>
          <w:p w14:paraId="154EF710"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PN-90/B-04615 [2], pkt 2.8</w:t>
            </w:r>
          </w:p>
        </w:tc>
      </w:tr>
      <w:tr w:rsidR="00195671" w:rsidRPr="00195671" w14:paraId="22CE992C" w14:textId="77777777" w:rsidTr="00195671">
        <w:trPr>
          <w:jc w:val="center"/>
        </w:trPr>
        <w:tc>
          <w:tcPr>
            <w:tcW w:w="568" w:type="dxa"/>
            <w:vAlign w:val="center"/>
          </w:tcPr>
          <w:p w14:paraId="7DFB3FAD"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3</w:t>
            </w:r>
          </w:p>
        </w:tc>
        <w:tc>
          <w:tcPr>
            <w:tcW w:w="3118" w:type="dxa"/>
            <w:vAlign w:val="center"/>
          </w:tcPr>
          <w:p w14:paraId="2AC6BDFE"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Siła zrywająca przy rozciąganiu</w:t>
            </w:r>
            <w:r w:rsidRPr="00195671">
              <w:rPr>
                <w:rFonts w:ascii="Verdana" w:hAnsi="Verdana"/>
                <w:sz w:val="20"/>
                <w:szCs w:val="20"/>
                <w:vertAlign w:val="superscript"/>
              </w:rPr>
              <w:t>2)</w:t>
            </w:r>
          </w:p>
          <w:p w14:paraId="257393B7"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wzdłuż arkusza</w:t>
            </w:r>
          </w:p>
          <w:p w14:paraId="5DF6902C"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w poprzek arkusza</w:t>
            </w:r>
          </w:p>
        </w:tc>
        <w:tc>
          <w:tcPr>
            <w:tcW w:w="851" w:type="dxa"/>
            <w:vAlign w:val="center"/>
          </w:tcPr>
          <w:p w14:paraId="5705C6C5"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N</w:t>
            </w:r>
          </w:p>
          <w:p w14:paraId="13A744C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N</w:t>
            </w:r>
          </w:p>
        </w:tc>
        <w:tc>
          <w:tcPr>
            <w:tcW w:w="1483" w:type="dxa"/>
            <w:vAlign w:val="center"/>
          </w:tcPr>
          <w:p w14:paraId="1306CF5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900</w:t>
            </w:r>
          </w:p>
          <w:p w14:paraId="074C8A1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800</w:t>
            </w:r>
          </w:p>
        </w:tc>
        <w:tc>
          <w:tcPr>
            <w:tcW w:w="2627" w:type="dxa"/>
            <w:vAlign w:val="center"/>
          </w:tcPr>
          <w:p w14:paraId="1E5AF751"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PN-90/B-04615 [2], pkt 2.13</w:t>
            </w:r>
          </w:p>
        </w:tc>
      </w:tr>
      <w:tr w:rsidR="00195671" w:rsidRPr="00195671" w14:paraId="3BA87D0E" w14:textId="77777777" w:rsidTr="00195671">
        <w:trPr>
          <w:jc w:val="center"/>
        </w:trPr>
        <w:tc>
          <w:tcPr>
            <w:tcW w:w="568" w:type="dxa"/>
            <w:vAlign w:val="center"/>
          </w:tcPr>
          <w:p w14:paraId="6AD6F00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4</w:t>
            </w:r>
          </w:p>
        </w:tc>
        <w:tc>
          <w:tcPr>
            <w:tcW w:w="3118" w:type="dxa"/>
            <w:vAlign w:val="center"/>
          </w:tcPr>
          <w:p w14:paraId="52C3C5A3"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Wydłużenie względne przy zerwaniu</w:t>
            </w:r>
            <w:r w:rsidRPr="00195671">
              <w:rPr>
                <w:rFonts w:ascii="Verdana" w:hAnsi="Verdana"/>
                <w:sz w:val="20"/>
                <w:szCs w:val="20"/>
                <w:vertAlign w:val="superscript"/>
              </w:rPr>
              <w:t>2)</w:t>
            </w:r>
          </w:p>
          <w:p w14:paraId="3B81F0EE"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wzdłuż arkusza</w:t>
            </w:r>
          </w:p>
          <w:p w14:paraId="0304B7D3"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w poprzek arkusza</w:t>
            </w:r>
          </w:p>
        </w:tc>
        <w:tc>
          <w:tcPr>
            <w:tcW w:w="851" w:type="dxa"/>
            <w:vAlign w:val="center"/>
          </w:tcPr>
          <w:p w14:paraId="670CD990"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t>
            </w:r>
          </w:p>
          <w:p w14:paraId="73036731"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t>
            </w:r>
          </w:p>
        </w:tc>
        <w:tc>
          <w:tcPr>
            <w:tcW w:w="1483" w:type="dxa"/>
            <w:vAlign w:val="center"/>
          </w:tcPr>
          <w:p w14:paraId="649AB9A3"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40</w:t>
            </w:r>
          </w:p>
          <w:p w14:paraId="1ED07F5A"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40</w:t>
            </w:r>
          </w:p>
        </w:tc>
        <w:tc>
          <w:tcPr>
            <w:tcW w:w="2627" w:type="dxa"/>
            <w:vAlign w:val="center"/>
          </w:tcPr>
          <w:p w14:paraId="3FB27111"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PN-90/B-04615 [2], pkt 2.14</w:t>
            </w:r>
          </w:p>
        </w:tc>
      </w:tr>
      <w:tr w:rsidR="00195671" w:rsidRPr="00195671" w14:paraId="44EE8F71" w14:textId="77777777" w:rsidTr="00195671">
        <w:trPr>
          <w:jc w:val="center"/>
        </w:trPr>
        <w:tc>
          <w:tcPr>
            <w:tcW w:w="568" w:type="dxa"/>
            <w:vAlign w:val="center"/>
          </w:tcPr>
          <w:p w14:paraId="49D260C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5</w:t>
            </w:r>
          </w:p>
        </w:tc>
        <w:tc>
          <w:tcPr>
            <w:tcW w:w="3118" w:type="dxa"/>
            <w:vAlign w:val="center"/>
          </w:tcPr>
          <w:p w14:paraId="26D83C5D"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Siła zrywająca przy rozdzieraniu</w:t>
            </w:r>
            <w:r w:rsidRPr="00195671">
              <w:rPr>
                <w:rFonts w:ascii="Verdana" w:hAnsi="Verdana"/>
                <w:sz w:val="20"/>
                <w:szCs w:val="20"/>
                <w:vertAlign w:val="superscript"/>
              </w:rPr>
              <w:t>2)</w:t>
            </w:r>
          </w:p>
          <w:p w14:paraId="509095D9"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wzdłuż arkusza</w:t>
            </w:r>
          </w:p>
          <w:p w14:paraId="55D18C68"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w poprzek arkusza</w:t>
            </w:r>
          </w:p>
        </w:tc>
        <w:tc>
          <w:tcPr>
            <w:tcW w:w="851" w:type="dxa"/>
            <w:vAlign w:val="center"/>
          </w:tcPr>
          <w:p w14:paraId="6304652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N</w:t>
            </w:r>
          </w:p>
          <w:p w14:paraId="3AAA185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N</w:t>
            </w:r>
          </w:p>
        </w:tc>
        <w:tc>
          <w:tcPr>
            <w:tcW w:w="1483" w:type="dxa"/>
            <w:vAlign w:val="center"/>
          </w:tcPr>
          <w:p w14:paraId="2A745C6E"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200</w:t>
            </w:r>
          </w:p>
          <w:p w14:paraId="4D0AC2D9"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200</w:t>
            </w:r>
          </w:p>
        </w:tc>
        <w:tc>
          <w:tcPr>
            <w:tcW w:w="2627" w:type="dxa"/>
            <w:vAlign w:val="center"/>
          </w:tcPr>
          <w:p w14:paraId="30E1E55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Procedura IBDiM</w:t>
            </w:r>
          </w:p>
          <w:p w14:paraId="6527DA4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nr PB/TM-1/4 [18]</w:t>
            </w:r>
          </w:p>
        </w:tc>
      </w:tr>
      <w:tr w:rsidR="00195671" w:rsidRPr="00195671" w14:paraId="790915A7" w14:textId="77777777" w:rsidTr="00195671">
        <w:trPr>
          <w:jc w:val="center"/>
        </w:trPr>
        <w:tc>
          <w:tcPr>
            <w:tcW w:w="568" w:type="dxa"/>
            <w:vAlign w:val="center"/>
          </w:tcPr>
          <w:p w14:paraId="0F01C93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6</w:t>
            </w:r>
          </w:p>
        </w:tc>
        <w:tc>
          <w:tcPr>
            <w:tcW w:w="3118" w:type="dxa"/>
            <w:vAlign w:val="center"/>
          </w:tcPr>
          <w:p w14:paraId="5291947B"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Przyczepność do podłoża</w:t>
            </w:r>
            <w:r w:rsidRPr="00195671">
              <w:rPr>
                <w:rFonts w:ascii="Verdana" w:hAnsi="Verdana"/>
                <w:sz w:val="20"/>
                <w:szCs w:val="20"/>
                <w:vertAlign w:val="superscript"/>
              </w:rPr>
              <w:t>1), 2)</w:t>
            </w:r>
          </w:p>
          <w:p w14:paraId="35FA076E"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metoda „pull off”</w:t>
            </w:r>
          </w:p>
          <w:p w14:paraId="53FBCB25"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metoda ścinania</w:t>
            </w:r>
          </w:p>
        </w:tc>
        <w:tc>
          <w:tcPr>
            <w:tcW w:w="851" w:type="dxa"/>
            <w:vAlign w:val="center"/>
          </w:tcPr>
          <w:p w14:paraId="7DAD2F8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MPa</w:t>
            </w:r>
          </w:p>
          <w:p w14:paraId="7804DC6D"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N</w:t>
            </w:r>
          </w:p>
        </w:tc>
        <w:tc>
          <w:tcPr>
            <w:tcW w:w="1483" w:type="dxa"/>
            <w:vAlign w:val="center"/>
          </w:tcPr>
          <w:p w14:paraId="6D893D01"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0,4</w:t>
            </w:r>
          </w:p>
          <w:p w14:paraId="44F62F7F"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500</w:t>
            </w:r>
          </w:p>
        </w:tc>
        <w:tc>
          <w:tcPr>
            <w:tcW w:w="2627" w:type="dxa"/>
            <w:vAlign w:val="center"/>
          </w:tcPr>
          <w:p w14:paraId="3388F6C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Procedura IBDiM</w:t>
            </w:r>
          </w:p>
          <w:p w14:paraId="286FE96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nr PB/TM-1/5 [19]</w:t>
            </w:r>
          </w:p>
          <w:p w14:paraId="68596489"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Procedura IBDiM</w:t>
            </w:r>
          </w:p>
          <w:p w14:paraId="4872D959"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nr PB/TM-1/7 [21]</w:t>
            </w:r>
          </w:p>
        </w:tc>
      </w:tr>
    </w:tbl>
    <w:p w14:paraId="6C909E3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 Badanie należy wykonać jedną z metod, wyniki obu metod są równoważne</w:t>
      </w:r>
    </w:p>
    <w:p w14:paraId="03121885"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 Badanie należy wykonać w temperaturze (20 ±2)oC</w:t>
      </w:r>
    </w:p>
    <w:p w14:paraId="684361E2" w14:textId="77777777" w:rsidR="00195671"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b/>
      </w:r>
    </w:p>
    <w:p w14:paraId="7C0F0473"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Pozostałe wymagania dla pap termozgrzewalnych przeznaczonych na izolacje na obiektach autostradowych są takie, jak dla innych obiektów inżynierskich (wg tablicy 1).</w:t>
      </w:r>
    </w:p>
    <w:p w14:paraId="672AAF74" w14:textId="77777777" w:rsidR="00195671" w:rsidRDefault="00195671" w:rsidP="004A7866">
      <w:pPr>
        <w:spacing w:after="0"/>
        <w:jc w:val="both"/>
        <w:rPr>
          <w:rFonts w:ascii="Verdana" w:eastAsia="Calibri" w:hAnsi="Verdana" w:cs="Times New Roman"/>
          <w:color w:val="000000"/>
          <w:sz w:val="20"/>
          <w:szCs w:val="20"/>
        </w:rPr>
      </w:pPr>
    </w:p>
    <w:p w14:paraId="6B99E2C2" w14:textId="77777777" w:rsidR="004A7866" w:rsidRPr="004A7866" w:rsidRDefault="004A7866" w:rsidP="00195671">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Tablica 4.</w:t>
      </w:r>
      <w:r w:rsidR="00195671">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Wymagania w stosunku do polimeroasfaltów wytopionych z pap zgrzewalnych przeznaczonych na obiekty autostradowe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835"/>
        <w:gridCol w:w="1134"/>
        <w:gridCol w:w="1871"/>
        <w:gridCol w:w="2552"/>
      </w:tblGrid>
      <w:tr w:rsidR="00195671" w:rsidRPr="00195671" w14:paraId="099FDA35" w14:textId="77777777" w:rsidTr="00195671">
        <w:trPr>
          <w:jc w:val="center"/>
        </w:trPr>
        <w:tc>
          <w:tcPr>
            <w:tcW w:w="534" w:type="dxa"/>
            <w:tcBorders>
              <w:bottom w:val="double" w:sz="4" w:space="0" w:color="auto"/>
            </w:tcBorders>
            <w:vAlign w:val="center"/>
          </w:tcPr>
          <w:p w14:paraId="099D22B8"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Lp.</w:t>
            </w:r>
          </w:p>
        </w:tc>
        <w:tc>
          <w:tcPr>
            <w:tcW w:w="2835" w:type="dxa"/>
            <w:tcBorders>
              <w:bottom w:val="double" w:sz="4" w:space="0" w:color="auto"/>
            </w:tcBorders>
            <w:vAlign w:val="center"/>
          </w:tcPr>
          <w:p w14:paraId="6C49923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Właściwość</w:t>
            </w:r>
          </w:p>
        </w:tc>
        <w:tc>
          <w:tcPr>
            <w:tcW w:w="1134" w:type="dxa"/>
            <w:tcBorders>
              <w:bottom w:val="double" w:sz="4" w:space="0" w:color="auto"/>
            </w:tcBorders>
            <w:vAlign w:val="center"/>
          </w:tcPr>
          <w:p w14:paraId="5D7BD3C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Jednostka</w:t>
            </w:r>
          </w:p>
        </w:tc>
        <w:tc>
          <w:tcPr>
            <w:tcW w:w="1871" w:type="dxa"/>
            <w:tcBorders>
              <w:bottom w:val="double" w:sz="4" w:space="0" w:color="auto"/>
            </w:tcBorders>
            <w:vAlign w:val="center"/>
          </w:tcPr>
          <w:p w14:paraId="727833F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Wymagana wartość</w:t>
            </w:r>
          </w:p>
        </w:tc>
        <w:tc>
          <w:tcPr>
            <w:tcW w:w="2552" w:type="dxa"/>
            <w:tcBorders>
              <w:bottom w:val="double" w:sz="4" w:space="0" w:color="auto"/>
            </w:tcBorders>
            <w:vAlign w:val="center"/>
          </w:tcPr>
          <w:p w14:paraId="086E46D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Metoda badania wg</w:t>
            </w:r>
          </w:p>
        </w:tc>
      </w:tr>
      <w:tr w:rsidR="00195671" w:rsidRPr="00195671" w14:paraId="777B6872" w14:textId="77777777" w:rsidTr="00195671">
        <w:trPr>
          <w:jc w:val="center"/>
        </w:trPr>
        <w:tc>
          <w:tcPr>
            <w:tcW w:w="534" w:type="dxa"/>
            <w:tcBorders>
              <w:top w:val="double" w:sz="4" w:space="0" w:color="auto"/>
            </w:tcBorders>
            <w:vAlign w:val="center"/>
          </w:tcPr>
          <w:p w14:paraId="5482D6A7"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1</w:t>
            </w:r>
          </w:p>
        </w:tc>
        <w:tc>
          <w:tcPr>
            <w:tcW w:w="2835" w:type="dxa"/>
            <w:tcBorders>
              <w:top w:val="double" w:sz="4" w:space="0" w:color="auto"/>
            </w:tcBorders>
            <w:vAlign w:val="center"/>
          </w:tcPr>
          <w:p w14:paraId="3A71B5BC"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xml:space="preserve">Temperatura mięknienia </w:t>
            </w:r>
            <w:r w:rsidRPr="00195671">
              <w:rPr>
                <w:rFonts w:ascii="Verdana" w:hAnsi="Verdana"/>
                <w:sz w:val="20"/>
                <w:szCs w:val="20"/>
              </w:rPr>
              <w:lastRenderedPageBreak/>
              <w:t>według metody PiK</w:t>
            </w:r>
          </w:p>
          <w:p w14:paraId="3755CACF"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elastomeroasfalt (SBS)</w:t>
            </w:r>
          </w:p>
          <w:p w14:paraId="7152350C"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plastomeroasfalt (APP)</w:t>
            </w:r>
          </w:p>
        </w:tc>
        <w:tc>
          <w:tcPr>
            <w:tcW w:w="1134" w:type="dxa"/>
            <w:tcBorders>
              <w:top w:val="double" w:sz="4" w:space="0" w:color="auto"/>
            </w:tcBorders>
            <w:vAlign w:val="center"/>
          </w:tcPr>
          <w:p w14:paraId="79CA02FE"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lastRenderedPageBreak/>
              <w:t>°C</w:t>
            </w:r>
          </w:p>
          <w:p w14:paraId="55E1D15E"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lastRenderedPageBreak/>
              <w:t>°C</w:t>
            </w:r>
          </w:p>
        </w:tc>
        <w:tc>
          <w:tcPr>
            <w:tcW w:w="1871" w:type="dxa"/>
            <w:tcBorders>
              <w:top w:val="double" w:sz="4" w:space="0" w:color="auto"/>
            </w:tcBorders>
            <w:vAlign w:val="center"/>
          </w:tcPr>
          <w:p w14:paraId="5329F02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lastRenderedPageBreak/>
              <w:t>≥  100</w:t>
            </w:r>
          </w:p>
          <w:p w14:paraId="0AEF867A"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lastRenderedPageBreak/>
              <w:t>≥  120</w:t>
            </w:r>
          </w:p>
        </w:tc>
        <w:tc>
          <w:tcPr>
            <w:tcW w:w="2552" w:type="dxa"/>
            <w:tcBorders>
              <w:top w:val="double" w:sz="4" w:space="0" w:color="auto"/>
            </w:tcBorders>
            <w:vAlign w:val="center"/>
          </w:tcPr>
          <w:p w14:paraId="2206BC88"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lastRenderedPageBreak/>
              <w:t>PN-EN 1427:2001 [4]</w:t>
            </w:r>
          </w:p>
        </w:tc>
      </w:tr>
      <w:tr w:rsidR="00195671" w:rsidRPr="00195671" w14:paraId="7CFBF574" w14:textId="77777777" w:rsidTr="00195671">
        <w:trPr>
          <w:jc w:val="center"/>
        </w:trPr>
        <w:tc>
          <w:tcPr>
            <w:tcW w:w="534" w:type="dxa"/>
            <w:vAlign w:val="center"/>
          </w:tcPr>
          <w:p w14:paraId="5462E2B6"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lastRenderedPageBreak/>
              <w:t>2</w:t>
            </w:r>
          </w:p>
        </w:tc>
        <w:tc>
          <w:tcPr>
            <w:tcW w:w="2835" w:type="dxa"/>
            <w:vAlign w:val="center"/>
          </w:tcPr>
          <w:p w14:paraId="70A03F59"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Temperatura łamliwości według Fraassa</w:t>
            </w:r>
          </w:p>
          <w:p w14:paraId="4EAB345D"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elastomeroasfalt (SBS)</w:t>
            </w:r>
          </w:p>
          <w:p w14:paraId="1904B784"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 plastomeroasfalt (APP)</w:t>
            </w:r>
          </w:p>
        </w:tc>
        <w:tc>
          <w:tcPr>
            <w:tcW w:w="1134" w:type="dxa"/>
            <w:vAlign w:val="center"/>
          </w:tcPr>
          <w:p w14:paraId="650113B9" w14:textId="77777777" w:rsidR="00195671" w:rsidRPr="00195671" w:rsidRDefault="00195671" w:rsidP="00195671">
            <w:pPr>
              <w:spacing w:after="0" w:line="240" w:lineRule="auto"/>
              <w:jc w:val="center"/>
              <w:rPr>
                <w:rFonts w:ascii="Verdana" w:hAnsi="Verdana"/>
                <w:sz w:val="20"/>
                <w:szCs w:val="20"/>
              </w:rPr>
            </w:pPr>
          </w:p>
          <w:p w14:paraId="755E9910"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°C</w:t>
            </w:r>
          </w:p>
          <w:p w14:paraId="4922FA7D" w14:textId="77777777" w:rsidR="00195671" w:rsidRPr="00195671" w:rsidRDefault="00195671" w:rsidP="00195671">
            <w:pPr>
              <w:spacing w:after="0" w:line="240" w:lineRule="auto"/>
              <w:jc w:val="center"/>
              <w:rPr>
                <w:rFonts w:ascii="Verdana" w:hAnsi="Verdana"/>
                <w:sz w:val="20"/>
                <w:szCs w:val="20"/>
              </w:rPr>
            </w:pPr>
          </w:p>
        </w:tc>
        <w:tc>
          <w:tcPr>
            <w:tcW w:w="1871" w:type="dxa"/>
            <w:vAlign w:val="center"/>
          </w:tcPr>
          <w:p w14:paraId="5DF07B07"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-25</w:t>
            </w:r>
          </w:p>
          <w:p w14:paraId="6DACB1C7" w14:textId="77777777" w:rsidR="00195671" w:rsidRPr="00195671" w:rsidRDefault="00195671" w:rsidP="00195671">
            <w:pPr>
              <w:spacing w:after="0" w:line="240" w:lineRule="auto"/>
              <w:jc w:val="center"/>
              <w:rPr>
                <w:rFonts w:ascii="Verdana" w:hAnsi="Verdana"/>
                <w:sz w:val="20"/>
                <w:szCs w:val="20"/>
              </w:rPr>
            </w:pPr>
          </w:p>
        </w:tc>
        <w:tc>
          <w:tcPr>
            <w:tcW w:w="2552" w:type="dxa"/>
            <w:vAlign w:val="center"/>
          </w:tcPr>
          <w:p w14:paraId="152D1143"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PN-EN 12593:2004 [5]</w:t>
            </w:r>
          </w:p>
        </w:tc>
      </w:tr>
      <w:tr w:rsidR="00195671" w:rsidRPr="00195671" w14:paraId="5F4E5C96" w14:textId="77777777" w:rsidTr="00195671">
        <w:trPr>
          <w:jc w:val="center"/>
        </w:trPr>
        <w:tc>
          <w:tcPr>
            <w:tcW w:w="534" w:type="dxa"/>
            <w:vAlign w:val="center"/>
          </w:tcPr>
          <w:p w14:paraId="6904533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3</w:t>
            </w:r>
          </w:p>
        </w:tc>
        <w:tc>
          <w:tcPr>
            <w:tcW w:w="2835" w:type="dxa"/>
            <w:vAlign w:val="center"/>
          </w:tcPr>
          <w:p w14:paraId="65F9F472"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Analiza w podczerwieni</w:t>
            </w:r>
            <w:r w:rsidRPr="00195671">
              <w:rPr>
                <w:rFonts w:ascii="Verdana" w:hAnsi="Verdana"/>
                <w:sz w:val="20"/>
                <w:szCs w:val="20"/>
                <w:vertAlign w:val="superscript"/>
              </w:rPr>
              <w:t>1)</w:t>
            </w:r>
          </w:p>
        </w:tc>
        <w:tc>
          <w:tcPr>
            <w:tcW w:w="1134" w:type="dxa"/>
            <w:vAlign w:val="center"/>
          </w:tcPr>
          <w:p w14:paraId="4123967A"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t>
            </w:r>
          </w:p>
        </w:tc>
        <w:tc>
          <w:tcPr>
            <w:tcW w:w="1871" w:type="dxa"/>
            <w:vAlign w:val="center"/>
          </w:tcPr>
          <w:p w14:paraId="0D5090BA"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Badanie identyfikacyjne</w:t>
            </w:r>
          </w:p>
        </w:tc>
        <w:tc>
          <w:tcPr>
            <w:tcW w:w="2552" w:type="dxa"/>
            <w:vAlign w:val="center"/>
          </w:tcPr>
          <w:p w14:paraId="66CCF135"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PN-EN 1767:2002 [6]</w:t>
            </w:r>
          </w:p>
        </w:tc>
      </w:tr>
    </w:tbl>
    <w:p w14:paraId="5C42DAA1" w14:textId="77777777" w:rsid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 Badanie jest wykonywane na próbce asfaltu wyciętej z papy</w:t>
      </w:r>
    </w:p>
    <w:p w14:paraId="0BCA4129" w14:textId="77777777" w:rsidR="00195671" w:rsidRPr="004A7866" w:rsidRDefault="00195671" w:rsidP="004A7866">
      <w:pPr>
        <w:spacing w:after="0"/>
        <w:jc w:val="both"/>
        <w:rPr>
          <w:rFonts w:ascii="Verdana" w:eastAsia="Calibri" w:hAnsi="Verdana" w:cs="Times New Roman"/>
          <w:color w:val="000000"/>
          <w:sz w:val="20"/>
          <w:szCs w:val="20"/>
        </w:rPr>
      </w:pPr>
    </w:p>
    <w:p w14:paraId="6932803C" w14:textId="77777777" w:rsidR="004A7866" w:rsidRPr="00195671" w:rsidRDefault="004A7866" w:rsidP="004A7866">
      <w:pPr>
        <w:spacing w:after="0"/>
        <w:jc w:val="both"/>
        <w:rPr>
          <w:rFonts w:ascii="Verdana" w:eastAsia="Calibri" w:hAnsi="Verdana" w:cs="Times New Roman"/>
          <w:b/>
          <w:color w:val="000000"/>
          <w:sz w:val="20"/>
          <w:szCs w:val="20"/>
        </w:rPr>
      </w:pPr>
      <w:r w:rsidRPr="00195671">
        <w:rPr>
          <w:rFonts w:ascii="Verdana" w:eastAsia="Calibri" w:hAnsi="Verdana" w:cs="Times New Roman"/>
          <w:b/>
          <w:color w:val="000000"/>
          <w:sz w:val="20"/>
          <w:szCs w:val="20"/>
        </w:rPr>
        <w:t>2.2.4. Środki gruntujące</w:t>
      </w:r>
    </w:p>
    <w:p w14:paraId="516E5C6E"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Zgodnie z zaleceniami producenta, dla danego materiału rolowego, należy stosować asfaltowy lub żywiczny środek gruntujący. Środek gruntujący powinien być dostarczony (lub zalecony do stosowania) przez producenta papy.</w:t>
      </w:r>
    </w:p>
    <w:p w14:paraId="11DCD19D" w14:textId="77777777" w:rsidR="004A7866" w:rsidRPr="004A7866" w:rsidRDefault="004A7866" w:rsidP="00195671">
      <w:pPr>
        <w:spacing w:after="0"/>
        <w:ind w:firstLine="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 Asfaltowe środki gruntujące</w:t>
      </w:r>
    </w:p>
    <w:p w14:paraId="5F622BDB"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b/>
        <w:t>Wymagania dla asfaltowych środków gruntujących podano w tablicy 5.</w:t>
      </w:r>
    </w:p>
    <w:p w14:paraId="543956C3" w14:textId="77777777" w:rsidR="004A7866" w:rsidRDefault="004A7866" w:rsidP="00195671">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Tablica 5. Wymagania w stosunku do roztworów asfaltowych do gruntowania</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2"/>
        <w:gridCol w:w="2126"/>
        <w:gridCol w:w="750"/>
        <w:gridCol w:w="3471"/>
        <w:gridCol w:w="2441"/>
      </w:tblGrid>
      <w:tr w:rsidR="00195671" w:rsidRPr="00195671" w14:paraId="353C05B1" w14:textId="77777777" w:rsidTr="00E97A3C">
        <w:trPr>
          <w:jc w:val="center"/>
        </w:trPr>
        <w:tc>
          <w:tcPr>
            <w:tcW w:w="572" w:type="dxa"/>
            <w:tcBorders>
              <w:bottom w:val="double" w:sz="4" w:space="0" w:color="auto"/>
            </w:tcBorders>
            <w:vAlign w:val="center"/>
          </w:tcPr>
          <w:p w14:paraId="36C24763"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Lp.</w:t>
            </w:r>
          </w:p>
        </w:tc>
        <w:tc>
          <w:tcPr>
            <w:tcW w:w="2126" w:type="dxa"/>
            <w:tcBorders>
              <w:bottom w:val="double" w:sz="4" w:space="0" w:color="auto"/>
            </w:tcBorders>
            <w:vAlign w:val="center"/>
          </w:tcPr>
          <w:p w14:paraId="563984E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Właściwość</w:t>
            </w:r>
          </w:p>
        </w:tc>
        <w:tc>
          <w:tcPr>
            <w:tcW w:w="750" w:type="dxa"/>
            <w:tcBorders>
              <w:bottom w:val="double" w:sz="4" w:space="0" w:color="auto"/>
            </w:tcBorders>
            <w:vAlign w:val="center"/>
          </w:tcPr>
          <w:p w14:paraId="77AD110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Jedn</w:t>
            </w:r>
            <w:r w:rsidR="00E97A3C">
              <w:rPr>
                <w:rFonts w:ascii="Verdana" w:hAnsi="Verdana"/>
                <w:sz w:val="20"/>
                <w:szCs w:val="20"/>
              </w:rPr>
              <w:t>.</w:t>
            </w:r>
          </w:p>
        </w:tc>
        <w:tc>
          <w:tcPr>
            <w:tcW w:w="3471" w:type="dxa"/>
            <w:tcBorders>
              <w:bottom w:val="double" w:sz="4" w:space="0" w:color="auto"/>
            </w:tcBorders>
            <w:vAlign w:val="center"/>
          </w:tcPr>
          <w:p w14:paraId="4573E5DB"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Wymagana wartość</w:t>
            </w:r>
          </w:p>
        </w:tc>
        <w:tc>
          <w:tcPr>
            <w:tcW w:w="2441" w:type="dxa"/>
            <w:tcBorders>
              <w:bottom w:val="double" w:sz="4" w:space="0" w:color="auto"/>
            </w:tcBorders>
            <w:vAlign w:val="center"/>
          </w:tcPr>
          <w:p w14:paraId="0A45DD00"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Metoda badania wg</w:t>
            </w:r>
          </w:p>
        </w:tc>
      </w:tr>
      <w:tr w:rsidR="00195671" w:rsidRPr="00195671" w14:paraId="222C2329" w14:textId="77777777" w:rsidTr="00E97A3C">
        <w:trPr>
          <w:jc w:val="center"/>
        </w:trPr>
        <w:tc>
          <w:tcPr>
            <w:tcW w:w="572" w:type="dxa"/>
            <w:tcBorders>
              <w:top w:val="double" w:sz="4" w:space="0" w:color="auto"/>
            </w:tcBorders>
            <w:vAlign w:val="center"/>
          </w:tcPr>
          <w:p w14:paraId="5AB33615"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1</w:t>
            </w:r>
          </w:p>
        </w:tc>
        <w:tc>
          <w:tcPr>
            <w:tcW w:w="2126" w:type="dxa"/>
            <w:tcBorders>
              <w:top w:val="double" w:sz="4" w:space="0" w:color="auto"/>
            </w:tcBorders>
            <w:vAlign w:val="center"/>
          </w:tcPr>
          <w:p w14:paraId="282EBB37"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Wygląd zewnętrzny  i konsystencja</w:t>
            </w:r>
          </w:p>
        </w:tc>
        <w:tc>
          <w:tcPr>
            <w:tcW w:w="750" w:type="dxa"/>
            <w:tcBorders>
              <w:top w:val="double" w:sz="4" w:space="0" w:color="auto"/>
            </w:tcBorders>
            <w:vAlign w:val="center"/>
          </w:tcPr>
          <w:p w14:paraId="23D102ED"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t>
            </w:r>
          </w:p>
        </w:tc>
        <w:tc>
          <w:tcPr>
            <w:tcW w:w="3471" w:type="dxa"/>
            <w:tcBorders>
              <w:top w:val="double" w:sz="4" w:space="0" w:color="auto"/>
            </w:tcBorders>
            <w:vAlign w:val="center"/>
          </w:tcPr>
          <w:p w14:paraId="2469FEB0" w14:textId="77777777" w:rsidR="00195671" w:rsidRPr="00195671" w:rsidRDefault="00195671" w:rsidP="00E97A3C">
            <w:pPr>
              <w:spacing w:after="0" w:line="240" w:lineRule="auto"/>
              <w:jc w:val="both"/>
              <w:rPr>
                <w:rFonts w:ascii="Verdana" w:hAnsi="Verdana"/>
                <w:sz w:val="20"/>
                <w:szCs w:val="20"/>
              </w:rPr>
            </w:pPr>
            <w:r w:rsidRPr="00195671">
              <w:rPr>
                <w:rFonts w:ascii="Verdana" w:hAnsi="Verdana"/>
                <w:sz w:val="20"/>
                <w:szCs w:val="20"/>
              </w:rPr>
              <w:t>Jednorodna ciecz barwy czarnej, bez widocznych zanieczyszczeń.</w:t>
            </w:r>
            <w:r w:rsidR="00E97A3C">
              <w:rPr>
                <w:rFonts w:ascii="Verdana" w:hAnsi="Verdana"/>
                <w:sz w:val="20"/>
                <w:szCs w:val="20"/>
              </w:rPr>
              <w:t xml:space="preserve"> </w:t>
            </w:r>
            <w:r w:rsidRPr="00195671">
              <w:rPr>
                <w:rFonts w:ascii="Verdana" w:hAnsi="Verdana"/>
                <w:sz w:val="20"/>
                <w:szCs w:val="20"/>
              </w:rPr>
              <w:t>W temp. (23 ±2) °C łatwo rozprowadza</w:t>
            </w:r>
            <w:r w:rsidR="00E97A3C">
              <w:rPr>
                <w:rFonts w:ascii="Verdana" w:hAnsi="Verdana"/>
                <w:sz w:val="20"/>
                <w:szCs w:val="20"/>
              </w:rPr>
              <w:t xml:space="preserve"> </w:t>
            </w:r>
            <w:r w:rsidRPr="00195671">
              <w:rPr>
                <w:rFonts w:ascii="Verdana" w:hAnsi="Verdana"/>
                <w:sz w:val="20"/>
                <w:szCs w:val="20"/>
              </w:rPr>
              <w:t>się i tworzy cienką równą błonkę bez pęcherzy</w:t>
            </w:r>
          </w:p>
        </w:tc>
        <w:tc>
          <w:tcPr>
            <w:tcW w:w="2441" w:type="dxa"/>
            <w:tcBorders>
              <w:top w:val="double" w:sz="4" w:space="0" w:color="auto"/>
            </w:tcBorders>
            <w:vAlign w:val="center"/>
          </w:tcPr>
          <w:p w14:paraId="115C6F72"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PN-B-24620:1998[7]</w:t>
            </w:r>
          </w:p>
        </w:tc>
      </w:tr>
      <w:tr w:rsidR="00195671" w:rsidRPr="00195671" w14:paraId="291BD07F" w14:textId="77777777" w:rsidTr="00E97A3C">
        <w:trPr>
          <w:jc w:val="center"/>
        </w:trPr>
        <w:tc>
          <w:tcPr>
            <w:tcW w:w="572" w:type="dxa"/>
            <w:vAlign w:val="center"/>
          </w:tcPr>
          <w:p w14:paraId="124D9EF5"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2</w:t>
            </w:r>
          </w:p>
        </w:tc>
        <w:tc>
          <w:tcPr>
            <w:tcW w:w="2126" w:type="dxa"/>
            <w:vAlign w:val="center"/>
          </w:tcPr>
          <w:p w14:paraId="46D7E649"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Czas wysychania</w:t>
            </w:r>
          </w:p>
        </w:tc>
        <w:tc>
          <w:tcPr>
            <w:tcW w:w="750" w:type="dxa"/>
            <w:vAlign w:val="center"/>
          </w:tcPr>
          <w:p w14:paraId="63AA4AB8"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h</w:t>
            </w:r>
          </w:p>
        </w:tc>
        <w:tc>
          <w:tcPr>
            <w:tcW w:w="3471" w:type="dxa"/>
            <w:vAlign w:val="center"/>
          </w:tcPr>
          <w:p w14:paraId="17016AA2"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12</w:t>
            </w:r>
          </w:p>
        </w:tc>
        <w:tc>
          <w:tcPr>
            <w:tcW w:w="2441" w:type="dxa"/>
            <w:vAlign w:val="center"/>
          </w:tcPr>
          <w:p w14:paraId="2C649102"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Procedura IBDiM nr PB/TM-1/10[24]</w:t>
            </w:r>
          </w:p>
        </w:tc>
      </w:tr>
      <w:tr w:rsidR="00195671" w:rsidRPr="00195671" w14:paraId="0B72BB14" w14:textId="77777777" w:rsidTr="00E97A3C">
        <w:trPr>
          <w:jc w:val="center"/>
        </w:trPr>
        <w:tc>
          <w:tcPr>
            <w:tcW w:w="572" w:type="dxa"/>
            <w:vAlign w:val="center"/>
          </w:tcPr>
          <w:p w14:paraId="2B1A58A7"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3</w:t>
            </w:r>
          </w:p>
        </w:tc>
        <w:tc>
          <w:tcPr>
            <w:tcW w:w="2126" w:type="dxa"/>
            <w:vAlign w:val="center"/>
          </w:tcPr>
          <w:p w14:paraId="2CC7C135"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Zawartość wody</w:t>
            </w:r>
            <w:r w:rsidRPr="00195671">
              <w:rPr>
                <w:rFonts w:ascii="Verdana" w:hAnsi="Verdana"/>
                <w:sz w:val="20"/>
                <w:szCs w:val="20"/>
                <w:vertAlign w:val="superscript"/>
              </w:rPr>
              <w:t>1)</w:t>
            </w:r>
          </w:p>
        </w:tc>
        <w:tc>
          <w:tcPr>
            <w:tcW w:w="750" w:type="dxa"/>
            <w:vAlign w:val="center"/>
          </w:tcPr>
          <w:p w14:paraId="064BCD1F"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t>
            </w:r>
          </w:p>
        </w:tc>
        <w:tc>
          <w:tcPr>
            <w:tcW w:w="3471" w:type="dxa"/>
            <w:vAlign w:val="center"/>
          </w:tcPr>
          <w:p w14:paraId="2508E0F3"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0,5</w:t>
            </w:r>
          </w:p>
        </w:tc>
        <w:tc>
          <w:tcPr>
            <w:tcW w:w="2441" w:type="dxa"/>
            <w:vAlign w:val="center"/>
          </w:tcPr>
          <w:p w14:paraId="60AA971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PN-83/C-04523 [8]</w:t>
            </w:r>
          </w:p>
        </w:tc>
      </w:tr>
      <w:tr w:rsidR="00195671" w:rsidRPr="00195671" w14:paraId="3733C723" w14:textId="77777777" w:rsidTr="00E97A3C">
        <w:trPr>
          <w:jc w:val="center"/>
        </w:trPr>
        <w:tc>
          <w:tcPr>
            <w:tcW w:w="572" w:type="dxa"/>
            <w:vAlign w:val="center"/>
          </w:tcPr>
          <w:p w14:paraId="4B7F9574"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4</w:t>
            </w:r>
          </w:p>
        </w:tc>
        <w:tc>
          <w:tcPr>
            <w:tcW w:w="2126" w:type="dxa"/>
            <w:vAlign w:val="center"/>
          </w:tcPr>
          <w:p w14:paraId="78955CE7"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Sedymentacja</w:t>
            </w:r>
            <w:r w:rsidRPr="00195671">
              <w:rPr>
                <w:rFonts w:ascii="Verdana" w:hAnsi="Verdana"/>
                <w:sz w:val="20"/>
                <w:szCs w:val="20"/>
                <w:vertAlign w:val="superscript"/>
              </w:rPr>
              <w:t>1)</w:t>
            </w:r>
          </w:p>
        </w:tc>
        <w:tc>
          <w:tcPr>
            <w:tcW w:w="750" w:type="dxa"/>
            <w:vAlign w:val="center"/>
          </w:tcPr>
          <w:p w14:paraId="1519FAFD"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t>
            </w:r>
          </w:p>
        </w:tc>
        <w:tc>
          <w:tcPr>
            <w:tcW w:w="3471" w:type="dxa"/>
            <w:vAlign w:val="center"/>
          </w:tcPr>
          <w:p w14:paraId="20BE7322"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 1,0</w:t>
            </w:r>
          </w:p>
        </w:tc>
        <w:tc>
          <w:tcPr>
            <w:tcW w:w="2441" w:type="dxa"/>
            <w:vAlign w:val="center"/>
          </w:tcPr>
          <w:p w14:paraId="4553B42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Procedura IBDiM nr PB/TM-1/8[22]</w:t>
            </w:r>
          </w:p>
        </w:tc>
      </w:tr>
      <w:tr w:rsidR="00195671" w:rsidRPr="00195671" w14:paraId="2C5A3B94" w14:textId="77777777" w:rsidTr="00E97A3C">
        <w:trPr>
          <w:jc w:val="center"/>
        </w:trPr>
        <w:tc>
          <w:tcPr>
            <w:tcW w:w="572" w:type="dxa"/>
            <w:vAlign w:val="center"/>
          </w:tcPr>
          <w:p w14:paraId="586B6AA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5</w:t>
            </w:r>
          </w:p>
        </w:tc>
        <w:tc>
          <w:tcPr>
            <w:tcW w:w="2126" w:type="dxa"/>
            <w:vAlign w:val="center"/>
          </w:tcPr>
          <w:p w14:paraId="2BE823F9"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Lepkość, czas wypływu</w:t>
            </w:r>
          </w:p>
        </w:tc>
        <w:tc>
          <w:tcPr>
            <w:tcW w:w="750" w:type="dxa"/>
            <w:vAlign w:val="center"/>
          </w:tcPr>
          <w:p w14:paraId="03B8D8F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s</w:t>
            </w:r>
          </w:p>
        </w:tc>
        <w:tc>
          <w:tcPr>
            <w:tcW w:w="3471" w:type="dxa"/>
            <w:vAlign w:val="center"/>
          </w:tcPr>
          <w:p w14:paraId="6568E0A2" w14:textId="77777777" w:rsidR="00195671" w:rsidRPr="00195671" w:rsidRDefault="00195671" w:rsidP="00195671">
            <w:pPr>
              <w:spacing w:after="0" w:line="240" w:lineRule="auto"/>
              <w:jc w:val="center"/>
              <w:rPr>
                <w:rFonts w:ascii="Verdana" w:hAnsi="Verdana"/>
                <w:sz w:val="20"/>
                <w:szCs w:val="20"/>
                <w:vertAlign w:val="superscript"/>
              </w:rPr>
            </w:pPr>
            <w:r w:rsidRPr="00195671">
              <w:rPr>
                <w:rFonts w:ascii="Verdana" w:hAnsi="Verdana"/>
                <w:sz w:val="20"/>
                <w:szCs w:val="20"/>
              </w:rPr>
              <w:t>η ±5% η</w:t>
            </w:r>
            <w:r w:rsidRPr="00195671">
              <w:rPr>
                <w:rFonts w:ascii="Verdana" w:hAnsi="Verdana"/>
                <w:sz w:val="20"/>
                <w:szCs w:val="20"/>
                <w:vertAlign w:val="superscript"/>
              </w:rPr>
              <w:t>2)</w:t>
            </w:r>
          </w:p>
        </w:tc>
        <w:tc>
          <w:tcPr>
            <w:tcW w:w="2441" w:type="dxa"/>
            <w:vAlign w:val="center"/>
          </w:tcPr>
          <w:p w14:paraId="037EA3B0"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PN-EN ISO 2431:1999 [9]</w:t>
            </w:r>
          </w:p>
        </w:tc>
      </w:tr>
      <w:tr w:rsidR="00195671" w:rsidRPr="00195671" w14:paraId="4C22ADF6" w14:textId="77777777" w:rsidTr="00E97A3C">
        <w:trPr>
          <w:jc w:val="center"/>
        </w:trPr>
        <w:tc>
          <w:tcPr>
            <w:tcW w:w="572" w:type="dxa"/>
            <w:vAlign w:val="center"/>
          </w:tcPr>
          <w:p w14:paraId="1CAC6FCA"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6</w:t>
            </w:r>
          </w:p>
        </w:tc>
        <w:tc>
          <w:tcPr>
            <w:tcW w:w="2126" w:type="dxa"/>
            <w:vAlign w:val="center"/>
          </w:tcPr>
          <w:p w14:paraId="1E4955C0" w14:textId="77777777" w:rsidR="00195671" w:rsidRPr="00195671" w:rsidRDefault="00195671" w:rsidP="00195671">
            <w:pPr>
              <w:spacing w:after="0" w:line="240" w:lineRule="auto"/>
              <w:rPr>
                <w:rFonts w:ascii="Verdana" w:hAnsi="Verdana"/>
                <w:sz w:val="20"/>
                <w:szCs w:val="20"/>
              </w:rPr>
            </w:pPr>
            <w:r w:rsidRPr="00195671">
              <w:rPr>
                <w:rFonts w:ascii="Verdana" w:hAnsi="Verdana"/>
                <w:sz w:val="20"/>
                <w:szCs w:val="20"/>
              </w:rPr>
              <w:t>Analiza w podczerwieni</w:t>
            </w:r>
          </w:p>
        </w:tc>
        <w:tc>
          <w:tcPr>
            <w:tcW w:w="750" w:type="dxa"/>
            <w:vAlign w:val="center"/>
          </w:tcPr>
          <w:p w14:paraId="7E6B7785"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w:t>
            </w:r>
          </w:p>
        </w:tc>
        <w:tc>
          <w:tcPr>
            <w:tcW w:w="3471" w:type="dxa"/>
            <w:vAlign w:val="center"/>
          </w:tcPr>
          <w:p w14:paraId="7BD5222C"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Badanie identyfikacyjne</w:t>
            </w:r>
          </w:p>
        </w:tc>
        <w:tc>
          <w:tcPr>
            <w:tcW w:w="2441" w:type="dxa"/>
            <w:vAlign w:val="center"/>
          </w:tcPr>
          <w:p w14:paraId="3A8CF1BD" w14:textId="77777777" w:rsidR="00195671" w:rsidRPr="00195671" w:rsidRDefault="00195671" w:rsidP="00195671">
            <w:pPr>
              <w:spacing w:after="0" w:line="240" w:lineRule="auto"/>
              <w:jc w:val="center"/>
              <w:rPr>
                <w:rFonts w:ascii="Verdana" w:hAnsi="Verdana"/>
                <w:sz w:val="20"/>
                <w:szCs w:val="20"/>
              </w:rPr>
            </w:pPr>
            <w:r w:rsidRPr="00195671">
              <w:rPr>
                <w:rFonts w:ascii="Verdana" w:hAnsi="Verdana"/>
                <w:sz w:val="20"/>
                <w:szCs w:val="20"/>
              </w:rPr>
              <w:t>PN-EN 1767:2002 [6]</w:t>
            </w:r>
          </w:p>
        </w:tc>
      </w:tr>
    </w:tbl>
    <w:p w14:paraId="69788916"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 W aprobacie technicznej powinny być określone wymagania dla jednej z dwóch wartości. Właściwością podstawową jest zawartość wody. Wymagania dla sedymentacji powinny być określone dla tych roztworów asfaltowych, dla których określenie zawartości wody wg PN-83/C-04523 [8] nie jest możliwe</w:t>
      </w:r>
    </w:p>
    <w:p w14:paraId="502FFF36" w14:textId="77777777" w:rsidR="00E97A3C"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 η – lepkość określona przez producenta</w:t>
      </w:r>
    </w:p>
    <w:p w14:paraId="5C5E9BDF" w14:textId="77777777" w:rsidR="00FD2476" w:rsidRPr="004A7866" w:rsidRDefault="00FD2476" w:rsidP="004A7866">
      <w:pPr>
        <w:spacing w:after="0"/>
        <w:jc w:val="both"/>
        <w:rPr>
          <w:rFonts w:ascii="Verdana" w:eastAsia="Calibri" w:hAnsi="Verdana" w:cs="Times New Roman"/>
          <w:color w:val="000000"/>
          <w:sz w:val="20"/>
          <w:szCs w:val="20"/>
        </w:rPr>
      </w:pPr>
    </w:p>
    <w:p w14:paraId="348EB160" w14:textId="77777777" w:rsidR="004A7866" w:rsidRPr="004A7866" w:rsidRDefault="004A7866" w:rsidP="00E97A3C">
      <w:pPr>
        <w:spacing w:after="0"/>
        <w:ind w:firstLine="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b) Żywiczne środki gruntujące</w:t>
      </w:r>
    </w:p>
    <w:p w14:paraId="613770E9" w14:textId="77777777" w:rsidR="00E97A3C" w:rsidRPr="004A7866" w:rsidRDefault="00E97A3C" w:rsidP="004A7866">
      <w:pPr>
        <w:spacing w:after="0"/>
        <w:jc w:val="both"/>
        <w:rPr>
          <w:rFonts w:ascii="Verdana" w:eastAsia="Calibri" w:hAnsi="Verdana" w:cs="Times New Roman"/>
          <w:color w:val="000000"/>
          <w:sz w:val="20"/>
          <w:szCs w:val="20"/>
        </w:rPr>
      </w:pPr>
    </w:p>
    <w:p w14:paraId="26F38DF6" w14:textId="77777777" w:rsidR="004A7866" w:rsidRDefault="004A7866" w:rsidP="00E97A3C">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Tablica 6. Wymagania w stosunku do żywicznych środków gruntujących</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948"/>
        <w:gridCol w:w="879"/>
        <w:gridCol w:w="2263"/>
        <w:gridCol w:w="2976"/>
      </w:tblGrid>
      <w:tr w:rsidR="00E97A3C" w:rsidRPr="00E97A3C" w14:paraId="143C3CBE" w14:textId="77777777" w:rsidTr="00FD2476">
        <w:trPr>
          <w:jc w:val="center"/>
        </w:trPr>
        <w:tc>
          <w:tcPr>
            <w:tcW w:w="568" w:type="dxa"/>
            <w:vAlign w:val="center"/>
          </w:tcPr>
          <w:p w14:paraId="6899DEBF"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Lp.</w:t>
            </w:r>
          </w:p>
        </w:tc>
        <w:tc>
          <w:tcPr>
            <w:tcW w:w="2948" w:type="dxa"/>
            <w:vAlign w:val="center"/>
          </w:tcPr>
          <w:p w14:paraId="7203310E"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Właściwość</w:t>
            </w:r>
          </w:p>
        </w:tc>
        <w:tc>
          <w:tcPr>
            <w:tcW w:w="879" w:type="dxa"/>
            <w:vAlign w:val="center"/>
          </w:tcPr>
          <w:p w14:paraId="7F7DE6F6"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Jedn.</w:t>
            </w:r>
          </w:p>
        </w:tc>
        <w:tc>
          <w:tcPr>
            <w:tcW w:w="2263" w:type="dxa"/>
            <w:vAlign w:val="center"/>
          </w:tcPr>
          <w:p w14:paraId="1C125565"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Wymagana wart</w:t>
            </w:r>
            <w:r w:rsidR="00FD2476">
              <w:rPr>
                <w:rFonts w:ascii="Verdana" w:hAnsi="Verdana"/>
                <w:sz w:val="20"/>
                <w:szCs w:val="20"/>
              </w:rPr>
              <w:t>ość</w:t>
            </w:r>
          </w:p>
        </w:tc>
        <w:tc>
          <w:tcPr>
            <w:tcW w:w="2976" w:type="dxa"/>
            <w:vAlign w:val="center"/>
          </w:tcPr>
          <w:p w14:paraId="0662B812"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Metoda badania wg</w:t>
            </w:r>
          </w:p>
        </w:tc>
      </w:tr>
      <w:tr w:rsidR="00E97A3C" w:rsidRPr="00E97A3C" w14:paraId="393929E0" w14:textId="77777777" w:rsidTr="00FD2476">
        <w:trPr>
          <w:jc w:val="center"/>
        </w:trPr>
        <w:tc>
          <w:tcPr>
            <w:tcW w:w="9634" w:type="dxa"/>
            <w:gridSpan w:val="5"/>
            <w:vAlign w:val="center"/>
          </w:tcPr>
          <w:p w14:paraId="65F31352" w14:textId="77777777" w:rsidR="00E97A3C" w:rsidRPr="00E97A3C" w:rsidRDefault="00E97A3C" w:rsidP="00E97A3C">
            <w:pPr>
              <w:spacing w:after="0"/>
              <w:rPr>
                <w:rFonts w:ascii="Verdana" w:hAnsi="Verdana"/>
                <w:sz w:val="20"/>
                <w:szCs w:val="20"/>
              </w:rPr>
            </w:pPr>
            <w:r w:rsidRPr="00E97A3C">
              <w:rPr>
                <w:rFonts w:ascii="Verdana" w:hAnsi="Verdana"/>
                <w:sz w:val="20"/>
                <w:szCs w:val="20"/>
              </w:rPr>
              <w:t>Wymagania identyfikacyjne w stosunku do obu składników: żywicy podstawowej i utwardzacza</w:t>
            </w:r>
          </w:p>
        </w:tc>
      </w:tr>
      <w:tr w:rsidR="00E97A3C" w:rsidRPr="00E97A3C" w14:paraId="6979E260" w14:textId="77777777" w:rsidTr="00FD2476">
        <w:trPr>
          <w:jc w:val="center"/>
        </w:trPr>
        <w:tc>
          <w:tcPr>
            <w:tcW w:w="568" w:type="dxa"/>
            <w:vAlign w:val="center"/>
          </w:tcPr>
          <w:p w14:paraId="61083E3B"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1</w:t>
            </w:r>
          </w:p>
        </w:tc>
        <w:tc>
          <w:tcPr>
            <w:tcW w:w="2948" w:type="dxa"/>
            <w:vAlign w:val="center"/>
          </w:tcPr>
          <w:p w14:paraId="14483EB2" w14:textId="77777777" w:rsidR="00E97A3C" w:rsidRPr="00E97A3C" w:rsidRDefault="00E97A3C" w:rsidP="00E97A3C">
            <w:pPr>
              <w:spacing w:after="0"/>
              <w:rPr>
                <w:rFonts w:ascii="Verdana" w:hAnsi="Verdana"/>
                <w:sz w:val="20"/>
                <w:szCs w:val="20"/>
              </w:rPr>
            </w:pPr>
            <w:r w:rsidRPr="00E97A3C">
              <w:rPr>
                <w:rFonts w:ascii="Verdana" w:hAnsi="Verdana"/>
                <w:sz w:val="20"/>
                <w:szCs w:val="20"/>
              </w:rPr>
              <w:t>Analiza w podczerwieni</w:t>
            </w:r>
          </w:p>
        </w:tc>
        <w:tc>
          <w:tcPr>
            <w:tcW w:w="879" w:type="dxa"/>
            <w:vAlign w:val="center"/>
          </w:tcPr>
          <w:p w14:paraId="3299DD4D"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w:t>
            </w:r>
          </w:p>
        </w:tc>
        <w:tc>
          <w:tcPr>
            <w:tcW w:w="2263" w:type="dxa"/>
            <w:vAlign w:val="center"/>
          </w:tcPr>
          <w:p w14:paraId="53CB9402"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Badanie identyfikacyjne</w:t>
            </w:r>
          </w:p>
        </w:tc>
        <w:tc>
          <w:tcPr>
            <w:tcW w:w="2976" w:type="dxa"/>
            <w:vAlign w:val="center"/>
          </w:tcPr>
          <w:p w14:paraId="43FA040B"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PN-EN 1767:2002 [6]</w:t>
            </w:r>
          </w:p>
        </w:tc>
      </w:tr>
      <w:tr w:rsidR="00E97A3C" w:rsidRPr="00E97A3C" w14:paraId="2D6B3E0C" w14:textId="77777777" w:rsidTr="00FD2476">
        <w:trPr>
          <w:jc w:val="center"/>
        </w:trPr>
        <w:tc>
          <w:tcPr>
            <w:tcW w:w="568" w:type="dxa"/>
            <w:vAlign w:val="center"/>
          </w:tcPr>
          <w:p w14:paraId="03EE688D"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2</w:t>
            </w:r>
          </w:p>
        </w:tc>
        <w:tc>
          <w:tcPr>
            <w:tcW w:w="2948" w:type="dxa"/>
            <w:vAlign w:val="center"/>
          </w:tcPr>
          <w:p w14:paraId="6C2D9D5F" w14:textId="77777777" w:rsidR="00E97A3C" w:rsidRPr="00E97A3C" w:rsidRDefault="00E97A3C" w:rsidP="00E97A3C">
            <w:pPr>
              <w:spacing w:after="0"/>
              <w:rPr>
                <w:rFonts w:ascii="Verdana" w:hAnsi="Verdana"/>
                <w:sz w:val="20"/>
                <w:szCs w:val="20"/>
              </w:rPr>
            </w:pPr>
            <w:r w:rsidRPr="00E97A3C">
              <w:rPr>
                <w:rFonts w:ascii="Verdana" w:hAnsi="Verdana"/>
                <w:sz w:val="20"/>
                <w:szCs w:val="20"/>
              </w:rPr>
              <w:t>Gęstość</w:t>
            </w:r>
          </w:p>
        </w:tc>
        <w:tc>
          <w:tcPr>
            <w:tcW w:w="879" w:type="dxa"/>
            <w:vAlign w:val="center"/>
          </w:tcPr>
          <w:p w14:paraId="2CFB2F89"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g/cm</w:t>
            </w:r>
            <w:r w:rsidRPr="00E97A3C">
              <w:rPr>
                <w:rFonts w:ascii="Verdana" w:hAnsi="Verdana"/>
                <w:sz w:val="20"/>
                <w:szCs w:val="20"/>
                <w:vertAlign w:val="superscript"/>
              </w:rPr>
              <w:t>3</w:t>
            </w:r>
          </w:p>
        </w:tc>
        <w:tc>
          <w:tcPr>
            <w:tcW w:w="2263" w:type="dxa"/>
            <w:vAlign w:val="center"/>
          </w:tcPr>
          <w:p w14:paraId="3B5B7582" w14:textId="77777777" w:rsidR="00E97A3C" w:rsidRPr="00E97A3C" w:rsidRDefault="00E97A3C" w:rsidP="00E97A3C">
            <w:pPr>
              <w:spacing w:after="0"/>
              <w:jc w:val="center"/>
              <w:rPr>
                <w:rFonts w:ascii="Verdana" w:hAnsi="Verdana"/>
                <w:sz w:val="20"/>
                <w:szCs w:val="20"/>
                <w:vertAlign w:val="superscript"/>
              </w:rPr>
            </w:pPr>
            <w:r w:rsidRPr="00E97A3C">
              <w:rPr>
                <w:rFonts w:ascii="Verdana" w:hAnsi="Verdana"/>
                <w:sz w:val="20"/>
                <w:szCs w:val="20"/>
              </w:rPr>
              <w:t>ρ ±5%ρ</w:t>
            </w:r>
            <w:r w:rsidRPr="00E97A3C">
              <w:rPr>
                <w:rFonts w:ascii="Verdana" w:hAnsi="Verdana"/>
                <w:sz w:val="20"/>
                <w:szCs w:val="20"/>
                <w:vertAlign w:val="superscript"/>
              </w:rPr>
              <w:t>1)</w:t>
            </w:r>
          </w:p>
        </w:tc>
        <w:tc>
          <w:tcPr>
            <w:tcW w:w="2976" w:type="dxa"/>
            <w:vAlign w:val="center"/>
          </w:tcPr>
          <w:p w14:paraId="3EB7D4CB"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PN-87/C-89085.03 [10]</w:t>
            </w:r>
          </w:p>
        </w:tc>
      </w:tr>
      <w:tr w:rsidR="00E97A3C" w:rsidRPr="00E97A3C" w14:paraId="17862AF8" w14:textId="77777777" w:rsidTr="00FD2476">
        <w:trPr>
          <w:jc w:val="center"/>
        </w:trPr>
        <w:tc>
          <w:tcPr>
            <w:tcW w:w="568" w:type="dxa"/>
            <w:vAlign w:val="center"/>
          </w:tcPr>
          <w:p w14:paraId="06382516"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3</w:t>
            </w:r>
          </w:p>
        </w:tc>
        <w:tc>
          <w:tcPr>
            <w:tcW w:w="2948" w:type="dxa"/>
            <w:vAlign w:val="center"/>
          </w:tcPr>
          <w:p w14:paraId="32F35E7C" w14:textId="77777777" w:rsidR="00E97A3C" w:rsidRPr="00E97A3C" w:rsidRDefault="00E97A3C" w:rsidP="00E97A3C">
            <w:pPr>
              <w:spacing w:after="0"/>
              <w:rPr>
                <w:rFonts w:ascii="Verdana" w:hAnsi="Verdana"/>
                <w:sz w:val="20"/>
                <w:szCs w:val="20"/>
              </w:rPr>
            </w:pPr>
            <w:r w:rsidRPr="00E97A3C">
              <w:rPr>
                <w:rFonts w:ascii="Verdana" w:hAnsi="Verdana"/>
                <w:sz w:val="20"/>
                <w:szCs w:val="20"/>
              </w:rPr>
              <w:t>Lepkość</w:t>
            </w:r>
            <w:r w:rsidRPr="00E97A3C">
              <w:rPr>
                <w:rFonts w:ascii="Verdana" w:hAnsi="Verdana"/>
                <w:sz w:val="20"/>
                <w:szCs w:val="20"/>
                <w:vertAlign w:val="superscript"/>
              </w:rPr>
              <w:t>3)</w:t>
            </w:r>
          </w:p>
          <w:p w14:paraId="3D7C9C4E" w14:textId="77777777" w:rsidR="00E97A3C" w:rsidRPr="00E97A3C" w:rsidRDefault="00E97A3C" w:rsidP="00E97A3C">
            <w:pPr>
              <w:spacing w:after="0"/>
              <w:rPr>
                <w:rFonts w:ascii="Verdana" w:hAnsi="Verdana"/>
                <w:sz w:val="20"/>
                <w:szCs w:val="20"/>
              </w:rPr>
            </w:pPr>
            <w:r w:rsidRPr="00E97A3C">
              <w:rPr>
                <w:rFonts w:ascii="Verdana" w:hAnsi="Verdana"/>
                <w:sz w:val="20"/>
                <w:szCs w:val="20"/>
              </w:rPr>
              <w:t>- lepkość dynamiczna</w:t>
            </w:r>
          </w:p>
          <w:p w14:paraId="70852D55" w14:textId="77777777" w:rsidR="00E97A3C" w:rsidRPr="00E97A3C" w:rsidRDefault="00E97A3C" w:rsidP="00E97A3C">
            <w:pPr>
              <w:spacing w:after="0"/>
              <w:rPr>
                <w:rFonts w:ascii="Verdana" w:hAnsi="Verdana"/>
                <w:sz w:val="20"/>
                <w:szCs w:val="20"/>
              </w:rPr>
            </w:pPr>
            <w:r w:rsidRPr="00E97A3C">
              <w:rPr>
                <w:rFonts w:ascii="Verdana" w:hAnsi="Verdana"/>
                <w:sz w:val="20"/>
                <w:szCs w:val="20"/>
              </w:rPr>
              <w:t>- lepkość dynamiczna</w:t>
            </w:r>
          </w:p>
          <w:p w14:paraId="4028FD48" w14:textId="77777777" w:rsidR="00E97A3C" w:rsidRPr="00E97A3C" w:rsidRDefault="00E97A3C" w:rsidP="00E97A3C">
            <w:pPr>
              <w:spacing w:after="0"/>
              <w:rPr>
                <w:rFonts w:ascii="Verdana" w:hAnsi="Verdana"/>
                <w:sz w:val="20"/>
                <w:szCs w:val="20"/>
              </w:rPr>
            </w:pPr>
            <w:r w:rsidRPr="00E97A3C">
              <w:rPr>
                <w:rFonts w:ascii="Verdana" w:hAnsi="Verdana"/>
                <w:sz w:val="20"/>
                <w:szCs w:val="20"/>
              </w:rPr>
              <w:lastRenderedPageBreak/>
              <w:t>- lepkość, czas wypływu</w:t>
            </w:r>
          </w:p>
        </w:tc>
        <w:tc>
          <w:tcPr>
            <w:tcW w:w="879" w:type="dxa"/>
            <w:vAlign w:val="center"/>
          </w:tcPr>
          <w:p w14:paraId="7F89801B"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lastRenderedPageBreak/>
              <w:t>MPa s</w:t>
            </w:r>
          </w:p>
          <w:p w14:paraId="59047A8D"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KU</w:t>
            </w:r>
          </w:p>
          <w:p w14:paraId="1BDE5F0C"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s</w:t>
            </w:r>
          </w:p>
        </w:tc>
        <w:tc>
          <w:tcPr>
            <w:tcW w:w="2263" w:type="dxa"/>
            <w:vAlign w:val="center"/>
          </w:tcPr>
          <w:p w14:paraId="3CF11172"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η ±5%η</w:t>
            </w:r>
            <w:r w:rsidRPr="00E97A3C">
              <w:rPr>
                <w:rFonts w:ascii="Verdana" w:hAnsi="Verdana"/>
                <w:sz w:val="20"/>
                <w:szCs w:val="20"/>
                <w:vertAlign w:val="superscript"/>
              </w:rPr>
              <w:t>2)</w:t>
            </w:r>
          </w:p>
          <w:p w14:paraId="07372433"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η ±5%η</w:t>
            </w:r>
            <w:r w:rsidRPr="00E97A3C">
              <w:rPr>
                <w:rFonts w:ascii="Verdana" w:hAnsi="Verdana"/>
                <w:sz w:val="20"/>
                <w:szCs w:val="20"/>
                <w:vertAlign w:val="superscript"/>
              </w:rPr>
              <w:t>2)</w:t>
            </w:r>
          </w:p>
          <w:p w14:paraId="69746D93"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η ±5%η</w:t>
            </w:r>
            <w:r w:rsidRPr="00E97A3C">
              <w:rPr>
                <w:rFonts w:ascii="Verdana" w:hAnsi="Verdana"/>
                <w:sz w:val="20"/>
                <w:szCs w:val="20"/>
                <w:vertAlign w:val="superscript"/>
              </w:rPr>
              <w:t>2)</w:t>
            </w:r>
          </w:p>
        </w:tc>
        <w:tc>
          <w:tcPr>
            <w:tcW w:w="2976" w:type="dxa"/>
            <w:vAlign w:val="center"/>
          </w:tcPr>
          <w:p w14:paraId="329C9152"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PN-86/C-89085.06</w:t>
            </w:r>
            <w:r>
              <w:rPr>
                <w:rFonts w:ascii="Verdana" w:hAnsi="Verdana"/>
                <w:sz w:val="20"/>
                <w:szCs w:val="20"/>
              </w:rPr>
              <w:t xml:space="preserve"> </w:t>
            </w:r>
            <w:r w:rsidRPr="00E97A3C">
              <w:rPr>
                <w:rFonts w:ascii="Verdana" w:hAnsi="Verdana"/>
                <w:sz w:val="20"/>
                <w:szCs w:val="20"/>
              </w:rPr>
              <w:t>[11]</w:t>
            </w:r>
          </w:p>
          <w:p w14:paraId="3B7FC65D"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Procedura IBDiM</w:t>
            </w:r>
          </w:p>
          <w:p w14:paraId="2FE9B3E1" w14:textId="77777777" w:rsidR="00E97A3C" w:rsidRPr="00E97A3C" w:rsidRDefault="00E97A3C" w:rsidP="00E97A3C">
            <w:pPr>
              <w:spacing w:after="0"/>
              <w:jc w:val="center"/>
              <w:rPr>
                <w:rFonts w:ascii="Verdana" w:hAnsi="Verdana"/>
                <w:sz w:val="20"/>
                <w:szCs w:val="20"/>
                <w:lang w:val="en-US"/>
              </w:rPr>
            </w:pPr>
            <w:r w:rsidRPr="00E97A3C">
              <w:rPr>
                <w:rFonts w:ascii="Verdana" w:hAnsi="Verdana"/>
                <w:sz w:val="20"/>
                <w:szCs w:val="20"/>
                <w:lang w:val="en-US"/>
              </w:rPr>
              <w:t>nr TN-3/4/2000[25]</w:t>
            </w:r>
          </w:p>
          <w:p w14:paraId="33A68D44" w14:textId="77777777" w:rsidR="00E97A3C" w:rsidRPr="00E97A3C" w:rsidRDefault="00E97A3C" w:rsidP="00E97A3C">
            <w:pPr>
              <w:spacing w:after="0"/>
              <w:jc w:val="center"/>
              <w:rPr>
                <w:rFonts w:ascii="Verdana" w:hAnsi="Verdana"/>
                <w:sz w:val="20"/>
                <w:szCs w:val="20"/>
                <w:lang w:val="en-US"/>
              </w:rPr>
            </w:pPr>
            <w:r w:rsidRPr="00E97A3C">
              <w:rPr>
                <w:rFonts w:ascii="Verdana" w:hAnsi="Verdana"/>
                <w:sz w:val="20"/>
                <w:szCs w:val="20"/>
                <w:lang w:val="en-US"/>
              </w:rPr>
              <w:lastRenderedPageBreak/>
              <w:t>PN-EN ISO 2431:1999 [9]</w:t>
            </w:r>
          </w:p>
        </w:tc>
      </w:tr>
      <w:tr w:rsidR="00E97A3C" w:rsidRPr="00E97A3C" w14:paraId="3F9A87E0" w14:textId="77777777" w:rsidTr="00FD2476">
        <w:trPr>
          <w:jc w:val="center"/>
        </w:trPr>
        <w:tc>
          <w:tcPr>
            <w:tcW w:w="9634" w:type="dxa"/>
            <w:gridSpan w:val="5"/>
            <w:vAlign w:val="center"/>
          </w:tcPr>
          <w:p w14:paraId="112B2797" w14:textId="77777777" w:rsidR="00E97A3C" w:rsidRPr="00E97A3C" w:rsidRDefault="00E97A3C" w:rsidP="00E97A3C">
            <w:pPr>
              <w:spacing w:after="0"/>
              <w:rPr>
                <w:rFonts w:ascii="Verdana" w:hAnsi="Verdana"/>
                <w:sz w:val="20"/>
                <w:szCs w:val="20"/>
              </w:rPr>
            </w:pPr>
            <w:r w:rsidRPr="00E97A3C">
              <w:rPr>
                <w:rFonts w:ascii="Verdana" w:hAnsi="Verdana"/>
                <w:sz w:val="20"/>
                <w:szCs w:val="20"/>
              </w:rPr>
              <w:lastRenderedPageBreak/>
              <w:t>Wymagania w stosunku do zmieszanych składników: żywicy podstawowej i utwardzacza</w:t>
            </w:r>
          </w:p>
        </w:tc>
      </w:tr>
      <w:tr w:rsidR="00E97A3C" w:rsidRPr="00E97A3C" w14:paraId="7362DB9C" w14:textId="77777777" w:rsidTr="00FD2476">
        <w:trPr>
          <w:jc w:val="center"/>
        </w:trPr>
        <w:tc>
          <w:tcPr>
            <w:tcW w:w="568" w:type="dxa"/>
            <w:vAlign w:val="center"/>
          </w:tcPr>
          <w:p w14:paraId="265B62CF"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4</w:t>
            </w:r>
          </w:p>
          <w:p w14:paraId="1AEA6F26" w14:textId="77777777" w:rsidR="00E97A3C" w:rsidRPr="00E97A3C" w:rsidRDefault="00E97A3C" w:rsidP="00E97A3C">
            <w:pPr>
              <w:spacing w:after="0"/>
              <w:jc w:val="center"/>
              <w:rPr>
                <w:rFonts w:ascii="Verdana" w:hAnsi="Verdana"/>
                <w:sz w:val="20"/>
                <w:szCs w:val="20"/>
              </w:rPr>
            </w:pPr>
          </w:p>
        </w:tc>
        <w:tc>
          <w:tcPr>
            <w:tcW w:w="2948" w:type="dxa"/>
            <w:vAlign w:val="center"/>
          </w:tcPr>
          <w:p w14:paraId="2EB6D761" w14:textId="77777777" w:rsidR="00E97A3C" w:rsidRPr="00E97A3C" w:rsidRDefault="00E97A3C" w:rsidP="00E97A3C">
            <w:pPr>
              <w:spacing w:after="0"/>
              <w:rPr>
                <w:rFonts w:ascii="Verdana" w:hAnsi="Verdana"/>
                <w:sz w:val="20"/>
                <w:szCs w:val="20"/>
              </w:rPr>
            </w:pPr>
            <w:r w:rsidRPr="00E97A3C">
              <w:rPr>
                <w:rFonts w:ascii="Verdana" w:hAnsi="Verdana"/>
                <w:sz w:val="20"/>
                <w:szCs w:val="20"/>
              </w:rPr>
              <w:t xml:space="preserve">Czas zachowania właściwości roboczych w temp. </w:t>
            </w:r>
            <w:smartTag w:uri="urn:schemas-microsoft-com:office:smarttags" w:element="metricconverter">
              <w:smartTagPr>
                <w:attr w:name="ProductID" w:val="20ﾰC"/>
              </w:smartTagPr>
              <w:r w:rsidRPr="00E97A3C">
                <w:rPr>
                  <w:rFonts w:ascii="Verdana" w:hAnsi="Verdana"/>
                  <w:sz w:val="20"/>
                  <w:szCs w:val="20"/>
                </w:rPr>
                <w:t>20°C</w:t>
              </w:r>
            </w:smartTag>
          </w:p>
        </w:tc>
        <w:tc>
          <w:tcPr>
            <w:tcW w:w="879" w:type="dxa"/>
            <w:vAlign w:val="center"/>
          </w:tcPr>
          <w:p w14:paraId="37715E29"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min</w:t>
            </w:r>
          </w:p>
        </w:tc>
        <w:tc>
          <w:tcPr>
            <w:tcW w:w="2263" w:type="dxa"/>
            <w:vAlign w:val="center"/>
          </w:tcPr>
          <w:p w14:paraId="13360E09"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 20</w:t>
            </w:r>
          </w:p>
        </w:tc>
        <w:tc>
          <w:tcPr>
            <w:tcW w:w="2976" w:type="dxa"/>
            <w:vAlign w:val="center"/>
          </w:tcPr>
          <w:p w14:paraId="1BC51928"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Procedura IBDiM nr PB/TWm-24/97 [26]</w:t>
            </w:r>
          </w:p>
        </w:tc>
      </w:tr>
      <w:tr w:rsidR="00E97A3C" w:rsidRPr="00E97A3C" w14:paraId="55710773" w14:textId="77777777" w:rsidTr="00FD2476">
        <w:trPr>
          <w:jc w:val="center"/>
        </w:trPr>
        <w:tc>
          <w:tcPr>
            <w:tcW w:w="9634" w:type="dxa"/>
            <w:gridSpan w:val="5"/>
            <w:vAlign w:val="center"/>
          </w:tcPr>
          <w:p w14:paraId="328FE5D6" w14:textId="77777777" w:rsidR="00E97A3C" w:rsidRPr="00E97A3C" w:rsidRDefault="00E97A3C" w:rsidP="00E97A3C">
            <w:pPr>
              <w:spacing w:after="0"/>
              <w:rPr>
                <w:rFonts w:ascii="Verdana" w:hAnsi="Verdana"/>
                <w:sz w:val="20"/>
                <w:szCs w:val="20"/>
              </w:rPr>
            </w:pPr>
            <w:r w:rsidRPr="00E97A3C">
              <w:rPr>
                <w:rFonts w:ascii="Verdana" w:hAnsi="Verdana"/>
                <w:sz w:val="20"/>
                <w:szCs w:val="20"/>
              </w:rPr>
              <w:t>Wymagania w stosunku do utwardzonej powłoki gruntującej</w:t>
            </w:r>
          </w:p>
        </w:tc>
      </w:tr>
      <w:tr w:rsidR="00E97A3C" w:rsidRPr="00E97A3C" w14:paraId="0861F0B2" w14:textId="77777777" w:rsidTr="00FD2476">
        <w:trPr>
          <w:jc w:val="center"/>
        </w:trPr>
        <w:tc>
          <w:tcPr>
            <w:tcW w:w="568" w:type="dxa"/>
            <w:vAlign w:val="center"/>
          </w:tcPr>
          <w:p w14:paraId="6C37B645"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5</w:t>
            </w:r>
          </w:p>
        </w:tc>
        <w:tc>
          <w:tcPr>
            <w:tcW w:w="2948" w:type="dxa"/>
            <w:vAlign w:val="center"/>
          </w:tcPr>
          <w:p w14:paraId="305859B2" w14:textId="77777777" w:rsidR="00E97A3C" w:rsidRPr="00E97A3C" w:rsidRDefault="00E97A3C" w:rsidP="00E97A3C">
            <w:pPr>
              <w:spacing w:after="0"/>
              <w:rPr>
                <w:rFonts w:ascii="Verdana" w:hAnsi="Verdana"/>
                <w:sz w:val="20"/>
                <w:szCs w:val="20"/>
              </w:rPr>
            </w:pPr>
            <w:r w:rsidRPr="00E97A3C">
              <w:rPr>
                <w:rFonts w:ascii="Verdana" w:hAnsi="Verdana"/>
                <w:sz w:val="20"/>
                <w:szCs w:val="20"/>
              </w:rPr>
              <w:t>Przyczepność do podłoża betonowego</w:t>
            </w:r>
            <w:r w:rsidRPr="00E97A3C">
              <w:rPr>
                <w:rFonts w:ascii="Verdana" w:hAnsi="Verdana"/>
                <w:sz w:val="20"/>
                <w:szCs w:val="20"/>
                <w:vertAlign w:val="superscript"/>
              </w:rPr>
              <w:t>4)</w:t>
            </w:r>
          </w:p>
          <w:p w14:paraId="4875D968" w14:textId="77777777" w:rsidR="00E97A3C" w:rsidRPr="00E97A3C" w:rsidRDefault="00E97A3C" w:rsidP="00E97A3C">
            <w:pPr>
              <w:spacing w:after="0"/>
              <w:rPr>
                <w:rFonts w:ascii="Verdana" w:hAnsi="Verdana"/>
                <w:sz w:val="20"/>
                <w:szCs w:val="20"/>
              </w:rPr>
            </w:pPr>
            <w:r w:rsidRPr="00E97A3C">
              <w:rPr>
                <w:rFonts w:ascii="Verdana" w:hAnsi="Verdana"/>
                <w:sz w:val="20"/>
                <w:szCs w:val="20"/>
              </w:rPr>
              <w:t>- po utwardzeniu żywicy</w:t>
            </w:r>
          </w:p>
          <w:p w14:paraId="6C223927" w14:textId="77777777" w:rsidR="00E97A3C" w:rsidRPr="00E97A3C" w:rsidRDefault="00E97A3C" w:rsidP="00E97A3C">
            <w:pPr>
              <w:spacing w:after="0"/>
              <w:ind w:left="175" w:hanging="175"/>
              <w:rPr>
                <w:rFonts w:ascii="Verdana" w:hAnsi="Verdana"/>
                <w:sz w:val="20"/>
                <w:szCs w:val="20"/>
              </w:rPr>
            </w:pPr>
            <w:r w:rsidRPr="00E97A3C">
              <w:rPr>
                <w:rFonts w:ascii="Verdana" w:hAnsi="Verdana"/>
                <w:sz w:val="20"/>
                <w:szCs w:val="20"/>
              </w:rPr>
              <w:t>- po 150 cyklach zamrażania i</w:t>
            </w:r>
            <w:r w:rsidR="00FD2476">
              <w:rPr>
                <w:rFonts w:ascii="Verdana" w:hAnsi="Verdana"/>
                <w:sz w:val="20"/>
                <w:szCs w:val="20"/>
              </w:rPr>
              <w:t xml:space="preserve"> </w:t>
            </w:r>
            <w:r w:rsidRPr="00E97A3C">
              <w:rPr>
                <w:rFonts w:ascii="Verdana" w:hAnsi="Verdana"/>
                <w:sz w:val="20"/>
                <w:szCs w:val="20"/>
              </w:rPr>
              <w:t>odmrażania</w:t>
            </w:r>
          </w:p>
        </w:tc>
        <w:tc>
          <w:tcPr>
            <w:tcW w:w="879" w:type="dxa"/>
            <w:vAlign w:val="center"/>
          </w:tcPr>
          <w:p w14:paraId="77F78D38"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MPa</w:t>
            </w:r>
          </w:p>
          <w:p w14:paraId="6EF18784"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MPa</w:t>
            </w:r>
          </w:p>
        </w:tc>
        <w:tc>
          <w:tcPr>
            <w:tcW w:w="2263" w:type="dxa"/>
            <w:vAlign w:val="center"/>
          </w:tcPr>
          <w:p w14:paraId="42E8BBA1"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 1,5</w:t>
            </w:r>
          </w:p>
          <w:p w14:paraId="7572DFE2"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 1,2</w:t>
            </w:r>
          </w:p>
        </w:tc>
        <w:tc>
          <w:tcPr>
            <w:tcW w:w="2976" w:type="dxa"/>
            <w:vAlign w:val="center"/>
          </w:tcPr>
          <w:p w14:paraId="5303DD7B"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Procedura IBDiM</w:t>
            </w:r>
          </w:p>
          <w:p w14:paraId="5654A59A" w14:textId="77777777" w:rsidR="00E97A3C" w:rsidRPr="00E97A3C" w:rsidRDefault="00E97A3C" w:rsidP="00E97A3C">
            <w:pPr>
              <w:spacing w:after="0"/>
              <w:jc w:val="center"/>
              <w:rPr>
                <w:rFonts w:ascii="Verdana" w:hAnsi="Verdana"/>
                <w:sz w:val="20"/>
                <w:szCs w:val="20"/>
              </w:rPr>
            </w:pPr>
            <w:r w:rsidRPr="00E97A3C">
              <w:rPr>
                <w:rFonts w:ascii="Verdana" w:hAnsi="Verdana"/>
                <w:sz w:val="20"/>
                <w:szCs w:val="20"/>
              </w:rPr>
              <w:t>nr PB/TM-1/6 [20]</w:t>
            </w:r>
          </w:p>
        </w:tc>
      </w:tr>
    </w:tbl>
    <w:p w14:paraId="305B97C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 ρ – gęstość określona przez producenta</w:t>
      </w:r>
    </w:p>
    <w:p w14:paraId="44DAB98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 η – lepkość określona przez producenta</w:t>
      </w:r>
    </w:p>
    <w:p w14:paraId="160D7DF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3) należy wybrać jedną z metod pomiaru lepkości</w:t>
      </w:r>
    </w:p>
    <w:p w14:paraId="1EA720F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4) dotyczy tylko żywic przeznaczonych do gruntowania podłoża betonowego</w:t>
      </w:r>
    </w:p>
    <w:p w14:paraId="0CA947BB" w14:textId="77777777" w:rsidR="004A7866" w:rsidRDefault="004A7866" w:rsidP="004A7866">
      <w:pPr>
        <w:spacing w:after="0"/>
        <w:jc w:val="both"/>
        <w:rPr>
          <w:rFonts w:ascii="Verdana" w:eastAsia="Calibri" w:hAnsi="Verdana" w:cs="Times New Roman"/>
          <w:color w:val="000000"/>
          <w:sz w:val="20"/>
          <w:szCs w:val="20"/>
        </w:rPr>
      </w:pPr>
    </w:p>
    <w:p w14:paraId="55317ECA" w14:textId="77777777" w:rsidR="00FD2476" w:rsidRPr="004A7866" w:rsidRDefault="00FD2476" w:rsidP="00FD2476">
      <w:pPr>
        <w:spacing w:after="0"/>
        <w:ind w:left="705"/>
        <w:jc w:val="both"/>
        <w:rPr>
          <w:rFonts w:ascii="Verdana" w:eastAsia="Calibri" w:hAnsi="Verdana" w:cs="Times New Roman"/>
          <w:color w:val="000000"/>
          <w:sz w:val="20"/>
          <w:szCs w:val="20"/>
        </w:rPr>
      </w:pPr>
      <w:r>
        <w:rPr>
          <w:rFonts w:ascii="Verdana" w:eastAsia="Calibri" w:hAnsi="Verdana" w:cs="Times New Roman"/>
          <w:color w:val="000000"/>
          <w:sz w:val="20"/>
          <w:szCs w:val="20"/>
        </w:rPr>
        <w:tab/>
      </w:r>
      <w:r w:rsidRPr="004A7866">
        <w:rPr>
          <w:rFonts w:ascii="Verdana" w:eastAsia="Calibri" w:hAnsi="Verdana" w:cs="Times New Roman"/>
          <w:color w:val="000000"/>
          <w:sz w:val="20"/>
          <w:szCs w:val="20"/>
        </w:rPr>
        <w:t>Żywiczne środki gruntujące stanowią żywice epoksydowe lub kopolimery żywic chemoutwardzalnych. Stosując żywiczny środek gruntujący Wykonawca musi sprawdzić na jakie powierzchnie betonowe (o jakim wieku i jakiej wilgotności) jest on przeznaczony.</w:t>
      </w:r>
    </w:p>
    <w:p w14:paraId="66D9EB84" w14:textId="77777777" w:rsidR="00FD2476" w:rsidRDefault="00FD2476" w:rsidP="00FD247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b/>
        <w:t>Wymagania dla żywicznych środków gruntujących zostały podane w tablicy 6.</w:t>
      </w:r>
    </w:p>
    <w:p w14:paraId="512D0284"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Świeżo ułożone warstwy żywicy należy posypać piaskiem kwarcowym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o odpowiedniej granulacji, w ilości zalecanej przez producenta żywicy. Posypanie świeżej żywicy piaskiem ma za zadanie uszorstnienie powierzchni, do której będzie klejona izolacja. Piaski kwarcowe stosowane jako posypka powinny być idealnie suche. Zaleca się stosowanie piasków konfekcjonowanych, dostarczanych na budowę w szczelnych workach z folii lub piasków suszonych ogniowo. W przypadku jakichkolwiek wątpliwości co do wilgotności piasku, konieczne jest jego wyprażenie na budowie. Piasek stosowany jako posypka powinien mieć temperaturę otoczenia. Żywic nie należy posypywać gorącym piaskiem.</w:t>
      </w:r>
    </w:p>
    <w:p w14:paraId="46C65A71"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3. SPRZĘT</w:t>
      </w:r>
    </w:p>
    <w:p w14:paraId="42888EBF"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3.1. Ogólne wymagania dotyczące sprzętu</w:t>
      </w:r>
    </w:p>
    <w:p w14:paraId="0BD90C3B"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Ogólne wymagania dotyczące sprzętu podano w SST D-M-00.00.00 „Wymagania ogólne”[1], pkt 3.</w:t>
      </w:r>
    </w:p>
    <w:p w14:paraId="20B6FAEB"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3.2. Sprzęt do wykonania robót</w:t>
      </w:r>
    </w:p>
    <w:p w14:paraId="26C4C7CA"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3.2.1. Sprzęt do usuwania mleczka cementowego</w:t>
      </w:r>
    </w:p>
    <w:p w14:paraId="66314F9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usuwania mleczka cementowego i cząstek słabo związanych z podłożem z powierzchni płyt betonowych Wykonawca może zastosować:</w:t>
      </w:r>
    </w:p>
    <w:p w14:paraId="0CC86C4B"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piaskownicę</w:t>
      </w:r>
    </w:p>
    <w:p w14:paraId="7FEF3170"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Wadą piaskowania jest konieczność użycia dużych ilości piasku. Po oczyszczeniu płyty pomostu przez piaskowanie należy usunąć z niej piasek i odpylić jej powierzchnię.</w:t>
      </w:r>
    </w:p>
    <w:p w14:paraId="16489EBC"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śrutownicę</w:t>
      </w:r>
    </w:p>
    <w:p w14:paraId="7AFE4E50"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Śrutownica powinna być wyposażona w odkurzacz przemysłowy, który zbiera śrut i pył powstający podczas czyszczenia. Śrut oddzielany jest od pyłu i może być używany ponownie.</w:t>
      </w:r>
    </w:p>
    <w:p w14:paraId="090F3FDD"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hydromonitor lub lancę wodną</w:t>
      </w:r>
    </w:p>
    <w:p w14:paraId="2911AAD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Czyszczenie betonu należy wykonywać wodą pod ciśnieniem około 100 at do 200 at.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 xml:space="preserve">Do czyszczenia nie należy stosować wyższych ciśnień, gdyż wodą pod wysokim </w:t>
      </w:r>
      <w:r w:rsidRPr="004A7866">
        <w:rPr>
          <w:rFonts w:ascii="Verdana" w:eastAsia="Calibri" w:hAnsi="Verdana" w:cs="Times New Roman"/>
          <w:color w:val="000000"/>
          <w:sz w:val="20"/>
          <w:szCs w:val="20"/>
        </w:rPr>
        <w:lastRenderedPageBreak/>
        <w:t xml:space="preserve">ciśnieniem można usunąć zbyt dużo materiału z czyszczonej powierzchni. Wadą metody jest konieczność użycia dużych ilości wody oraz spowodowane tym zawilgocenie płyty.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Po oczyszczeniu płytę należy dokładnie wysuszyć przed przystąpieniem do gruntowania.</w:t>
      </w:r>
    </w:p>
    <w:p w14:paraId="25D4FF96"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3.2.2. Sprzęt do odpylania powierzchni betonowej</w:t>
      </w:r>
    </w:p>
    <w:p w14:paraId="775DD76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odpylania powierzchni betonowej Wykonawca może zastosować:</w:t>
      </w:r>
    </w:p>
    <w:p w14:paraId="661DC0A4"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sprężarkę z filtrem olejowym</w:t>
      </w:r>
    </w:p>
    <w:p w14:paraId="1E744A31"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Filtr olejowy przy sprężarce jest bezwzględnie wymagany z uwagi na możliwość zanieczyszczonej odpylonej powierzchni olejem. Zanieczyszczenie podłoża olejem zmniejsza przyczepność izolacji do podłoża.</w:t>
      </w:r>
    </w:p>
    <w:p w14:paraId="6E4F01E1"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odkurzacz przemysłowy</w:t>
      </w:r>
    </w:p>
    <w:p w14:paraId="68080AE6"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Używanie odkurzaczy przemysłowych jest korzystniejsze niż sprężarek, ponieważ nie powodują one zapylenia sąsiednich części powierzchni roboczej.</w:t>
      </w:r>
    </w:p>
    <w:p w14:paraId="179704A1"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3.2.3. Sprzęt do gruntowania podłoża betonowego</w:t>
      </w:r>
    </w:p>
    <w:p w14:paraId="17995D9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gruntowania podłoża roztworem asfaltowym Wykonawca może stosować:</w:t>
      </w:r>
    </w:p>
    <w:p w14:paraId="71A95B06"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wałki malarskie lub szczotki dekarskie</w:t>
      </w:r>
    </w:p>
    <w:p w14:paraId="0915F336"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Stosowanie wałków malarskich ułatwia rozłożenie roztworu w cienkiej warstwie o jednolitej grubości oraz umożliwia zebranie nadmiaru roztworu w miejscach, gdzie przypadkowo rozlano zbyt grubą warstwę roztworu asfaltowego.</w:t>
      </w:r>
    </w:p>
    <w:p w14:paraId="2A20262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gruntowania podłoża żywicą epoksydową Wykonawca może stosować:</w:t>
      </w:r>
    </w:p>
    <w:p w14:paraId="2E6551BC"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wałki malarskie lub gumowe grace</w:t>
      </w:r>
    </w:p>
    <w:p w14:paraId="7FFD5469"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Stosowanie wałków malarskich ułatwia rozłożenie roztworu w cienkiej warstwie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o jednolitej grubości oraz umożliwia zebranie nadmiaru żywicy w miejscach, gdzie przypadkowo rozlano zbyt grubą warstwę żywicy.</w:t>
      </w:r>
    </w:p>
    <w:p w14:paraId="349C4C69"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wolnoobrotowe (max 300</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obr./min) mieszadło mechaniczne do mieszania składników żywicznego środka gruntującego (żywicy z utwardzaczem).</w:t>
      </w:r>
    </w:p>
    <w:p w14:paraId="6B2C332E"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3.2.4. Sprzęt do usunięcia nadmiaru piasku z powierzchni zagruntowanej żywicą</w:t>
      </w:r>
    </w:p>
    <w:p w14:paraId="19B46027"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usunięcia nadmiaru piasku Wykonawca może stosować:</w:t>
      </w:r>
    </w:p>
    <w:p w14:paraId="37D97622"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odkurzacz przemysłowy,</w:t>
      </w:r>
    </w:p>
    <w:p w14:paraId="2C95D882"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sprężarkę z filtrem olejowym,</w:t>
      </w:r>
    </w:p>
    <w:p w14:paraId="0B9FCB1F"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miotłę ze sztywnym włosiem.</w:t>
      </w:r>
    </w:p>
    <w:p w14:paraId="0C401A37"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Konieczne jest usunięcie wszystkich nie przyklejonych ziarn. Nie wolno przy tej czynności zabrudzić ani zatłuścić powierzchni podłoża.</w:t>
      </w:r>
    </w:p>
    <w:p w14:paraId="123A5B11"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3.2.5. Sprzęt do przyklejania papy zgrzewalnej</w:t>
      </w:r>
    </w:p>
    <w:p w14:paraId="63C45FA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przyklejania papy zgrzewalnej Wykonawca może stosować:</w:t>
      </w:r>
    </w:p>
    <w:p w14:paraId="7F96B0FB"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palniki gazowe wielopłomieniowe</w:t>
      </w:r>
    </w:p>
    <w:p w14:paraId="53107E2D"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Palnik powinien być wyposażony w co najmniej 7 dysz. Palnik powinien poruszać się na kółkach oraz być wyposażony w uchwyty utrzymujące stałą odległość palnika od rolki papy rozwijanej podczas klejenia. Umiejętność utrzymania stałej, określonej prędkości i przesuwu palnika oraz odwijania papy z rolki jest warunkiem prawidłowego przyklejania izolacji.</w:t>
      </w:r>
    </w:p>
    <w:p w14:paraId="3AC55AE4"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palniki gazowe jedno- lub dwupłomieniowe</w:t>
      </w:r>
    </w:p>
    <w:p w14:paraId="403CAECD"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Małe, ręczne palniki są przeznaczone do przyklejania izolacji na krawędziach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wszędzie tam, gdzie zastosowanie dużego palnika jest niemożliwe lub utrudnione.</w:t>
      </w:r>
    </w:p>
    <w:p w14:paraId="730ABD5F"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laski metalowe</w:t>
      </w:r>
    </w:p>
    <w:p w14:paraId="7E0FC99D"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Laska ma długość ok. 80 cm i jest wykonana z rurki metalowej o średnicy ok.</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10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 xml:space="preserve">do 12 mm z końcem wygiętym w kształcie rączki. Laska jest przeznaczona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do podtrzymywania krawędzi arkusza papy podgrzewanego palnikiem.</w:t>
      </w:r>
    </w:p>
    <w:p w14:paraId="3EB67FA6"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butle z gazem</w:t>
      </w:r>
    </w:p>
    <w:p w14:paraId="7A4BE7A1"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lastRenderedPageBreak/>
        <w:t>Do zasilania palników należy stosować duże butle z gazem o pojemności 20 kg gazu. Zaleca się stosować butan, a nie mieszankę propan-butan. Duże butle oraz zastosowanie butanu (gazu o większej kaloryczności) zapewniają większe i stałe ciśnienie gazu podczas pracy palników, zwłaszcza podczas niskich temperatur otoczenia.</w:t>
      </w:r>
    </w:p>
    <w:p w14:paraId="4D021402"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3.2.6.</w:t>
      </w:r>
      <w:r w:rsidR="00FD2476">
        <w:rPr>
          <w:rFonts w:ascii="Verdana" w:eastAsia="Calibri" w:hAnsi="Verdana" w:cs="Times New Roman"/>
          <w:b/>
          <w:color w:val="000000"/>
          <w:sz w:val="20"/>
          <w:szCs w:val="20"/>
        </w:rPr>
        <w:t xml:space="preserve"> </w:t>
      </w:r>
      <w:r w:rsidRPr="00FD2476">
        <w:rPr>
          <w:rFonts w:ascii="Verdana" w:eastAsia="Calibri" w:hAnsi="Verdana" w:cs="Times New Roman"/>
          <w:b/>
          <w:color w:val="000000"/>
          <w:sz w:val="20"/>
          <w:szCs w:val="20"/>
        </w:rPr>
        <w:t>Sprzęt do wykonywania izolacji w niesprzyjających warunkach pogodowych</w:t>
      </w:r>
    </w:p>
    <w:p w14:paraId="63C668C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W przypadku konieczności wykonywania robót w niesprzyjających warunkach pogodowych (sezon jesienno-zimowy, opady, niskie temperatury otoczenia) należy stosować namioty oraz urządzenia klimatyzacyjne o odpowiedniej wydajności, pozwalające na uzyskanie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utrzymanie pod namiotem odpowiedniej temperatury powietrza, podłoża, wilgotności oraz odpowiedniej wentylacji.</w:t>
      </w:r>
    </w:p>
    <w:p w14:paraId="4DAE1173"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4. TRANSPORT</w:t>
      </w:r>
    </w:p>
    <w:p w14:paraId="29E05859"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4.1. Ogólne wymagania dotyczące transportu</w:t>
      </w:r>
    </w:p>
    <w:p w14:paraId="1EAA1391"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Ogólne wymagania dotyczące transportu podano w SST D-M-00.00.00 „Wymagania ogólne” [1], pkt  4.</w:t>
      </w:r>
    </w:p>
    <w:p w14:paraId="7DBD7538"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4.2. Transport i przechowywanie papy termozgrzewalnej</w:t>
      </w:r>
    </w:p>
    <w:p w14:paraId="6846D37C" w14:textId="77777777" w:rsid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Arkusze papy powinny być zwinięte w rolki i owinięte wstęgą papieru lub folii o szerokości co najmniej 60 cm. Na każdym opakowaniu papy należy umieścić etykietę zawierającą dane:</w:t>
      </w:r>
    </w:p>
    <w:p w14:paraId="002C3CDA" w14:textId="77777777" w:rsidR="005C33CB" w:rsidRPr="004A7866" w:rsidRDefault="005C33CB" w:rsidP="004A7866">
      <w:pPr>
        <w:spacing w:after="0"/>
        <w:jc w:val="both"/>
        <w:rPr>
          <w:rFonts w:ascii="Verdana" w:eastAsia="Calibri" w:hAnsi="Verdana" w:cs="Times New Roman"/>
          <w:color w:val="000000"/>
          <w:sz w:val="20"/>
          <w:szCs w:val="20"/>
        </w:rPr>
      </w:pPr>
    </w:p>
    <w:p w14:paraId="3C2733E3"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nazwę i adres producenta,</w:t>
      </w:r>
    </w:p>
    <w:p w14:paraId="46FE6A40"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b)</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oznaczenie,</w:t>
      </w:r>
    </w:p>
    <w:p w14:paraId="293EF8DC"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c)</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datę produkcji i numer partii,</w:t>
      </w:r>
    </w:p>
    <w:p w14:paraId="6FDDE111"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wymiary arkuszy papy,</w:t>
      </w:r>
    </w:p>
    <w:p w14:paraId="2E103E84" w14:textId="77777777" w:rsidR="004A7866" w:rsidRPr="004A7866" w:rsidRDefault="004A7866" w:rsidP="00FD2476">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e)</w:t>
      </w:r>
      <w:r w:rsidR="00FD2476">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informacje o uzyskaniu przez wyrób aprobaty technicznej.</w:t>
      </w:r>
    </w:p>
    <w:p w14:paraId="403B12D0"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Rolki papy należy przechowywać w pomieszczeniach zadaszonych, chroniących przed zawilgoceniem, w miejscu zabezpieczonym przed działaniem promieni słonecznych i z dala od źródeł ciepła. Rolki papy należy ustawiać w pozycji stojącej w jednej warstwie na paletach transportowych i zabezpieczyć przed przesunięciem polietylenową folią termokurczliwą. Liczba rolek papy pakowanych na jednej palecie powinna być określona przez producenta. Rolki papy należy przewozić krytymi środkami transportowymi. Powinny być one zabezpieczone dodatkowo listwami przed ewentualnym przesunięciem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uszkodzeniem.</w:t>
      </w:r>
    </w:p>
    <w:p w14:paraId="354D8CA1" w14:textId="77777777" w:rsidR="004A7866" w:rsidRPr="00FD2476" w:rsidRDefault="004A7866" w:rsidP="004A7866">
      <w:pPr>
        <w:spacing w:after="0"/>
        <w:jc w:val="both"/>
        <w:rPr>
          <w:rFonts w:ascii="Verdana" w:eastAsia="Calibri" w:hAnsi="Verdana" w:cs="Times New Roman"/>
          <w:b/>
          <w:color w:val="000000"/>
          <w:sz w:val="20"/>
          <w:szCs w:val="20"/>
        </w:rPr>
      </w:pPr>
      <w:r w:rsidRPr="00FD2476">
        <w:rPr>
          <w:rFonts w:ascii="Verdana" w:eastAsia="Calibri" w:hAnsi="Verdana" w:cs="Times New Roman"/>
          <w:b/>
          <w:color w:val="000000"/>
          <w:sz w:val="20"/>
          <w:szCs w:val="20"/>
        </w:rPr>
        <w:t>4.3. Transport środka gruntującego</w:t>
      </w:r>
    </w:p>
    <w:p w14:paraId="7B18D8D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Asfaltowy środek gruntujący powinien być pakowany w szczelnie zamknięte bębny metalowe. Bębny należy magazynować w pozycji stojącej z dala od źródeł ognia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 xml:space="preserve">i elementów grzejnych, w warunkach zabezpieczających je przed nasłonecznieniem </w:t>
      </w:r>
      <w:r w:rsidR="00FD2476">
        <w:rPr>
          <w:rFonts w:ascii="Verdana" w:eastAsia="Calibri" w:hAnsi="Verdana" w:cs="Times New Roman"/>
          <w:color w:val="000000"/>
          <w:sz w:val="20"/>
          <w:szCs w:val="20"/>
        </w:rPr>
        <w:br/>
      </w:r>
      <w:r w:rsidRPr="004A7866">
        <w:rPr>
          <w:rFonts w:ascii="Verdana" w:eastAsia="Calibri" w:hAnsi="Verdana" w:cs="Times New Roman"/>
          <w:color w:val="000000"/>
          <w:sz w:val="20"/>
          <w:szCs w:val="20"/>
        </w:rPr>
        <w:t xml:space="preserve">i wpływami atmosferycznymi. Asfaltowy środek gruntujący, pakowany jak wyżej, może być przewożony dowolnymi środkami transportu z zachowaniem przepisów obowiązujących przy przewozie materiałów niebezpiecznych na drogach publicznych. Bębny ze środkiem gruntującym należy ustawiać w pozycji stojącej, ściśle jeden obok drugiego najwyżej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w dwóch warstwach, tak aby tworzyły zwartą całość zabezpieczoną dodatkowo listwami przed ewentualnym przesunięciem i uszkodzeniem.</w:t>
      </w:r>
    </w:p>
    <w:p w14:paraId="0344E1CB"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Składniki żywicznego środka gruntującego (żywica i utwardzacz) powinny być pakowane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 xml:space="preserve">i przechowywane zgodnie z PN-C-81400:1989 [12] w taki sposób, aby na jedno opakowanie żywicy przypadało jedno opakowanie utwardzacza z zachowaniem proporcji </w:t>
      </w:r>
      <w:r w:rsidRPr="004A7866">
        <w:rPr>
          <w:rFonts w:ascii="Verdana" w:eastAsia="Calibri" w:hAnsi="Verdana" w:cs="Times New Roman"/>
          <w:color w:val="000000"/>
          <w:sz w:val="20"/>
          <w:szCs w:val="20"/>
        </w:rPr>
        <w:lastRenderedPageBreak/>
        <w:t xml:space="preserve">mieszania. Składniki żywiczne należy transportować zgodnie z PN-C-81400:1989 [12]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aktualnie obowiązującymi przepisami transportowymi.</w:t>
      </w:r>
    </w:p>
    <w:p w14:paraId="0496E91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Na każdym opakowaniu środka gruntującego należy umieścić etykietę zawierającą następujące dane:</w:t>
      </w:r>
    </w:p>
    <w:p w14:paraId="2C79B22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nazwę i adres producenta,</w:t>
      </w:r>
    </w:p>
    <w:p w14:paraId="53B3C6D1"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datę produkcji,</w:t>
      </w:r>
    </w:p>
    <w:p w14:paraId="32DF0FEA"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numer partii wyrobu,</w:t>
      </w:r>
    </w:p>
    <w:p w14:paraId="327246D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masę netto,</w:t>
      </w:r>
    </w:p>
    <w:p w14:paraId="6514A73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termin przydatności do użycia,</w:t>
      </w:r>
    </w:p>
    <w:p w14:paraId="645F74D1"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informację o uzyskaniu przez wyrób aprobaty technicznej IBDiM,</w:t>
      </w:r>
    </w:p>
    <w:p w14:paraId="3D116A97"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informację o proporcji mieszania (w przypadku środka żywicznego),</w:t>
      </w:r>
    </w:p>
    <w:p w14:paraId="6032F593"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napis „Ostrożnie z ogniem”.</w:t>
      </w:r>
    </w:p>
    <w:p w14:paraId="1E03F6A0"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 WYKONANIE ROBÓT</w:t>
      </w:r>
    </w:p>
    <w:p w14:paraId="19191305"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5.1. Ogólne zasady wykonywania robót</w:t>
      </w:r>
    </w:p>
    <w:p w14:paraId="71FB77D0"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Ogólne zasady wykonywania robót podano w SST D-M-00.00.00 „Wymagania ogólne”[1], pkt 5.</w:t>
      </w:r>
    </w:p>
    <w:p w14:paraId="57304DF6"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Roboty izolacyjne powinny być wykonane zgodnie z „Rozporządzeniem Ministra Transportu i Gospodarki Morskiej z dnia 30 maja 2000 r. w sprawie warunków technicznych, jakim powinny odpowiadać obiekty inżynierskie i ich usytuowanie” [27] oraz jeśli ST ani dokumentacja projektowa nie podają inaczej, zgodnie z Zaleceniami [30].</w:t>
      </w:r>
    </w:p>
    <w:p w14:paraId="732BC9AE"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5.2. Zasady wykonywania robót</w:t>
      </w:r>
    </w:p>
    <w:p w14:paraId="71E506F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Sposób wykonania robót powinien być zgodny z dokumentacja projektową i ST.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W przypadku braku wystarczających danych można korzystać z ustaleń podanych w niniejszej specyfikacji.</w:t>
      </w:r>
    </w:p>
    <w:p w14:paraId="7A48AA76"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Podstawowe czynności przy wykonywaniu robót obejmują:</w:t>
      </w:r>
    </w:p>
    <w:p w14:paraId="50C0596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roboty przygotowawcze,</w:t>
      </w:r>
    </w:p>
    <w:p w14:paraId="7E323A26"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przygotowanie podłoża betonowego,</w:t>
      </w:r>
    </w:p>
    <w:p w14:paraId="67EDC86D"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3.</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zagruntowanie podłoża betonowego,</w:t>
      </w:r>
    </w:p>
    <w:p w14:paraId="282EEAEB"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4.</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ułożenie izolacji termozgrzewalnej,</w:t>
      </w:r>
    </w:p>
    <w:p w14:paraId="2AF713BC"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5.</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roboty wykończeniowe.</w:t>
      </w:r>
    </w:p>
    <w:p w14:paraId="63BCEF62"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5.3. Roboty przygotowawcze</w:t>
      </w:r>
    </w:p>
    <w:p w14:paraId="62386581"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Przed przystąpieniem do robót należy, na podstawie dokumentacji projektowej, ST lub wskazań Inżyniera:</w:t>
      </w:r>
    </w:p>
    <w:p w14:paraId="289AFD13"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ustalić materiały niezbędne do wykonania robót,</w:t>
      </w:r>
    </w:p>
    <w:p w14:paraId="5CEB9B5E"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określić kolejność, sposób i termin wykonania robót.</w:t>
      </w:r>
    </w:p>
    <w:p w14:paraId="55B43A57"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5.4. Ogólne warunki prowadzenia robót izolacyjnych</w:t>
      </w:r>
    </w:p>
    <w:p w14:paraId="7E2F099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Przy wykonywaniu prac izolacyjnych należy bezwzględnie przestrzegać zaleceń producenta materiału dotyczących wymaganych warunków atmosferycznych: temperatury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wilgotności powietrza. Podczas wykonywania prac Wykonawca zobowiązany jest monitorować wilgotność i temperaturę powietrza. Parametry te muszą odpowiadać wymaganiom podanym w kartach technicznych, Polskich Normach i aprobatach technicznych. Jeżeli warunki pogodowe odbiegają od wymagań kart technicznych, roboty należy przerwać i wznowić je dopiero po poprawie pogody. Pomiary warunków atmosferycznych należy wykonywać co 3-4 godziny i przy każdej odczuwalnej zmianie pogody.</w:t>
      </w:r>
    </w:p>
    <w:p w14:paraId="6D90254B"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Jeżeli producent materiałów nie podaje inaczej, to prace izolacyjne należy wykonywać przy dobrej pogodzie, niedopuszczalne jest prowadzenie robót w czasie silnego wiatru, podczas opadów śniegu, deszczu i mżawki, bezpośrednio po opadach oraz przed </w:t>
      </w:r>
      <w:r w:rsidRPr="004A7866">
        <w:rPr>
          <w:rFonts w:ascii="Verdana" w:eastAsia="Calibri" w:hAnsi="Verdana" w:cs="Times New Roman"/>
          <w:color w:val="000000"/>
          <w:sz w:val="20"/>
          <w:szCs w:val="20"/>
        </w:rPr>
        <w:lastRenderedPageBreak/>
        <w:t>spodziewanymi opadami, a także w czasie, gdy wilgotność względna powietrza jest większa niż 85%. Roboty można prowadzić, gdy temperatura powietrza oraz podłoża jest wyższa od +5°C dla materiałów asfaltowych i +8°C dla materiałów z tworzyw sztucznych. Temperatura betonowego podłoża przeznaczonego do gruntowania powinna być co najmniej o 3°C wyższa od punktu rosy. Materiały chemoutwardzalne można stosować przy temperaturze otoczenia nie przekraczającej +30°C, gdyż czas przydatności do użycia większości żywic chemoutwardzalnych ulega powyżej tej temperatury znacznemu skróceniu, co może mieć negatywny wpływ na jakość powłoki izolacyjnej, a nawet może uniemożliwić jej wykonanie. W pobliżu wykonywanych robót nie mogą być składane żadne materiały sypkie i pylące.</w:t>
      </w:r>
    </w:p>
    <w:p w14:paraId="4DF3B20B"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Powierzchnię, na której wykonuje się roboty izolacyjne należy zabezpieczyć przed wejściem osób oraz wjazdem wszelkich pojazdów nie zatrudnionych bezpośrednio przy wykonywaniu izolacji. Pojazdy mogą poruszać się po wykonanej izolacji jadąc z prędkością nie przekraczającą 10 km/h. Dozwolona jest jedynie jazda na wprost. Niedopuszczalne jest zawracanie pojazdów na izolacji oraz skręcanie kół w stojącym pojeździe. Pod silniki maszyn budowlanych, które ze względów technologicznych muszą stać na izolacji lub na powierzchni czyszczonej przed ułożeniem izolacji, należy podstawiać stalowe rynienki, do których mógłby kapać olej z silników. Oczyszczonej płyty, ani wykonanej izolacji nie wolno zatłuścić olejem. Na wykonanej izolacji nie wolno składować żadnych materiałów ani parkować samochodów i maszyn budowlanych. Nie wolno dopuścić do mechanicznych uszkodzeń izolacji, wbicia w jej powierzchnię obcych przedmiotów (np. grysów) ani do trwałego zanieczyszczenia jej powierzchni.</w:t>
      </w:r>
    </w:p>
    <w:p w14:paraId="19023D52"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Jeśli zachodzi konieczność układania izolacji w złych warunkach pogodowych, takich jak niewłaściwa temperatura lub wilgotność powietrza, roboty powinny być prowadzone pod namiotem foliowym lub brezentowym, przy zastosowaniu urządzeń klimatyzacyjnych. Jeżeli roboty będą wykonywane w temperaturze 5-10oC, materiał izolacyjny powinien być uprzednio składowany przez 24 godz. w temp. 20oC. Uwaga: Wszystkie środki gruntujące oraz niektóre żywice zawierają rozpuszczalniki lub części lotne, które są nieszkodliwe przy pracy na otwartym powietrzu, ale przy pracy pod namiotem mogą gromadzić się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w większych stężeniach, powodując zatrucie robotników, dlatego roboty wykonywane pod namiotem z użyciem palników gazowych oraz aparatów natryskowych wymagają bardzo sprawnej wentylacji.</w:t>
      </w:r>
    </w:p>
    <w:p w14:paraId="05F726CB"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Roboty izolacyjne powinny być wykonywane bardzo starannie i przez przeszkolonych pracowników. Zwraca się uwagę, iż wykonywanie poprawek na już ukończonych odcinkach jest bardzo pracochłonne i w przeważającej ilości wypadków prowadzi do powstania trwałych wad powłok izolacyjnych.</w:t>
      </w:r>
    </w:p>
    <w:p w14:paraId="7597EF77"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5.5. Przygotowanie powierzchni płyty betonowej do ułożenia izolacji</w:t>
      </w:r>
    </w:p>
    <w:p w14:paraId="60CAB17F"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5.5.1. Przygotowanie płyty z dojrzałego betonu</w:t>
      </w:r>
    </w:p>
    <w:p w14:paraId="5B084C5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Izolację układa się na odpowiednio wytrzymałym mechanicznie, suchym, czystym, równym i gładkim podłożu. Jeżeli producent w kartach technicznych nie podaje inaczej, to izolację można układać na betonie po co najmniej 14 dniach od jego ułożenia, gdy dojrzewanie betonu następowało w temperaturze co najmniej 15°C. W przypadku, gdy dojrzewanie betonu następowało w temperaturze niższej, okres oczekiwania przed rozpoczęciem robót izolacyjnych należy odpowiednio wydłużyć. Stopień dojrzałości betonu można oceniać zgodnie z „Zaleceniami dotyczącymi oceny jakości betonu „in-situ” w nowo budowanych konstrukcjach obiektów mostowych” [29].</w:t>
      </w:r>
    </w:p>
    <w:p w14:paraId="6865CBCB"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Czyszczenie podłoża należy wykonać przez śrutowanie lub piaskowanie. Podłoże betonowe można też oczyścić hydromonitorem, czyli wodą pod ciśnieniem ok. 100 MPa. Przy stosowaniu tej metody należy pamiętać o dokładnym wysuszeniu podłoża po </w:t>
      </w:r>
      <w:r w:rsidRPr="004A7866">
        <w:rPr>
          <w:rFonts w:ascii="Verdana" w:eastAsia="Calibri" w:hAnsi="Verdana" w:cs="Times New Roman"/>
          <w:color w:val="000000"/>
          <w:sz w:val="20"/>
          <w:szCs w:val="20"/>
        </w:rPr>
        <w:lastRenderedPageBreak/>
        <w:t>oczyszczeniu. Należy też zwrócić szczególną uwagę, aby nie usunąć zbyt grubej warstwy powierzchniowej. Podłoże należy dokładnie oczyścić z mleczka cementowego. Następnie oczyszczoną powierzchnię należy odpylić odkurzaczem przemysłowym lub przez zdmuchnięcie pyłu sprężonym powietrzem. Sprężarka powinna być wyposażona w filtr olejowy. Odpylanie należy wykonywać zawsze w kierunku zgodnym z kierunkiem wiatru wiejącego podczas robót.</w:t>
      </w:r>
    </w:p>
    <w:p w14:paraId="2448264E"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Przygotowane podłoże powinno spełniać wymagania:</w:t>
      </w:r>
    </w:p>
    <w:p w14:paraId="7EF245F7"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wytrzymałość gwarantowana na ściskanie powinna być nie mniejsza niż wynikająca z przyjętej klasy betonu,</w:t>
      </w:r>
    </w:p>
    <w:p w14:paraId="2F730772"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wytrzymałość betonu na rozciąganie badana metodą „pull-off” powinna wynosić co najmniej 2,0 MPa. Sprawdzenie wytrzymałości podłoża na odrywanie wykonywane metodą „pull-off” przy średnicy krążka próbnego ø 50 mm powinno być przeprowadzone wg zasady: 1 oznaczenie na 25 m2 izolowanej powierzchni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min. 5 oznaczeń wg PN-92/B-01814 [13],</w:t>
      </w:r>
    </w:p>
    <w:p w14:paraId="6AF17DD9"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podłoże powinno być suche: beton w stanie powietrzno-suchym, bez widocznych śladów wilgoci i spowodowanych wilgocią zaciemnień; przy pomiarze wilgotności wilgotnościomierzem elektronicznym za podłoże suche należy przyjąć beton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o wilgotności mniejszej od 4%; pomiarów wilgotności płyty należy dokonywać przyrządem wycechowanym do pomiaru wilgotności materiałów o porowatości nie przekraczającej 10%,</w:t>
      </w:r>
    </w:p>
    <w:p w14:paraId="4D75DB1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podłoże powinno być czyste: powierzchnia betonu wolna od luźnych frakcji pyłów, plam oleju, smarów i innych zanieczyszczeń; ocenę czystości podłoża wykonuje się wizualnie,</w:t>
      </w:r>
    </w:p>
    <w:p w14:paraId="3D6261D0"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podłoże powinno być gładkie: za podłoże gładkie uznaje się powierzchnie nie wykazujące lokalnych nierówności:</w:t>
      </w:r>
    </w:p>
    <w:p w14:paraId="024F3059"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 przypadku wybrzuszeń – większych niż 3 mm,</w:t>
      </w:r>
    </w:p>
    <w:p w14:paraId="32FE7A42"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 przypadku zagłębień – większych niż 2 mm,</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przy czym nierówności te nie mogą mieć ostrych krawędzi,</w:t>
      </w:r>
    </w:p>
    <w:p w14:paraId="67A50B1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szorstkość podłoża badana metodą wypełnienia piaskiem nie powinna przekraczać           1,0 mm,</w:t>
      </w:r>
    </w:p>
    <w:p w14:paraId="41A795C0"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podłoże powinno być równe: szczeliny pomiędzy powierzchnią podłoża, a łatą o długości 4 m ułożoną na betonie nie powinny przekraczać:</w:t>
      </w:r>
    </w:p>
    <w:p w14:paraId="5528AE2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10 mm, gdy pochylenie powierzchni pomostu jest większe od 1,5%,</w:t>
      </w:r>
    </w:p>
    <w:p w14:paraId="14AE125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5 mm, gdy pochylenie powierzchni pomostu jest mniejsze od 1,5%.</w:t>
      </w:r>
    </w:p>
    <w:p w14:paraId="75027D5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Pomiar równości podłoża wykonuje się mierząc cechowanym klinem prześwity pod aluminiową łatą długości 4 m, ułożoną na badanej powierzchni.</w:t>
      </w:r>
    </w:p>
    <w:p w14:paraId="7B8EE4AA"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5.5.2. Przygotowanie płyty ze świeżego betonu</w:t>
      </w:r>
    </w:p>
    <w:p w14:paraId="33E7565A"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 akceptacji Inżyniera i projektanta istnieje możliwość przyśpieszenia cyklu realizacji inwestycji dzięki zagruntowaniu świeżo wylanego betonu płyty. W tym przypadku powierzchnia płyty betonowej powinna być poddana obróbce urządzeniem do próżniowego odsysania wody z betonu. Po próżniowym odessaniu wilgoci z płyty, jej powierzchnię należy zatrzeć na gładko packą mechaniczną.</w:t>
      </w:r>
    </w:p>
    <w:p w14:paraId="4CE899A1"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Gruntowanie żywicą należy wykonać natychmiast po ukończeniu zacierania płyty. Powinno ono być wykonane w czasie od 4 do 8 godzin od momentu wylania mieszanki betonowej, czyli przed ukończeniem pierwszej fazy wiązania betonu. Po tym okresie żywica gruntująca nie zwiąże.</w:t>
      </w:r>
    </w:p>
    <w:p w14:paraId="125A94A6"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5.6. Gruntowanie podłoża</w:t>
      </w:r>
    </w:p>
    <w:p w14:paraId="38057202"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5.6.1. Zasady gruntowania</w:t>
      </w:r>
    </w:p>
    <w:p w14:paraId="43F37810"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Gruntowanie należy zawsze wykonywać zgodnie z instrukcją producenta środka gruntującego oraz tylko jednym rodzajem środka gruntującego. Podłoża zagruntowanego </w:t>
      </w:r>
      <w:r w:rsidRPr="004A7866">
        <w:rPr>
          <w:rFonts w:ascii="Verdana" w:eastAsia="Calibri" w:hAnsi="Verdana" w:cs="Times New Roman"/>
          <w:color w:val="000000"/>
          <w:sz w:val="20"/>
          <w:szCs w:val="20"/>
        </w:rPr>
        <w:lastRenderedPageBreak/>
        <w:t>żywicznym środkiem gruntującym nie należy ponownie gruntować asfaltowym środkiem gruntującym i na odwrót. Ułożenie dwóch środków gruntujących: asfaltowego i żywicznego jednego na drugim jest poważnym błędem, który całkowicie zniszczy przyczepność izolacji do podłoża.</w:t>
      </w:r>
    </w:p>
    <w:p w14:paraId="6E51E6A2"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Należy unikać chodzenia po świeżo zagruntowanym podłożu. Wykonaną warstwę gruntującą należy chronić przed zabrudzeniem, wpływem czynników atmosferycznych. Wykonanie izolacji powinno nastąpić po utwardzeniu się powłoki z materiału gruntującego (w danej temperaturze zgodnie z zaleceniami producenta), najszybciej jak to możliwe.</w:t>
      </w:r>
    </w:p>
    <w:p w14:paraId="5709D979"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5.6.2. Gruntowanie podłoża za pomocą asfaltowych środków gruntujących</w:t>
      </w:r>
    </w:p>
    <w:p w14:paraId="2FE8E447"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gruntowania nowej płyty betonowej asfaltowym środkiem gruntującym można przystąpić, gdy beton jest w wieku co najmniej 14 dni. Gruntowanie podłoża wykonuje się przez jednokrotne pomalowanie powierzchni roztworem asfaltowym w ilości zalecanej przez producenta (zwykle jest to od 0,2 do 0,4 kg/m2). Zużycie materiału jest zależne od rodzaju roztworu asfaltowego oraz od chłonności podłoża. Gruntowanie wykonuje się za pomocą wałków malarskich lub szczotek dekarskich. Czas schnięcia roztworu asfaltowego jest zależny od rodzaju stosowanych rozpuszczalników oraz od warunków pogodowych (temperatury otoczenia podczas wykonywania robót i wiatru). Optymalny czas schnięcia roztworu asfaltowego powinien wynosić od 30 min do 4 godz. ale nie powinien przekraczać 6 godz. Gdy gruntowana powierzchnia pozostaje lepka przez dłuższy czas może zostać zapylona.</w:t>
      </w:r>
    </w:p>
    <w:p w14:paraId="148A522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Prawidłowo zagruntowana powierzchnia po wyschnięciu roztworu asfaltowego powinna mieć jednolitą barwę czarną lub ciemnobrązową, bez smug i przebarwień. Przebarwienia powstają w miejscach, gdzie ułożono zbyt cienką warstwę roztworu asfaltowego lub gdzie podłoże było zatłuszczone i roztwór asfaltowy z niego spłynął. W dotyku zagruntowana powierzchnia powinna być sucha, tzn. nie kleić się do skóry ręki oraz nie zostawiać żadnych śladów na skórze.</w:t>
      </w:r>
    </w:p>
    <w:p w14:paraId="197EA49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Gruntowanie roztworem asfaltowym należy wykonywać jednokrotnie, a ułożona warstwa roztworu asfaltowego nie powinna być zbyt gruba. W przypadku dwukrotnego gruntowania lub ułożenia bardzo grubej warstwy roztworu asfaltowego, na powierzchni roztworu utworzy się błonka, pod którą pozostaną resztki rozpuszczalnika, które w sposób istotny osłabią przyczepność papy do podłoża.</w:t>
      </w:r>
    </w:p>
    <w:p w14:paraId="2A7E244E"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przyklejenia papy zgrzewalnej można przystąpić dopiero po całkowitym wyschnięciu środka gruntującego.</w:t>
      </w:r>
    </w:p>
    <w:p w14:paraId="4443952F"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5.6.3.  Gruntowanie podłoża za pomocą żywicznych środków gruntujących</w:t>
      </w:r>
    </w:p>
    <w:p w14:paraId="6FBF058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Roboty związane z gruntowaniem betonu należy prowadzić ściśle wg instrukcji producenta żywicy w zakresie:</w:t>
      </w:r>
    </w:p>
    <w:p w14:paraId="0E44545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temperatury podłoża i otoczenia podczas wykonywania robót,</w:t>
      </w:r>
    </w:p>
    <w:p w14:paraId="6E63E23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sposobu oczyszczenia podłoża,</w:t>
      </w:r>
    </w:p>
    <w:p w14:paraId="08EA780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proporcji, sposobu i czasu mieszania składników,</w:t>
      </w:r>
    </w:p>
    <w:p w14:paraId="260B7DC9"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sposobu nanoszenia żywicy,</w:t>
      </w:r>
    </w:p>
    <w:p w14:paraId="21E5484F"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czasu przydatności żywicy zmieszanej z utwardzaczem do użycia,</w:t>
      </w:r>
    </w:p>
    <w:p w14:paraId="7413D2B1"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zużycia materiałów.</w:t>
      </w:r>
    </w:p>
    <w:p w14:paraId="3786C1E5"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Żywice epoksydowe są bardzo wrażliwe na zmiany warunków prowadzenia robót oraz na błędy technologiczne. Niedotrzymanie warunków producenta podczas wykonywania robót może doprowadzić do niezwiązania żywicy lub złuszczenia wykonanej warstwy. Wszelkie błędy w prowadzeniu robót mogą spowodować konieczność wykonywania napraw, za które koszty ponosi Wykonawca.</w:t>
      </w:r>
    </w:p>
    <w:p w14:paraId="47C92FC1"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 Gruntowanie świeżego betonu</w:t>
      </w:r>
    </w:p>
    <w:p w14:paraId="0C39D67C"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O ile instrukcja producenta nie stanowi inaczej, gruntowanie świeżego betonu należy wykonać natychmiast po ukończeniu zacierania płyty. Powinno ono być </w:t>
      </w:r>
      <w:r w:rsidRPr="004A7866">
        <w:rPr>
          <w:rFonts w:ascii="Verdana" w:eastAsia="Calibri" w:hAnsi="Verdana" w:cs="Times New Roman"/>
          <w:color w:val="000000"/>
          <w:sz w:val="20"/>
          <w:szCs w:val="20"/>
        </w:rPr>
        <w:lastRenderedPageBreak/>
        <w:t>wykonywane w czasie od 4 do 8 godz. od momentu wylania mieszanki betonowej, czyli przed ukończeniem pierwszej fazy wiązania betonu. Po tym okresie żywica gruntująca nie zwiąże.</w:t>
      </w:r>
    </w:p>
    <w:p w14:paraId="21E5FE95"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Bezpośrednio przed przystąpieniem do gruntowania, żywicę należy zmieszać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 xml:space="preserve">z utwardzaczem w odpowiedniej proporcji. Zazwyczaj żywica i utwardzacz dostarczane są na budowę w opakowaniach przeznaczonych do zmieszania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w całości. Utwardzacz należy przelać do pojemnika z żywicą bazową. Należy uważać, aby na ściankach pojemnika z utwardzaczem nie pozostał materiał. Gdy utwardzacz jest gęsty, należy go zeskrobać ze ścianek oraz z dna pojemnika z żywicą bazową. Mieszanie obu składników należy prowadzić wolnoobrotowym (maks. 300 obr./min) mieszadłem mechanicznym uważając, aby nie napowietrzyć mieszanin. Należy uważać, aby na ściankach i na dnie naczynia nie pozostał nierozmieszany materiał. Żywica nie zmieszana z utwardzaczem nie zwiąże.</w:t>
      </w:r>
    </w:p>
    <w:p w14:paraId="0F646210"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Nanoszenie żywicy najlepiej jest wykonywać wałkiem malarskim. Świeżo wykonaną warstwę żywicy należy posypać suszonym ogniowo piaskiem kwarcowym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o odpowiedniej granulacji. Jeżeli instrukcja producenta przewiduje układanie żywicy gruntującej w dwóch warstwach, drugą warstwę należy ułożyć w terminie zalecanym przez producenta, zwykle po 24 godz. Bezpośrednio przed ułożeniem drugiej warstwy żywicy należy usunąć nadmiar posypki piaskowej, którą posypano pierwszą warstwę. Piasek można zmieść szczotkami o sztywnym włosiu, zdmuchnąć sprężonym powietrzem lub zebrać odkurzaczem przemysłowym.</w:t>
      </w:r>
    </w:p>
    <w:p w14:paraId="1912C1AD"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b) Gruntowanie młodego betonu</w:t>
      </w:r>
    </w:p>
    <w:p w14:paraId="7F9CD6B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Aby można było wykonać gruntowanie młodego (w wieku od 3 do 14 dni) betonu należy bardzo starannie przygotować płytę betonową podczas betonowania, ponieważ zarówno czyszczenie młodej płyty, jak i wykonanie napraw jej górnej powierzchni jest utrudnione z uwagi na dużą wilgotność betonu oraz na to, że młody beton nie osiągnął jeszcze pełnej wytrzymałości. Gruntowanie takiego betonu można wykonać jedynie specjalnymi żywicami, które mogą związać w środowisku wilgotnym.</w:t>
      </w:r>
    </w:p>
    <w:p w14:paraId="3EE65EFC"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gruntowania młodego betonu można przystąpić w terminie określonym przez producenta żywicy. Zwykle jest to wiek 3 lub 7 dni. Przed gruntowaniem płyta betonu powinna zostać oczyszczona. Przygotowanie i układanie żywicy wykonuje się podobnie jak w przypadku gruntowania świeżego betonu.</w:t>
      </w:r>
    </w:p>
    <w:p w14:paraId="26D6B30E"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c) Gruntowanie wilgotnego betonu</w:t>
      </w:r>
    </w:p>
    <w:p w14:paraId="159FDAD5"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Określenie wilgotny beton oznacza beton w stanie matowo-wilgotnym, czyli beton, w którym pory są wypełnione wodą, a jego powierzchnia jest ciemna i matowa bez błyszczącej błonki wody. Nie wolno gruntować betonu mokrego, na którego powierzchni znajduje się błyszcząca warstewka wody. Jeżeli na powierzchni znajduje się warstwa wody, należy ją usunąć przez przedmuchanie powierzchni sprężonym powietrzem. Beton wilgotny można gruntować wyłącznie żywicami, które wiążą w środowisku wilgotnym. Żywice przeznaczone do gruntowania suchego betonu nie wiążą w środowisku wilgotnym.</w:t>
      </w:r>
    </w:p>
    <w:p w14:paraId="309AE071"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b/>
        <w:t>Przed gruntowaniem powierzchnia betonu powinna zostać oczyszczona. Przygotowanie i układanie żywicy wykonuje się podobnie jak w przypadku gruntowania świeżego betonu.</w:t>
      </w:r>
    </w:p>
    <w:p w14:paraId="40A11855"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 Gruntowanie suchego betonu</w:t>
      </w:r>
    </w:p>
    <w:p w14:paraId="7F2F411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Za suchy beton uważa się beton w stanie powietrzno-suchym, czyli beton którego powierzchnia jest jednolicie jasna bez zaciemnień spowodowanych zawilgoceniem.</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Beton suchy można gruntować żywicami, które wiążą w środowisku suchym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lastRenderedPageBreak/>
        <w:t>i wilgotnym. Do gruntowania nowej płyty z betonu żywicznym środkiem gruntującym, przeznaczonym do suchego betonu można przystąpić, gdy beton jest w wieku co najmniej 14 dni. Przed gruntowaniem powierzchnia betonu powinna zostać oczyszczona. Gruntowanie suchego betonu wykonuje się jedno lub dwukrotnie. Roboty wykonuje się podobnie jak w przypadku gruntowania świeżego betonu.</w:t>
      </w:r>
    </w:p>
    <w:p w14:paraId="52E0920D"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5.7. Układanie izolacji z pap zgrzewalnych</w:t>
      </w:r>
    </w:p>
    <w:p w14:paraId="0C4FEB3F"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5.7.1. Liczba warstw izolacji</w:t>
      </w:r>
    </w:p>
    <w:p w14:paraId="7100804A"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Izolacje z papy zgrzewalnej mogą być wykonywane jako jednowarstwowe i dwuwarstwowe. Zaleca się układanie izolacji w jednej warstwie, ponieważ są one mniej podatne na błędy wykonawcze. Na odpowiedzialnych obiektach autostradowych nie dopuszcza się stosowania systemów dwuwarstwowych. Liczbę układanych warstw określa projekt techniczny izolacji, który powinien dostarczyć Wykonawca.</w:t>
      </w:r>
    </w:p>
    <w:p w14:paraId="3B467DC3"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Przystępując do wykonania izolacji należy tak zaplanować roboty, aby rozpoczynać od najniższego punktu konstrukcji. Arkusze papy należy układać w taki sposób, aby woda spływająca z arkusza ułożonego wyżej spływała na arkusz położny niżej („zasada dachówki”).</w:t>
      </w:r>
    </w:p>
    <w:p w14:paraId="1A536474"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5.7.2. Układanie izolacji właściwej</w:t>
      </w:r>
    </w:p>
    <w:p w14:paraId="0C417BFA"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Izolację z papy zgrzewalnej wykonuje się przez przyklejenie warstwy papy na zagruntowanym podłożu. Podłoże może być zagruntowane asfaltowym lub żywicznym środkiem gruntującym. Do przyklejania papy można przystąpić po całkowitym wyschnięciu asfaltowego środka gruntującego lub po utwardzeniu żywicznego środka gruntującego. Przyklejanie papy rozpoczyna się od zamontowania rolki papy w uchwytach palnika. Podczas klejenia powierzchnię arkusza papy podgrzewa się palnikiem gazowym do roztopienia asfaltu na spodniej stronie arkusza. Podczas pracy palnik przesuwa się, a rolka papy jest rozwijana i doklejana do podłoża. Do klejenia arkuszy należy stosować palniki gazowe, które umożliwiają nadtopienie papy jednocześnie na całej szerokości arkusza. Bardzo ważnym czynnikiem, decydującym o jakości wykonywanej izolacji jest dostarczenie odpowiedniej ilości energii cieplnej podczas nadtapiania arkusza. Roztopieniu powinna ulec cała warstwa asfaltu znajdująca się pod osnową. Asfalt ten powinien spływać z rolki na podłoże tworząc przed rolką warstwę płynnego asfaltu o szerokości około 8 do  10 cm. Rozwijana z rolki papa powinna „topić” się w roztopionym asfalcie i jednocześnie wyciskać nadmiar roztopionego asfaltu tak, aby przez cały czas przed rozwijaną rolką papy utrzymywała się warstewka płynnego asfaltu o podanej wyżej szerokości. Płynny asfalt powinien wypływać także na boki rolki na szerokości około 2 do 6 cm.</w:t>
      </w:r>
    </w:p>
    <w:p w14:paraId="473DE463"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Gdy przyklejany arkusz się kończy, jego krawędź należy podtrzymać metalową „laską”, nadtopić od spodu małym jednopłomieniowym palnikiem i dopiero wtedy położyć na podłoże.</w:t>
      </w:r>
    </w:p>
    <w:p w14:paraId="2C6F772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Poszczególne arkusze papy łączy się ze sobą na zakład:</w:t>
      </w:r>
    </w:p>
    <w:p w14:paraId="4B3A7D5D"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poprzeczny (równolegle do długości arkusza papy) o szerokości 8 cm,</w:t>
      </w:r>
    </w:p>
    <w:p w14:paraId="1DE83819"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podłużny (równoległe do szerokości arkusza papy) o szerokości 15 cm.</w:t>
      </w:r>
    </w:p>
    <w:p w14:paraId="70BCCC5A"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Styki podłużne sąsiadujących arkuszy należy przesunąć względem siebie o co najmniej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50 cm. Nie wolno dopuścić, aby w jednym miejscu nachodziły na siebie 4 arkusze papy. Gdy zachodzi konieczność przyklejenia w jednym miejscu 4 arkuszy, należy zawczasu wyciąć i usunąć naroże najniżej położonego arkusza papy.</w:t>
      </w:r>
    </w:p>
    <w:p w14:paraId="15F89E85"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 przypadku stosowania izolacji dwuwarstwowej, drugą warstwę układa się bezpośrednio na pierwszej bez ponownego gruntowania.</w:t>
      </w:r>
    </w:p>
    <w:p w14:paraId="7DE617AC"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5.7.3. Wykonywanie obróbek na krawędziach izolacji</w:t>
      </w:r>
    </w:p>
    <w:p w14:paraId="7F272CF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lastRenderedPageBreak/>
        <w:t>Miejsca zakończeń i wywinięć izolacji na krawędziach obiektu oraz przy dylatacjach, miejscach przebić izolacji przez rury i słupy osadzone w płycie oraz miejsca osadzeń wpustów i sączków wymagają wykonania robót ze szczególną starannością. Krawędzie przyklejanej izolacji należy nadtapiać mocniej niż środkową część arkusza, a po przyklejeniu do podłoża izolację należy dodatkowo nagrzać palnikiem.</w:t>
      </w:r>
    </w:p>
    <w:p w14:paraId="1CF63B3C"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5.7.4. Wykonywanie styków izolacji na granicy etapowania robót</w:t>
      </w:r>
    </w:p>
    <w:p w14:paraId="2D4B255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Zasada wykonywania styków arkuszy papy w taki sposób, aby woda spływająca z arkusza ułożonego wyżej spływała na arkusz położony niżej powinna być stosowana we wszystkich tych przypadkach, gdy jest to możliwe ze względów wykonawczych i organizacyjnych. Mogą się jednak pojawić styki arkuszy wykonane odwrotnie, tj. takie, na których woda przepływa z arkusza naklejonego niżej na arkusz naklejony wyżej. Takie przypadki mogą mieć miejsce na granicach etapowania robót izolacyjnych, np. gdy izolacja jest wykonywana najpierw w pasach pod chodnikami, a później na jezdni.</w:t>
      </w:r>
    </w:p>
    <w:p w14:paraId="36E5664F" w14:textId="77777777" w:rsid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Jeżeli zachodzi konieczność etapowania robót, to krawędź arkusza papy na granicy etapu robót powinna zostać zawsze mocno przeklejona do podłoża. Pozostawienie nie doklejonej krawędzi arkusza papy, aby później wkleić pod nią inny arkusz i zachować „zasadę dachówki” jest poważnym błędem. Pod krawędzią takiego celowo nie doklejonego arkusza papy zbiera się wilgoć i pył, a często arkusz papy na granicy klejenia ulega uszkodzeniu. Prawidłowe wklejenie arkusza papy pod pozostawioną krawędź jest niewykonalne ze względu na zawilgocenia i zabrudzenia pozostawionej pachwiny oraz utrudniony dostęp palnika. W takim przypadku należy zrobić tzw. „styk odwrotny”. Arkusz papy na granicy etapu robót należy przykleić w całości do podłoża i pozostawić na czas przerwy w robotach. Po wznowieniu robót krawędź przyklejonego arkusza papy należy oczyścić ze wszystkich zanieczyszczeń na szerokości około 20 cm. Gdy zabrudzenia powierzchni są znaczne, należy podgrzać od góry krawędź przyklejonego arkusza do nadtopienia asfaltu od góry arkusza i ściąć metalową szpachelką zanieczyszczenia wraz z częścią masy asfaltowej, która znajduje się ponad osnową papy. Następnie oczyszczoną krawędź należy rozgrzać palnikiem do roztopienia asfaltu. Nowy arkusz należy przykleić na tak oczyszczoną krawędź.</w:t>
      </w:r>
    </w:p>
    <w:p w14:paraId="1992B267" w14:textId="77777777" w:rsidR="00840B54" w:rsidRDefault="00840B54" w:rsidP="004A7866">
      <w:pPr>
        <w:spacing w:after="0"/>
        <w:jc w:val="both"/>
        <w:rPr>
          <w:rFonts w:ascii="Verdana" w:eastAsia="Calibri" w:hAnsi="Verdana" w:cs="Times New Roman"/>
          <w:color w:val="000000"/>
          <w:sz w:val="20"/>
          <w:szCs w:val="20"/>
        </w:rPr>
      </w:pPr>
    </w:p>
    <w:p w14:paraId="2BD2DAC2"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5.8. Roboty wykończeniowe</w:t>
      </w:r>
    </w:p>
    <w:p w14:paraId="531F06F0"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Roboty wykończeniowe powinny być zgodne z dokumentacją projektową i ST. Do robót wykończeniowych należą prace związane z dostosowaniem wykonanych robót do   warunków budowy obiektu i roboty porządkujące.</w:t>
      </w:r>
    </w:p>
    <w:p w14:paraId="685A0372"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6. KONTROLA JAKOŚCI ROBÓT</w:t>
      </w:r>
    </w:p>
    <w:p w14:paraId="60431995"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6.1. Ogólne zasady kontroli jakości robót</w:t>
      </w:r>
    </w:p>
    <w:p w14:paraId="09395BEC"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Ogólne zasady kontroli jakości robót podano w SST D-M-00.00.00 [1] „Wymagania ogólne”, pkt 6.</w:t>
      </w:r>
    </w:p>
    <w:p w14:paraId="78882AB2"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Podczas wykonywania robót Wykonawca zobowiązany jest prowadzić protokół prac izolacyjnych, w którym w formie tabelarycznej powinien podać wszystkie niezbędne informacje o warunkach atmosferycznych, stanie stosowanych materiałów, parametrach technologicznych wbudowania materiałów, ilości zastosowanych materiałów oraz wyniki badań wykonanej izolacji. Przykłady protokołów kontroli zostały podane w załącznikach.</w:t>
      </w:r>
    </w:p>
    <w:p w14:paraId="1ADAF730"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6.2. Badania przed przystąpieniem do robót</w:t>
      </w:r>
    </w:p>
    <w:p w14:paraId="5D499E1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Przed przystąpieniem do robót Wykonawca powinien:</w:t>
      </w:r>
    </w:p>
    <w:p w14:paraId="6C43A8C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a)</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uzyskać wymagane dokumenty, dopuszczające wyroby budowlane do obrotu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powszechnego stosowania (certyfikaty zgodności, deklaracje zgodności, aprobaty techniczne, ew. badania materiałów wykonane przez dostawców itp.), potwierdzające zgodność materiałów z wymaganiami pkt 2 niniejszej specyfikacji,</w:t>
      </w:r>
    </w:p>
    <w:p w14:paraId="7AAEF039"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b)</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przedstawić karty techniczne stosowanych materiałów,</w:t>
      </w:r>
    </w:p>
    <w:p w14:paraId="2442A662"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lastRenderedPageBreak/>
        <w:t>c)</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ew. wykonać własne badania właściwości materiałów przeznaczonych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do wykonania robót, określone w pk</w:t>
      </w:r>
      <w:r w:rsidR="00840B54">
        <w:rPr>
          <w:rFonts w:ascii="Verdana" w:eastAsia="Calibri" w:hAnsi="Verdana" w:cs="Times New Roman"/>
          <w:color w:val="000000"/>
          <w:sz w:val="20"/>
          <w:szCs w:val="20"/>
        </w:rPr>
        <w:t>t.</w:t>
      </w:r>
      <w:r w:rsidRPr="004A7866">
        <w:rPr>
          <w:rFonts w:ascii="Verdana" w:eastAsia="Calibri" w:hAnsi="Verdana" w:cs="Times New Roman"/>
          <w:color w:val="000000"/>
          <w:sz w:val="20"/>
          <w:szCs w:val="20"/>
        </w:rPr>
        <w:t xml:space="preserve"> 2 lub przez Inżyniera.</w:t>
      </w:r>
    </w:p>
    <w:p w14:paraId="2BF5B1D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Wszystkie dokumenty oraz wyniki badań Wykonawca przedstawi Inżynierowi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do akceptacji.</w:t>
      </w:r>
    </w:p>
    <w:p w14:paraId="0BB3DCA6"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Na żądanie Inżyniera Wykonawca powinien przedstawić aktualne wyniki badań materiałów wykonywanych w ramach nadzoru wewnętrznego przez producenta.</w:t>
      </w:r>
    </w:p>
    <w:p w14:paraId="0E247C7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Przed zastosowaniem materiałów Wykonawca zobowiązany jest sprawdzić:</w:t>
      </w:r>
    </w:p>
    <w:p w14:paraId="28C87305"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nr produktu,</w:t>
      </w:r>
    </w:p>
    <w:p w14:paraId="2CF155B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stan opakowań materiału,</w:t>
      </w:r>
    </w:p>
    <w:p w14:paraId="41723196"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warunki przechowywania materiału,</w:t>
      </w:r>
    </w:p>
    <w:p w14:paraId="54E514BE"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datę produkcji i datę przydatności do stosowania.</w:t>
      </w:r>
    </w:p>
    <w:p w14:paraId="7359A146"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Dodatkowo po otwarciu pojemnika ze środkiem gruntującym Wykonawca powinien ocenić jego wygląd.</w:t>
      </w:r>
    </w:p>
    <w:p w14:paraId="508CFBFB"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Przykłady protokołów z kontroli jakości materiałów podano w załącznikach 1-3.</w:t>
      </w:r>
    </w:p>
    <w:p w14:paraId="4BABA845"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6.3. Badania w czasie robót</w:t>
      </w:r>
    </w:p>
    <w:p w14:paraId="136341FA"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Kontrolę wykonania robót izolacyjnych powinien sprawdzić Wykonawca, który dokonuje oceny zgodności wyrobu zgodnie z systemem 4 wg Rozporządzenia Ministra Infrastruktury z dnia 11 sierpnia 2004 r. w sprawie sposobów deklarowania zgodności wyrobów budowlanych oraz sposobu znakowania ich znakiem budowlanym (Dz.U. z 2004 r. nr 198, poz. 2041) [30].</w:t>
      </w:r>
    </w:p>
    <w:p w14:paraId="61E6BE4E"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Kontrola wykonania robót obejmuje:</w:t>
      </w:r>
    </w:p>
    <w:p w14:paraId="6C1F8FCC"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sprawdzenie przygotowania podłoża,</w:t>
      </w:r>
    </w:p>
    <w:p w14:paraId="11DC80AB"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kontrolę wykonania warstwy gruntującej,</w:t>
      </w:r>
    </w:p>
    <w:p w14:paraId="5340E7D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kontrolę wykonania izolacji właściwej.</w:t>
      </w:r>
    </w:p>
    <w:p w14:paraId="7C0A8355"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6.3.1. Kontrola przygotowania podłoża</w:t>
      </w:r>
    </w:p>
    <w:p w14:paraId="3A5D537C"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Podłoże powinno spełniać wymagania podane w pk</w:t>
      </w:r>
      <w:r w:rsidR="00840B54">
        <w:rPr>
          <w:rFonts w:ascii="Verdana" w:eastAsia="Calibri" w:hAnsi="Verdana" w:cs="Times New Roman"/>
          <w:color w:val="000000"/>
          <w:sz w:val="20"/>
          <w:szCs w:val="20"/>
        </w:rPr>
        <w:t>t.</w:t>
      </w:r>
      <w:r w:rsidRPr="004A7866">
        <w:rPr>
          <w:rFonts w:ascii="Verdana" w:eastAsia="Calibri" w:hAnsi="Verdana" w:cs="Times New Roman"/>
          <w:color w:val="000000"/>
          <w:sz w:val="20"/>
          <w:szCs w:val="20"/>
        </w:rPr>
        <w:t xml:space="preserve"> 5.5. Przykład protokołu z kontroli przygotowania podłoża podano w załączniku 4.</w:t>
      </w:r>
    </w:p>
    <w:p w14:paraId="29587C69"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6.3.2. Kontrola zagruntowania podłoża betonowego</w:t>
      </w:r>
    </w:p>
    <w:p w14:paraId="42A9A31C"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 zagruntowaniu podłoża stan powłoki gruntującej należy ocenić wizualnie:</w:t>
      </w:r>
    </w:p>
    <w:p w14:paraId="00E3304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przy stosowaniu asfaltowych środków gruntujących: prawidłowo zagruntowana powierzchnia powinna być czarna lub ciemnobrązowa i matowa. Po dotknięciu ręką nie powinna brudzić skóry,</w:t>
      </w:r>
    </w:p>
    <w:p w14:paraId="26BFFC18"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przy zastosowaniu żywicznych środków gruntujących: prawidłowo zagruntowana powierzchnia powinna być sucha i lekko błyszcząca. Po dotknięciu ręką nie powinna brudzić skóry. Posypka piaskowa powinna być mocno przyklejona do żywicy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częściowo w nią wtopiona.</w:t>
      </w:r>
    </w:p>
    <w:p w14:paraId="2E36F891"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Kontrola grubości układanej powłoki gruntującej powinna być wykonywana na bieżąco przez sprawdzenie ilości zużytych materiałów, ilości dozowanych składników, czasu mieszania, czasu aplikacji (dotyczy żywicznych środków gruntujących).</w:t>
      </w:r>
    </w:p>
    <w:p w14:paraId="0DEA9B7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 ułożenia środka gruntującego należy sporządzić protokół. Wzorzec protokołu został zamieszczony w załącznikach 5 i 6.</w:t>
      </w:r>
    </w:p>
    <w:p w14:paraId="7C5B230B"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6.3.3. Kontrola ułożenia papy zgrzewalnej</w:t>
      </w:r>
    </w:p>
    <w:p w14:paraId="4F5C5A63"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Podczas układania izolacji należy kontrolować:</w:t>
      </w:r>
    </w:p>
    <w:p w14:paraId="25047417"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równość układania arkuszy i szerokość zakładów,</w:t>
      </w:r>
    </w:p>
    <w:p w14:paraId="36E64DF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wygląd zewnętrzny układanej izolacji – ocena wizualna: prawidłowo wykonana izolacja z papy zgrzewalnej powinna mieć jednolity wygląd i jednolitą barwę. Niedopuszczalne są przebarwienia, niedoklejenia, pęcherze, pęknięcia, fałdy i inne uszkodzenia,</w:t>
      </w:r>
    </w:p>
    <w:p w14:paraId="3C495AF0"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lastRenderedPageBreak/>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prawidłowość sklejenia krawędzi arkuszy – ocena wizualna: spod przyklejanego arkusza powinny być wypływy masy asfaltowej na szerokości około 2 do 6 cm,</w:t>
      </w:r>
    </w:p>
    <w:p w14:paraId="65328619"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stan przyklejenia izolacji do podłoża – ocena metodą opukiwania: metoda polega na delikatnym opukiwaniu powierzchni izolacji i poszukiwaniu miejsc, które dają głuchy dźwięk. W tych miejscach jest pusta przestrzeń pod izolacją, czyli izolacja jest niedoklejona do podłoża,</w:t>
      </w:r>
    </w:p>
    <w:p w14:paraId="5E4F4FE9"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przyczepność izolacji do podłoża.</w:t>
      </w:r>
    </w:p>
    <w:p w14:paraId="23B98DE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Po wykonaniu izolacji należy wykonać badanie jej przyczepności do podłoża. Badanie przyczepności izolacji do podłoża powinno być wykonywane na kilku losowo wybranych przez Inżyniera polach na obiekcie. Pole badawcze powinno mieć powierzchnię około 4 m2. Na każdym polu badawczym należy wykonać badania w 5 punktach pomiarowych. Na obiektach o powierzchni mniejszej od 1000 m2 należy wyznaczyć 2 pola badawcze. Na obiektach większych należy dodać jedno pole badawcze na każde dodatkowo rozpoczęte 2000 m2  izolowanej powierzchni.</w:t>
      </w:r>
    </w:p>
    <w:p w14:paraId="20851B0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Jeżeli dokumentacja projektowa i ST nie podają inaczej można stosować jedną z dwóch metod oceny przyczepności izolacji do podłoża:</w:t>
      </w:r>
    </w:p>
    <w:p w14:paraId="2D6B968B"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metoda odrywania paska: polega na oderwaniu paska izolacji o szerokości 5 cm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długości 15 cm od podłoża i ocenie stanu powierzchni zerwania. Papa powinna być zerwana w materiale (masie asfaltowej) poniżej osnowy. Powierzchnia zerwania nie powinna brudzić skóry. Na powierzchni zerwania nie powinno być drobnych pęcherzy,</w:t>
      </w:r>
    </w:p>
    <w:p w14:paraId="137B1DA7" w14:textId="77777777" w:rsid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metoda „pull-off”: polega na odrywaniu metalowych krążków o średnicy zewnętrznej 50 mm, naklejonych na izolacji za pomocą kleju, przy zastosowaniu specjalnego aparatu i zmierzeniu siły zrywającej. Przed naklejeniem krążka izolację należy naciąć specjalną koronką o średnicy rdzenia równej średnicy krążka. Nacięcie należy wykonać przez całą grubość izolacji. Na każdym polu należy nakleić po 5 krążków, oderwać je aparatem „pull-off” i obliczyć średnią arytmetyczną z pomiaru. Pomiary należy wykonywać przy temperaturze otoczenia nie wyższej niż +22°C, w cieniu. Średnia wartość przyczepności do podłoża nie powinna być mniejsza od wartości wymaganej, podanej w tablicy 7.</w:t>
      </w:r>
    </w:p>
    <w:p w14:paraId="752D4A42" w14:textId="77777777" w:rsidR="00840B54" w:rsidRDefault="00840B54" w:rsidP="004A7866">
      <w:pPr>
        <w:spacing w:after="0"/>
        <w:jc w:val="both"/>
        <w:rPr>
          <w:rFonts w:ascii="Verdana" w:eastAsia="Calibri" w:hAnsi="Verdana" w:cs="Times New Roman"/>
          <w:color w:val="000000"/>
          <w:sz w:val="20"/>
          <w:szCs w:val="20"/>
        </w:rPr>
      </w:pPr>
    </w:p>
    <w:p w14:paraId="6586C7D3" w14:textId="77777777" w:rsidR="00840B54" w:rsidRPr="004A7866" w:rsidRDefault="00840B54" w:rsidP="004A7866">
      <w:pPr>
        <w:spacing w:after="0"/>
        <w:jc w:val="both"/>
        <w:rPr>
          <w:rFonts w:ascii="Verdana" w:eastAsia="Calibri" w:hAnsi="Verdana" w:cs="Times New Roman"/>
          <w:color w:val="000000"/>
          <w:sz w:val="20"/>
          <w:szCs w:val="20"/>
        </w:rPr>
      </w:pPr>
    </w:p>
    <w:p w14:paraId="7EACE19C" w14:textId="77777777" w:rsidR="004A7866" w:rsidRDefault="004A7866" w:rsidP="00840B54">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Tablica 7.</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Minimalne wartości przyczepności izolacji z papy zgrzewalnej do podłoża                 w  różnych temperaturach otoczenia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1705"/>
        <w:gridCol w:w="2973"/>
      </w:tblGrid>
      <w:tr w:rsidR="00840B54" w:rsidRPr="00840B54" w14:paraId="7559CCE6" w14:textId="77777777" w:rsidTr="00840B54">
        <w:trPr>
          <w:jc w:val="center"/>
        </w:trPr>
        <w:tc>
          <w:tcPr>
            <w:tcW w:w="567" w:type="dxa"/>
          </w:tcPr>
          <w:p w14:paraId="49581675"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Lp.</w:t>
            </w:r>
          </w:p>
        </w:tc>
        <w:tc>
          <w:tcPr>
            <w:tcW w:w="1705" w:type="dxa"/>
          </w:tcPr>
          <w:p w14:paraId="536258D9"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Temperatura otoczenia, °C</w:t>
            </w:r>
          </w:p>
        </w:tc>
        <w:tc>
          <w:tcPr>
            <w:tcW w:w="2973" w:type="dxa"/>
          </w:tcPr>
          <w:p w14:paraId="7EF76E92"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Minimalna przyczepność izolacji do podłoża, MPa</w:t>
            </w:r>
          </w:p>
        </w:tc>
      </w:tr>
      <w:tr w:rsidR="00840B54" w:rsidRPr="00840B54" w14:paraId="49E59B7D" w14:textId="77777777" w:rsidTr="00840B54">
        <w:trPr>
          <w:jc w:val="center"/>
        </w:trPr>
        <w:tc>
          <w:tcPr>
            <w:tcW w:w="567" w:type="dxa"/>
          </w:tcPr>
          <w:p w14:paraId="1116891F"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1</w:t>
            </w:r>
          </w:p>
        </w:tc>
        <w:tc>
          <w:tcPr>
            <w:tcW w:w="1705" w:type="dxa"/>
          </w:tcPr>
          <w:p w14:paraId="28971D97"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6 – 10</w:t>
            </w:r>
          </w:p>
        </w:tc>
        <w:tc>
          <w:tcPr>
            <w:tcW w:w="2973" w:type="dxa"/>
          </w:tcPr>
          <w:p w14:paraId="4856ED97"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0,7</w:t>
            </w:r>
          </w:p>
        </w:tc>
      </w:tr>
      <w:tr w:rsidR="00840B54" w:rsidRPr="00840B54" w14:paraId="03C5FF66" w14:textId="77777777" w:rsidTr="00840B54">
        <w:trPr>
          <w:jc w:val="center"/>
        </w:trPr>
        <w:tc>
          <w:tcPr>
            <w:tcW w:w="567" w:type="dxa"/>
          </w:tcPr>
          <w:p w14:paraId="088AD7E4"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2</w:t>
            </w:r>
          </w:p>
        </w:tc>
        <w:tc>
          <w:tcPr>
            <w:tcW w:w="1705" w:type="dxa"/>
          </w:tcPr>
          <w:p w14:paraId="5188F243"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10 – 14</w:t>
            </w:r>
          </w:p>
        </w:tc>
        <w:tc>
          <w:tcPr>
            <w:tcW w:w="2973" w:type="dxa"/>
          </w:tcPr>
          <w:p w14:paraId="0DC2C32B"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0,6</w:t>
            </w:r>
          </w:p>
        </w:tc>
      </w:tr>
      <w:tr w:rsidR="00840B54" w:rsidRPr="00840B54" w14:paraId="68AA3257" w14:textId="77777777" w:rsidTr="00840B54">
        <w:trPr>
          <w:jc w:val="center"/>
        </w:trPr>
        <w:tc>
          <w:tcPr>
            <w:tcW w:w="567" w:type="dxa"/>
          </w:tcPr>
          <w:p w14:paraId="5DE39710"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3</w:t>
            </w:r>
          </w:p>
        </w:tc>
        <w:tc>
          <w:tcPr>
            <w:tcW w:w="1705" w:type="dxa"/>
          </w:tcPr>
          <w:p w14:paraId="7F2724B0"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14 – 18</w:t>
            </w:r>
          </w:p>
        </w:tc>
        <w:tc>
          <w:tcPr>
            <w:tcW w:w="2973" w:type="dxa"/>
          </w:tcPr>
          <w:p w14:paraId="1BB77903"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0,5</w:t>
            </w:r>
          </w:p>
        </w:tc>
      </w:tr>
      <w:tr w:rsidR="00840B54" w:rsidRPr="00840B54" w14:paraId="35EBE741" w14:textId="77777777" w:rsidTr="00840B54">
        <w:trPr>
          <w:jc w:val="center"/>
        </w:trPr>
        <w:tc>
          <w:tcPr>
            <w:tcW w:w="567" w:type="dxa"/>
          </w:tcPr>
          <w:p w14:paraId="645A3408"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4</w:t>
            </w:r>
          </w:p>
        </w:tc>
        <w:tc>
          <w:tcPr>
            <w:tcW w:w="1705" w:type="dxa"/>
          </w:tcPr>
          <w:p w14:paraId="738AFD7B"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18 – 22</w:t>
            </w:r>
          </w:p>
        </w:tc>
        <w:tc>
          <w:tcPr>
            <w:tcW w:w="2973" w:type="dxa"/>
          </w:tcPr>
          <w:p w14:paraId="362B4B13"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0,4</w:t>
            </w:r>
          </w:p>
        </w:tc>
      </w:tr>
      <w:tr w:rsidR="00840B54" w:rsidRPr="00840B54" w14:paraId="5B025527" w14:textId="77777777" w:rsidTr="00840B54">
        <w:trPr>
          <w:jc w:val="center"/>
        </w:trPr>
        <w:tc>
          <w:tcPr>
            <w:tcW w:w="567" w:type="dxa"/>
          </w:tcPr>
          <w:p w14:paraId="361369CD"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5</w:t>
            </w:r>
          </w:p>
        </w:tc>
        <w:tc>
          <w:tcPr>
            <w:tcW w:w="1705" w:type="dxa"/>
          </w:tcPr>
          <w:p w14:paraId="21CEB85D"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22 – 26</w:t>
            </w:r>
          </w:p>
        </w:tc>
        <w:tc>
          <w:tcPr>
            <w:tcW w:w="2973" w:type="dxa"/>
          </w:tcPr>
          <w:p w14:paraId="128387ED" w14:textId="77777777" w:rsidR="00840B54" w:rsidRPr="00840B54" w:rsidRDefault="00840B54" w:rsidP="00840B54">
            <w:pPr>
              <w:spacing w:after="0" w:line="240" w:lineRule="auto"/>
              <w:jc w:val="center"/>
              <w:rPr>
                <w:rFonts w:ascii="Verdana" w:hAnsi="Verdana"/>
                <w:sz w:val="20"/>
                <w:szCs w:val="20"/>
              </w:rPr>
            </w:pPr>
            <w:r w:rsidRPr="00840B54">
              <w:rPr>
                <w:rFonts w:ascii="Verdana" w:hAnsi="Verdana"/>
                <w:sz w:val="20"/>
                <w:szCs w:val="20"/>
              </w:rPr>
              <w:t>0,3</w:t>
            </w:r>
          </w:p>
        </w:tc>
      </w:tr>
    </w:tbl>
    <w:p w14:paraId="0389B301" w14:textId="77777777" w:rsidR="004A7866" w:rsidRPr="004A7866" w:rsidRDefault="004A7866" w:rsidP="004A7866">
      <w:pPr>
        <w:spacing w:after="0"/>
        <w:jc w:val="both"/>
        <w:rPr>
          <w:rFonts w:ascii="Verdana" w:eastAsia="Calibri" w:hAnsi="Verdana" w:cs="Times New Roman"/>
          <w:color w:val="000000"/>
          <w:sz w:val="20"/>
          <w:szCs w:val="20"/>
        </w:rPr>
      </w:pPr>
    </w:p>
    <w:p w14:paraId="54A4EE2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 ułożenia izolacji powinien zostać sporządzony protokół, np. wg wzorca zamieszczonego w załączniku 7.</w:t>
      </w:r>
    </w:p>
    <w:p w14:paraId="565212C2"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 trakcie robót izolacyjnych należy sukcesywnie wypełniać protokół pomiarów warunków klimatycznych wg wzorca zamieszczonego w załączniku 8.</w:t>
      </w:r>
    </w:p>
    <w:p w14:paraId="25A67139"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6.3.4. Wady wykonanej izolacji i ich naprawa</w:t>
      </w:r>
    </w:p>
    <w:p w14:paraId="7D525BE3"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Przed ułożeniem nawierzchni na izolacji należy przeprowadzić przegląd izolacji i jej odbiór. Jeżeli w czasie przeglądu zostaną stwierdzone uszkodzenia izolacji, to powinny </w:t>
      </w:r>
      <w:r w:rsidRPr="004A7866">
        <w:rPr>
          <w:rFonts w:ascii="Verdana" w:eastAsia="Calibri" w:hAnsi="Verdana" w:cs="Times New Roman"/>
          <w:color w:val="000000"/>
          <w:sz w:val="20"/>
          <w:szCs w:val="20"/>
        </w:rPr>
        <w:lastRenderedPageBreak/>
        <w:t>one zostać naprawione. Szczegółowy sposób naprawy powinien zostać określony przez projektanta (lub z nim uzgodniony).</w:t>
      </w:r>
    </w:p>
    <w:p w14:paraId="5B9C1EE8"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Do najczęściej spotykanych wad izolacji należą:</w:t>
      </w:r>
    </w:p>
    <w:p w14:paraId="0F5A8579"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niedoklejenie arkuszy na krawędziach,</w:t>
      </w:r>
    </w:p>
    <w:p w14:paraId="1EBF289C"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pęcherze pod izolacją,</w:t>
      </w:r>
    </w:p>
    <w:p w14:paraId="26859E3F"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uszkodzenia mechaniczne.</w:t>
      </w:r>
    </w:p>
    <w:p w14:paraId="6F14ABDA"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Jeżeli niedoklejenie arkuszy papy ogranicza się do zbyt małych wypływów asfaltu spod arkusza papy, naprawa powinna polegać na nadtopieniu styków arkuszy papy palnikiem od góry. Po lekkim wystygnięciu papy krawędź arkusza należy docisnąć do podłoża.</w:t>
      </w:r>
    </w:p>
    <w:p w14:paraId="0711C9A7"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Pęcherze nie mogą być pozostawione w izolacji. Prawidłowa naprawa pęcherza polega na wycięciu prostokątnego kawałka izolacji wokół pęcherza i usunięciu go w całości. Papę należy odcinać od podłoża ostrym narzędziem. Jeżeli pod papą była woda, to podłoże należy wysuszyć. Podłoże, w miejscu po usuniętej izolacji, należy rozgrzać palnikiem do roztopienia pozostałego na podłożu asfaltu z papy oraz środka gruntującego. Na rozgrzane podłoże należy nakleić łatę z nowego materiału, sięgającą po 8 cm w każdym kierunku poza krawędź wycięcia.</w:t>
      </w:r>
    </w:p>
    <w:p w14:paraId="5071BE18"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Uszkodzenia mechaniczne powstają na skutek przecięcia izolacji ostrymi przedmiotami. Naprawę uszkodzeń mechanicznych wykonuje się podobnie jak w przypadku pęcherzy.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Z podłoża należy usuwać jedynie oderwane fragmenty izolacji, a miejsce uszkodzenia należy przed przyklejeniem łaty nadtopić od góry palnikiem.</w:t>
      </w:r>
    </w:p>
    <w:p w14:paraId="369681ED"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7. OBMIAR ROBÓT</w:t>
      </w:r>
    </w:p>
    <w:p w14:paraId="47032775"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7.1. Ogólne zasady obmiaru robót</w:t>
      </w:r>
    </w:p>
    <w:p w14:paraId="5F0D7C7C"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Ogólne zasady obmiaru robót podano w SST D-M-00.00.00 „Wymagania ogólne” [1],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pkt 7.</w:t>
      </w:r>
    </w:p>
    <w:p w14:paraId="236D77BE"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7.2. Jednostka obmiarowa</w:t>
      </w:r>
    </w:p>
    <w:p w14:paraId="39976D92"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Jednostką obmiarową jest m2 (metr kwadratowy) zaizolowanej powierzchni.</w:t>
      </w:r>
    </w:p>
    <w:p w14:paraId="015340B3"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8. ODBIÓR ROBÓT</w:t>
      </w:r>
    </w:p>
    <w:p w14:paraId="71E5D184"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8.1. Ogólne zasady odbioru robót</w:t>
      </w:r>
    </w:p>
    <w:p w14:paraId="18A3A187"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Ogólne zasady odbioru robót podano w SST D-M-00.00.00 „Wymagania ogólne” [1], </w:t>
      </w:r>
      <w:r w:rsidR="00840B54">
        <w:rPr>
          <w:rFonts w:ascii="Verdana" w:eastAsia="Calibri" w:hAnsi="Verdana" w:cs="Times New Roman"/>
          <w:color w:val="000000"/>
          <w:sz w:val="20"/>
          <w:szCs w:val="20"/>
        </w:rPr>
        <w:br/>
      </w:r>
      <w:r w:rsidRPr="004A7866">
        <w:rPr>
          <w:rFonts w:ascii="Verdana" w:eastAsia="Calibri" w:hAnsi="Verdana" w:cs="Times New Roman"/>
          <w:color w:val="000000"/>
          <w:sz w:val="20"/>
          <w:szCs w:val="20"/>
        </w:rPr>
        <w:t>pkt 8 .</w:t>
      </w:r>
      <w:r w:rsidRPr="004A7866">
        <w:rPr>
          <w:rFonts w:ascii="Verdana" w:eastAsia="Calibri" w:hAnsi="Verdana" w:cs="Times New Roman"/>
          <w:color w:val="000000"/>
          <w:sz w:val="20"/>
          <w:szCs w:val="20"/>
        </w:rPr>
        <w:tab/>
      </w:r>
    </w:p>
    <w:p w14:paraId="58787EB3"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Roboty uznaje się za wykonane zgodnie z dokumentacją projektową, ST i wymaganiami Inżyniera, jeżeli wszystkie pomiary i badania z zachowaniem tolerancji wg punktu 6 dały wyniki pozytywne.</w:t>
      </w:r>
    </w:p>
    <w:p w14:paraId="21A17DE2"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8.2. Odbiór robót zanikających i ulegających zakryciu</w:t>
      </w:r>
    </w:p>
    <w:p w14:paraId="4B670D4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Odbiorowi robót zanikających i ulegających zakryciu podlegają:</w:t>
      </w:r>
    </w:p>
    <w:p w14:paraId="4B76711B"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podłoże betonowe przygotowane do ułożenia izolacji,</w:t>
      </w:r>
    </w:p>
    <w:p w14:paraId="19DDF7BF"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zagruntowane podłoże betonowe,</w:t>
      </w:r>
    </w:p>
    <w:p w14:paraId="7376132E"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ułożona izolacja właściwa.</w:t>
      </w:r>
    </w:p>
    <w:p w14:paraId="13CABFC7"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Odbiór tych robót powinien być zgodny z wymaganiami pkt 8.2 SST D-M-00.00.00 „Wymagania ogólne” [1] oraz niniejszej OST.</w:t>
      </w:r>
    </w:p>
    <w:p w14:paraId="642BF6B4"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9. PODSTAWA PŁATNOŚCI</w:t>
      </w:r>
    </w:p>
    <w:p w14:paraId="05A44730"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9.1. Ogólne ustalenia dotyczące podstawy płatności</w:t>
      </w:r>
    </w:p>
    <w:p w14:paraId="0A4BB037"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Ogólne ustalenia dotyczące podstawy płatności podano w SST D-M-00.00.00 „Wymagania ogólne” [1] , pkt 9.</w:t>
      </w:r>
    </w:p>
    <w:p w14:paraId="14B3F52A" w14:textId="77777777" w:rsidR="004A7866" w:rsidRPr="00840B54" w:rsidRDefault="004A7866" w:rsidP="004A7866">
      <w:pPr>
        <w:spacing w:after="0"/>
        <w:jc w:val="both"/>
        <w:rPr>
          <w:rFonts w:ascii="Verdana" w:eastAsia="Calibri" w:hAnsi="Verdana" w:cs="Times New Roman"/>
          <w:b/>
          <w:color w:val="000000"/>
          <w:sz w:val="20"/>
          <w:szCs w:val="20"/>
        </w:rPr>
      </w:pPr>
      <w:r w:rsidRPr="00840B54">
        <w:rPr>
          <w:rFonts w:ascii="Verdana" w:eastAsia="Calibri" w:hAnsi="Verdana" w:cs="Times New Roman"/>
          <w:b/>
          <w:color w:val="000000"/>
          <w:sz w:val="20"/>
          <w:szCs w:val="20"/>
        </w:rPr>
        <w:t>9.2.Cena jednostki obmiarowej</w:t>
      </w:r>
    </w:p>
    <w:p w14:paraId="56D11529"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Cena jednostkowa obejmuje:</w:t>
      </w:r>
    </w:p>
    <w:p w14:paraId="2E25BBFC"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zakup i dostarczenie materiałów i pozostałych czynników produkcji,</w:t>
      </w:r>
    </w:p>
    <w:p w14:paraId="78A97036"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wykonanie projektu technicznego izolacji,</w:t>
      </w:r>
    </w:p>
    <w:p w14:paraId="1742B444"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przystosowanie robót do warunków atmosferycznych (np. zastosowanie namiotów),</w:t>
      </w:r>
    </w:p>
    <w:p w14:paraId="750A56DD"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lastRenderedPageBreak/>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przygotowanie powierzchni betonowej do wykonania izolacji,</w:t>
      </w:r>
    </w:p>
    <w:p w14:paraId="28B34509"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zagruntowanie powierzchni betonu,</w:t>
      </w:r>
    </w:p>
    <w:p w14:paraId="006C41B7"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ułożenie izolacji zgodnie z niniejszą OST i dokumentacją projektową,</w:t>
      </w:r>
    </w:p>
    <w:p w14:paraId="5421BBFB"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wykonanie badań kontrolnych wg pkt 6,</w:t>
      </w:r>
    </w:p>
    <w:p w14:paraId="2D35765C" w14:textId="77777777" w:rsidR="004A7866" w:rsidRPr="004A7866" w:rsidRDefault="004A7866" w:rsidP="00840B54">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40B54">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wykonanie napraw ułożonej izolacji. </w:t>
      </w:r>
    </w:p>
    <w:p w14:paraId="770A751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Cena uwzględnia również zakłady, odpady i ubytki materiałowe oraz oczyszczenie miejsca pracy. Wszystkie roboty powinny być wykonane wg wymagań dokumentacji projektowej, ST i niniejszej specyfikacji technicznej.</w:t>
      </w:r>
    </w:p>
    <w:p w14:paraId="673C0DF6" w14:textId="77777777" w:rsidR="004A7866" w:rsidRPr="009504C6" w:rsidRDefault="004A7866" w:rsidP="004A7866">
      <w:pPr>
        <w:spacing w:after="0"/>
        <w:jc w:val="both"/>
        <w:rPr>
          <w:rFonts w:ascii="Verdana" w:eastAsia="Calibri" w:hAnsi="Verdana" w:cs="Times New Roman"/>
          <w:b/>
          <w:color w:val="000000"/>
          <w:sz w:val="20"/>
          <w:szCs w:val="20"/>
        </w:rPr>
      </w:pPr>
      <w:r w:rsidRPr="009504C6">
        <w:rPr>
          <w:rFonts w:ascii="Verdana" w:eastAsia="Calibri" w:hAnsi="Verdana" w:cs="Times New Roman"/>
          <w:b/>
          <w:color w:val="000000"/>
          <w:sz w:val="20"/>
          <w:szCs w:val="20"/>
        </w:rPr>
        <w:t xml:space="preserve">9.3. Sposób rozliczenia robót tymczasowych i prac towarzyszących  </w:t>
      </w:r>
    </w:p>
    <w:p w14:paraId="05F07F32"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Cena wykonania robót określonych niniejszą OST obejmuje:</w:t>
      </w:r>
    </w:p>
    <w:p w14:paraId="764C590F"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roboty tymczasowe, które są potrzebne do wykonania robót podstawowych, ale nie są przekazywane Zamawiającemu i są usuwane po wykonaniu robót podstawowych,</w:t>
      </w:r>
    </w:p>
    <w:p w14:paraId="6A01819E"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prace towarzyszące, które są niezbędne do wykonania robót podstawowych, niezaliczane do robót tymczasowych.</w:t>
      </w:r>
    </w:p>
    <w:p w14:paraId="56D67D43" w14:textId="77777777" w:rsidR="004A7866" w:rsidRPr="008B1108" w:rsidRDefault="004A7866" w:rsidP="004A7866">
      <w:pPr>
        <w:spacing w:after="0"/>
        <w:jc w:val="both"/>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10. PRZEPISY ZWIĄZANE</w:t>
      </w:r>
    </w:p>
    <w:p w14:paraId="7D905EA2" w14:textId="77777777" w:rsidR="004A7866" w:rsidRPr="008B1108" w:rsidRDefault="004A7866" w:rsidP="004A7866">
      <w:pPr>
        <w:spacing w:after="0"/>
        <w:jc w:val="both"/>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10.1. Szczegółowe specyfikacje techniczne (SST)</w:t>
      </w:r>
    </w:p>
    <w:p w14:paraId="268B7140" w14:textId="77777777" w:rsidR="004A7866" w:rsidRPr="004A7866" w:rsidRDefault="004A7866" w:rsidP="008B1108">
      <w:pPr>
        <w:spacing w:after="0"/>
        <w:ind w:firstLine="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D-M-00.00.00.</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Wymagania ogólne</w:t>
      </w:r>
    </w:p>
    <w:p w14:paraId="4E847C97" w14:textId="77777777" w:rsidR="004A7866" w:rsidRPr="008B1108" w:rsidRDefault="004A7866" w:rsidP="004A7866">
      <w:pPr>
        <w:spacing w:after="0"/>
        <w:jc w:val="both"/>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10.2. Normy</w:t>
      </w:r>
    </w:p>
    <w:p w14:paraId="4BAC8C9D"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PN-90/B-04615</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Papy asfaltowe i smołowe. Metody badań</w:t>
      </w:r>
    </w:p>
    <w:p w14:paraId="359B421F"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3.</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PN-EN 12311-1:2001</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Elastyczne wyroby wodochronne. Część 1: Wyroby asfaltowe do izolacji wodochronnej dachów. Określanie właściwości mechanicznych przy rozciąganiu</w:t>
      </w:r>
    </w:p>
    <w:p w14:paraId="204465FF"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4.</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PN-EN 1427:2001</w:t>
      </w:r>
      <w:r w:rsidRPr="004A7866">
        <w:rPr>
          <w:rFonts w:ascii="Verdana" w:eastAsia="Calibri" w:hAnsi="Verdana" w:cs="Times New Roman"/>
          <w:color w:val="000000"/>
          <w:sz w:val="20"/>
          <w:szCs w:val="20"/>
        </w:rPr>
        <w:tab/>
        <w:t>Asfalty i produkty asfaltowe. Oznaczanie temperatury mięknienia. Metoda pierścień i kula</w:t>
      </w:r>
    </w:p>
    <w:p w14:paraId="7B09AD18"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5.</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PN-EN 12593:2004</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Asfalty i produkty asfaltowe. Oznaczanie temperatury łamliwości metodą Fraassa</w:t>
      </w:r>
    </w:p>
    <w:p w14:paraId="3D425A2B"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6.</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PN-EN 1767:2002</w:t>
      </w:r>
      <w:r w:rsidRPr="004A7866">
        <w:rPr>
          <w:rFonts w:ascii="Verdana" w:eastAsia="Calibri" w:hAnsi="Verdana" w:cs="Times New Roman"/>
          <w:color w:val="000000"/>
          <w:sz w:val="20"/>
          <w:szCs w:val="20"/>
        </w:rPr>
        <w:tab/>
        <w:t>Wyroby i systemy do ochrony i napraw konstrukcji betonowych. Metody badań. Analiza w podczerwieni</w:t>
      </w:r>
    </w:p>
    <w:p w14:paraId="358A058E"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7.</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PN-B-24620:1998</w:t>
      </w:r>
      <w:r w:rsidRPr="004A7866">
        <w:rPr>
          <w:rFonts w:ascii="Verdana" w:eastAsia="Calibri" w:hAnsi="Verdana" w:cs="Times New Roman"/>
          <w:color w:val="000000"/>
          <w:sz w:val="20"/>
          <w:szCs w:val="20"/>
        </w:rPr>
        <w:tab/>
        <w:t>Lepiki, masy i roztwory asfaltowe stosowane na zimno</w:t>
      </w:r>
    </w:p>
    <w:p w14:paraId="0B03DB93"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8.</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PN-83/C-04523</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Oznaczanie zawartości wody metodą destylacyjną</w:t>
      </w:r>
    </w:p>
    <w:p w14:paraId="2E0B58B7"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9.</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PN-EN ISO 2431:1999</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Farby i lakiery. Oznaczanie czasu wypływu za pomocą kubków wypływowych</w:t>
      </w:r>
    </w:p>
    <w:p w14:paraId="045734CF"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10.</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PN-87/C-89085.03</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Żywice epoksydowe. Metody badań. Oznaczanie gęstości (masy właściwej)</w:t>
      </w:r>
    </w:p>
    <w:p w14:paraId="209191E3"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11.</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PN-86/C-89085.06</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Żywice epoksydowe. Metody badań. Oznaczanie lepkości</w:t>
      </w:r>
    </w:p>
    <w:p w14:paraId="0B967D25"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12.</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PN-78/C-81400:1989</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 xml:space="preserve">Wyroby lakierowane. Pakowanie, przechowywanie </w:t>
      </w:r>
      <w:r w:rsidR="008B1108">
        <w:rPr>
          <w:rFonts w:ascii="Verdana" w:eastAsia="Calibri" w:hAnsi="Verdana" w:cs="Times New Roman"/>
          <w:color w:val="000000"/>
          <w:sz w:val="20"/>
          <w:szCs w:val="20"/>
        </w:rPr>
        <w:br/>
      </w:r>
      <w:r w:rsidRPr="004A7866">
        <w:rPr>
          <w:rFonts w:ascii="Verdana" w:eastAsia="Calibri" w:hAnsi="Verdana" w:cs="Times New Roman"/>
          <w:color w:val="000000"/>
          <w:sz w:val="20"/>
          <w:szCs w:val="20"/>
        </w:rPr>
        <w:t>i transport</w:t>
      </w:r>
    </w:p>
    <w:p w14:paraId="274BB974"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13.</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PN-92/B-01814</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Antykorozyjne zabezpieczenia w budownictwie. Konstrukcje betonowe i żelbetowe. Metoda badań przyczepności powłok ochronnych</w:t>
      </w:r>
    </w:p>
    <w:p w14:paraId="1F1655C8"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10.3. Inne dokumenty</w:t>
      </w:r>
    </w:p>
    <w:p w14:paraId="36E5ADCD"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14.</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PB/TM-1/1</w:t>
      </w:r>
      <w:r w:rsidRPr="004A7866">
        <w:rPr>
          <w:rFonts w:ascii="Verdana" w:eastAsia="Calibri" w:hAnsi="Verdana" w:cs="Times New Roman"/>
          <w:color w:val="000000"/>
          <w:sz w:val="20"/>
          <w:szCs w:val="20"/>
        </w:rPr>
        <w:tab/>
        <w:t>Badanie grubości arkusza</w:t>
      </w:r>
    </w:p>
    <w:p w14:paraId="24496AA4"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15.</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PB/TM-1/2</w:t>
      </w:r>
      <w:r w:rsidRPr="004A7866">
        <w:rPr>
          <w:rFonts w:ascii="Verdana" w:eastAsia="Calibri" w:hAnsi="Verdana" w:cs="Times New Roman"/>
          <w:color w:val="000000"/>
          <w:sz w:val="20"/>
          <w:szCs w:val="20"/>
        </w:rPr>
        <w:tab/>
        <w:t>Badanie grubości warstwy izolacyjnej pod osnową papy</w:t>
      </w:r>
    </w:p>
    <w:p w14:paraId="2F8CCEE6"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16.</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PB/TM-1/3</w:t>
      </w:r>
      <w:r w:rsidRPr="004A7866">
        <w:rPr>
          <w:rFonts w:ascii="Verdana" w:eastAsia="Calibri" w:hAnsi="Verdana" w:cs="Times New Roman"/>
          <w:color w:val="000000"/>
          <w:sz w:val="20"/>
          <w:szCs w:val="20"/>
        </w:rPr>
        <w:tab/>
        <w:t>Badanie przesiąkliwości papy</w:t>
      </w:r>
    </w:p>
    <w:p w14:paraId="47EA25AC"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17.</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PB/TM-1/4</w:t>
      </w:r>
      <w:r w:rsidRPr="004A7866">
        <w:rPr>
          <w:rFonts w:ascii="Verdana" w:eastAsia="Calibri" w:hAnsi="Verdana" w:cs="Times New Roman"/>
          <w:color w:val="000000"/>
          <w:sz w:val="20"/>
          <w:szCs w:val="20"/>
        </w:rPr>
        <w:tab/>
        <w:t>Badanie siły zrywającej przy rozrywaniu</w:t>
      </w:r>
    </w:p>
    <w:p w14:paraId="7CB40256"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18.</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PB/TM-1/5</w:t>
      </w:r>
      <w:r w:rsidRPr="004A7866">
        <w:rPr>
          <w:rFonts w:ascii="Verdana" w:eastAsia="Calibri" w:hAnsi="Verdana" w:cs="Times New Roman"/>
          <w:color w:val="000000"/>
          <w:sz w:val="20"/>
          <w:szCs w:val="20"/>
        </w:rPr>
        <w:tab/>
        <w:t>Pomiar przyczepności izolacji do podłoża przez odrywanie (metoda „pull-off”)</w:t>
      </w:r>
    </w:p>
    <w:p w14:paraId="20CA88B1"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19.</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PB/TM-1/6</w:t>
      </w:r>
      <w:r w:rsidRPr="004A7866">
        <w:rPr>
          <w:rFonts w:ascii="Verdana" w:eastAsia="Calibri" w:hAnsi="Verdana" w:cs="Times New Roman"/>
          <w:color w:val="000000"/>
          <w:sz w:val="20"/>
          <w:szCs w:val="20"/>
        </w:rPr>
        <w:tab/>
        <w:t>Pomiar przyczepności przez odrywanie</w:t>
      </w:r>
    </w:p>
    <w:p w14:paraId="14EAB410"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lastRenderedPageBreak/>
        <w:t>20.</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PB/TM-1/7</w:t>
      </w:r>
      <w:r w:rsidRPr="004A7866">
        <w:rPr>
          <w:rFonts w:ascii="Verdana" w:eastAsia="Calibri" w:hAnsi="Verdana" w:cs="Times New Roman"/>
          <w:color w:val="000000"/>
          <w:sz w:val="20"/>
          <w:szCs w:val="20"/>
        </w:rPr>
        <w:tab/>
        <w:t>Pomiar przyczepności izolacji do podłoża przez ścinanie</w:t>
      </w:r>
    </w:p>
    <w:p w14:paraId="0B0A816A"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21.</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PB/TM-1/8</w:t>
      </w:r>
      <w:r w:rsidRPr="004A7866">
        <w:rPr>
          <w:rFonts w:ascii="Verdana" w:eastAsia="Calibri" w:hAnsi="Verdana" w:cs="Times New Roman"/>
          <w:color w:val="000000"/>
          <w:sz w:val="20"/>
          <w:szCs w:val="20"/>
        </w:rPr>
        <w:tab/>
        <w:t>Badanie sedymentacji roztworów asfaltowych</w:t>
      </w:r>
    </w:p>
    <w:p w14:paraId="2D136A71"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22.</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PB/TM-1/9</w:t>
      </w:r>
      <w:r w:rsidRPr="004A7866">
        <w:rPr>
          <w:rFonts w:ascii="Verdana" w:eastAsia="Calibri" w:hAnsi="Verdana" w:cs="Times New Roman"/>
          <w:color w:val="000000"/>
          <w:sz w:val="20"/>
          <w:szCs w:val="20"/>
        </w:rPr>
        <w:tab/>
        <w:t>Badanie wytrzymałości na ścinanie styków arkuszy papy</w:t>
      </w:r>
    </w:p>
    <w:p w14:paraId="5CE74DF6"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23.</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PB/TM-1/10</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Badanie czasu wysychania roztworu asfaltowego</w:t>
      </w:r>
    </w:p>
    <w:p w14:paraId="30A6B933"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24.</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TN-3/4/2000</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Badanie lepkości</w:t>
      </w:r>
    </w:p>
    <w:p w14:paraId="071BA369"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25.</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Procedura IBDiM nr PB-TWm-24/97</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Badanie czasu zachowania właściwości roboczych dla materiałów z żywic epoksydowych</w:t>
      </w:r>
    </w:p>
    <w:p w14:paraId="4A58AA5E"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26.</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Rozporządzenie Ministra Transportu i Gospodarki Morskiej z dnia 30 maja 2000 r.</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 sprawie warunków technicznych, jakim powinny odpowiadać obiekty inżynierskie i ich usytuowanie (Dz.U. nr 63, poz. 735)</w:t>
      </w:r>
    </w:p>
    <w:p w14:paraId="468CACF8"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27.</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Określenie parametrów pap termozgrzewalnych przeznaczonych</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do wykonywania izolacji przeciwwodnych na mostowych obiektach autostradowych, IBDiM, Warszawa, 2000</w:t>
      </w:r>
    </w:p>
    <w:p w14:paraId="1DD47140"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28.</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Zalecenia dotyczące oceny jakości betonu „in-situ” w nowo budowanych konstrukcjach obiektów mostowych, GDDP, Warszawa, 1998</w:t>
      </w:r>
    </w:p>
    <w:p w14:paraId="7A095ED7"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29.</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Rozporządzenie Ministra Infrastruktury z dnia 11 sierpnia 2004 r. w sprawie sposobów deklarowania zgodności wyrobów budowlanych oraz sposobu znakowania ich  znakiem budowlanym (Dz.U. z 2004 r. nr 198, poz. 2041)</w:t>
      </w:r>
    </w:p>
    <w:p w14:paraId="54885FF5" w14:textId="77777777" w:rsidR="004A7866" w:rsidRPr="004A7866" w:rsidRDefault="004A7866" w:rsidP="008B1108">
      <w:pPr>
        <w:spacing w:after="0"/>
        <w:ind w:left="708"/>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30.</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Zalecenia wykonywania izolacji z pap zgrzewalnych i nawierzchni asfaltowych na drogowych obiektach mostowych, IBDiM, Warszawa, 2005</w:t>
      </w:r>
    </w:p>
    <w:p w14:paraId="0ED60B9B" w14:textId="77777777" w:rsidR="004A7866" w:rsidRPr="004A7866" w:rsidRDefault="004A7866" w:rsidP="004A7866">
      <w:pPr>
        <w:spacing w:after="0"/>
        <w:jc w:val="both"/>
        <w:rPr>
          <w:rFonts w:ascii="Verdana" w:eastAsia="Calibri" w:hAnsi="Verdana" w:cs="Times New Roman"/>
          <w:color w:val="000000"/>
          <w:sz w:val="20"/>
          <w:szCs w:val="20"/>
        </w:rPr>
      </w:pPr>
    </w:p>
    <w:p w14:paraId="4487E55E" w14:textId="77777777" w:rsidR="004A7866"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PROTOKOŁY WYKONANIA ROBÓT IZOLACYJNYCH</w:t>
      </w:r>
    </w:p>
    <w:p w14:paraId="2C77197F" w14:textId="77777777" w:rsidR="008B1108" w:rsidRDefault="008B1108" w:rsidP="008B1108">
      <w:pPr>
        <w:spacing w:after="0"/>
        <w:jc w:val="center"/>
        <w:rPr>
          <w:rFonts w:ascii="Verdana" w:eastAsia="Calibri" w:hAnsi="Verdana" w:cs="Times New Roman"/>
          <w:b/>
          <w:color w:val="000000"/>
          <w:sz w:val="20"/>
          <w:szCs w:val="20"/>
        </w:rPr>
      </w:pPr>
    </w:p>
    <w:p w14:paraId="7019E883" w14:textId="77777777" w:rsidR="008B1108" w:rsidRDefault="008B1108" w:rsidP="008B1108">
      <w:pPr>
        <w:spacing w:after="0"/>
        <w:jc w:val="center"/>
        <w:rPr>
          <w:rFonts w:ascii="Verdana" w:eastAsia="Calibri" w:hAnsi="Verdana" w:cs="Times New Roman"/>
          <w:b/>
          <w:color w:val="000000"/>
          <w:sz w:val="20"/>
          <w:szCs w:val="20"/>
        </w:rPr>
      </w:pPr>
    </w:p>
    <w:p w14:paraId="2CF9DF74" w14:textId="77777777" w:rsidR="008B1108" w:rsidRDefault="008B1108" w:rsidP="008B1108">
      <w:pPr>
        <w:spacing w:after="0"/>
        <w:jc w:val="center"/>
        <w:rPr>
          <w:rFonts w:ascii="Verdana" w:eastAsia="Calibri" w:hAnsi="Verdana" w:cs="Times New Roman"/>
          <w:b/>
          <w:color w:val="000000"/>
          <w:sz w:val="20"/>
          <w:szCs w:val="20"/>
        </w:rPr>
      </w:pPr>
    </w:p>
    <w:p w14:paraId="08FE3458" w14:textId="77777777" w:rsidR="008B1108" w:rsidRDefault="008B1108" w:rsidP="008B1108">
      <w:pPr>
        <w:spacing w:after="0"/>
        <w:jc w:val="center"/>
        <w:rPr>
          <w:rFonts w:ascii="Verdana" w:eastAsia="Calibri" w:hAnsi="Verdana" w:cs="Times New Roman"/>
          <w:b/>
          <w:color w:val="000000"/>
          <w:sz w:val="20"/>
          <w:szCs w:val="20"/>
        </w:rPr>
      </w:pPr>
    </w:p>
    <w:p w14:paraId="1B2AC739" w14:textId="77777777" w:rsidR="008B1108" w:rsidRDefault="008B1108" w:rsidP="008B1108">
      <w:pPr>
        <w:spacing w:after="0"/>
        <w:jc w:val="center"/>
        <w:rPr>
          <w:rFonts w:ascii="Verdana" w:eastAsia="Calibri" w:hAnsi="Verdana" w:cs="Times New Roman"/>
          <w:b/>
          <w:color w:val="000000"/>
          <w:sz w:val="20"/>
          <w:szCs w:val="20"/>
        </w:rPr>
      </w:pPr>
    </w:p>
    <w:p w14:paraId="53299279" w14:textId="77777777" w:rsidR="008B1108" w:rsidRPr="008B1108" w:rsidRDefault="008B1108" w:rsidP="008B1108">
      <w:pPr>
        <w:spacing w:after="0"/>
        <w:jc w:val="center"/>
        <w:rPr>
          <w:rFonts w:ascii="Verdana" w:eastAsia="Calibri" w:hAnsi="Verdana" w:cs="Times New Roman"/>
          <w:color w:val="000000"/>
          <w:sz w:val="20"/>
          <w:szCs w:val="20"/>
        </w:rPr>
      </w:pPr>
    </w:p>
    <w:p w14:paraId="7CE511B5"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ZAŁĄCZNIK NR 1</w:t>
      </w:r>
    </w:p>
    <w:p w14:paraId="7AE54037" w14:textId="77777777" w:rsidR="004A7866" w:rsidRPr="004A7866" w:rsidRDefault="004A7866" w:rsidP="008B1108">
      <w:pPr>
        <w:spacing w:after="0"/>
        <w:jc w:val="right"/>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Kontrakt nr ……….............</w:t>
      </w:r>
    </w:p>
    <w:p w14:paraId="47DD7ABC" w14:textId="77777777" w:rsidR="004A7866" w:rsidRPr="004A7866" w:rsidRDefault="008B1108" w:rsidP="008B1108">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4A7866" w:rsidRPr="004A7866">
        <w:rPr>
          <w:rFonts w:ascii="Verdana" w:eastAsia="Calibri" w:hAnsi="Verdana" w:cs="Times New Roman"/>
          <w:color w:val="000000"/>
          <w:sz w:val="20"/>
          <w:szCs w:val="20"/>
        </w:rPr>
        <w:t>Nazwa kontraktu…………</w:t>
      </w:r>
      <w:r>
        <w:rPr>
          <w:rFonts w:ascii="Verdana" w:eastAsia="Calibri" w:hAnsi="Verdana" w:cs="Times New Roman"/>
          <w:color w:val="000000"/>
          <w:sz w:val="20"/>
          <w:szCs w:val="20"/>
        </w:rPr>
        <w:t>…..</w:t>
      </w:r>
    </w:p>
    <w:p w14:paraId="16BA68C6" w14:textId="77777777" w:rsidR="004A7866" w:rsidRPr="004A7866" w:rsidRDefault="008B1108" w:rsidP="008B1108">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004A7866" w:rsidRPr="004A7866">
        <w:rPr>
          <w:rFonts w:ascii="Verdana" w:eastAsia="Calibri" w:hAnsi="Verdana" w:cs="Times New Roman"/>
          <w:color w:val="000000"/>
          <w:sz w:val="20"/>
          <w:szCs w:val="20"/>
        </w:rPr>
        <w:t>Umowa nr…………………</w:t>
      </w:r>
      <w:r>
        <w:rPr>
          <w:rFonts w:ascii="Verdana" w:eastAsia="Calibri" w:hAnsi="Verdana" w:cs="Times New Roman"/>
          <w:color w:val="000000"/>
          <w:sz w:val="20"/>
          <w:szCs w:val="20"/>
        </w:rPr>
        <w:t>……..</w:t>
      </w:r>
    </w:p>
    <w:p w14:paraId="08522BAE" w14:textId="77777777" w:rsidR="004A7866" w:rsidRPr="004A7866" w:rsidRDefault="004A7866" w:rsidP="004A7866">
      <w:pPr>
        <w:spacing w:after="0"/>
        <w:jc w:val="both"/>
        <w:rPr>
          <w:rFonts w:ascii="Verdana" w:eastAsia="Calibri" w:hAnsi="Verdana" w:cs="Times New Roman"/>
          <w:color w:val="000000"/>
          <w:sz w:val="20"/>
          <w:szCs w:val="20"/>
        </w:rPr>
      </w:pPr>
    </w:p>
    <w:p w14:paraId="53626B15"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PROTOKÓŁ WYKONANIA ROBÓT Nr …..</w:t>
      </w:r>
    </w:p>
    <w:p w14:paraId="01B2D94D"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PROTOKÓŁ KONTROLI JAKOŚCI</w:t>
      </w:r>
    </w:p>
    <w:p w14:paraId="45471C30"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ASFALTOWEGO ŚRODKA GRUNTUJĄCEGO</w:t>
      </w:r>
      <w:r w:rsidRPr="008B1108">
        <w:rPr>
          <w:rFonts w:ascii="Verdana" w:eastAsia="Calibri" w:hAnsi="Verdana" w:cs="Times New Roman"/>
          <w:b/>
          <w:color w:val="000000"/>
          <w:sz w:val="20"/>
          <w:szCs w:val="20"/>
          <w:vertAlign w:val="superscript"/>
        </w:rPr>
        <w:t>1)</w:t>
      </w:r>
    </w:p>
    <w:p w14:paraId="541146A3" w14:textId="77777777" w:rsidR="004A7866" w:rsidRPr="004A7866" w:rsidRDefault="004A7866" w:rsidP="004A7866">
      <w:pPr>
        <w:spacing w:after="0"/>
        <w:jc w:val="both"/>
        <w:rPr>
          <w:rFonts w:ascii="Verdana" w:eastAsia="Calibri" w:hAnsi="Verdana" w:cs="Times New Roman"/>
          <w:color w:val="000000"/>
          <w:sz w:val="20"/>
          <w:szCs w:val="20"/>
        </w:rPr>
      </w:pPr>
    </w:p>
    <w:p w14:paraId="35CFCCF5"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Obiekt: ………………………………………………………………………………………</w:t>
      </w:r>
      <w:r w:rsidR="008B1108">
        <w:rPr>
          <w:rFonts w:ascii="Verdana" w:eastAsia="Calibri" w:hAnsi="Verdana" w:cs="Times New Roman"/>
          <w:color w:val="000000"/>
          <w:sz w:val="20"/>
          <w:szCs w:val="20"/>
        </w:rPr>
        <w:t>…………………………………………….</w:t>
      </w:r>
    </w:p>
    <w:p w14:paraId="7FF6A280"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Element:</w:t>
      </w:r>
      <w:r w:rsidR="008B1108" w:rsidRPr="008B1108">
        <w:rPr>
          <w:rFonts w:ascii="Verdana" w:eastAsia="Calibri" w:hAnsi="Verdana" w:cs="Times New Roman"/>
          <w:color w:val="000000"/>
          <w:sz w:val="20"/>
          <w:szCs w:val="20"/>
        </w:rPr>
        <w:t xml:space="preserve"> </w:t>
      </w:r>
      <w:r w:rsidR="008B1108" w:rsidRPr="004A7866">
        <w:rPr>
          <w:rFonts w:ascii="Verdana" w:eastAsia="Calibri" w:hAnsi="Verdana" w:cs="Times New Roman"/>
          <w:color w:val="000000"/>
          <w:sz w:val="20"/>
          <w:szCs w:val="20"/>
        </w:rPr>
        <w:t>………………………………………………………………………………………</w:t>
      </w:r>
      <w:r w:rsidR="008B1108">
        <w:rPr>
          <w:rFonts w:ascii="Verdana" w:eastAsia="Calibri" w:hAnsi="Verdana" w:cs="Times New Roman"/>
          <w:color w:val="000000"/>
          <w:sz w:val="20"/>
          <w:szCs w:val="20"/>
        </w:rPr>
        <w:t>………………………………………….</w:t>
      </w:r>
    </w:p>
    <w:p w14:paraId="33C4FDFD"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Zakres robót: …………………………………………………………………………………</w:t>
      </w:r>
      <w:r w:rsidR="008B1108">
        <w:rPr>
          <w:rFonts w:ascii="Verdana" w:eastAsia="Calibri" w:hAnsi="Verdana" w:cs="Times New Roman"/>
          <w:color w:val="000000"/>
          <w:sz w:val="20"/>
          <w:szCs w:val="20"/>
        </w:rPr>
        <w:t>……………………………………….</w:t>
      </w:r>
    </w:p>
    <w:p w14:paraId="2750A58F"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Termin wykonania prac: ……………………………………………………………………</w:t>
      </w:r>
      <w:r w:rsidR="008B1108">
        <w:rPr>
          <w:rFonts w:ascii="Verdana" w:eastAsia="Calibri" w:hAnsi="Verdana" w:cs="Times New Roman"/>
          <w:color w:val="000000"/>
          <w:sz w:val="20"/>
          <w:szCs w:val="20"/>
        </w:rPr>
        <w:t>……………………………………</w:t>
      </w:r>
    </w:p>
    <w:p w14:paraId="5BEC1FD6" w14:textId="77777777" w:rsidR="004A7866" w:rsidRDefault="004A7866" w:rsidP="004A7866">
      <w:pPr>
        <w:spacing w:after="0"/>
        <w:jc w:val="both"/>
        <w:rPr>
          <w:rFonts w:ascii="Verdana" w:eastAsia="Calibri" w:hAnsi="Verdana" w:cs="Times New Roman"/>
          <w:color w:val="000000"/>
          <w:sz w:val="20"/>
          <w:szCs w:val="20"/>
        </w:rPr>
      </w:pP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584"/>
        <w:gridCol w:w="2551"/>
      </w:tblGrid>
      <w:tr w:rsidR="008B1108" w:rsidRPr="008B1108" w14:paraId="2A61D407" w14:textId="77777777" w:rsidTr="008B1108">
        <w:trPr>
          <w:jc w:val="center"/>
        </w:trPr>
        <w:tc>
          <w:tcPr>
            <w:tcW w:w="6584" w:type="dxa"/>
          </w:tcPr>
          <w:p w14:paraId="0C8E3A20"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Nazwa materiału (rodzaj)</w:t>
            </w:r>
          </w:p>
        </w:tc>
        <w:tc>
          <w:tcPr>
            <w:tcW w:w="2551" w:type="dxa"/>
          </w:tcPr>
          <w:p w14:paraId="475887E2" w14:textId="77777777" w:rsidR="008B1108" w:rsidRPr="008B1108" w:rsidRDefault="008B1108" w:rsidP="008B1108">
            <w:pPr>
              <w:spacing w:after="0" w:line="240" w:lineRule="auto"/>
              <w:jc w:val="center"/>
              <w:rPr>
                <w:rFonts w:ascii="Verdana" w:hAnsi="Verdana"/>
                <w:sz w:val="20"/>
                <w:szCs w:val="20"/>
              </w:rPr>
            </w:pPr>
          </w:p>
        </w:tc>
      </w:tr>
      <w:tr w:rsidR="008B1108" w:rsidRPr="008B1108" w14:paraId="72FCC089" w14:textId="77777777" w:rsidTr="008B1108">
        <w:trPr>
          <w:jc w:val="center"/>
        </w:trPr>
        <w:tc>
          <w:tcPr>
            <w:tcW w:w="6584" w:type="dxa"/>
          </w:tcPr>
          <w:p w14:paraId="060FCBBD"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Producent</w:t>
            </w:r>
          </w:p>
        </w:tc>
        <w:tc>
          <w:tcPr>
            <w:tcW w:w="2551" w:type="dxa"/>
          </w:tcPr>
          <w:p w14:paraId="2707D82B" w14:textId="77777777" w:rsidR="008B1108" w:rsidRPr="008B1108" w:rsidRDefault="008B1108" w:rsidP="008B1108">
            <w:pPr>
              <w:spacing w:after="0" w:line="240" w:lineRule="auto"/>
              <w:jc w:val="center"/>
              <w:rPr>
                <w:rFonts w:ascii="Verdana" w:hAnsi="Verdana"/>
                <w:sz w:val="20"/>
                <w:szCs w:val="20"/>
              </w:rPr>
            </w:pPr>
          </w:p>
        </w:tc>
      </w:tr>
      <w:tr w:rsidR="008B1108" w:rsidRPr="008B1108" w14:paraId="2F75E4DE" w14:textId="77777777" w:rsidTr="008B1108">
        <w:trPr>
          <w:jc w:val="center"/>
        </w:trPr>
        <w:tc>
          <w:tcPr>
            <w:tcW w:w="6584" w:type="dxa"/>
          </w:tcPr>
          <w:p w14:paraId="65733C95"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Numer partii</w:t>
            </w:r>
          </w:p>
        </w:tc>
        <w:tc>
          <w:tcPr>
            <w:tcW w:w="2551" w:type="dxa"/>
          </w:tcPr>
          <w:p w14:paraId="10E800DD" w14:textId="77777777" w:rsidR="008B1108" w:rsidRPr="008B1108" w:rsidRDefault="008B1108" w:rsidP="008B1108">
            <w:pPr>
              <w:spacing w:after="0" w:line="240" w:lineRule="auto"/>
              <w:jc w:val="center"/>
              <w:rPr>
                <w:rFonts w:ascii="Verdana" w:hAnsi="Verdana"/>
                <w:sz w:val="20"/>
                <w:szCs w:val="20"/>
              </w:rPr>
            </w:pPr>
          </w:p>
        </w:tc>
      </w:tr>
      <w:tr w:rsidR="008B1108" w:rsidRPr="008B1108" w14:paraId="2017901E" w14:textId="77777777" w:rsidTr="008B1108">
        <w:trPr>
          <w:jc w:val="center"/>
        </w:trPr>
        <w:tc>
          <w:tcPr>
            <w:tcW w:w="6584" w:type="dxa"/>
          </w:tcPr>
          <w:p w14:paraId="58D9F688"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lastRenderedPageBreak/>
              <w:t>Ilość materiałów z partii (ilość i pojemność opakowań)</w:t>
            </w:r>
          </w:p>
        </w:tc>
        <w:tc>
          <w:tcPr>
            <w:tcW w:w="2551" w:type="dxa"/>
          </w:tcPr>
          <w:p w14:paraId="3CD3B019" w14:textId="77777777" w:rsidR="008B1108" w:rsidRPr="008B1108" w:rsidRDefault="008B1108" w:rsidP="008B1108">
            <w:pPr>
              <w:spacing w:after="0" w:line="240" w:lineRule="auto"/>
              <w:jc w:val="center"/>
              <w:rPr>
                <w:rFonts w:ascii="Verdana" w:hAnsi="Verdana"/>
                <w:sz w:val="20"/>
                <w:szCs w:val="20"/>
              </w:rPr>
            </w:pPr>
          </w:p>
        </w:tc>
      </w:tr>
      <w:tr w:rsidR="008B1108" w:rsidRPr="008B1108" w14:paraId="00BD5BAE" w14:textId="77777777" w:rsidTr="008B1108">
        <w:trPr>
          <w:jc w:val="center"/>
        </w:trPr>
        <w:tc>
          <w:tcPr>
            <w:tcW w:w="6584" w:type="dxa"/>
          </w:tcPr>
          <w:p w14:paraId="43008AFE"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Numer dostawy</w:t>
            </w:r>
          </w:p>
        </w:tc>
        <w:tc>
          <w:tcPr>
            <w:tcW w:w="2551" w:type="dxa"/>
          </w:tcPr>
          <w:p w14:paraId="06E0FFAE" w14:textId="77777777" w:rsidR="008B1108" w:rsidRPr="008B1108" w:rsidRDefault="008B1108" w:rsidP="008B1108">
            <w:pPr>
              <w:spacing w:after="0" w:line="240" w:lineRule="auto"/>
              <w:jc w:val="center"/>
              <w:rPr>
                <w:rFonts w:ascii="Verdana" w:hAnsi="Verdana"/>
                <w:sz w:val="20"/>
                <w:szCs w:val="20"/>
              </w:rPr>
            </w:pPr>
          </w:p>
        </w:tc>
      </w:tr>
      <w:tr w:rsidR="008B1108" w:rsidRPr="008B1108" w14:paraId="47C341A9" w14:textId="77777777" w:rsidTr="008B1108">
        <w:trPr>
          <w:jc w:val="center"/>
        </w:trPr>
        <w:tc>
          <w:tcPr>
            <w:tcW w:w="6584" w:type="dxa"/>
          </w:tcPr>
          <w:p w14:paraId="7B72CECA"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Data przydatności do użycia (dz./m-c/r.)</w:t>
            </w:r>
          </w:p>
        </w:tc>
        <w:tc>
          <w:tcPr>
            <w:tcW w:w="2551" w:type="dxa"/>
          </w:tcPr>
          <w:p w14:paraId="7E741E81" w14:textId="77777777" w:rsidR="008B1108" w:rsidRPr="008B1108" w:rsidRDefault="008B1108" w:rsidP="008B1108">
            <w:pPr>
              <w:spacing w:after="0" w:line="240" w:lineRule="auto"/>
              <w:jc w:val="center"/>
              <w:rPr>
                <w:rFonts w:ascii="Verdana" w:hAnsi="Verdana"/>
                <w:sz w:val="20"/>
                <w:szCs w:val="20"/>
              </w:rPr>
            </w:pPr>
          </w:p>
        </w:tc>
      </w:tr>
      <w:tr w:rsidR="008B1108" w:rsidRPr="008B1108" w14:paraId="4EA7A6AA" w14:textId="77777777" w:rsidTr="008B1108">
        <w:trPr>
          <w:jc w:val="center"/>
        </w:trPr>
        <w:tc>
          <w:tcPr>
            <w:tcW w:w="6584" w:type="dxa"/>
          </w:tcPr>
          <w:p w14:paraId="28BAC18B"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Nr Polskiej Normy lub aprobaty technicznej</w:t>
            </w:r>
          </w:p>
        </w:tc>
        <w:tc>
          <w:tcPr>
            <w:tcW w:w="2551" w:type="dxa"/>
          </w:tcPr>
          <w:p w14:paraId="1F9FC079" w14:textId="77777777" w:rsidR="008B1108" w:rsidRPr="008B1108" w:rsidRDefault="008B1108" w:rsidP="008B1108">
            <w:pPr>
              <w:spacing w:after="0" w:line="240" w:lineRule="auto"/>
              <w:jc w:val="center"/>
              <w:rPr>
                <w:rFonts w:ascii="Verdana" w:hAnsi="Verdana"/>
                <w:sz w:val="20"/>
                <w:szCs w:val="20"/>
              </w:rPr>
            </w:pPr>
          </w:p>
        </w:tc>
      </w:tr>
      <w:tr w:rsidR="008B1108" w:rsidRPr="008B1108" w14:paraId="213EED68" w14:textId="77777777" w:rsidTr="008B1108">
        <w:trPr>
          <w:jc w:val="center"/>
        </w:trPr>
        <w:tc>
          <w:tcPr>
            <w:tcW w:w="6584" w:type="dxa"/>
          </w:tcPr>
          <w:p w14:paraId="10B1B741"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Certyfikat lub deklaracja zgodności z PN lub AT (nr, z dnia, wielkość dostawy objętej danym certyfikatem lub deklaracją)</w:t>
            </w:r>
          </w:p>
        </w:tc>
        <w:tc>
          <w:tcPr>
            <w:tcW w:w="2551" w:type="dxa"/>
          </w:tcPr>
          <w:p w14:paraId="0CCFF6E2" w14:textId="77777777" w:rsidR="008B1108" w:rsidRPr="008B1108" w:rsidRDefault="008B1108" w:rsidP="008B1108">
            <w:pPr>
              <w:spacing w:after="0" w:line="240" w:lineRule="auto"/>
              <w:jc w:val="center"/>
              <w:rPr>
                <w:rFonts w:ascii="Verdana" w:hAnsi="Verdana"/>
                <w:sz w:val="20"/>
                <w:szCs w:val="20"/>
              </w:rPr>
            </w:pPr>
          </w:p>
        </w:tc>
      </w:tr>
      <w:tr w:rsidR="008B1108" w:rsidRPr="008B1108" w14:paraId="2EEA739D" w14:textId="77777777" w:rsidTr="008B1108">
        <w:trPr>
          <w:jc w:val="center"/>
        </w:trPr>
        <w:tc>
          <w:tcPr>
            <w:tcW w:w="6584" w:type="dxa"/>
            <w:tcBorders>
              <w:bottom w:val="dashed" w:sz="4" w:space="0" w:color="auto"/>
            </w:tcBorders>
          </w:tcPr>
          <w:p w14:paraId="06267631"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Stan opakowania</w:t>
            </w:r>
            <w:r w:rsidRPr="008B1108">
              <w:rPr>
                <w:rFonts w:ascii="Verdana" w:hAnsi="Verdana"/>
                <w:sz w:val="20"/>
                <w:szCs w:val="20"/>
                <w:vertAlign w:val="superscript"/>
              </w:rPr>
              <w:t>2)</w:t>
            </w:r>
            <w:r w:rsidRPr="008B1108">
              <w:rPr>
                <w:rFonts w:ascii="Verdana" w:hAnsi="Verdana"/>
                <w:sz w:val="20"/>
                <w:szCs w:val="20"/>
              </w:rPr>
              <w:t>:</w:t>
            </w:r>
          </w:p>
        </w:tc>
        <w:tc>
          <w:tcPr>
            <w:tcW w:w="2551" w:type="dxa"/>
            <w:tcBorders>
              <w:bottom w:val="dashed" w:sz="4" w:space="0" w:color="auto"/>
            </w:tcBorders>
          </w:tcPr>
          <w:p w14:paraId="0C90ED40" w14:textId="77777777" w:rsidR="008B1108" w:rsidRPr="008B1108" w:rsidRDefault="008B1108" w:rsidP="008B1108">
            <w:pPr>
              <w:spacing w:after="0" w:line="240" w:lineRule="auto"/>
              <w:jc w:val="center"/>
              <w:rPr>
                <w:rFonts w:ascii="Verdana" w:hAnsi="Verdana"/>
                <w:sz w:val="20"/>
                <w:szCs w:val="20"/>
              </w:rPr>
            </w:pPr>
          </w:p>
        </w:tc>
      </w:tr>
      <w:tr w:rsidR="008B1108" w:rsidRPr="008B1108" w14:paraId="042AE94C" w14:textId="77777777" w:rsidTr="008B1108">
        <w:trPr>
          <w:jc w:val="center"/>
        </w:trPr>
        <w:tc>
          <w:tcPr>
            <w:tcW w:w="6584" w:type="dxa"/>
            <w:tcBorders>
              <w:top w:val="dashed" w:sz="4" w:space="0" w:color="auto"/>
              <w:bottom w:val="dashed" w:sz="4" w:space="0" w:color="auto"/>
            </w:tcBorders>
          </w:tcPr>
          <w:p w14:paraId="73620CD2" w14:textId="77777777" w:rsidR="008B1108" w:rsidRPr="008B1108" w:rsidRDefault="008B1108" w:rsidP="008B1108">
            <w:pPr>
              <w:numPr>
                <w:ilvl w:val="0"/>
                <w:numId w:val="36"/>
              </w:numPr>
              <w:spacing w:after="0" w:line="240" w:lineRule="auto"/>
              <w:rPr>
                <w:rFonts w:ascii="Verdana" w:hAnsi="Verdana"/>
                <w:sz w:val="20"/>
                <w:szCs w:val="20"/>
              </w:rPr>
            </w:pPr>
            <w:r w:rsidRPr="008B1108">
              <w:rPr>
                <w:rFonts w:ascii="Verdana" w:hAnsi="Verdana"/>
                <w:sz w:val="20"/>
                <w:szCs w:val="20"/>
              </w:rPr>
              <w:t>uszkodzone (szt.)</w:t>
            </w:r>
          </w:p>
        </w:tc>
        <w:tc>
          <w:tcPr>
            <w:tcW w:w="2551" w:type="dxa"/>
            <w:tcBorders>
              <w:top w:val="dashed" w:sz="4" w:space="0" w:color="auto"/>
              <w:bottom w:val="dashed" w:sz="4" w:space="0" w:color="auto"/>
            </w:tcBorders>
          </w:tcPr>
          <w:p w14:paraId="1392DCBD" w14:textId="77777777" w:rsidR="008B1108" w:rsidRPr="008B1108" w:rsidRDefault="008B1108" w:rsidP="008B1108">
            <w:pPr>
              <w:spacing w:after="0" w:line="240" w:lineRule="auto"/>
              <w:jc w:val="center"/>
              <w:rPr>
                <w:rFonts w:ascii="Verdana" w:hAnsi="Verdana"/>
                <w:sz w:val="20"/>
                <w:szCs w:val="20"/>
              </w:rPr>
            </w:pPr>
            <w:r w:rsidRPr="008B1108">
              <w:rPr>
                <w:rFonts w:ascii="Verdana" w:hAnsi="Verdana"/>
                <w:sz w:val="20"/>
                <w:szCs w:val="20"/>
              </w:rPr>
              <w:t>[   ]</w:t>
            </w:r>
          </w:p>
        </w:tc>
      </w:tr>
      <w:tr w:rsidR="008B1108" w:rsidRPr="008B1108" w14:paraId="29DB566F" w14:textId="77777777" w:rsidTr="008B1108">
        <w:trPr>
          <w:jc w:val="center"/>
        </w:trPr>
        <w:tc>
          <w:tcPr>
            <w:tcW w:w="6584" w:type="dxa"/>
            <w:tcBorders>
              <w:top w:val="dashed" w:sz="4" w:space="0" w:color="auto"/>
              <w:bottom w:val="single" w:sz="4" w:space="0" w:color="auto"/>
            </w:tcBorders>
          </w:tcPr>
          <w:p w14:paraId="7D44C9A5" w14:textId="77777777" w:rsidR="008B1108" w:rsidRPr="008B1108" w:rsidRDefault="008B1108" w:rsidP="008B1108">
            <w:pPr>
              <w:numPr>
                <w:ilvl w:val="0"/>
                <w:numId w:val="36"/>
              </w:numPr>
              <w:spacing w:after="0" w:line="240" w:lineRule="auto"/>
              <w:rPr>
                <w:rFonts w:ascii="Verdana" w:hAnsi="Verdana"/>
                <w:sz w:val="20"/>
                <w:szCs w:val="20"/>
              </w:rPr>
            </w:pPr>
            <w:r w:rsidRPr="008B1108">
              <w:rPr>
                <w:rFonts w:ascii="Verdana" w:hAnsi="Verdana"/>
                <w:sz w:val="20"/>
                <w:szCs w:val="20"/>
              </w:rPr>
              <w:t>nieuszkodzone (szt.)</w:t>
            </w:r>
          </w:p>
        </w:tc>
        <w:tc>
          <w:tcPr>
            <w:tcW w:w="2551" w:type="dxa"/>
            <w:tcBorders>
              <w:top w:val="dashed" w:sz="4" w:space="0" w:color="auto"/>
              <w:bottom w:val="single" w:sz="4" w:space="0" w:color="auto"/>
            </w:tcBorders>
          </w:tcPr>
          <w:p w14:paraId="52F8B241" w14:textId="77777777" w:rsidR="008B1108" w:rsidRPr="008B1108" w:rsidRDefault="008B1108" w:rsidP="008B1108">
            <w:pPr>
              <w:spacing w:after="0" w:line="240" w:lineRule="auto"/>
              <w:jc w:val="center"/>
              <w:rPr>
                <w:rFonts w:ascii="Verdana" w:hAnsi="Verdana"/>
                <w:sz w:val="20"/>
                <w:szCs w:val="20"/>
              </w:rPr>
            </w:pPr>
            <w:r w:rsidRPr="008B1108">
              <w:rPr>
                <w:rFonts w:ascii="Verdana" w:hAnsi="Verdana"/>
                <w:sz w:val="20"/>
                <w:szCs w:val="20"/>
              </w:rPr>
              <w:t>[   ]</w:t>
            </w:r>
          </w:p>
        </w:tc>
      </w:tr>
      <w:tr w:rsidR="008B1108" w:rsidRPr="008B1108" w14:paraId="70ABDBA3" w14:textId="77777777" w:rsidTr="008B1108">
        <w:trPr>
          <w:jc w:val="center"/>
        </w:trPr>
        <w:tc>
          <w:tcPr>
            <w:tcW w:w="6584" w:type="dxa"/>
            <w:tcBorders>
              <w:bottom w:val="dashed" w:sz="4" w:space="0" w:color="auto"/>
            </w:tcBorders>
          </w:tcPr>
          <w:p w14:paraId="5E8FAC9A"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Wygląd zewnętrzny</w:t>
            </w:r>
            <w:r w:rsidRPr="008B1108">
              <w:rPr>
                <w:rFonts w:ascii="Verdana" w:hAnsi="Verdana"/>
                <w:sz w:val="20"/>
                <w:szCs w:val="20"/>
                <w:vertAlign w:val="superscript"/>
              </w:rPr>
              <w:t>2)</w:t>
            </w:r>
            <w:r w:rsidRPr="008B1108">
              <w:rPr>
                <w:rFonts w:ascii="Verdana" w:hAnsi="Verdana"/>
                <w:sz w:val="20"/>
                <w:szCs w:val="20"/>
              </w:rPr>
              <w:t>:</w:t>
            </w:r>
          </w:p>
        </w:tc>
        <w:tc>
          <w:tcPr>
            <w:tcW w:w="2551" w:type="dxa"/>
            <w:tcBorders>
              <w:bottom w:val="dashed" w:sz="4" w:space="0" w:color="auto"/>
            </w:tcBorders>
          </w:tcPr>
          <w:p w14:paraId="48DD6656" w14:textId="77777777" w:rsidR="008B1108" w:rsidRPr="008B1108" w:rsidRDefault="008B1108" w:rsidP="008B1108">
            <w:pPr>
              <w:spacing w:after="0" w:line="240" w:lineRule="auto"/>
              <w:jc w:val="center"/>
              <w:rPr>
                <w:rFonts w:ascii="Verdana" w:hAnsi="Verdana"/>
                <w:sz w:val="20"/>
                <w:szCs w:val="20"/>
              </w:rPr>
            </w:pPr>
          </w:p>
        </w:tc>
      </w:tr>
      <w:tr w:rsidR="008B1108" w:rsidRPr="008B1108" w14:paraId="7763B7B0" w14:textId="77777777" w:rsidTr="008B1108">
        <w:trPr>
          <w:jc w:val="center"/>
        </w:trPr>
        <w:tc>
          <w:tcPr>
            <w:tcW w:w="6584" w:type="dxa"/>
            <w:tcBorders>
              <w:top w:val="dashed" w:sz="4" w:space="0" w:color="auto"/>
              <w:bottom w:val="dashed" w:sz="4" w:space="0" w:color="auto"/>
            </w:tcBorders>
          </w:tcPr>
          <w:p w14:paraId="0C15F9B9" w14:textId="77777777" w:rsidR="008B1108" w:rsidRPr="008B1108" w:rsidRDefault="008B1108" w:rsidP="008B1108">
            <w:pPr>
              <w:numPr>
                <w:ilvl w:val="0"/>
                <w:numId w:val="37"/>
              </w:numPr>
              <w:spacing w:after="0" w:line="240" w:lineRule="auto"/>
              <w:rPr>
                <w:rFonts w:ascii="Verdana" w:hAnsi="Verdana"/>
                <w:sz w:val="20"/>
                <w:szCs w:val="20"/>
              </w:rPr>
            </w:pPr>
            <w:r w:rsidRPr="008B1108">
              <w:rPr>
                <w:rFonts w:ascii="Verdana" w:hAnsi="Verdana"/>
                <w:sz w:val="20"/>
                <w:szCs w:val="20"/>
              </w:rPr>
              <w:t>barwa</w:t>
            </w:r>
          </w:p>
        </w:tc>
        <w:tc>
          <w:tcPr>
            <w:tcW w:w="2551" w:type="dxa"/>
            <w:tcBorders>
              <w:top w:val="dashed" w:sz="4" w:space="0" w:color="auto"/>
              <w:bottom w:val="dashed" w:sz="4" w:space="0" w:color="auto"/>
            </w:tcBorders>
          </w:tcPr>
          <w:p w14:paraId="4219EB46" w14:textId="77777777" w:rsidR="008B1108" w:rsidRPr="008B1108" w:rsidRDefault="008B1108" w:rsidP="008B1108">
            <w:pPr>
              <w:tabs>
                <w:tab w:val="left" w:pos="1859"/>
              </w:tabs>
              <w:spacing w:after="0" w:line="240" w:lineRule="auto"/>
              <w:ind w:left="318"/>
              <w:rPr>
                <w:rFonts w:ascii="Verdana" w:hAnsi="Verdana"/>
                <w:sz w:val="20"/>
                <w:szCs w:val="20"/>
              </w:rPr>
            </w:pPr>
          </w:p>
        </w:tc>
      </w:tr>
      <w:tr w:rsidR="008B1108" w:rsidRPr="008B1108" w14:paraId="471186AC" w14:textId="77777777" w:rsidTr="008B1108">
        <w:trPr>
          <w:jc w:val="center"/>
        </w:trPr>
        <w:tc>
          <w:tcPr>
            <w:tcW w:w="6584" w:type="dxa"/>
            <w:tcBorders>
              <w:top w:val="dashed" w:sz="4" w:space="0" w:color="auto"/>
              <w:bottom w:val="dashed" w:sz="4" w:space="0" w:color="auto"/>
            </w:tcBorders>
          </w:tcPr>
          <w:p w14:paraId="478AE448" w14:textId="77777777" w:rsidR="008B1108" w:rsidRPr="008B1108" w:rsidRDefault="008B1108" w:rsidP="008B1108">
            <w:pPr>
              <w:numPr>
                <w:ilvl w:val="0"/>
                <w:numId w:val="37"/>
              </w:numPr>
              <w:spacing w:after="0" w:line="240" w:lineRule="auto"/>
              <w:rPr>
                <w:rFonts w:ascii="Verdana" w:hAnsi="Verdana"/>
                <w:sz w:val="20"/>
                <w:szCs w:val="20"/>
              </w:rPr>
            </w:pPr>
            <w:r w:rsidRPr="008B1108">
              <w:rPr>
                <w:rFonts w:ascii="Verdana" w:hAnsi="Verdana"/>
                <w:sz w:val="20"/>
                <w:szCs w:val="20"/>
              </w:rPr>
              <w:t>zawiesina</w:t>
            </w:r>
          </w:p>
        </w:tc>
        <w:tc>
          <w:tcPr>
            <w:tcW w:w="2551" w:type="dxa"/>
            <w:tcBorders>
              <w:top w:val="dashed" w:sz="4" w:space="0" w:color="auto"/>
              <w:bottom w:val="dashed" w:sz="4" w:space="0" w:color="auto"/>
            </w:tcBorders>
          </w:tcPr>
          <w:p w14:paraId="3664760C" w14:textId="77777777" w:rsidR="008B1108" w:rsidRPr="008B1108" w:rsidRDefault="008B1108" w:rsidP="008B1108">
            <w:pPr>
              <w:tabs>
                <w:tab w:val="left" w:pos="1859"/>
              </w:tabs>
              <w:spacing w:after="0" w:line="240" w:lineRule="auto"/>
              <w:ind w:left="318"/>
              <w:rPr>
                <w:rFonts w:ascii="Verdana" w:hAnsi="Verdana"/>
                <w:sz w:val="20"/>
                <w:szCs w:val="20"/>
              </w:rPr>
            </w:pPr>
            <w:r w:rsidRPr="008B1108">
              <w:rPr>
                <w:rFonts w:ascii="Verdana" w:hAnsi="Verdana"/>
                <w:sz w:val="20"/>
                <w:szCs w:val="20"/>
              </w:rPr>
              <w:t>[   ] tak      [   ] nie</w:t>
            </w:r>
          </w:p>
        </w:tc>
      </w:tr>
      <w:tr w:rsidR="008B1108" w:rsidRPr="008B1108" w14:paraId="2FABFF4A" w14:textId="77777777" w:rsidTr="008B1108">
        <w:trPr>
          <w:jc w:val="center"/>
        </w:trPr>
        <w:tc>
          <w:tcPr>
            <w:tcW w:w="6584" w:type="dxa"/>
            <w:tcBorders>
              <w:top w:val="dashed" w:sz="4" w:space="0" w:color="auto"/>
              <w:bottom w:val="dashed" w:sz="4" w:space="0" w:color="auto"/>
            </w:tcBorders>
          </w:tcPr>
          <w:p w14:paraId="066845EF" w14:textId="77777777" w:rsidR="008B1108" w:rsidRPr="008B1108" w:rsidRDefault="008B1108" w:rsidP="008B1108">
            <w:pPr>
              <w:numPr>
                <w:ilvl w:val="0"/>
                <w:numId w:val="37"/>
              </w:numPr>
              <w:spacing w:after="0" w:line="240" w:lineRule="auto"/>
              <w:rPr>
                <w:rFonts w:ascii="Verdana" w:hAnsi="Verdana"/>
                <w:sz w:val="20"/>
                <w:szCs w:val="20"/>
              </w:rPr>
            </w:pPr>
            <w:r w:rsidRPr="008B1108">
              <w:rPr>
                <w:rFonts w:ascii="Verdana" w:hAnsi="Verdana"/>
                <w:sz w:val="20"/>
                <w:szCs w:val="20"/>
              </w:rPr>
              <w:t>osad</w:t>
            </w:r>
          </w:p>
        </w:tc>
        <w:tc>
          <w:tcPr>
            <w:tcW w:w="2551" w:type="dxa"/>
            <w:tcBorders>
              <w:top w:val="dashed" w:sz="4" w:space="0" w:color="auto"/>
              <w:bottom w:val="dashed" w:sz="4" w:space="0" w:color="auto"/>
            </w:tcBorders>
          </w:tcPr>
          <w:p w14:paraId="694FA64E" w14:textId="77777777" w:rsidR="008B1108" w:rsidRPr="008B1108" w:rsidRDefault="008B1108" w:rsidP="008B1108">
            <w:pPr>
              <w:tabs>
                <w:tab w:val="left" w:pos="1859"/>
              </w:tabs>
              <w:spacing w:after="0" w:line="240" w:lineRule="auto"/>
              <w:ind w:left="318"/>
              <w:rPr>
                <w:rFonts w:ascii="Verdana" w:hAnsi="Verdana"/>
                <w:sz w:val="20"/>
                <w:szCs w:val="20"/>
              </w:rPr>
            </w:pPr>
            <w:r w:rsidRPr="008B1108">
              <w:rPr>
                <w:rFonts w:ascii="Verdana" w:hAnsi="Verdana"/>
                <w:sz w:val="20"/>
                <w:szCs w:val="20"/>
              </w:rPr>
              <w:t>[   ] tak      [   ] nie</w:t>
            </w:r>
          </w:p>
        </w:tc>
      </w:tr>
      <w:tr w:rsidR="008B1108" w:rsidRPr="008B1108" w14:paraId="081E2667" w14:textId="77777777" w:rsidTr="008B1108">
        <w:trPr>
          <w:jc w:val="center"/>
        </w:trPr>
        <w:tc>
          <w:tcPr>
            <w:tcW w:w="6584" w:type="dxa"/>
            <w:tcBorders>
              <w:top w:val="dashed" w:sz="4" w:space="0" w:color="auto"/>
            </w:tcBorders>
          </w:tcPr>
          <w:p w14:paraId="746D8482" w14:textId="77777777" w:rsidR="008B1108" w:rsidRPr="008B1108" w:rsidRDefault="008B1108" w:rsidP="008B1108">
            <w:pPr>
              <w:numPr>
                <w:ilvl w:val="0"/>
                <w:numId w:val="37"/>
              </w:numPr>
              <w:spacing w:after="0" w:line="240" w:lineRule="auto"/>
              <w:rPr>
                <w:rFonts w:ascii="Verdana" w:hAnsi="Verdana"/>
                <w:sz w:val="20"/>
                <w:szCs w:val="20"/>
              </w:rPr>
            </w:pPr>
            <w:r w:rsidRPr="008B1108">
              <w:rPr>
                <w:rFonts w:ascii="Verdana" w:hAnsi="Verdana"/>
                <w:sz w:val="20"/>
                <w:szCs w:val="20"/>
              </w:rPr>
              <w:t>zanieczyszczenia</w:t>
            </w:r>
          </w:p>
        </w:tc>
        <w:tc>
          <w:tcPr>
            <w:tcW w:w="2551" w:type="dxa"/>
            <w:tcBorders>
              <w:top w:val="dashed" w:sz="4" w:space="0" w:color="auto"/>
            </w:tcBorders>
          </w:tcPr>
          <w:p w14:paraId="28816C22" w14:textId="77777777" w:rsidR="008B1108" w:rsidRPr="008B1108" w:rsidRDefault="008B1108" w:rsidP="008B1108">
            <w:pPr>
              <w:tabs>
                <w:tab w:val="left" w:pos="1877"/>
              </w:tabs>
              <w:spacing w:after="0" w:line="240" w:lineRule="auto"/>
              <w:ind w:left="318"/>
              <w:rPr>
                <w:rFonts w:ascii="Verdana" w:hAnsi="Verdana"/>
                <w:sz w:val="20"/>
                <w:szCs w:val="20"/>
              </w:rPr>
            </w:pPr>
            <w:r w:rsidRPr="008B1108">
              <w:rPr>
                <w:rFonts w:ascii="Verdana" w:hAnsi="Verdana"/>
                <w:sz w:val="20"/>
                <w:szCs w:val="20"/>
              </w:rPr>
              <w:t>[   ] tak      [   ] nie</w:t>
            </w:r>
          </w:p>
        </w:tc>
      </w:tr>
      <w:tr w:rsidR="008B1108" w:rsidRPr="008B1108" w14:paraId="1A3CD579" w14:textId="77777777" w:rsidTr="008B1108">
        <w:trPr>
          <w:jc w:val="center"/>
        </w:trPr>
        <w:tc>
          <w:tcPr>
            <w:tcW w:w="6584" w:type="dxa"/>
          </w:tcPr>
          <w:p w14:paraId="07B3ECED"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Konsystencja</w:t>
            </w:r>
          </w:p>
        </w:tc>
        <w:tc>
          <w:tcPr>
            <w:tcW w:w="2551" w:type="dxa"/>
          </w:tcPr>
          <w:p w14:paraId="1C94F9B8" w14:textId="77777777" w:rsidR="008B1108" w:rsidRPr="008B1108" w:rsidRDefault="008B1108" w:rsidP="008B1108">
            <w:pPr>
              <w:spacing w:after="0" w:line="240" w:lineRule="auto"/>
              <w:jc w:val="center"/>
              <w:rPr>
                <w:rFonts w:ascii="Verdana" w:hAnsi="Verdana"/>
                <w:sz w:val="20"/>
                <w:szCs w:val="20"/>
              </w:rPr>
            </w:pPr>
          </w:p>
        </w:tc>
      </w:tr>
      <w:tr w:rsidR="008B1108" w:rsidRPr="008B1108" w14:paraId="07544AF9" w14:textId="77777777" w:rsidTr="008B1108">
        <w:trPr>
          <w:jc w:val="center"/>
        </w:trPr>
        <w:tc>
          <w:tcPr>
            <w:tcW w:w="6584" w:type="dxa"/>
          </w:tcPr>
          <w:p w14:paraId="2AD63D54"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Inne</w:t>
            </w:r>
          </w:p>
        </w:tc>
        <w:tc>
          <w:tcPr>
            <w:tcW w:w="2551" w:type="dxa"/>
          </w:tcPr>
          <w:p w14:paraId="77FB8618" w14:textId="77777777" w:rsidR="008B1108" w:rsidRPr="008B1108" w:rsidRDefault="008B1108" w:rsidP="008B1108">
            <w:pPr>
              <w:spacing w:after="0" w:line="240" w:lineRule="auto"/>
              <w:jc w:val="center"/>
              <w:rPr>
                <w:rFonts w:ascii="Verdana" w:hAnsi="Verdana"/>
                <w:sz w:val="20"/>
                <w:szCs w:val="20"/>
              </w:rPr>
            </w:pPr>
          </w:p>
        </w:tc>
      </w:tr>
      <w:tr w:rsidR="008B1108" w:rsidRPr="008B1108" w14:paraId="771E530C" w14:textId="77777777" w:rsidTr="008B1108">
        <w:trPr>
          <w:jc w:val="center"/>
        </w:trPr>
        <w:tc>
          <w:tcPr>
            <w:tcW w:w="6584" w:type="dxa"/>
          </w:tcPr>
          <w:p w14:paraId="47CCD67F"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Uwagi</w:t>
            </w:r>
          </w:p>
        </w:tc>
        <w:tc>
          <w:tcPr>
            <w:tcW w:w="2551" w:type="dxa"/>
          </w:tcPr>
          <w:p w14:paraId="184DAE24" w14:textId="77777777" w:rsidR="008B1108" w:rsidRPr="008B1108" w:rsidRDefault="008B1108" w:rsidP="008B1108">
            <w:pPr>
              <w:spacing w:after="0" w:line="240" w:lineRule="auto"/>
              <w:jc w:val="center"/>
              <w:rPr>
                <w:rFonts w:ascii="Verdana" w:hAnsi="Verdana"/>
                <w:sz w:val="20"/>
                <w:szCs w:val="20"/>
              </w:rPr>
            </w:pPr>
          </w:p>
        </w:tc>
      </w:tr>
    </w:tbl>
    <w:p w14:paraId="6164E77F" w14:textId="77777777" w:rsidR="004A7866" w:rsidRPr="004A7866" w:rsidRDefault="004A7866" w:rsidP="004A7866">
      <w:pPr>
        <w:spacing w:after="0"/>
        <w:jc w:val="both"/>
        <w:rPr>
          <w:rFonts w:ascii="Verdana" w:eastAsia="Calibri" w:hAnsi="Verdana" w:cs="Times New Roman"/>
          <w:color w:val="000000"/>
          <w:sz w:val="20"/>
          <w:szCs w:val="20"/>
        </w:rPr>
      </w:pPr>
      <w:r w:rsidRPr="00750635">
        <w:rPr>
          <w:rFonts w:ascii="Verdana" w:eastAsia="Calibri" w:hAnsi="Verdana" w:cs="Times New Roman"/>
          <w:color w:val="000000"/>
          <w:sz w:val="20"/>
          <w:szCs w:val="20"/>
          <w:vertAlign w:val="superscript"/>
        </w:rPr>
        <w:t>1)</w:t>
      </w:r>
      <w:r w:rsidRPr="004A7866">
        <w:rPr>
          <w:rFonts w:ascii="Verdana" w:eastAsia="Calibri" w:hAnsi="Verdana" w:cs="Times New Roman"/>
          <w:color w:val="000000"/>
          <w:sz w:val="20"/>
          <w:szCs w:val="20"/>
        </w:rPr>
        <w:t xml:space="preserve"> – należy wypełniać dla każdej partii materiałów</w:t>
      </w:r>
    </w:p>
    <w:p w14:paraId="7711E1F4" w14:textId="77777777" w:rsidR="004A7866" w:rsidRPr="004A7866" w:rsidRDefault="004A7866" w:rsidP="004A7866">
      <w:pPr>
        <w:spacing w:after="0"/>
        <w:jc w:val="both"/>
        <w:rPr>
          <w:rFonts w:ascii="Verdana" w:eastAsia="Calibri" w:hAnsi="Verdana" w:cs="Times New Roman"/>
          <w:color w:val="000000"/>
          <w:sz w:val="20"/>
          <w:szCs w:val="20"/>
        </w:rPr>
      </w:pPr>
      <w:r w:rsidRPr="00750635">
        <w:rPr>
          <w:rFonts w:ascii="Verdana" w:eastAsia="Calibri" w:hAnsi="Verdana" w:cs="Times New Roman"/>
          <w:color w:val="000000"/>
          <w:sz w:val="20"/>
          <w:szCs w:val="20"/>
          <w:vertAlign w:val="superscript"/>
        </w:rPr>
        <w:t>2)</w:t>
      </w:r>
      <w:r w:rsidRPr="004A7866">
        <w:rPr>
          <w:rFonts w:ascii="Verdana" w:eastAsia="Calibri" w:hAnsi="Verdana" w:cs="Times New Roman"/>
          <w:color w:val="000000"/>
          <w:sz w:val="20"/>
          <w:szCs w:val="20"/>
        </w:rPr>
        <w:t xml:space="preserve"> – właściwą odpowiedź należy zaznaczyć krzyżykiem [ x ]</w:t>
      </w:r>
    </w:p>
    <w:p w14:paraId="04164049" w14:textId="77777777" w:rsidR="004A7866" w:rsidRPr="004A7866" w:rsidRDefault="004A7866" w:rsidP="004A7866">
      <w:pPr>
        <w:spacing w:after="0"/>
        <w:jc w:val="both"/>
        <w:rPr>
          <w:rFonts w:ascii="Verdana" w:eastAsia="Calibri" w:hAnsi="Verdana" w:cs="Times New Roman"/>
          <w:color w:val="000000"/>
          <w:sz w:val="20"/>
          <w:szCs w:val="20"/>
        </w:rPr>
      </w:pPr>
    </w:p>
    <w:p w14:paraId="64ACE0B2" w14:textId="77777777" w:rsidR="008B1108" w:rsidRDefault="004A7866" w:rsidP="008B1108">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573504FF" w14:textId="77777777" w:rsidR="008B1108" w:rsidRDefault="008B1108" w:rsidP="008B1108">
      <w:pPr>
        <w:spacing w:after="0"/>
        <w:jc w:val="center"/>
        <w:rPr>
          <w:rFonts w:ascii="Verdana" w:eastAsia="Calibri" w:hAnsi="Verdana" w:cs="Times New Roman"/>
          <w:color w:val="000000"/>
          <w:sz w:val="20"/>
          <w:szCs w:val="20"/>
        </w:rPr>
      </w:pPr>
    </w:p>
    <w:p w14:paraId="280D9FE7" w14:textId="77777777" w:rsidR="004A7866" w:rsidRPr="004A7866" w:rsidRDefault="004A7866" w:rsidP="008B1108">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sid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008B1108">
        <w:rPr>
          <w:rFonts w:ascii="Verdana" w:eastAsia="Calibri" w:hAnsi="Verdana" w:cs="Times New Roman"/>
          <w:color w:val="000000"/>
          <w:sz w:val="20"/>
          <w:szCs w:val="20"/>
        </w:rPr>
        <w:t>…………………………</w:t>
      </w:r>
    </w:p>
    <w:p w14:paraId="2DBC1EA9" w14:textId="77777777" w:rsidR="004A7866" w:rsidRPr="004A7866" w:rsidRDefault="004A7866" w:rsidP="004A7866">
      <w:pPr>
        <w:spacing w:after="0"/>
        <w:jc w:val="both"/>
        <w:rPr>
          <w:rFonts w:ascii="Verdana" w:eastAsia="Calibri" w:hAnsi="Verdana" w:cs="Times New Roman"/>
          <w:color w:val="000000"/>
          <w:sz w:val="20"/>
          <w:szCs w:val="20"/>
        </w:rPr>
      </w:pPr>
    </w:p>
    <w:p w14:paraId="24F106A6" w14:textId="77777777" w:rsid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 </w:t>
      </w:r>
    </w:p>
    <w:p w14:paraId="4D98CC32" w14:textId="77777777" w:rsidR="008B1108" w:rsidRDefault="008B1108" w:rsidP="004A7866">
      <w:pPr>
        <w:spacing w:after="0"/>
        <w:jc w:val="both"/>
        <w:rPr>
          <w:rFonts w:ascii="Verdana" w:eastAsia="Calibri" w:hAnsi="Verdana" w:cs="Times New Roman"/>
          <w:color w:val="000000"/>
          <w:sz w:val="20"/>
          <w:szCs w:val="20"/>
        </w:rPr>
      </w:pPr>
    </w:p>
    <w:p w14:paraId="79DE7559" w14:textId="77777777" w:rsidR="008B1108" w:rsidRDefault="008B1108" w:rsidP="004A7866">
      <w:pPr>
        <w:spacing w:after="0"/>
        <w:jc w:val="both"/>
        <w:rPr>
          <w:rFonts w:ascii="Verdana" w:eastAsia="Calibri" w:hAnsi="Verdana" w:cs="Times New Roman"/>
          <w:color w:val="000000"/>
          <w:sz w:val="20"/>
          <w:szCs w:val="20"/>
        </w:rPr>
      </w:pPr>
    </w:p>
    <w:p w14:paraId="6648D9B5" w14:textId="77777777" w:rsidR="008B1108" w:rsidRDefault="008B1108" w:rsidP="004A7866">
      <w:pPr>
        <w:spacing w:after="0"/>
        <w:jc w:val="both"/>
        <w:rPr>
          <w:rFonts w:ascii="Verdana" w:eastAsia="Calibri" w:hAnsi="Verdana" w:cs="Times New Roman"/>
          <w:color w:val="000000"/>
          <w:sz w:val="20"/>
          <w:szCs w:val="20"/>
        </w:rPr>
      </w:pPr>
    </w:p>
    <w:p w14:paraId="13D4D0B2" w14:textId="77777777" w:rsidR="008B1108" w:rsidRDefault="008B1108" w:rsidP="004A7866">
      <w:pPr>
        <w:spacing w:after="0"/>
        <w:jc w:val="both"/>
        <w:rPr>
          <w:rFonts w:ascii="Verdana" w:eastAsia="Calibri" w:hAnsi="Verdana" w:cs="Times New Roman"/>
          <w:color w:val="000000"/>
          <w:sz w:val="20"/>
          <w:szCs w:val="20"/>
        </w:rPr>
      </w:pPr>
    </w:p>
    <w:p w14:paraId="6656EB44" w14:textId="77777777" w:rsidR="008B1108" w:rsidRDefault="008B1108" w:rsidP="004A7866">
      <w:pPr>
        <w:spacing w:after="0"/>
        <w:jc w:val="both"/>
        <w:rPr>
          <w:rFonts w:ascii="Verdana" w:eastAsia="Calibri" w:hAnsi="Verdana" w:cs="Times New Roman"/>
          <w:color w:val="000000"/>
          <w:sz w:val="20"/>
          <w:szCs w:val="20"/>
        </w:rPr>
      </w:pPr>
    </w:p>
    <w:p w14:paraId="2F8C8F28" w14:textId="77777777" w:rsidR="008B1108" w:rsidRDefault="008B1108" w:rsidP="004A7866">
      <w:pPr>
        <w:spacing w:after="0"/>
        <w:jc w:val="both"/>
        <w:rPr>
          <w:rFonts w:ascii="Verdana" w:eastAsia="Calibri" w:hAnsi="Verdana" w:cs="Times New Roman"/>
          <w:color w:val="000000"/>
          <w:sz w:val="20"/>
          <w:szCs w:val="20"/>
        </w:rPr>
      </w:pPr>
    </w:p>
    <w:p w14:paraId="3E5CCA3F" w14:textId="77777777" w:rsidR="008B1108" w:rsidRDefault="008B1108" w:rsidP="004A7866">
      <w:pPr>
        <w:spacing w:after="0"/>
        <w:jc w:val="both"/>
        <w:rPr>
          <w:rFonts w:ascii="Verdana" w:eastAsia="Calibri" w:hAnsi="Verdana" w:cs="Times New Roman"/>
          <w:color w:val="000000"/>
          <w:sz w:val="20"/>
          <w:szCs w:val="20"/>
        </w:rPr>
      </w:pPr>
    </w:p>
    <w:p w14:paraId="08C7AF21" w14:textId="77777777" w:rsidR="008B1108" w:rsidRDefault="008B1108" w:rsidP="004A7866">
      <w:pPr>
        <w:spacing w:after="0"/>
        <w:jc w:val="both"/>
        <w:rPr>
          <w:rFonts w:ascii="Verdana" w:eastAsia="Calibri" w:hAnsi="Verdana" w:cs="Times New Roman"/>
          <w:color w:val="000000"/>
          <w:sz w:val="20"/>
          <w:szCs w:val="20"/>
        </w:rPr>
      </w:pPr>
    </w:p>
    <w:p w14:paraId="6F96291A" w14:textId="77777777" w:rsidR="008B1108" w:rsidRPr="004A7866" w:rsidRDefault="008B1108" w:rsidP="004A7866">
      <w:pPr>
        <w:spacing w:after="0"/>
        <w:jc w:val="both"/>
        <w:rPr>
          <w:rFonts w:ascii="Verdana" w:eastAsia="Calibri" w:hAnsi="Verdana" w:cs="Times New Roman"/>
          <w:color w:val="000000"/>
          <w:sz w:val="20"/>
          <w:szCs w:val="20"/>
        </w:rPr>
      </w:pPr>
    </w:p>
    <w:p w14:paraId="6EB3B969" w14:textId="77777777" w:rsidR="004A7866" w:rsidRPr="004A7866" w:rsidRDefault="004A7866" w:rsidP="004A7866">
      <w:pPr>
        <w:spacing w:after="0"/>
        <w:jc w:val="both"/>
        <w:rPr>
          <w:rFonts w:ascii="Verdana" w:eastAsia="Calibri" w:hAnsi="Verdana" w:cs="Times New Roman"/>
          <w:color w:val="000000"/>
          <w:sz w:val="20"/>
          <w:szCs w:val="20"/>
        </w:rPr>
      </w:pPr>
    </w:p>
    <w:p w14:paraId="7FDCF1CB" w14:textId="77777777" w:rsidR="008B1108" w:rsidRPr="008B1108" w:rsidRDefault="008B1108"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 xml:space="preserve">ZAŁĄCZNIK NR </w:t>
      </w:r>
      <w:r>
        <w:rPr>
          <w:rFonts w:ascii="Verdana" w:eastAsia="Calibri" w:hAnsi="Verdana" w:cs="Times New Roman"/>
          <w:b/>
          <w:color w:val="000000"/>
          <w:sz w:val="20"/>
          <w:szCs w:val="20"/>
        </w:rPr>
        <w:t>2</w:t>
      </w:r>
    </w:p>
    <w:p w14:paraId="5A34F44D" w14:textId="77777777" w:rsidR="008B1108" w:rsidRPr="004A7866" w:rsidRDefault="008B1108" w:rsidP="008B1108">
      <w:pPr>
        <w:spacing w:after="0"/>
        <w:jc w:val="right"/>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Kontrakt nr ……….............</w:t>
      </w:r>
    </w:p>
    <w:p w14:paraId="3C8D1C0B" w14:textId="77777777" w:rsidR="008B1108" w:rsidRPr="004A7866" w:rsidRDefault="008B1108" w:rsidP="008B1108">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Nazwa kontraktu…………</w:t>
      </w:r>
      <w:r>
        <w:rPr>
          <w:rFonts w:ascii="Verdana" w:eastAsia="Calibri" w:hAnsi="Verdana" w:cs="Times New Roman"/>
          <w:color w:val="000000"/>
          <w:sz w:val="20"/>
          <w:szCs w:val="20"/>
        </w:rPr>
        <w:t>…..</w:t>
      </w:r>
    </w:p>
    <w:p w14:paraId="0C79A552" w14:textId="77777777" w:rsidR="008B1108" w:rsidRPr="004A7866" w:rsidRDefault="008B1108" w:rsidP="008B1108">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Umowa nr…………………</w:t>
      </w:r>
      <w:r>
        <w:rPr>
          <w:rFonts w:ascii="Verdana" w:eastAsia="Calibri" w:hAnsi="Verdana" w:cs="Times New Roman"/>
          <w:color w:val="000000"/>
          <w:sz w:val="20"/>
          <w:szCs w:val="20"/>
        </w:rPr>
        <w:t>……..</w:t>
      </w:r>
    </w:p>
    <w:p w14:paraId="31C7EDAB" w14:textId="77777777" w:rsidR="004A7866" w:rsidRPr="004A7866" w:rsidRDefault="004A7866" w:rsidP="004A7866">
      <w:pPr>
        <w:spacing w:after="0"/>
        <w:jc w:val="both"/>
        <w:rPr>
          <w:rFonts w:ascii="Verdana" w:eastAsia="Calibri" w:hAnsi="Verdana" w:cs="Times New Roman"/>
          <w:color w:val="000000"/>
          <w:sz w:val="20"/>
          <w:szCs w:val="20"/>
        </w:rPr>
      </w:pPr>
    </w:p>
    <w:p w14:paraId="5DF57968"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PROTOKÓŁ WYKONANIA ROBÓT Nr …..</w:t>
      </w:r>
    </w:p>
    <w:p w14:paraId="2D3F8524"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PROTOKÓŁ KONTROLI JAKOŚCI</w:t>
      </w:r>
    </w:p>
    <w:p w14:paraId="78E3814E"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ŻYWICZNEGO ŚRODKA GRUNTUJĄCEGO</w:t>
      </w:r>
      <w:r w:rsidRPr="008B1108">
        <w:rPr>
          <w:rFonts w:ascii="Verdana" w:eastAsia="Calibri" w:hAnsi="Verdana" w:cs="Times New Roman"/>
          <w:b/>
          <w:color w:val="000000"/>
          <w:sz w:val="20"/>
          <w:szCs w:val="20"/>
          <w:vertAlign w:val="superscript"/>
        </w:rPr>
        <w:t>1)</w:t>
      </w:r>
    </w:p>
    <w:p w14:paraId="4AE47543" w14:textId="77777777" w:rsidR="004A7866" w:rsidRPr="004A7866" w:rsidRDefault="004A7866" w:rsidP="004A7866">
      <w:pPr>
        <w:spacing w:after="0"/>
        <w:jc w:val="both"/>
        <w:rPr>
          <w:rFonts w:ascii="Verdana" w:eastAsia="Calibri" w:hAnsi="Verdana" w:cs="Times New Roman"/>
          <w:color w:val="000000"/>
          <w:sz w:val="20"/>
          <w:szCs w:val="20"/>
        </w:rPr>
      </w:pPr>
    </w:p>
    <w:p w14:paraId="397362C8" w14:textId="77777777" w:rsidR="008B1108" w:rsidRPr="004A7866" w:rsidRDefault="008B1108" w:rsidP="008B1108">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1AA16B86" w14:textId="77777777" w:rsidR="008B1108" w:rsidRPr="004A7866" w:rsidRDefault="008B1108" w:rsidP="008B1108">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Element:</w:t>
      </w:r>
      <w:r w:rsidRP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3DA6B77E"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Zakres robót: ………………………………………</w:t>
      </w:r>
      <w:r w:rsidR="008B1108">
        <w:rPr>
          <w:rFonts w:ascii="Verdana" w:eastAsia="Calibri" w:hAnsi="Verdana" w:cs="Times New Roman"/>
          <w:color w:val="000000"/>
          <w:sz w:val="20"/>
          <w:szCs w:val="20"/>
        </w:rPr>
        <w:t>…………………….</w:t>
      </w:r>
      <w:r w:rsidRPr="004A7866">
        <w:rPr>
          <w:rFonts w:ascii="Verdana" w:eastAsia="Calibri" w:hAnsi="Verdana" w:cs="Times New Roman"/>
          <w:color w:val="000000"/>
          <w:sz w:val="20"/>
          <w:szCs w:val="20"/>
        </w:rPr>
        <w:t>…[m2]   rysunek załącznik nr: ………...</w:t>
      </w:r>
    </w:p>
    <w:p w14:paraId="3FDA1F03" w14:textId="77777777" w:rsidR="004A7866" w:rsidRDefault="008B1108"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2DE47F72" w14:textId="77777777" w:rsidR="008B1108" w:rsidRDefault="008B1108" w:rsidP="004A7866">
      <w:pPr>
        <w:spacing w:after="0"/>
        <w:jc w:val="both"/>
        <w:rPr>
          <w:rFonts w:ascii="Verdana" w:eastAsia="Calibri" w:hAnsi="Verdana" w:cs="Times New Roman"/>
          <w:color w:val="000000"/>
          <w:sz w:val="20"/>
          <w:szCs w:val="20"/>
        </w:rPr>
      </w:pPr>
    </w:p>
    <w:tbl>
      <w:tblPr>
        <w:tblW w:w="9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744"/>
        <w:gridCol w:w="2551"/>
      </w:tblGrid>
      <w:tr w:rsidR="008B1108" w:rsidRPr="008B1108" w14:paraId="3FAB0EA4" w14:textId="77777777" w:rsidTr="008B1108">
        <w:trPr>
          <w:jc w:val="center"/>
        </w:trPr>
        <w:tc>
          <w:tcPr>
            <w:tcW w:w="6744" w:type="dxa"/>
          </w:tcPr>
          <w:p w14:paraId="31FA0B96"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Nazwa materiału (rodzaj)</w:t>
            </w:r>
          </w:p>
        </w:tc>
        <w:tc>
          <w:tcPr>
            <w:tcW w:w="2551" w:type="dxa"/>
          </w:tcPr>
          <w:p w14:paraId="609B44CB" w14:textId="77777777" w:rsidR="008B1108" w:rsidRPr="008B1108" w:rsidRDefault="008B1108" w:rsidP="008B1108">
            <w:pPr>
              <w:spacing w:after="0" w:line="240" w:lineRule="auto"/>
              <w:jc w:val="center"/>
              <w:rPr>
                <w:rFonts w:ascii="Verdana" w:hAnsi="Verdana"/>
                <w:sz w:val="20"/>
                <w:szCs w:val="20"/>
              </w:rPr>
            </w:pPr>
          </w:p>
        </w:tc>
      </w:tr>
      <w:tr w:rsidR="008B1108" w:rsidRPr="008B1108" w14:paraId="04E75483" w14:textId="77777777" w:rsidTr="008B1108">
        <w:trPr>
          <w:jc w:val="center"/>
        </w:trPr>
        <w:tc>
          <w:tcPr>
            <w:tcW w:w="6744" w:type="dxa"/>
          </w:tcPr>
          <w:p w14:paraId="205D7CD3"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Producent</w:t>
            </w:r>
          </w:p>
        </w:tc>
        <w:tc>
          <w:tcPr>
            <w:tcW w:w="2551" w:type="dxa"/>
          </w:tcPr>
          <w:p w14:paraId="3D8A7CED" w14:textId="77777777" w:rsidR="008B1108" w:rsidRPr="008B1108" w:rsidRDefault="008B1108" w:rsidP="008B1108">
            <w:pPr>
              <w:spacing w:after="0" w:line="240" w:lineRule="auto"/>
              <w:jc w:val="center"/>
              <w:rPr>
                <w:rFonts w:ascii="Verdana" w:hAnsi="Verdana"/>
                <w:sz w:val="20"/>
                <w:szCs w:val="20"/>
              </w:rPr>
            </w:pPr>
          </w:p>
        </w:tc>
      </w:tr>
      <w:tr w:rsidR="008B1108" w:rsidRPr="008B1108" w14:paraId="1B04334D" w14:textId="77777777" w:rsidTr="008B1108">
        <w:trPr>
          <w:jc w:val="center"/>
        </w:trPr>
        <w:tc>
          <w:tcPr>
            <w:tcW w:w="6744" w:type="dxa"/>
          </w:tcPr>
          <w:p w14:paraId="39A1D2D9"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Numer partii</w:t>
            </w:r>
          </w:p>
        </w:tc>
        <w:tc>
          <w:tcPr>
            <w:tcW w:w="2551" w:type="dxa"/>
          </w:tcPr>
          <w:p w14:paraId="10229D96" w14:textId="77777777" w:rsidR="008B1108" w:rsidRPr="008B1108" w:rsidRDefault="008B1108" w:rsidP="008B1108">
            <w:pPr>
              <w:spacing w:after="0" w:line="240" w:lineRule="auto"/>
              <w:jc w:val="center"/>
              <w:rPr>
                <w:rFonts w:ascii="Verdana" w:hAnsi="Verdana"/>
                <w:sz w:val="20"/>
                <w:szCs w:val="20"/>
              </w:rPr>
            </w:pPr>
          </w:p>
        </w:tc>
      </w:tr>
      <w:tr w:rsidR="008B1108" w:rsidRPr="008B1108" w14:paraId="7500B481" w14:textId="77777777" w:rsidTr="008B1108">
        <w:trPr>
          <w:jc w:val="center"/>
        </w:trPr>
        <w:tc>
          <w:tcPr>
            <w:tcW w:w="6744" w:type="dxa"/>
          </w:tcPr>
          <w:p w14:paraId="0B30C01B"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Ilość materiałów z partii (ilość i pojemność opakowań)</w:t>
            </w:r>
          </w:p>
        </w:tc>
        <w:tc>
          <w:tcPr>
            <w:tcW w:w="2551" w:type="dxa"/>
          </w:tcPr>
          <w:p w14:paraId="684688F3" w14:textId="77777777" w:rsidR="008B1108" w:rsidRPr="008B1108" w:rsidRDefault="008B1108" w:rsidP="008B1108">
            <w:pPr>
              <w:spacing w:after="0" w:line="240" w:lineRule="auto"/>
              <w:jc w:val="center"/>
              <w:rPr>
                <w:rFonts w:ascii="Verdana" w:hAnsi="Verdana"/>
                <w:sz w:val="20"/>
                <w:szCs w:val="20"/>
              </w:rPr>
            </w:pPr>
          </w:p>
        </w:tc>
      </w:tr>
      <w:tr w:rsidR="008B1108" w:rsidRPr="008B1108" w14:paraId="5BCADEA3" w14:textId="77777777" w:rsidTr="008B1108">
        <w:trPr>
          <w:jc w:val="center"/>
        </w:trPr>
        <w:tc>
          <w:tcPr>
            <w:tcW w:w="6744" w:type="dxa"/>
          </w:tcPr>
          <w:p w14:paraId="3719BE16"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Numer dostawy</w:t>
            </w:r>
          </w:p>
        </w:tc>
        <w:tc>
          <w:tcPr>
            <w:tcW w:w="2551" w:type="dxa"/>
          </w:tcPr>
          <w:p w14:paraId="719E2A54" w14:textId="77777777" w:rsidR="008B1108" w:rsidRPr="008B1108" w:rsidRDefault="008B1108" w:rsidP="008B1108">
            <w:pPr>
              <w:spacing w:after="0" w:line="240" w:lineRule="auto"/>
              <w:jc w:val="center"/>
              <w:rPr>
                <w:rFonts w:ascii="Verdana" w:hAnsi="Verdana"/>
                <w:sz w:val="20"/>
                <w:szCs w:val="20"/>
              </w:rPr>
            </w:pPr>
          </w:p>
        </w:tc>
      </w:tr>
      <w:tr w:rsidR="008B1108" w:rsidRPr="008B1108" w14:paraId="3B34CAFF" w14:textId="77777777" w:rsidTr="008B1108">
        <w:trPr>
          <w:jc w:val="center"/>
        </w:trPr>
        <w:tc>
          <w:tcPr>
            <w:tcW w:w="6744" w:type="dxa"/>
          </w:tcPr>
          <w:p w14:paraId="10CBF274"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Data przydatności do użycia (dz./m-c/r.)</w:t>
            </w:r>
          </w:p>
        </w:tc>
        <w:tc>
          <w:tcPr>
            <w:tcW w:w="2551" w:type="dxa"/>
          </w:tcPr>
          <w:p w14:paraId="7B20FA71" w14:textId="77777777" w:rsidR="008B1108" w:rsidRPr="008B1108" w:rsidRDefault="008B1108" w:rsidP="008B1108">
            <w:pPr>
              <w:spacing w:after="0" w:line="240" w:lineRule="auto"/>
              <w:jc w:val="center"/>
              <w:rPr>
                <w:rFonts w:ascii="Verdana" w:hAnsi="Verdana"/>
                <w:sz w:val="20"/>
                <w:szCs w:val="20"/>
              </w:rPr>
            </w:pPr>
          </w:p>
        </w:tc>
      </w:tr>
      <w:tr w:rsidR="008B1108" w:rsidRPr="008B1108" w14:paraId="24C9EE1F" w14:textId="77777777" w:rsidTr="008B1108">
        <w:trPr>
          <w:jc w:val="center"/>
        </w:trPr>
        <w:tc>
          <w:tcPr>
            <w:tcW w:w="6744" w:type="dxa"/>
          </w:tcPr>
          <w:p w14:paraId="735C5B8B"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Nr Polskiej Normy lub aprobaty technicznej</w:t>
            </w:r>
          </w:p>
        </w:tc>
        <w:tc>
          <w:tcPr>
            <w:tcW w:w="2551" w:type="dxa"/>
          </w:tcPr>
          <w:p w14:paraId="3930EB91" w14:textId="77777777" w:rsidR="008B1108" w:rsidRPr="008B1108" w:rsidRDefault="008B1108" w:rsidP="008B1108">
            <w:pPr>
              <w:spacing w:after="0" w:line="240" w:lineRule="auto"/>
              <w:jc w:val="center"/>
              <w:rPr>
                <w:rFonts w:ascii="Verdana" w:hAnsi="Verdana"/>
                <w:sz w:val="20"/>
                <w:szCs w:val="20"/>
              </w:rPr>
            </w:pPr>
          </w:p>
        </w:tc>
      </w:tr>
      <w:tr w:rsidR="008B1108" w:rsidRPr="008B1108" w14:paraId="4CB38EA7" w14:textId="77777777" w:rsidTr="008B1108">
        <w:trPr>
          <w:jc w:val="center"/>
        </w:trPr>
        <w:tc>
          <w:tcPr>
            <w:tcW w:w="6744" w:type="dxa"/>
          </w:tcPr>
          <w:p w14:paraId="71C0E9EF"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Certyfikat lub deklaracja zgodności z PN lub AT (nr, z dnia, wielkość dostawy objętej danym certyfikatem lub deklaracją)</w:t>
            </w:r>
          </w:p>
        </w:tc>
        <w:tc>
          <w:tcPr>
            <w:tcW w:w="2551" w:type="dxa"/>
          </w:tcPr>
          <w:p w14:paraId="10DB6B64" w14:textId="77777777" w:rsidR="008B1108" w:rsidRPr="008B1108" w:rsidRDefault="008B1108" w:rsidP="008B1108">
            <w:pPr>
              <w:spacing w:after="0" w:line="240" w:lineRule="auto"/>
              <w:jc w:val="center"/>
              <w:rPr>
                <w:rFonts w:ascii="Verdana" w:hAnsi="Verdana"/>
                <w:sz w:val="20"/>
                <w:szCs w:val="20"/>
              </w:rPr>
            </w:pPr>
          </w:p>
        </w:tc>
      </w:tr>
      <w:tr w:rsidR="008B1108" w:rsidRPr="008B1108" w14:paraId="72715537" w14:textId="77777777" w:rsidTr="008B1108">
        <w:trPr>
          <w:jc w:val="center"/>
        </w:trPr>
        <w:tc>
          <w:tcPr>
            <w:tcW w:w="6744" w:type="dxa"/>
            <w:tcBorders>
              <w:bottom w:val="dashed" w:sz="4" w:space="0" w:color="auto"/>
            </w:tcBorders>
          </w:tcPr>
          <w:p w14:paraId="1F7486C5"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Stan opakowania</w:t>
            </w:r>
            <w:r w:rsidRPr="008B1108">
              <w:rPr>
                <w:rFonts w:ascii="Verdana" w:hAnsi="Verdana"/>
                <w:sz w:val="20"/>
                <w:szCs w:val="20"/>
                <w:vertAlign w:val="superscript"/>
              </w:rPr>
              <w:t>2)</w:t>
            </w:r>
            <w:r w:rsidRPr="008B1108">
              <w:rPr>
                <w:rFonts w:ascii="Verdana" w:hAnsi="Verdana"/>
                <w:sz w:val="20"/>
                <w:szCs w:val="20"/>
              </w:rPr>
              <w:t>:</w:t>
            </w:r>
          </w:p>
        </w:tc>
        <w:tc>
          <w:tcPr>
            <w:tcW w:w="2551" w:type="dxa"/>
            <w:tcBorders>
              <w:bottom w:val="dashed" w:sz="4" w:space="0" w:color="auto"/>
            </w:tcBorders>
          </w:tcPr>
          <w:p w14:paraId="5462EED5" w14:textId="77777777" w:rsidR="008B1108" w:rsidRPr="008B1108" w:rsidRDefault="008B1108" w:rsidP="008B1108">
            <w:pPr>
              <w:spacing w:after="0" w:line="240" w:lineRule="auto"/>
              <w:jc w:val="center"/>
              <w:rPr>
                <w:rFonts w:ascii="Verdana" w:hAnsi="Verdana"/>
                <w:sz w:val="20"/>
                <w:szCs w:val="20"/>
              </w:rPr>
            </w:pPr>
          </w:p>
        </w:tc>
      </w:tr>
      <w:tr w:rsidR="008B1108" w:rsidRPr="008B1108" w14:paraId="7042B9EC" w14:textId="77777777" w:rsidTr="008B1108">
        <w:trPr>
          <w:jc w:val="center"/>
        </w:trPr>
        <w:tc>
          <w:tcPr>
            <w:tcW w:w="6744" w:type="dxa"/>
            <w:tcBorders>
              <w:top w:val="dashed" w:sz="4" w:space="0" w:color="auto"/>
              <w:bottom w:val="dashed" w:sz="4" w:space="0" w:color="auto"/>
            </w:tcBorders>
          </w:tcPr>
          <w:p w14:paraId="00DF1825" w14:textId="77777777" w:rsidR="008B1108" w:rsidRPr="008B1108" w:rsidRDefault="008B1108" w:rsidP="008B1108">
            <w:pPr>
              <w:numPr>
                <w:ilvl w:val="0"/>
                <w:numId w:val="36"/>
              </w:numPr>
              <w:spacing w:after="0" w:line="240" w:lineRule="auto"/>
              <w:rPr>
                <w:rFonts w:ascii="Verdana" w:hAnsi="Verdana"/>
                <w:sz w:val="20"/>
                <w:szCs w:val="20"/>
              </w:rPr>
            </w:pPr>
            <w:r w:rsidRPr="008B1108">
              <w:rPr>
                <w:rFonts w:ascii="Verdana" w:hAnsi="Verdana"/>
                <w:sz w:val="20"/>
                <w:szCs w:val="20"/>
              </w:rPr>
              <w:t>uszkodzone (szt.)</w:t>
            </w:r>
          </w:p>
        </w:tc>
        <w:tc>
          <w:tcPr>
            <w:tcW w:w="2551" w:type="dxa"/>
            <w:tcBorders>
              <w:top w:val="dashed" w:sz="4" w:space="0" w:color="auto"/>
              <w:bottom w:val="dashed" w:sz="4" w:space="0" w:color="auto"/>
            </w:tcBorders>
          </w:tcPr>
          <w:p w14:paraId="09ADEBFB" w14:textId="77777777" w:rsidR="008B1108" w:rsidRPr="008B1108" w:rsidRDefault="008B1108" w:rsidP="008B1108">
            <w:pPr>
              <w:spacing w:after="0" w:line="240" w:lineRule="auto"/>
              <w:jc w:val="center"/>
              <w:rPr>
                <w:rFonts w:ascii="Verdana" w:hAnsi="Verdana"/>
                <w:sz w:val="20"/>
                <w:szCs w:val="20"/>
              </w:rPr>
            </w:pPr>
            <w:r w:rsidRPr="008B1108">
              <w:rPr>
                <w:rFonts w:ascii="Verdana" w:hAnsi="Verdana"/>
                <w:sz w:val="20"/>
                <w:szCs w:val="20"/>
              </w:rPr>
              <w:t>[   ]</w:t>
            </w:r>
          </w:p>
        </w:tc>
      </w:tr>
      <w:tr w:rsidR="008B1108" w:rsidRPr="008B1108" w14:paraId="38156BB4" w14:textId="77777777" w:rsidTr="008B1108">
        <w:trPr>
          <w:jc w:val="center"/>
        </w:trPr>
        <w:tc>
          <w:tcPr>
            <w:tcW w:w="6744" w:type="dxa"/>
            <w:tcBorders>
              <w:top w:val="dashed" w:sz="4" w:space="0" w:color="auto"/>
              <w:bottom w:val="single" w:sz="4" w:space="0" w:color="auto"/>
            </w:tcBorders>
          </w:tcPr>
          <w:p w14:paraId="4AE391DA" w14:textId="77777777" w:rsidR="008B1108" w:rsidRPr="008B1108" w:rsidRDefault="008B1108" w:rsidP="008B1108">
            <w:pPr>
              <w:numPr>
                <w:ilvl w:val="0"/>
                <w:numId w:val="36"/>
              </w:numPr>
              <w:spacing w:after="0" w:line="240" w:lineRule="auto"/>
              <w:rPr>
                <w:rFonts w:ascii="Verdana" w:hAnsi="Verdana"/>
                <w:sz w:val="20"/>
                <w:szCs w:val="20"/>
              </w:rPr>
            </w:pPr>
            <w:r w:rsidRPr="008B1108">
              <w:rPr>
                <w:rFonts w:ascii="Verdana" w:hAnsi="Verdana"/>
                <w:sz w:val="20"/>
                <w:szCs w:val="20"/>
              </w:rPr>
              <w:t>nieuszkodzone (szt.)</w:t>
            </w:r>
          </w:p>
        </w:tc>
        <w:tc>
          <w:tcPr>
            <w:tcW w:w="2551" w:type="dxa"/>
            <w:tcBorders>
              <w:top w:val="dashed" w:sz="4" w:space="0" w:color="auto"/>
              <w:bottom w:val="single" w:sz="4" w:space="0" w:color="auto"/>
            </w:tcBorders>
          </w:tcPr>
          <w:p w14:paraId="175F24DA" w14:textId="77777777" w:rsidR="008B1108" w:rsidRPr="008B1108" w:rsidRDefault="008B1108" w:rsidP="008B1108">
            <w:pPr>
              <w:spacing w:after="0" w:line="240" w:lineRule="auto"/>
              <w:jc w:val="center"/>
              <w:rPr>
                <w:rFonts w:ascii="Verdana" w:hAnsi="Verdana"/>
                <w:sz w:val="20"/>
                <w:szCs w:val="20"/>
              </w:rPr>
            </w:pPr>
            <w:r w:rsidRPr="008B1108">
              <w:rPr>
                <w:rFonts w:ascii="Verdana" w:hAnsi="Verdana"/>
                <w:sz w:val="20"/>
                <w:szCs w:val="20"/>
              </w:rPr>
              <w:t>[   ]</w:t>
            </w:r>
          </w:p>
        </w:tc>
      </w:tr>
      <w:tr w:rsidR="008B1108" w:rsidRPr="008B1108" w14:paraId="1139B61B" w14:textId="77777777" w:rsidTr="008B1108">
        <w:trPr>
          <w:jc w:val="center"/>
        </w:trPr>
        <w:tc>
          <w:tcPr>
            <w:tcW w:w="6744" w:type="dxa"/>
          </w:tcPr>
          <w:p w14:paraId="28D1AE2F"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Konsystencja</w:t>
            </w:r>
          </w:p>
        </w:tc>
        <w:tc>
          <w:tcPr>
            <w:tcW w:w="2551" w:type="dxa"/>
          </w:tcPr>
          <w:p w14:paraId="0F141A18" w14:textId="77777777" w:rsidR="008B1108" w:rsidRPr="008B1108" w:rsidRDefault="008B1108" w:rsidP="008B1108">
            <w:pPr>
              <w:spacing w:after="0" w:line="240" w:lineRule="auto"/>
              <w:jc w:val="center"/>
              <w:rPr>
                <w:rFonts w:ascii="Verdana" w:hAnsi="Verdana"/>
                <w:sz w:val="20"/>
                <w:szCs w:val="20"/>
              </w:rPr>
            </w:pPr>
          </w:p>
        </w:tc>
      </w:tr>
      <w:tr w:rsidR="008B1108" w:rsidRPr="008B1108" w14:paraId="7FE92CC0" w14:textId="77777777" w:rsidTr="008B1108">
        <w:trPr>
          <w:jc w:val="center"/>
        </w:trPr>
        <w:tc>
          <w:tcPr>
            <w:tcW w:w="6744" w:type="dxa"/>
          </w:tcPr>
          <w:p w14:paraId="6E0BE3CD"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Wtrącenia</w:t>
            </w:r>
            <w:r w:rsidRPr="008B1108">
              <w:rPr>
                <w:rFonts w:ascii="Verdana" w:hAnsi="Verdana"/>
                <w:sz w:val="20"/>
                <w:szCs w:val="20"/>
                <w:vertAlign w:val="superscript"/>
              </w:rPr>
              <w:t>2)</w:t>
            </w:r>
          </w:p>
        </w:tc>
        <w:tc>
          <w:tcPr>
            <w:tcW w:w="2551" w:type="dxa"/>
          </w:tcPr>
          <w:p w14:paraId="592F1FF0" w14:textId="77777777" w:rsidR="008B1108" w:rsidRPr="008B1108" w:rsidRDefault="008B1108" w:rsidP="008B1108">
            <w:pPr>
              <w:tabs>
                <w:tab w:val="left" w:pos="1859"/>
              </w:tabs>
              <w:spacing w:after="0" w:line="240" w:lineRule="auto"/>
              <w:ind w:left="318"/>
              <w:rPr>
                <w:rFonts w:ascii="Verdana" w:hAnsi="Verdana"/>
                <w:sz w:val="20"/>
                <w:szCs w:val="20"/>
              </w:rPr>
            </w:pPr>
            <w:r w:rsidRPr="008B1108">
              <w:rPr>
                <w:rFonts w:ascii="Verdana" w:hAnsi="Verdana"/>
                <w:sz w:val="20"/>
                <w:szCs w:val="20"/>
              </w:rPr>
              <w:t>[   ] tak      [   ] nie</w:t>
            </w:r>
          </w:p>
        </w:tc>
      </w:tr>
      <w:tr w:rsidR="008B1108" w:rsidRPr="008B1108" w14:paraId="03847AA7" w14:textId="77777777" w:rsidTr="008B1108">
        <w:trPr>
          <w:jc w:val="center"/>
        </w:trPr>
        <w:tc>
          <w:tcPr>
            <w:tcW w:w="6744" w:type="dxa"/>
          </w:tcPr>
          <w:p w14:paraId="2F66B78A" w14:textId="77777777" w:rsidR="008B1108" w:rsidRPr="008B1108" w:rsidRDefault="008B1108" w:rsidP="008B1108">
            <w:pPr>
              <w:spacing w:after="0" w:line="240" w:lineRule="auto"/>
              <w:rPr>
                <w:rFonts w:ascii="Verdana" w:hAnsi="Verdana"/>
                <w:sz w:val="20"/>
                <w:szCs w:val="20"/>
                <w:vertAlign w:val="superscript"/>
              </w:rPr>
            </w:pPr>
            <w:r w:rsidRPr="008B1108">
              <w:rPr>
                <w:rFonts w:ascii="Verdana" w:hAnsi="Verdana"/>
                <w:sz w:val="20"/>
                <w:szCs w:val="20"/>
              </w:rPr>
              <w:t>Kolor</w:t>
            </w:r>
            <w:r w:rsidRPr="008B1108">
              <w:rPr>
                <w:rFonts w:ascii="Verdana" w:hAnsi="Verdana"/>
                <w:sz w:val="20"/>
                <w:szCs w:val="20"/>
                <w:vertAlign w:val="superscript"/>
              </w:rPr>
              <w:t>2)</w:t>
            </w:r>
          </w:p>
        </w:tc>
        <w:tc>
          <w:tcPr>
            <w:tcW w:w="2551" w:type="dxa"/>
          </w:tcPr>
          <w:p w14:paraId="129BF14B" w14:textId="77777777" w:rsidR="008B1108" w:rsidRPr="008B1108" w:rsidRDefault="008B1108" w:rsidP="008B1108">
            <w:pPr>
              <w:spacing w:after="0" w:line="240" w:lineRule="auto"/>
              <w:jc w:val="center"/>
              <w:rPr>
                <w:rFonts w:ascii="Verdana" w:hAnsi="Verdana"/>
                <w:sz w:val="20"/>
                <w:szCs w:val="20"/>
              </w:rPr>
            </w:pPr>
          </w:p>
        </w:tc>
      </w:tr>
      <w:tr w:rsidR="008B1108" w:rsidRPr="008B1108" w14:paraId="2E3E5FE7" w14:textId="77777777" w:rsidTr="008B1108">
        <w:trPr>
          <w:jc w:val="center"/>
        </w:trPr>
        <w:tc>
          <w:tcPr>
            <w:tcW w:w="6744" w:type="dxa"/>
          </w:tcPr>
          <w:p w14:paraId="0C62192F"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Inne</w:t>
            </w:r>
          </w:p>
        </w:tc>
        <w:tc>
          <w:tcPr>
            <w:tcW w:w="2551" w:type="dxa"/>
          </w:tcPr>
          <w:p w14:paraId="2A6CE29D" w14:textId="77777777" w:rsidR="008B1108" w:rsidRPr="008B1108" w:rsidRDefault="008B1108" w:rsidP="008B1108">
            <w:pPr>
              <w:spacing w:after="0" w:line="240" w:lineRule="auto"/>
              <w:jc w:val="center"/>
              <w:rPr>
                <w:rFonts w:ascii="Verdana" w:hAnsi="Verdana"/>
                <w:sz w:val="20"/>
                <w:szCs w:val="20"/>
              </w:rPr>
            </w:pPr>
          </w:p>
        </w:tc>
      </w:tr>
      <w:tr w:rsidR="008B1108" w:rsidRPr="008B1108" w14:paraId="30B3D8FB" w14:textId="77777777" w:rsidTr="008B1108">
        <w:trPr>
          <w:jc w:val="center"/>
        </w:trPr>
        <w:tc>
          <w:tcPr>
            <w:tcW w:w="6744" w:type="dxa"/>
          </w:tcPr>
          <w:p w14:paraId="29F1E39B"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Uwagi</w:t>
            </w:r>
          </w:p>
        </w:tc>
        <w:tc>
          <w:tcPr>
            <w:tcW w:w="2551" w:type="dxa"/>
          </w:tcPr>
          <w:p w14:paraId="3FB57E1C" w14:textId="77777777" w:rsidR="008B1108" w:rsidRPr="008B1108" w:rsidRDefault="008B1108" w:rsidP="008B1108">
            <w:pPr>
              <w:spacing w:after="0" w:line="240" w:lineRule="auto"/>
              <w:jc w:val="center"/>
              <w:rPr>
                <w:rFonts w:ascii="Verdana" w:hAnsi="Verdana"/>
                <w:sz w:val="20"/>
                <w:szCs w:val="20"/>
              </w:rPr>
            </w:pPr>
          </w:p>
        </w:tc>
      </w:tr>
    </w:tbl>
    <w:p w14:paraId="7E97E2BB" w14:textId="77777777" w:rsidR="004A7866" w:rsidRPr="004A7866" w:rsidRDefault="004A7866" w:rsidP="004A7866">
      <w:pPr>
        <w:spacing w:after="0"/>
        <w:jc w:val="both"/>
        <w:rPr>
          <w:rFonts w:ascii="Verdana" w:eastAsia="Calibri" w:hAnsi="Verdana" w:cs="Times New Roman"/>
          <w:color w:val="000000"/>
          <w:sz w:val="20"/>
          <w:szCs w:val="20"/>
        </w:rPr>
      </w:pPr>
      <w:r w:rsidRPr="00750635">
        <w:rPr>
          <w:rFonts w:ascii="Verdana" w:eastAsia="Calibri" w:hAnsi="Verdana" w:cs="Times New Roman"/>
          <w:color w:val="000000"/>
          <w:sz w:val="20"/>
          <w:szCs w:val="20"/>
          <w:vertAlign w:val="superscript"/>
        </w:rPr>
        <w:t>1)</w:t>
      </w:r>
      <w:r w:rsidRPr="004A7866">
        <w:rPr>
          <w:rFonts w:ascii="Verdana" w:eastAsia="Calibri" w:hAnsi="Verdana" w:cs="Times New Roman"/>
          <w:color w:val="000000"/>
          <w:sz w:val="20"/>
          <w:szCs w:val="20"/>
        </w:rPr>
        <w:t xml:space="preserve"> – należy wypełniać dla każdej partii materiałów</w:t>
      </w:r>
    </w:p>
    <w:p w14:paraId="23E22010" w14:textId="77777777" w:rsidR="004A7866" w:rsidRPr="004A7866" w:rsidRDefault="004A7866" w:rsidP="004A7866">
      <w:pPr>
        <w:spacing w:after="0"/>
        <w:jc w:val="both"/>
        <w:rPr>
          <w:rFonts w:ascii="Verdana" w:eastAsia="Calibri" w:hAnsi="Verdana" w:cs="Times New Roman"/>
          <w:color w:val="000000"/>
          <w:sz w:val="20"/>
          <w:szCs w:val="20"/>
        </w:rPr>
      </w:pPr>
      <w:r w:rsidRPr="00750635">
        <w:rPr>
          <w:rFonts w:ascii="Verdana" w:eastAsia="Calibri" w:hAnsi="Verdana" w:cs="Times New Roman"/>
          <w:color w:val="000000"/>
          <w:sz w:val="20"/>
          <w:szCs w:val="20"/>
          <w:vertAlign w:val="superscript"/>
        </w:rPr>
        <w:t>2)</w:t>
      </w:r>
      <w:r w:rsidRPr="004A7866">
        <w:rPr>
          <w:rFonts w:ascii="Verdana" w:eastAsia="Calibri" w:hAnsi="Verdana" w:cs="Times New Roman"/>
          <w:color w:val="000000"/>
          <w:sz w:val="20"/>
          <w:szCs w:val="20"/>
        </w:rPr>
        <w:t xml:space="preserve"> – właściwą odpowiedź należy zaznaczyć krzyżykiem [ x ]</w:t>
      </w:r>
    </w:p>
    <w:p w14:paraId="34F4D0AB" w14:textId="77777777" w:rsidR="004A7866" w:rsidRPr="004A7866" w:rsidRDefault="004A7866" w:rsidP="004A7866">
      <w:pPr>
        <w:spacing w:after="0"/>
        <w:jc w:val="both"/>
        <w:rPr>
          <w:rFonts w:ascii="Verdana" w:eastAsia="Calibri" w:hAnsi="Verdana" w:cs="Times New Roman"/>
          <w:color w:val="000000"/>
          <w:sz w:val="20"/>
          <w:szCs w:val="20"/>
        </w:rPr>
      </w:pPr>
    </w:p>
    <w:p w14:paraId="2EF5F535" w14:textId="77777777" w:rsidR="008B1108" w:rsidRDefault="008B1108" w:rsidP="008B1108">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2CCCB7DD" w14:textId="77777777" w:rsidR="008B1108" w:rsidRDefault="008B1108" w:rsidP="008B1108">
      <w:pPr>
        <w:spacing w:after="0"/>
        <w:jc w:val="center"/>
        <w:rPr>
          <w:rFonts w:ascii="Verdana" w:eastAsia="Calibri" w:hAnsi="Verdana" w:cs="Times New Roman"/>
          <w:color w:val="000000"/>
          <w:sz w:val="20"/>
          <w:szCs w:val="20"/>
        </w:rPr>
      </w:pPr>
    </w:p>
    <w:p w14:paraId="44B6694F" w14:textId="77777777" w:rsidR="008B1108" w:rsidRPr="004A7866" w:rsidRDefault="008B1108" w:rsidP="008B1108">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24F2D53E" w14:textId="77777777" w:rsidR="004A7866" w:rsidRPr="004A7866" w:rsidRDefault="004A7866" w:rsidP="004A7866">
      <w:pPr>
        <w:spacing w:after="0"/>
        <w:jc w:val="both"/>
        <w:rPr>
          <w:rFonts w:ascii="Verdana" w:eastAsia="Calibri" w:hAnsi="Verdana" w:cs="Times New Roman"/>
          <w:color w:val="000000"/>
          <w:sz w:val="20"/>
          <w:szCs w:val="20"/>
        </w:rPr>
      </w:pPr>
    </w:p>
    <w:p w14:paraId="12EB6153"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 </w:t>
      </w:r>
    </w:p>
    <w:p w14:paraId="6B0170A9" w14:textId="77777777" w:rsidR="004A7866" w:rsidRDefault="004A7866" w:rsidP="004A7866">
      <w:pPr>
        <w:spacing w:after="0"/>
        <w:jc w:val="both"/>
        <w:rPr>
          <w:rFonts w:ascii="Verdana" w:eastAsia="Calibri" w:hAnsi="Verdana" w:cs="Times New Roman"/>
          <w:color w:val="000000"/>
          <w:sz w:val="20"/>
          <w:szCs w:val="20"/>
        </w:rPr>
      </w:pPr>
    </w:p>
    <w:p w14:paraId="314BF67C" w14:textId="77777777" w:rsidR="008B1108" w:rsidRDefault="008B1108" w:rsidP="004A7866">
      <w:pPr>
        <w:spacing w:after="0"/>
        <w:jc w:val="both"/>
        <w:rPr>
          <w:rFonts w:ascii="Verdana" w:eastAsia="Calibri" w:hAnsi="Verdana" w:cs="Times New Roman"/>
          <w:color w:val="000000"/>
          <w:sz w:val="20"/>
          <w:szCs w:val="20"/>
        </w:rPr>
      </w:pPr>
    </w:p>
    <w:p w14:paraId="4A3BCCE3" w14:textId="77777777" w:rsidR="008B1108" w:rsidRDefault="008B1108" w:rsidP="004A7866">
      <w:pPr>
        <w:spacing w:after="0"/>
        <w:jc w:val="both"/>
        <w:rPr>
          <w:rFonts w:ascii="Verdana" w:eastAsia="Calibri" w:hAnsi="Verdana" w:cs="Times New Roman"/>
          <w:color w:val="000000"/>
          <w:sz w:val="20"/>
          <w:szCs w:val="20"/>
        </w:rPr>
      </w:pPr>
    </w:p>
    <w:p w14:paraId="732FF222" w14:textId="77777777" w:rsidR="008B1108" w:rsidRDefault="008B1108" w:rsidP="004A7866">
      <w:pPr>
        <w:spacing w:after="0"/>
        <w:jc w:val="both"/>
        <w:rPr>
          <w:rFonts w:ascii="Verdana" w:eastAsia="Calibri" w:hAnsi="Verdana" w:cs="Times New Roman"/>
          <w:color w:val="000000"/>
          <w:sz w:val="20"/>
          <w:szCs w:val="20"/>
        </w:rPr>
      </w:pPr>
    </w:p>
    <w:p w14:paraId="1169021C" w14:textId="77777777" w:rsidR="008B1108" w:rsidRDefault="008B1108" w:rsidP="004A7866">
      <w:pPr>
        <w:spacing w:after="0"/>
        <w:jc w:val="both"/>
        <w:rPr>
          <w:rFonts w:ascii="Verdana" w:eastAsia="Calibri" w:hAnsi="Verdana" w:cs="Times New Roman"/>
          <w:color w:val="000000"/>
          <w:sz w:val="20"/>
          <w:szCs w:val="20"/>
        </w:rPr>
      </w:pPr>
    </w:p>
    <w:p w14:paraId="0482941D" w14:textId="77777777" w:rsidR="008B1108" w:rsidRDefault="008B1108" w:rsidP="004A7866">
      <w:pPr>
        <w:spacing w:after="0"/>
        <w:jc w:val="both"/>
        <w:rPr>
          <w:rFonts w:ascii="Verdana" w:eastAsia="Calibri" w:hAnsi="Verdana" w:cs="Times New Roman"/>
          <w:color w:val="000000"/>
          <w:sz w:val="20"/>
          <w:szCs w:val="20"/>
        </w:rPr>
      </w:pPr>
    </w:p>
    <w:p w14:paraId="2078C8E5" w14:textId="77777777" w:rsidR="008B1108" w:rsidRDefault="008B1108" w:rsidP="004A7866">
      <w:pPr>
        <w:spacing w:after="0"/>
        <w:jc w:val="both"/>
        <w:rPr>
          <w:rFonts w:ascii="Verdana" w:eastAsia="Calibri" w:hAnsi="Verdana" w:cs="Times New Roman"/>
          <w:color w:val="000000"/>
          <w:sz w:val="20"/>
          <w:szCs w:val="20"/>
        </w:rPr>
      </w:pPr>
    </w:p>
    <w:p w14:paraId="54BFC10C" w14:textId="77777777" w:rsidR="008B1108" w:rsidRDefault="008B1108" w:rsidP="004A7866">
      <w:pPr>
        <w:spacing w:after="0"/>
        <w:jc w:val="both"/>
        <w:rPr>
          <w:rFonts w:ascii="Verdana" w:eastAsia="Calibri" w:hAnsi="Verdana" w:cs="Times New Roman"/>
          <w:color w:val="000000"/>
          <w:sz w:val="20"/>
          <w:szCs w:val="20"/>
        </w:rPr>
      </w:pPr>
    </w:p>
    <w:p w14:paraId="5B5DCA9D" w14:textId="77777777" w:rsidR="008B1108" w:rsidRDefault="008B1108" w:rsidP="004A7866">
      <w:pPr>
        <w:spacing w:after="0"/>
        <w:jc w:val="both"/>
        <w:rPr>
          <w:rFonts w:ascii="Verdana" w:eastAsia="Calibri" w:hAnsi="Verdana" w:cs="Times New Roman"/>
          <w:color w:val="000000"/>
          <w:sz w:val="20"/>
          <w:szCs w:val="20"/>
        </w:rPr>
      </w:pPr>
    </w:p>
    <w:p w14:paraId="3832E066" w14:textId="77777777" w:rsidR="008B1108" w:rsidRDefault="008B1108" w:rsidP="004A7866">
      <w:pPr>
        <w:spacing w:after="0"/>
        <w:jc w:val="both"/>
        <w:rPr>
          <w:rFonts w:ascii="Verdana" w:eastAsia="Calibri" w:hAnsi="Verdana" w:cs="Times New Roman"/>
          <w:color w:val="000000"/>
          <w:sz w:val="20"/>
          <w:szCs w:val="20"/>
        </w:rPr>
      </w:pPr>
    </w:p>
    <w:p w14:paraId="12D76A18" w14:textId="77777777" w:rsidR="008B1108" w:rsidRDefault="008B1108" w:rsidP="004A7866">
      <w:pPr>
        <w:spacing w:after="0"/>
        <w:jc w:val="both"/>
        <w:rPr>
          <w:rFonts w:ascii="Verdana" w:eastAsia="Calibri" w:hAnsi="Verdana" w:cs="Times New Roman"/>
          <w:color w:val="000000"/>
          <w:sz w:val="20"/>
          <w:szCs w:val="20"/>
        </w:rPr>
      </w:pPr>
    </w:p>
    <w:p w14:paraId="6D0DE7AB" w14:textId="77777777" w:rsidR="008B1108" w:rsidRDefault="008B1108" w:rsidP="004A7866">
      <w:pPr>
        <w:spacing w:after="0"/>
        <w:jc w:val="both"/>
        <w:rPr>
          <w:rFonts w:ascii="Verdana" w:eastAsia="Calibri" w:hAnsi="Verdana" w:cs="Times New Roman"/>
          <w:color w:val="000000"/>
          <w:sz w:val="20"/>
          <w:szCs w:val="20"/>
        </w:rPr>
      </w:pPr>
    </w:p>
    <w:p w14:paraId="497D79DD" w14:textId="77777777" w:rsidR="008B1108" w:rsidRPr="008B1108" w:rsidRDefault="008B1108"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 xml:space="preserve">ZAŁĄCZNIK NR </w:t>
      </w:r>
      <w:r>
        <w:rPr>
          <w:rFonts w:ascii="Verdana" w:eastAsia="Calibri" w:hAnsi="Verdana" w:cs="Times New Roman"/>
          <w:b/>
          <w:color w:val="000000"/>
          <w:sz w:val="20"/>
          <w:szCs w:val="20"/>
        </w:rPr>
        <w:t>3</w:t>
      </w:r>
    </w:p>
    <w:p w14:paraId="6DB8FF1B" w14:textId="77777777" w:rsidR="008B1108" w:rsidRPr="004A7866" w:rsidRDefault="008B1108" w:rsidP="008B1108">
      <w:pPr>
        <w:spacing w:after="0"/>
        <w:jc w:val="right"/>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Kontrakt nr ……….............</w:t>
      </w:r>
    </w:p>
    <w:p w14:paraId="6D1F9742" w14:textId="77777777" w:rsidR="008B1108" w:rsidRPr="004A7866" w:rsidRDefault="008B1108" w:rsidP="008B1108">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Nazwa kontraktu…………</w:t>
      </w:r>
      <w:r>
        <w:rPr>
          <w:rFonts w:ascii="Verdana" w:eastAsia="Calibri" w:hAnsi="Verdana" w:cs="Times New Roman"/>
          <w:color w:val="000000"/>
          <w:sz w:val="20"/>
          <w:szCs w:val="20"/>
        </w:rPr>
        <w:t>…..</w:t>
      </w:r>
    </w:p>
    <w:p w14:paraId="6FFAA0E8" w14:textId="77777777" w:rsidR="008B1108" w:rsidRPr="004A7866" w:rsidRDefault="008B1108" w:rsidP="008B1108">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Umowa nr…………………</w:t>
      </w:r>
      <w:r>
        <w:rPr>
          <w:rFonts w:ascii="Verdana" w:eastAsia="Calibri" w:hAnsi="Verdana" w:cs="Times New Roman"/>
          <w:color w:val="000000"/>
          <w:sz w:val="20"/>
          <w:szCs w:val="20"/>
        </w:rPr>
        <w:t>……..</w:t>
      </w:r>
    </w:p>
    <w:p w14:paraId="7CFBCDB4" w14:textId="77777777" w:rsidR="004A7866" w:rsidRPr="004A7866" w:rsidRDefault="004A7866" w:rsidP="004A7866">
      <w:pPr>
        <w:spacing w:after="0"/>
        <w:jc w:val="both"/>
        <w:rPr>
          <w:rFonts w:ascii="Verdana" w:eastAsia="Calibri" w:hAnsi="Verdana" w:cs="Times New Roman"/>
          <w:color w:val="000000"/>
          <w:sz w:val="20"/>
          <w:szCs w:val="20"/>
        </w:rPr>
      </w:pPr>
    </w:p>
    <w:p w14:paraId="630F621B"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PROTOKÓŁ WYKONANIA ROBÓT Nr …..</w:t>
      </w:r>
    </w:p>
    <w:p w14:paraId="60339F6A"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PROTOKÓŁ KONTROLI JAKOŚCI</w:t>
      </w:r>
    </w:p>
    <w:p w14:paraId="37779E25" w14:textId="77777777" w:rsidR="004A7866" w:rsidRPr="008B1108" w:rsidRDefault="004A7866" w:rsidP="008B1108">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MATERIAŁÓW IZOLACJI ARKUSZOWYCH</w:t>
      </w:r>
      <w:r w:rsidRPr="008B1108">
        <w:rPr>
          <w:rFonts w:ascii="Verdana" w:eastAsia="Calibri" w:hAnsi="Verdana" w:cs="Times New Roman"/>
          <w:b/>
          <w:color w:val="000000"/>
          <w:sz w:val="20"/>
          <w:szCs w:val="20"/>
          <w:vertAlign w:val="superscript"/>
        </w:rPr>
        <w:t>1)</w:t>
      </w:r>
    </w:p>
    <w:p w14:paraId="02FAB5DB" w14:textId="77777777" w:rsidR="004A7866" w:rsidRPr="004A7866" w:rsidRDefault="004A7866" w:rsidP="004A7866">
      <w:pPr>
        <w:spacing w:after="0"/>
        <w:jc w:val="both"/>
        <w:rPr>
          <w:rFonts w:ascii="Verdana" w:eastAsia="Calibri" w:hAnsi="Verdana" w:cs="Times New Roman"/>
          <w:color w:val="000000"/>
          <w:sz w:val="20"/>
          <w:szCs w:val="20"/>
        </w:rPr>
      </w:pPr>
    </w:p>
    <w:p w14:paraId="671F3FD0" w14:textId="77777777" w:rsidR="008B1108" w:rsidRPr="004A7866" w:rsidRDefault="008B1108" w:rsidP="008B1108">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34E003AE" w14:textId="77777777" w:rsidR="008B1108" w:rsidRPr="004A7866" w:rsidRDefault="008B1108" w:rsidP="008B1108">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Element:</w:t>
      </w:r>
      <w:r w:rsidRP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10F9F105" w14:textId="77777777" w:rsidR="008B1108" w:rsidRPr="004A7866" w:rsidRDefault="008B1108" w:rsidP="008B1108">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lastRenderedPageBreak/>
        <w:t>Zakres robót: ………………………………………</w:t>
      </w:r>
      <w:r>
        <w:rPr>
          <w:rFonts w:ascii="Verdana" w:eastAsia="Calibri" w:hAnsi="Verdana" w:cs="Times New Roman"/>
          <w:color w:val="000000"/>
          <w:sz w:val="20"/>
          <w:szCs w:val="20"/>
        </w:rPr>
        <w:t>…………………….</w:t>
      </w:r>
      <w:r w:rsidRPr="004A7866">
        <w:rPr>
          <w:rFonts w:ascii="Verdana" w:eastAsia="Calibri" w:hAnsi="Verdana" w:cs="Times New Roman"/>
          <w:color w:val="000000"/>
          <w:sz w:val="20"/>
          <w:szCs w:val="20"/>
        </w:rPr>
        <w:t>…[m2]   rysunek załącznik nr: ………...</w:t>
      </w:r>
    </w:p>
    <w:p w14:paraId="5FA0193E" w14:textId="77777777" w:rsidR="008B1108" w:rsidRDefault="008B1108" w:rsidP="008B1108">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1BF543DB" w14:textId="77777777" w:rsidR="004A7866" w:rsidRPr="004A7866" w:rsidRDefault="004A7866" w:rsidP="004A7866">
      <w:pPr>
        <w:spacing w:after="0"/>
        <w:jc w:val="both"/>
        <w:rPr>
          <w:rFonts w:ascii="Verdana" w:eastAsia="Calibri" w:hAnsi="Verdana" w:cs="Times New Roman"/>
          <w:color w:val="000000"/>
          <w:sz w:val="20"/>
          <w:szCs w:val="20"/>
        </w:rPr>
      </w:pP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681"/>
        <w:gridCol w:w="4308"/>
      </w:tblGrid>
      <w:tr w:rsidR="008B1108" w:rsidRPr="008B1108" w14:paraId="682ADECD" w14:textId="77777777" w:rsidTr="00750635">
        <w:trPr>
          <w:jc w:val="center"/>
        </w:trPr>
        <w:tc>
          <w:tcPr>
            <w:tcW w:w="4681" w:type="dxa"/>
          </w:tcPr>
          <w:p w14:paraId="2B38E45A"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Nazwa materiału (rodzaj)</w:t>
            </w:r>
          </w:p>
        </w:tc>
        <w:tc>
          <w:tcPr>
            <w:tcW w:w="4308" w:type="dxa"/>
          </w:tcPr>
          <w:p w14:paraId="409D2896" w14:textId="77777777" w:rsidR="008B1108" w:rsidRPr="008B1108" w:rsidRDefault="008B1108" w:rsidP="008B1108">
            <w:pPr>
              <w:spacing w:after="0" w:line="240" w:lineRule="auto"/>
              <w:jc w:val="center"/>
              <w:rPr>
                <w:rFonts w:ascii="Verdana" w:hAnsi="Verdana"/>
                <w:sz w:val="20"/>
                <w:szCs w:val="20"/>
              </w:rPr>
            </w:pPr>
          </w:p>
        </w:tc>
      </w:tr>
      <w:tr w:rsidR="008B1108" w:rsidRPr="008B1108" w14:paraId="5E0B47F3" w14:textId="77777777" w:rsidTr="00750635">
        <w:trPr>
          <w:jc w:val="center"/>
        </w:trPr>
        <w:tc>
          <w:tcPr>
            <w:tcW w:w="4681" w:type="dxa"/>
          </w:tcPr>
          <w:p w14:paraId="4FB25648"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Producent</w:t>
            </w:r>
          </w:p>
        </w:tc>
        <w:tc>
          <w:tcPr>
            <w:tcW w:w="4308" w:type="dxa"/>
          </w:tcPr>
          <w:p w14:paraId="07A4F302" w14:textId="77777777" w:rsidR="008B1108" w:rsidRPr="008B1108" w:rsidRDefault="008B1108" w:rsidP="008B1108">
            <w:pPr>
              <w:spacing w:after="0" w:line="240" w:lineRule="auto"/>
              <w:jc w:val="center"/>
              <w:rPr>
                <w:rFonts w:ascii="Verdana" w:hAnsi="Verdana"/>
                <w:sz w:val="20"/>
                <w:szCs w:val="20"/>
              </w:rPr>
            </w:pPr>
          </w:p>
        </w:tc>
      </w:tr>
      <w:tr w:rsidR="008B1108" w:rsidRPr="008B1108" w14:paraId="3CDD61B8" w14:textId="77777777" w:rsidTr="00750635">
        <w:trPr>
          <w:jc w:val="center"/>
        </w:trPr>
        <w:tc>
          <w:tcPr>
            <w:tcW w:w="4681" w:type="dxa"/>
          </w:tcPr>
          <w:p w14:paraId="71D42644"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Numer partii</w:t>
            </w:r>
          </w:p>
        </w:tc>
        <w:tc>
          <w:tcPr>
            <w:tcW w:w="4308" w:type="dxa"/>
          </w:tcPr>
          <w:p w14:paraId="72CCFB9B" w14:textId="77777777" w:rsidR="008B1108" w:rsidRPr="008B1108" w:rsidRDefault="008B1108" w:rsidP="008B1108">
            <w:pPr>
              <w:spacing w:after="0" w:line="240" w:lineRule="auto"/>
              <w:jc w:val="center"/>
              <w:rPr>
                <w:rFonts w:ascii="Verdana" w:hAnsi="Verdana"/>
                <w:sz w:val="20"/>
                <w:szCs w:val="20"/>
              </w:rPr>
            </w:pPr>
          </w:p>
        </w:tc>
      </w:tr>
      <w:tr w:rsidR="008B1108" w:rsidRPr="008B1108" w14:paraId="332D77F6" w14:textId="77777777" w:rsidTr="00750635">
        <w:trPr>
          <w:jc w:val="center"/>
        </w:trPr>
        <w:tc>
          <w:tcPr>
            <w:tcW w:w="4681" w:type="dxa"/>
          </w:tcPr>
          <w:p w14:paraId="13FAA5CA"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Ilość materiałów z partii</w:t>
            </w:r>
          </w:p>
        </w:tc>
        <w:tc>
          <w:tcPr>
            <w:tcW w:w="4308" w:type="dxa"/>
          </w:tcPr>
          <w:p w14:paraId="11B6F6F9" w14:textId="77777777" w:rsidR="008B1108" w:rsidRPr="008B1108" w:rsidRDefault="008B1108" w:rsidP="008B1108">
            <w:pPr>
              <w:spacing w:after="0" w:line="240" w:lineRule="auto"/>
              <w:jc w:val="center"/>
              <w:rPr>
                <w:rFonts w:ascii="Verdana" w:hAnsi="Verdana"/>
                <w:sz w:val="20"/>
                <w:szCs w:val="20"/>
              </w:rPr>
            </w:pPr>
          </w:p>
        </w:tc>
      </w:tr>
      <w:tr w:rsidR="008B1108" w:rsidRPr="008B1108" w14:paraId="0033F8F6" w14:textId="77777777" w:rsidTr="00750635">
        <w:trPr>
          <w:jc w:val="center"/>
        </w:trPr>
        <w:tc>
          <w:tcPr>
            <w:tcW w:w="4681" w:type="dxa"/>
          </w:tcPr>
          <w:p w14:paraId="725FF979"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Ilość materiału wbudowanego</w:t>
            </w:r>
          </w:p>
        </w:tc>
        <w:tc>
          <w:tcPr>
            <w:tcW w:w="4308" w:type="dxa"/>
          </w:tcPr>
          <w:p w14:paraId="66F28061" w14:textId="77777777" w:rsidR="008B1108" w:rsidRPr="008B1108" w:rsidRDefault="008B1108" w:rsidP="008B1108">
            <w:pPr>
              <w:spacing w:after="0" w:line="240" w:lineRule="auto"/>
              <w:jc w:val="center"/>
              <w:rPr>
                <w:rFonts w:ascii="Verdana" w:hAnsi="Verdana"/>
                <w:sz w:val="20"/>
                <w:szCs w:val="20"/>
              </w:rPr>
            </w:pPr>
          </w:p>
        </w:tc>
      </w:tr>
      <w:tr w:rsidR="008B1108" w:rsidRPr="008B1108" w14:paraId="3D1FD496" w14:textId="77777777" w:rsidTr="00750635">
        <w:trPr>
          <w:jc w:val="center"/>
        </w:trPr>
        <w:tc>
          <w:tcPr>
            <w:tcW w:w="4681" w:type="dxa"/>
          </w:tcPr>
          <w:p w14:paraId="64E2A22C"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Numer dostawy</w:t>
            </w:r>
          </w:p>
        </w:tc>
        <w:tc>
          <w:tcPr>
            <w:tcW w:w="4308" w:type="dxa"/>
          </w:tcPr>
          <w:p w14:paraId="657463A6" w14:textId="77777777" w:rsidR="008B1108" w:rsidRPr="008B1108" w:rsidRDefault="008B1108" w:rsidP="008B1108">
            <w:pPr>
              <w:spacing w:after="0" w:line="240" w:lineRule="auto"/>
              <w:jc w:val="center"/>
              <w:rPr>
                <w:rFonts w:ascii="Verdana" w:hAnsi="Verdana"/>
                <w:sz w:val="20"/>
                <w:szCs w:val="20"/>
              </w:rPr>
            </w:pPr>
          </w:p>
        </w:tc>
      </w:tr>
      <w:tr w:rsidR="008B1108" w:rsidRPr="008B1108" w14:paraId="1FAFC93C" w14:textId="77777777" w:rsidTr="00750635">
        <w:trPr>
          <w:jc w:val="center"/>
        </w:trPr>
        <w:tc>
          <w:tcPr>
            <w:tcW w:w="4681" w:type="dxa"/>
          </w:tcPr>
          <w:p w14:paraId="092B4CF2"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Nr Polskiej Normy lub aprobaty technicznej</w:t>
            </w:r>
          </w:p>
        </w:tc>
        <w:tc>
          <w:tcPr>
            <w:tcW w:w="4308" w:type="dxa"/>
          </w:tcPr>
          <w:p w14:paraId="5D339A35" w14:textId="77777777" w:rsidR="008B1108" w:rsidRPr="008B1108" w:rsidRDefault="008B1108" w:rsidP="008B1108">
            <w:pPr>
              <w:spacing w:after="0" w:line="240" w:lineRule="auto"/>
              <w:jc w:val="center"/>
              <w:rPr>
                <w:rFonts w:ascii="Verdana" w:hAnsi="Verdana"/>
                <w:sz w:val="20"/>
                <w:szCs w:val="20"/>
              </w:rPr>
            </w:pPr>
          </w:p>
        </w:tc>
      </w:tr>
      <w:tr w:rsidR="008B1108" w:rsidRPr="008B1108" w14:paraId="51696DEB" w14:textId="77777777" w:rsidTr="00750635">
        <w:trPr>
          <w:jc w:val="center"/>
        </w:trPr>
        <w:tc>
          <w:tcPr>
            <w:tcW w:w="4681" w:type="dxa"/>
          </w:tcPr>
          <w:p w14:paraId="35C7BE71"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Certyfikat lub deklaracja zgodności z PN lub AT (nr, z dnia, wielkość dostawy objętej danym certyfikatem lub deklaracją)</w:t>
            </w:r>
          </w:p>
        </w:tc>
        <w:tc>
          <w:tcPr>
            <w:tcW w:w="4308" w:type="dxa"/>
          </w:tcPr>
          <w:p w14:paraId="4AE1BF01" w14:textId="77777777" w:rsidR="008B1108" w:rsidRPr="008B1108" w:rsidRDefault="008B1108" w:rsidP="008B1108">
            <w:pPr>
              <w:spacing w:after="0" w:line="240" w:lineRule="auto"/>
              <w:jc w:val="center"/>
              <w:rPr>
                <w:rFonts w:ascii="Verdana" w:hAnsi="Verdana"/>
                <w:sz w:val="20"/>
                <w:szCs w:val="20"/>
              </w:rPr>
            </w:pPr>
          </w:p>
        </w:tc>
      </w:tr>
      <w:tr w:rsidR="008B1108" w:rsidRPr="008B1108" w14:paraId="4E39989C" w14:textId="77777777" w:rsidTr="00750635">
        <w:trPr>
          <w:jc w:val="center"/>
        </w:trPr>
        <w:tc>
          <w:tcPr>
            <w:tcW w:w="4681" w:type="dxa"/>
            <w:tcBorders>
              <w:bottom w:val="dashed" w:sz="4" w:space="0" w:color="auto"/>
            </w:tcBorders>
          </w:tcPr>
          <w:p w14:paraId="54AAA111"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Wygląd zewnętrzny</w:t>
            </w:r>
            <w:r w:rsidRPr="008B1108">
              <w:rPr>
                <w:rFonts w:ascii="Verdana" w:hAnsi="Verdana"/>
                <w:sz w:val="20"/>
                <w:szCs w:val="20"/>
                <w:vertAlign w:val="superscript"/>
              </w:rPr>
              <w:t>2)</w:t>
            </w:r>
            <w:r w:rsidRPr="008B1108">
              <w:rPr>
                <w:rFonts w:ascii="Verdana" w:hAnsi="Verdana"/>
                <w:sz w:val="20"/>
                <w:szCs w:val="20"/>
              </w:rPr>
              <w:t>:</w:t>
            </w:r>
          </w:p>
        </w:tc>
        <w:tc>
          <w:tcPr>
            <w:tcW w:w="4308" w:type="dxa"/>
            <w:tcBorders>
              <w:bottom w:val="dashed" w:sz="4" w:space="0" w:color="auto"/>
            </w:tcBorders>
          </w:tcPr>
          <w:p w14:paraId="30F1FB11" w14:textId="77777777" w:rsidR="008B1108" w:rsidRPr="008B1108" w:rsidRDefault="008B1108" w:rsidP="008B1108">
            <w:pPr>
              <w:spacing w:after="0" w:line="240" w:lineRule="auto"/>
              <w:jc w:val="center"/>
              <w:rPr>
                <w:rFonts w:ascii="Verdana" w:hAnsi="Verdana"/>
                <w:sz w:val="20"/>
                <w:szCs w:val="20"/>
              </w:rPr>
            </w:pPr>
          </w:p>
        </w:tc>
      </w:tr>
      <w:tr w:rsidR="008B1108" w:rsidRPr="008B1108" w14:paraId="7A534E68" w14:textId="77777777" w:rsidTr="00750635">
        <w:trPr>
          <w:jc w:val="center"/>
        </w:trPr>
        <w:tc>
          <w:tcPr>
            <w:tcW w:w="4681" w:type="dxa"/>
            <w:tcBorders>
              <w:top w:val="dashed" w:sz="4" w:space="0" w:color="auto"/>
              <w:bottom w:val="dashed" w:sz="4" w:space="0" w:color="auto"/>
            </w:tcBorders>
          </w:tcPr>
          <w:p w14:paraId="12A085EC" w14:textId="77777777" w:rsidR="008B1108" w:rsidRPr="008B1108" w:rsidRDefault="008B1108" w:rsidP="008B1108">
            <w:pPr>
              <w:numPr>
                <w:ilvl w:val="0"/>
                <w:numId w:val="36"/>
              </w:numPr>
              <w:spacing w:after="0" w:line="240" w:lineRule="auto"/>
              <w:rPr>
                <w:rFonts w:ascii="Verdana" w:hAnsi="Verdana"/>
                <w:sz w:val="20"/>
                <w:szCs w:val="20"/>
              </w:rPr>
            </w:pPr>
            <w:r w:rsidRPr="008B1108">
              <w:rPr>
                <w:rFonts w:ascii="Verdana" w:hAnsi="Verdana"/>
                <w:sz w:val="20"/>
                <w:szCs w:val="20"/>
              </w:rPr>
              <w:t>dziury</w:t>
            </w:r>
          </w:p>
        </w:tc>
        <w:tc>
          <w:tcPr>
            <w:tcW w:w="4308" w:type="dxa"/>
            <w:tcBorders>
              <w:top w:val="dashed" w:sz="4" w:space="0" w:color="auto"/>
              <w:bottom w:val="dashed" w:sz="4" w:space="0" w:color="auto"/>
            </w:tcBorders>
          </w:tcPr>
          <w:p w14:paraId="333E5BC4" w14:textId="77777777" w:rsidR="008B1108" w:rsidRPr="008B1108" w:rsidRDefault="008B1108" w:rsidP="008B1108">
            <w:pPr>
              <w:tabs>
                <w:tab w:val="left" w:pos="1736"/>
              </w:tabs>
              <w:spacing w:after="0" w:line="240" w:lineRule="auto"/>
              <w:jc w:val="center"/>
              <w:rPr>
                <w:rFonts w:ascii="Verdana" w:hAnsi="Verdana"/>
                <w:sz w:val="20"/>
                <w:szCs w:val="20"/>
              </w:rPr>
            </w:pPr>
            <w:r w:rsidRPr="008B1108">
              <w:rPr>
                <w:rFonts w:ascii="Verdana" w:hAnsi="Verdana"/>
                <w:sz w:val="20"/>
                <w:szCs w:val="20"/>
              </w:rPr>
              <w:t>[   ] tak      [   ] nie</w:t>
            </w:r>
          </w:p>
        </w:tc>
      </w:tr>
      <w:tr w:rsidR="008B1108" w:rsidRPr="008B1108" w14:paraId="4780BCEC" w14:textId="77777777" w:rsidTr="00750635">
        <w:trPr>
          <w:jc w:val="center"/>
        </w:trPr>
        <w:tc>
          <w:tcPr>
            <w:tcW w:w="4681" w:type="dxa"/>
            <w:tcBorders>
              <w:top w:val="dashed" w:sz="4" w:space="0" w:color="auto"/>
              <w:bottom w:val="dashed" w:sz="4" w:space="0" w:color="auto"/>
            </w:tcBorders>
          </w:tcPr>
          <w:p w14:paraId="68F3F4AC" w14:textId="77777777" w:rsidR="008B1108" w:rsidRPr="008B1108" w:rsidRDefault="008B1108" w:rsidP="008B1108">
            <w:pPr>
              <w:numPr>
                <w:ilvl w:val="0"/>
                <w:numId w:val="36"/>
              </w:numPr>
              <w:spacing w:after="0" w:line="240" w:lineRule="auto"/>
              <w:rPr>
                <w:rFonts w:ascii="Verdana" w:hAnsi="Verdana"/>
                <w:sz w:val="20"/>
                <w:szCs w:val="20"/>
              </w:rPr>
            </w:pPr>
            <w:r w:rsidRPr="008B1108">
              <w:rPr>
                <w:rFonts w:ascii="Verdana" w:hAnsi="Verdana"/>
                <w:sz w:val="20"/>
                <w:szCs w:val="20"/>
              </w:rPr>
              <w:t>załamania</w:t>
            </w:r>
          </w:p>
        </w:tc>
        <w:tc>
          <w:tcPr>
            <w:tcW w:w="4308" w:type="dxa"/>
            <w:tcBorders>
              <w:top w:val="dashed" w:sz="4" w:space="0" w:color="auto"/>
              <w:bottom w:val="dashed" w:sz="4" w:space="0" w:color="auto"/>
            </w:tcBorders>
          </w:tcPr>
          <w:p w14:paraId="71FE654A" w14:textId="77777777" w:rsidR="008B1108" w:rsidRPr="008B1108" w:rsidRDefault="008B1108" w:rsidP="008B1108">
            <w:pPr>
              <w:tabs>
                <w:tab w:val="left" w:pos="1736"/>
              </w:tabs>
              <w:spacing w:after="0" w:line="240" w:lineRule="auto"/>
              <w:jc w:val="center"/>
              <w:rPr>
                <w:rFonts w:ascii="Verdana" w:hAnsi="Verdana"/>
                <w:sz w:val="20"/>
                <w:szCs w:val="20"/>
              </w:rPr>
            </w:pPr>
            <w:r w:rsidRPr="008B1108">
              <w:rPr>
                <w:rFonts w:ascii="Verdana" w:hAnsi="Verdana"/>
                <w:sz w:val="20"/>
                <w:szCs w:val="20"/>
              </w:rPr>
              <w:t>[   ] tak      [   ] nie</w:t>
            </w:r>
          </w:p>
        </w:tc>
      </w:tr>
      <w:tr w:rsidR="008B1108" w:rsidRPr="008B1108" w14:paraId="3B467999" w14:textId="77777777" w:rsidTr="00750635">
        <w:trPr>
          <w:jc w:val="center"/>
        </w:trPr>
        <w:tc>
          <w:tcPr>
            <w:tcW w:w="4681" w:type="dxa"/>
            <w:tcBorders>
              <w:top w:val="dashed" w:sz="4" w:space="0" w:color="auto"/>
              <w:bottom w:val="dashed" w:sz="4" w:space="0" w:color="auto"/>
            </w:tcBorders>
          </w:tcPr>
          <w:p w14:paraId="30DC7916" w14:textId="77777777" w:rsidR="008B1108" w:rsidRPr="008B1108" w:rsidRDefault="008B1108" w:rsidP="008B1108">
            <w:pPr>
              <w:numPr>
                <w:ilvl w:val="0"/>
                <w:numId w:val="36"/>
              </w:numPr>
              <w:spacing w:after="0" w:line="240" w:lineRule="auto"/>
              <w:rPr>
                <w:rFonts w:ascii="Verdana" w:hAnsi="Verdana"/>
                <w:sz w:val="20"/>
                <w:szCs w:val="20"/>
              </w:rPr>
            </w:pPr>
            <w:r w:rsidRPr="008B1108">
              <w:rPr>
                <w:rFonts w:ascii="Verdana" w:hAnsi="Verdana"/>
                <w:sz w:val="20"/>
                <w:szCs w:val="20"/>
              </w:rPr>
              <w:t>krawędzie</w:t>
            </w:r>
          </w:p>
        </w:tc>
        <w:tc>
          <w:tcPr>
            <w:tcW w:w="4308" w:type="dxa"/>
            <w:tcBorders>
              <w:top w:val="dashed" w:sz="4" w:space="0" w:color="auto"/>
              <w:bottom w:val="dashed" w:sz="4" w:space="0" w:color="auto"/>
            </w:tcBorders>
          </w:tcPr>
          <w:p w14:paraId="151E022F" w14:textId="77777777" w:rsidR="008B1108" w:rsidRPr="008B1108" w:rsidRDefault="008B1108" w:rsidP="008B1108">
            <w:pPr>
              <w:tabs>
                <w:tab w:val="left" w:pos="1452"/>
              </w:tabs>
              <w:spacing w:after="0" w:line="240" w:lineRule="auto"/>
              <w:jc w:val="center"/>
              <w:rPr>
                <w:rFonts w:ascii="Verdana" w:hAnsi="Verdana"/>
                <w:sz w:val="20"/>
                <w:szCs w:val="20"/>
              </w:rPr>
            </w:pPr>
            <w:r w:rsidRPr="008B1108">
              <w:rPr>
                <w:rFonts w:ascii="Verdana" w:hAnsi="Verdana"/>
                <w:sz w:val="20"/>
                <w:szCs w:val="20"/>
              </w:rPr>
              <w:t>[   ] równe       [   ] nierówne</w:t>
            </w:r>
          </w:p>
        </w:tc>
      </w:tr>
      <w:tr w:rsidR="008B1108" w:rsidRPr="008B1108" w14:paraId="331F2132" w14:textId="77777777" w:rsidTr="00750635">
        <w:trPr>
          <w:jc w:val="center"/>
        </w:trPr>
        <w:tc>
          <w:tcPr>
            <w:tcW w:w="4681" w:type="dxa"/>
            <w:tcBorders>
              <w:top w:val="dashed" w:sz="4" w:space="0" w:color="auto"/>
              <w:bottom w:val="dashed" w:sz="4" w:space="0" w:color="auto"/>
            </w:tcBorders>
          </w:tcPr>
          <w:p w14:paraId="19B3C916" w14:textId="77777777" w:rsidR="008B1108" w:rsidRPr="008B1108" w:rsidRDefault="008B1108" w:rsidP="008B1108">
            <w:pPr>
              <w:numPr>
                <w:ilvl w:val="0"/>
                <w:numId w:val="36"/>
              </w:numPr>
              <w:spacing w:after="0" w:line="240" w:lineRule="auto"/>
              <w:rPr>
                <w:rFonts w:ascii="Verdana" w:hAnsi="Verdana"/>
                <w:sz w:val="20"/>
                <w:szCs w:val="20"/>
              </w:rPr>
            </w:pPr>
            <w:r w:rsidRPr="008B1108">
              <w:rPr>
                <w:rFonts w:ascii="Verdana" w:hAnsi="Verdana"/>
                <w:sz w:val="20"/>
                <w:szCs w:val="20"/>
              </w:rPr>
              <w:t>stan rozłożenia posypki</w:t>
            </w:r>
          </w:p>
        </w:tc>
        <w:tc>
          <w:tcPr>
            <w:tcW w:w="4308" w:type="dxa"/>
            <w:tcBorders>
              <w:top w:val="dashed" w:sz="4" w:space="0" w:color="auto"/>
              <w:bottom w:val="dashed" w:sz="4" w:space="0" w:color="auto"/>
            </w:tcBorders>
          </w:tcPr>
          <w:p w14:paraId="2136170D" w14:textId="77777777" w:rsidR="008B1108" w:rsidRPr="008B1108" w:rsidRDefault="008B1108" w:rsidP="008B1108">
            <w:pPr>
              <w:tabs>
                <w:tab w:val="left" w:pos="1453"/>
              </w:tabs>
              <w:spacing w:after="0" w:line="240" w:lineRule="auto"/>
              <w:rPr>
                <w:rFonts w:ascii="Verdana" w:hAnsi="Verdana"/>
                <w:sz w:val="20"/>
                <w:szCs w:val="20"/>
              </w:rPr>
            </w:pPr>
            <w:r w:rsidRPr="008B1108">
              <w:rPr>
                <w:rFonts w:ascii="Verdana" w:hAnsi="Verdana"/>
                <w:sz w:val="20"/>
                <w:szCs w:val="20"/>
              </w:rPr>
              <w:t>[   ] równomierne</w:t>
            </w:r>
            <w:r w:rsidRPr="008B1108">
              <w:rPr>
                <w:rFonts w:ascii="Verdana" w:hAnsi="Verdana"/>
                <w:sz w:val="20"/>
                <w:szCs w:val="20"/>
              </w:rPr>
              <w:tab/>
              <w:t>[   ]nierównomierne</w:t>
            </w:r>
          </w:p>
        </w:tc>
      </w:tr>
      <w:tr w:rsidR="008B1108" w:rsidRPr="008B1108" w14:paraId="700AE02D" w14:textId="77777777" w:rsidTr="00750635">
        <w:trPr>
          <w:jc w:val="center"/>
        </w:trPr>
        <w:tc>
          <w:tcPr>
            <w:tcW w:w="4681" w:type="dxa"/>
            <w:tcBorders>
              <w:top w:val="dashed" w:sz="4" w:space="0" w:color="auto"/>
              <w:bottom w:val="single" w:sz="4" w:space="0" w:color="auto"/>
            </w:tcBorders>
          </w:tcPr>
          <w:p w14:paraId="4C493BFA" w14:textId="77777777" w:rsidR="008B1108" w:rsidRPr="008B1108" w:rsidRDefault="008B1108" w:rsidP="008B1108">
            <w:pPr>
              <w:numPr>
                <w:ilvl w:val="0"/>
                <w:numId w:val="36"/>
              </w:numPr>
              <w:spacing w:after="0" w:line="240" w:lineRule="auto"/>
              <w:rPr>
                <w:rFonts w:ascii="Verdana" w:hAnsi="Verdana"/>
                <w:sz w:val="20"/>
                <w:szCs w:val="20"/>
              </w:rPr>
            </w:pPr>
            <w:r w:rsidRPr="008B1108">
              <w:rPr>
                <w:rFonts w:ascii="Verdana" w:hAnsi="Verdana"/>
                <w:sz w:val="20"/>
                <w:szCs w:val="20"/>
              </w:rPr>
              <w:t>inne</w:t>
            </w:r>
          </w:p>
        </w:tc>
        <w:tc>
          <w:tcPr>
            <w:tcW w:w="4308" w:type="dxa"/>
            <w:tcBorders>
              <w:top w:val="dashed" w:sz="4" w:space="0" w:color="auto"/>
              <w:bottom w:val="single" w:sz="4" w:space="0" w:color="auto"/>
            </w:tcBorders>
          </w:tcPr>
          <w:p w14:paraId="308EC43B" w14:textId="77777777" w:rsidR="008B1108" w:rsidRPr="008B1108" w:rsidRDefault="008B1108" w:rsidP="008B1108">
            <w:pPr>
              <w:spacing w:after="0" w:line="240" w:lineRule="auto"/>
              <w:jc w:val="center"/>
              <w:rPr>
                <w:rFonts w:ascii="Verdana" w:hAnsi="Verdana"/>
                <w:sz w:val="20"/>
                <w:szCs w:val="20"/>
              </w:rPr>
            </w:pPr>
          </w:p>
        </w:tc>
      </w:tr>
      <w:tr w:rsidR="008B1108" w:rsidRPr="008B1108" w14:paraId="69F4D7FE" w14:textId="77777777" w:rsidTr="00750635">
        <w:trPr>
          <w:jc w:val="center"/>
        </w:trPr>
        <w:tc>
          <w:tcPr>
            <w:tcW w:w="4681" w:type="dxa"/>
          </w:tcPr>
          <w:p w14:paraId="6C4708E5" w14:textId="77777777" w:rsidR="008B1108" w:rsidRPr="008B1108" w:rsidRDefault="008B1108" w:rsidP="008B1108">
            <w:pPr>
              <w:spacing w:after="0" w:line="240" w:lineRule="auto"/>
              <w:rPr>
                <w:rFonts w:ascii="Verdana" w:hAnsi="Verdana"/>
                <w:sz w:val="20"/>
                <w:szCs w:val="20"/>
              </w:rPr>
            </w:pPr>
            <w:r w:rsidRPr="008B1108">
              <w:rPr>
                <w:rFonts w:ascii="Verdana" w:hAnsi="Verdana"/>
                <w:sz w:val="20"/>
                <w:szCs w:val="20"/>
              </w:rPr>
              <w:t>Sklejenie papy w rolce</w:t>
            </w:r>
            <w:r w:rsidRPr="008B1108">
              <w:rPr>
                <w:rFonts w:ascii="Verdana" w:hAnsi="Verdana"/>
                <w:sz w:val="20"/>
                <w:szCs w:val="20"/>
                <w:vertAlign w:val="superscript"/>
              </w:rPr>
              <w:t>2)</w:t>
            </w:r>
          </w:p>
        </w:tc>
        <w:tc>
          <w:tcPr>
            <w:tcW w:w="4308" w:type="dxa"/>
          </w:tcPr>
          <w:p w14:paraId="7C2D1E6B" w14:textId="77777777" w:rsidR="008B1108" w:rsidRPr="008B1108" w:rsidRDefault="008B1108" w:rsidP="008B1108">
            <w:pPr>
              <w:tabs>
                <w:tab w:val="left" w:pos="1859"/>
              </w:tabs>
              <w:spacing w:after="0" w:line="240" w:lineRule="auto"/>
              <w:ind w:left="318"/>
              <w:rPr>
                <w:rFonts w:ascii="Verdana" w:hAnsi="Verdana"/>
                <w:sz w:val="20"/>
                <w:szCs w:val="20"/>
              </w:rPr>
            </w:pPr>
            <w:r w:rsidRPr="008B1108">
              <w:rPr>
                <w:rFonts w:ascii="Verdana" w:hAnsi="Verdana"/>
                <w:sz w:val="20"/>
                <w:szCs w:val="20"/>
              </w:rPr>
              <w:t>[   ] tak</w:t>
            </w:r>
            <w:r w:rsidRPr="008B1108">
              <w:rPr>
                <w:rFonts w:ascii="Verdana" w:hAnsi="Verdana"/>
                <w:sz w:val="20"/>
                <w:szCs w:val="20"/>
              </w:rPr>
              <w:tab/>
              <w:t>[   ] nie</w:t>
            </w:r>
          </w:p>
        </w:tc>
      </w:tr>
    </w:tbl>
    <w:p w14:paraId="710F257B" w14:textId="77777777" w:rsidR="004A7866" w:rsidRPr="004A7866" w:rsidRDefault="004A7866" w:rsidP="004A7866">
      <w:pPr>
        <w:spacing w:after="0"/>
        <w:jc w:val="both"/>
        <w:rPr>
          <w:rFonts w:ascii="Verdana" w:eastAsia="Calibri" w:hAnsi="Verdana" w:cs="Times New Roman"/>
          <w:color w:val="000000"/>
          <w:sz w:val="20"/>
          <w:szCs w:val="20"/>
        </w:rPr>
      </w:pPr>
      <w:r w:rsidRPr="00750635">
        <w:rPr>
          <w:rFonts w:ascii="Verdana" w:eastAsia="Calibri" w:hAnsi="Verdana" w:cs="Times New Roman"/>
          <w:color w:val="000000"/>
          <w:sz w:val="20"/>
          <w:szCs w:val="20"/>
          <w:vertAlign w:val="superscript"/>
        </w:rPr>
        <w:t>1)</w:t>
      </w:r>
      <w:r w:rsidRPr="004A7866">
        <w:rPr>
          <w:rFonts w:ascii="Verdana" w:eastAsia="Calibri" w:hAnsi="Verdana" w:cs="Times New Roman"/>
          <w:color w:val="000000"/>
          <w:sz w:val="20"/>
          <w:szCs w:val="20"/>
        </w:rPr>
        <w:t xml:space="preserve"> – należy wypełniać dla każdej partii materiałów</w:t>
      </w:r>
    </w:p>
    <w:p w14:paraId="6D1DC356" w14:textId="77777777" w:rsidR="004A7866" w:rsidRPr="004A7866" w:rsidRDefault="004A7866" w:rsidP="004A7866">
      <w:pPr>
        <w:spacing w:after="0"/>
        <w:jc w:val="both"/>
        <w:rPr>
          <w:rFonts w:ascii="Verdana" w:eastAsia="Calibri" w:hAnsi="Verdana" w:cs="Times New Roman"/>
          <w:color w:val="000000"/>
          <w:sz w:val="20"/>
          <w:szCs w:val="20"/>
        </w:rPr>
      </w:pPr>
      <w:r w:rsidRPr="00750635">
        <w:rPr>
          <w:rFonts w:ascii="Verdana" w:eastAsia="Calibri" w:hAnsi="Verdana" w:cs="Times New Roman"/>
          <w:color w:val="000000"/>
          <w:sz w:val="20"/>
          <w:szCs w:val="20"/>
          <w:vertAlign w:val="superscript"/>
        </w:rPr>
        <w:t>2)</w:t>
      </w:r>
      <w:r w:rsidRPr="004A7866">
        <w:rPr>
          <w:rFonts w:ascii="Verdana" w:eastAsia="Calibri" w:hAnsi="Verdana" w:cs="Times New Roman"/>
          <w:color w:val="000000"/>
          <w:sz w:val="20"/>
          <w:szCs w:val="20"/>
        </w:rPr>
        <w:t xml:space="preserve"> – właściwą odpowiedź należy zaznaczyć krzyżykiem [ x ]</w:t>
      </w:r>
    </w:p>
    <w:p w14:paraId="29DBAA90" w14:textId="77777777" w:rsidR="004A7866" w:rsidRPr="004A7866" w:rsidRDefault="004A7866" w:rsidP="004A7866">
      <w:pPr>
        <w:spacing w:after="0"/>
        <w:jc w:val="both"/>
        <w:rPr>
          <w:rFonts w:ascii="Verdana" w:eastAsia="Calibri" w:hAnsi="Verdana" w:cs="Times New Roman"/>
          <w:color w:val="000000"/>
          <w:sz w:val="20"/>
          <w:szCs w:val="20"/>
        </w:rPr>
      </w:pPr>
    </w:p>
    <w:p w14:paraId="6B2B1493" w14:textId="77777777" w:rsidR="00750635" w:rsidRDefault="00750635" w:rsidP="00750635">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6EC1496E" w14:textId="77777777" w:rsidR="00750635" w:rsidRDefault="00750635" w:rsidP="00750635">
      <w:pPr>
        <w:spacing w:after="0"/>
        <w:jc w:val="center"/>
        <w:rPr>
          <w:rFonts w:ascii="Verdana" w:eastAsia="Calibri" w:hAnsi="Verdana" w:cs="Times New Roman"/>
          <w:color w:val="000000"/>
          <w:sz w:val="20"/>
          <w:szCs w:val="20"/>
        </w:rPr>
      </w:pPr>
    </w:p>
    <w:p w14:paraId="082AEEE2" w14:textId="77777777" w:rsidR="00750635" w:rsidRPr="004A7866" w:rsidRDefault="00750635" w:rsidP="00750635">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721B198F" w14:textId="77777777" w:rsidR="004A7866" w:rsidRPr="004A7866" w:rsidRDefault="004A7866" w:rsidP="004A7866">
      <w:pPr>
        <w:spacing w:after="0"/>
        <w:jc w:val="both"/>
        <w:rPr>
          <w:rFonts w:ascii="Verdana" w:eastAsia="Calibri" w:hAnsi="Verdana" w:cs="Times New Roman"/>
          <w:color w:val="000000"/>
          <w:sz w:val="20"/>
          <w:szCs w:val="20"/>
        </w:rPr>
      </w:pPr>
    </w:p>
    <w:p w14:paraId="14B06B67" w14:textId="77777777" w:rsid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 </w:t>
      </w:r>
    </w:p>
    <w:p w14:paraId="4F1509FC" w14:textId="77777777" w:rsidR="00750635" w:rsidRDefault="00750635" w:rsidP="004A7866">
      <w:pPr>
        <w:spacing w:after="0"/>
        <w:jc w:val="both"/>
        <w:rPr>
          <w:rFonts w:ascii="Verdana" w:eastAsia="Calibri" w:hAnsi="Verdana" w:cs="Times New Roman"/>
          <w:color w:val="000000"/>
          <w:sz w:val="20"/>
          <w:szCs w:val="20"/>
        </w:rPr>
      </w:pPr>
    </w:p>
    <w:p w14:paraId="752CF1E5" w14:textId="77777777" w:rsidR="00750635" w:rsidRDefault="00750635" w:rsidP="004A7866">
      <w:pPr>
        <w:spacing w:after="0"/>
        <w:jc w:val="both"/>
        <w:rPr>
          <w:rFonts w:ascii="Verdana" w:eastAsia="Calibri" w:hAnsi="Verdana" w:cs="Times New Roman"/>
          <w:color w:val="000000"/>
          <w:sz w:val="20"/>
          <w:szCs w:val="20"/>
        </w:rPr>
      </w:pPr>
    </w:p>
    <w:p w14:paraId="5848C6DD" w14:textId="77777777" w:rsidR="00750635" w:rsidRDefault="00750635" w:rsidP="004A7866">
      <w:pPr>
        <w:spacing w:after="0"/>
        <w:jc w:val="both"/>
        <w:rPr>
          <w:rFonts w:ascii="Verdana" w:eastAsia="Calibri" w:hAnsi="Verdana" w:cs="Times New Roman"/>
          <w:color w:val="000000"/>
          <w:sz w:val="20"/>
          <w:szCs w:val="20"/>
        </w:rPr>
      </w:pPr>
    </w:p>
    <w:p w14:paraId="7B02030B" w14:textId="77777777" w:rsidR="00750635" w:rsidRDefault="00750635" w:rsidP="004A7866">
      <w:pPr>
        <w:spacing w:after="0"/>
        <w:jc w:val="both"/>
        <w:rPr>
          <w:rFonts w:ascii="Verdana" w:eastAsia="Calibri" w:hAnsi="Verdana" w:cs="Times New Roman"/>
          <w:color w:val="000000"/>
          <w:sz w:val="20"/>
          <w:szCs w:val="20"/>
        </w:rPr>
      </w:pPr>
    </w:p>
    <w:p w14:paraId="173BB961" w14:textId="77777777" w:rsidR="00750635" w:rsidRDefault="00750635" w:rsidP="004A7866">
      <w:pPr>
        <w:spacing w:after="0"/>
        <w:jc w:val="both"/>
        <w:rPr>
          <w:rFonts w:ascii="Verdana" w:eastAsia="Calibri" w:hAnsi="Verdana" w:cs="Times New Roman"/>
          <w:color w:val="000000"/>
          <w:sz w:val="20"/>
          <w:szCs w:val="20"/>
        </w:rPr>
      </w:pPr>
    </w:p>
    <w:p w14:paraId="694385CB" w14:textId="77777777" w:rsidR="00750635" w:rsidRDefault="00750635" w:rsidP="004A7866">
      <w:pPr>
        <w:spacing w:after="0"/>
        <w:jc w:val="both"/>
        <w:rPr>
          <w:rFonts w:ascii="Verdana" w:eastAsia="Calibri" w:hAnsi="Verdana" w:cs="Times New Roman"/>
          <w:color w:val="000000"/>
          <w:sz w:val="20"/>
          <w:szCs w:val="20"/>
        </w:rPr>
      </w:pPr>
    </w:p>
    <w:p w14:paraId="5E70A87E" w14:textId="77777777" w:rsidR="00750635" w:rsidRDefault="00750635" w:rsidP="004A7866">
      <w:pPr>
        <w:spacing w:after="0"/>
        <w:jc w:val="both"/>
        <w:rPr>
          <w:rFonts w:ascii="Verdana" w:eastAsia="Calibri" w:hAnsi="Verdana" w:cs="Times New Roman"/>
          <w:color w:val="000000"/>
          <w:sz w:val="20"/>
          <w:szCs w:val="20"/>
        </w:rPr>
      </w:pPr>
    </w:p>
    <w:p w14:paraId="22FCCB42" w14:textId="77777777" w:rsidR="00750635" w:rsidRDefault="00750635" w:rsidP="004A7866">
      <w:pPr>
        <w:spacing w:after="0"/>
        <w:jc w:val="both"/>
        <w:rPr>
          <w:rFonts w:ascii="Verdana" w:eastAsia="Calibri" w:hAnsi="Verdana" w:cs="Times New Roman"/>
          <w:color w:val="000000"/>
          <w:sz w:val="20"/>
          <w:szCs w:val="20"/>
        </w:rPr>
      </w:pPr>
    </w:p>
    <w:p w14:paraId="570E6284" w14:textId="77777777" w:rsidR="00750635" w:rsidRDefault="00750635" w:rsidP="004A7866">
      <w:pPr>
        <w:spacing w:after="0"/>
        <w:jc w:val="both"/>
        <w:rPr>
          <w:rFonts w:ascii="Verdana" w:eastAsia="Calibri" w:hAnsi="Verdana" w:cs="Times New Roman"/>
          <w:color w:val="000000"/>
          <w:sz w:val="20"/>
          <w:szCs w:val="20"/>
        </w:rPr>
      </w:pPr>
    </w:p>
    <w:p w14:paraId="5DE63CFD" w14:textId="77777777" w:rsidR="00750635" w:rsidRDefault="00750635" w:rsidP="004A7866">
      <w:pPr>
        <w:spacing w:after="0"/>
        <w:jc w:val="both"/>
        <w:rPr>
          <w:rFonts w:ascii="Verdana" w:eastAsia="Calibri" w:hAnsi="Verdana" w:cs="Times New Roman"/>
          <w:color w:val="000000"/>
          <w:sz w:val="20"/>
          <w:szCs w:val="20"/>
        </w:rPr>
      </w:pPr>
    </w:p>
    <w:p w14:paraId="64BEAA59" w14:textId="77777777" w:rsidR="00750635" w:rsidRPr="004A7866" w:rsidRDefault="00750635" w:rsidP="004A7866">
      <w:pPr>
        <w:spacing w:after="0"/>
        <w:jc w:val="both"/>
        <w:rPr>
          <w:rFonts w:ascii="Verdana" w:eastAsia="Calibri" w:hAnsi="Verdana" w:cs="Times New Roman"/>
          <w:color w:val="000000"/>
          <w:sz w:val="20"/>
          <w:szCs w:val="20"/>
        </w:rPr>
      </w:pPr>
    </w:p>
    <w:p w14:paraId="0199FC84" w14:textId="77777777" w:rsidR="004A7866" w:rsidRPr="004A7866" w:rsidRDefault="004A7866" w:rsidP="004A7866">
      <w:pPr>
        <w:spacing w:after="0"/>
        <w:jc w:val="both"/>
        <w:rPr>
          <w:rFonts w:ascii="Verdana" w:eastAsia="Calibri" w:hAnsi="Verdana" w:cs="Times New Roman"/>
          <w:color w:val="000000"/>
          <w:sz w:val="20"/>
          <w:szCs w:val="20"/>
        </w:rPr>
      </w:pPr>
    </w:p>
    <w:p w14:paraId="0B7901D0" w14:textId="77777777" w:rsidR="00750635" w:rsidRPr="008B1108" w:rsidRDefault="00750635" w:rsidP="00750635">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 xml:space="preserve">ZAŁĄCZNIK NR </w:t>
      </w:r>
      <w:r>
        <w:rPr>
          <w:rFonts w:ascii="Verdana" w:eastAsia="Calibri" w:hAnsi="Verdana" w:cs="Times New Roman"/>
          <w:b/>
          <w:color w:val="000000"/>
          <w:sz w:val="20"/>
          <w:szCs w:val="20"/>
        </w:rPr>
        <w:t>4</w:t>
      </w:r>
    </w:p>
    <w:p w14:paraId="3C474255" w14:textId="77777777" w:rsidR="00750635" w:rsidRPr="004A7866" w:rsidRDefault="00750635" w:rsidP="00750635">
      <w:pPr>
        <w:spacing w:after="0"/>
        <w:jc w:val="right"/>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Kontrakt nr ……….............</w:t>
      </w:r>
    </w:p>
    <w:p w14:paraId="14C89DF2" w14:textId="77777777" w:rsidR="00750635" w:rsidRPr="004A7866" w:rsidRDefault="00750635" w:rsidP="00750635">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Nazwa kontraktu…………</w:t>
      </w:r>
      <w:r>
        <w:rPr>
          <w:rFonts w:ascii="Verdana" w:eastAsia="Calibri" w:hAnsi="Verdana" w:cs="Times New Roman"/>
          <w:color w:val="000000"/>
          <w:sz w:val="20"/>
          <w:szCs w:val="20"/>
        </w:rPr>
        <w:t>…..</w:t>
      </w:r>
    </w:p>
    <w:p w14:paraId="6F600DA6" w14:textId="77777777" w:rsidR="00750635" w:rsidRPr="004A7866" w:rsidRDefault="00750635" w:rsidP="00750635">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Umowa nr…………………</w:t>
      </w:r>
      <w:r>
        <w:rPr>
          <w:rFonts w:ascii="Verdana" w:eastAsia="Calibri" w:hAnsi="Verdana" w:cs="Times New Roman"/>
          <w:color w:val="000000"/>
          <w:sz w:val="20"/>
          <w:szCs w:val="20"/>
        </w:rPr>
        <w:t>……..</w:t>
      </w:r>
    </w:p>
    <w:p w14:paraId="52F8971C" w14:textId="77777777" w:rsidR="004A7866" w:rsidRPr="004A7866" w:rsidRDefault="004A7866" w:rsidP="004A7866">
      <w:pPr>
        <w:spacing w:after="0"/>
        <w:jc w:val="both"/>
        <w:rPr>
          <w:rFonts w:ascii="Verdana" w:eastAsia="Calibri" w:hAnsi="Verdana" w:cs="Times New Roman"/>
          <w:color w:val="000000"/>
          <w:sz w:val="20"/>
          <w:szCs w:val="20"/>
        </w:rPr>
      </w:pPr>
    </w:p>
    <w:p w14:paraId="25C9E61D" w14:textId="77777777" w:rsidR="004A7866" w:rsidRPr="00750635" w:rsidRDefault="004A7866" w:rsidP="00750635">
      <w:pPr>
        <w:spacing w:after="0"/>
        <w:jc w:val="center"/>
        <w:rPr>
          <w:rFonts w:ascii="Verdana" w:eastAsia="Calibri" w:hAnsi="Verdana" w:cs="Times New Roman"/>
          <w:b/>
          <w:color w:val="000000"/>
          <w:sz w:val="20"/>
          <w:szCs w:val="20"/>
        </w:rPr>
      </w:pPr>
      <w:r w:rsidRPr="00750635">
        <w:rPr>
          <w:rFonts w:ascii="Verdana" w:eastAsia="Calibri" w:hAnsi="Verdana" w:cs="Times New Roman"/>
          <w:b/>
          <w:color w:val="000000"/>
          <w:sz w:val="20"/>
          <w:szCs w:val="20"/>
        </w:rPr>
        <w:t>PROTOKÓŁ WYKONANIA ROBÓT Nr ….. DZIAŁKA Nr …..</w:t>
      </w:r>
    </w:p>
    <w:p w14:paraId="4D8DB150" w14:textId="77777777" w:rsidR="004A7866" w:rsidRPr="00750635" w:rsidRDefault="004A7866" w:rsidP="00750635">
      <w:pPr>
        <w:spacing w:after="0"/>
        <w:jc w:val="center"/>
        <w:rPr>
          <w:rFonts w:ascii="Verdana" w:eastAsia="Calibri" w:hAnsi="Verdana" w:cs="Times New Roman"/>
          <w:b/>
          <w:color w:val="000000"/>
          <w:sz w:val="20"/>
          <w:szCs w:val="20"/>
        </w:rPr>
      </w:pPr>
      <w:r w:rsidRPr="00750635">
        <w:rPr>
          <w:rFonts w:ascii="Verdana" w:eastAsia="Calibri" w:hAnsi="Verdana" w:cs="Times New Roman"/>
          <w:b/>
          <w:color w:val="000000"/>
          <w:sz w:val="20"/>
          <w:szCs w:val="20"/>
        </w:rPr>
        <w:t>PROTOKÓŁ KONTROLI</w:t>
      </w:r>
    </w:p>
    <w:p w14:paraId="4FD82E8A" w14:textId="77777777" w:rsidR="004A7866" w:rsidRPr="00750635" w:rsidRDefault="004A7866" w:rsidP="00750635">
      <w:pPr>
        <w:spacing w:after="0"/>
        <w:jc w:val="center"/>
        <w:rPr>
          <w:rFonts w:ascii="Verdana" w:eastAsia="Calibri" w:hAnsi="Verdana" w:cs="Times New Roman"/>
          <w:b/>
          <w:color w:val="000000"/>
          <w:sz w:val="20"/>
          <w:szCs w:val="20"/>
        </w:rPr>
      </w:pPr>
      <w:r w:rsidRPr="00750635">
        <w:rPr>
          <w:rFonts w:ascii="Verdana" w:eastAsia="Calibri" w:hAnsi="Verdana" w:cs="Times New Roman"/>
          <w:b/>
          <w:color w:val="000000"/>
          <w:sz w:val="20"/>
          <w:szCs w:val="20"/>
        </w:rPr>
        <w:t>PRZYGOTOWANIA PODŁOŻA BETONOWEGO</w:t>
      </w:r>
    </w:p>
    <w:p w14:paraId="337E543A" w14:textId="77777777" w:rsidR="004A7866" w:rsidRPr="004A7866" w:rsidRDefault="004A7866" w:rsidP="004A7866">
      <w:pPr>
        <w:spacing w:after="0"/>
        <w:jc w:val="both"/>
        <w:rPr>
          <w:rFonts w:ascii="Verdana" w:eastAsia="Calibri" w:hAnsi="Verdana" w:cs="Times New Roman"/>
          <w:color w:val="000000"/>
          <w:sz w:val="20"/>
          <w:szCs w:val="20"/>
        </w:rPr>
      </w:pPr>
    </w:p>
    <w:p w14:paraId="107204B9" w14:textId="77777777" w:rsidR="00750635" w:rsidRPr="004A7866"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lastRenderedPageBreak/>
        <w:t>Obiekt: ………………………………………………………………………………………</w:t>
      </w:r>
      <w:r>
        <w:rPr>
          <w:rFonts w:ascii="Verdana" w:eastAsia="Calibri" w:hAnsi="Verdana" w:cs="Times New Roman"/>
          <w:color w:val="000000"/>
          <w:sz w:val="20"/>
          <w:szCs w:val="20"/>
        </w:rPr>
        <w:t>…………………………………………….</w:t>
      </w:r>
    </w:p>
    <w:p w14:paraId="012BE3E9" w14:textId="77777777" w:rsidR="00750635" w:rsidRPr="004A7866"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Element:</w:t>
      </w:r>
      <w:r w:rsidRP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0BD305B0" w14:textId="77777777" w:rsidR="00750635" w:rsidRPr="004A7866"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4A7866">
        <w:rPr>
          <w:rFonts w:ascii="Verdana" w:eastAsia="Calibri" w:hAnsi="Verdana" w:cs="Times New Roman"/>
          <w:color w:val="000000"/>
          <w:sz w:val="20"/>
          <w:szCs w:val="20"/>
        </w:rPr>
        <w:t>…[m2]   rysunek załącznik nr: ………...</w:t>
      </w:r>
    </w:p>
    <w:p w14:paraId="398DF294" w14:textId="77777777" w:rsidR="00750635"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159FDB3E" w14:textId="77777777" w:rsidR="004A7866" w:rsidRDefault="004A7866" w:rsidP="004A7866">
      <w:pPr>
        <w:spacing w:after="0"/>
        <w:jc w:val="both"/>
        <w:rPr>
          <w:rFonts w:ascii="Verdana" w:eastAsia="Calibri" w:hAnsi="Verdana" w:cs="Times New Roman"/>
          <w:color w:val="000000"/>
          <w:sz w:val="20"/>
          <w:szCs w:val="20"/>
        </w:rPr>
      </w:pP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2126"/>
        <w:gridCol w:w="3558"/>
      </w:tblGrid>
      <w:tr w:rsidR="00750635" w:rsidRPr="00750635" w14:paraId="3C76BC0C" w14:textId="77777777" w:rsidTr="00750635">
        <w:trPr>
          <w:jc w:val="center"/>
        </w:trPr>
        <w:tc>
          <w:tcPr>
            <w:tcW w:w="3085" w:type="dxa"/>
            <w:vAlign w:val="center"/>
          </w:tcPr>
          <w:p w14:paraId="30AA8F9F"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Sposób czyszczenia</w:t>
            </w:r>
          </w:p>
        </w:tc>
        <w:tc>
          <w:tcPr>
            <w:tcW w:w="5684" w:type="dxa"/>
            <w:gridSpan w:val="2"/>
            <w:vAlign w:val="center"/>
          </w:tcPr>
          <w:p w14:paraId="1A54A626" w14:textId="77777777" w:rsidR="00750635" w:rsidRPr="00750635" w:rsidRDefault="00750635" w:rsidP="00750635">
            <w:pPr>
              <w:spacing w:after="0" w:line="240" w:lineRule="auto"/>
              <w:rPr>
                <w:rFonts w:ascii="Verdana" w:hAnsi="Verdana"/>
                <w:sz w:val="20"/>
                <w:szCs w:val="20"/>
              </w:rPr>
            </w:pPr>
          </w:p>
        </w:tc>
      </w:tr>
      <w:tr w:rsidR="00750635" w:rsidRPr="00750635" w14:paraId="66C7A3BA" w14:textId="77777777" w:rsidTr="00750635">
        <w:trPr>
          <w:jc w:val="center"/>
        </w:trPr>
        <w:tc>
          <w:tcPr>
            <w:tcW w:w="3085" w:type="dxa"/>
            <w:vAlign w:val="center"/>
          </w:tcPr>
          <w:p w14:paraId="3218F3B3"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Wytrzymałość na odrywanie</w:t>
            </w:r>
            <w:r w:rsidRPr="00750635">
              <w:rPr>
                <w:rFonts w:ascii="Verdana" w:hAnsi="Verdana"/>
                <w:sz w:val="20"/>
                <w:szCs w:val="20"/>
                <w:vertAlign w:val="superscript"/>
              </w:rPr>
              <w:t xml:space="preserve">1) </w:t>
            </w:r>
            <w:r w:rsidRPr="00750635">
              <w:rPr>
                <w:rFonts w:ascii="Verdana" w:hAnsi="Verdana"/>
                <w:sz w:val="20"/>
                <w:szCs w:val="20"/>
              </w:rPr>
              <w:t>(MPa)</w:t>
            </w:r>
          </w:p>
        </w:tc>
        <w:tc>
          <w:tcPr>
            <w:tcW w:w="5684" w:type="dxa"/>
            <w:gridSpan w:val="2"/>
            <w:vAlign w:val="center"/>
          </w:tcPr>
          <w:p w14:paraId="0249DD9E" w14:textId="77777777" w:rsidR="00750635" w:rsidRPr="00750635" w:rsidRDefault="00750635" w:rsidP="00750635">
            <w:pPr>
              <w:tabs>
                <w:tab w:val="left" w:pos="3828"/>
              </w:tabs>
              <w:spacing w:after="0" w:line="240" w:lineRule="auto"/>
              <w:jc w:val="center"/>
              <w:rPr>
                <w:rFonts w:ascii="Verdana" w:hAnsi="Verdana"/>
                <w:sz w:val="20"/>
                <w:szCs w:val="20"/>
              </w:rPr>
            </w:pPr>
            <w:r w:rsidRPr="00750635">
              <w:rPr>
                <w:rFonts w:ascii="Verdana" w:hAnsi="Verdana"/>
                <w:sz w:val="20"/>
                <w:szCs w:val="20"/>
              </w:rPr>
              <w:t>wyniki zawiera załącznik nr ………….</w:t>
            </w:r>
            <w:r w:rsidRPr="00750635">
              <w:rPr>
                <w:rFonts w:ascii="Verdana" w:hAnsi="Verdana"/>
                <w:sz w:val="20"/>
                <w:szCs w:val="20"/>
              </w:rPr>
              <w:br/>
              <w:t>wartość średnia ……….  wartość minimalna ………</w:t>
            </w:r>
            <w:r w:rsidRPr="00750635">
              <w:rPr>
                <w:rFonts w:ascii="Verdana" w:hAnsi="Verdana"/>
                <w:sz w:val="20"/>
                <w:szCs w:val="20"/>
              </w:rPr>
              <w:br/>
              <w:t>[   ] w normie                [   ] poza normą</w:t>
            </w:r>
          </w:p>
        </w:tc>
      </w:tr>
      <w:tr w:rsidR="00750635" w:rsidRPr="00750635" w14:paraId="4D6B54A5" w14:textId="77777777" w:rsidTr="00750635">
        <w:trPr>
          <w:jc w:val="center"/>
        </w:trPr>
        <w:tc>
          <w:tcPr>
            <w:tcW w:w="3085" w:type="dxa"/>
            <w:vAlign w:val="center"/>
          </w:tcPr>
          <w:p w14:paraId="13E112A8"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Czystość podłoża</w:t>
            </w:r>
            <w:r w:rsidRPr="00750635">
              <w:rPr>
                <w:rFonts w:ascii="Verdana" w:hAnsi="Verdana"/>
                <w:sz w:val="20"/>
                <w:szCs w:val="20"/>
                <w:vertAlign w:val="superscript"/>
              </w:rPr>
              <w:t>1)</w:t>
            </w:r>
          </w:p>
        </w:tc>
        <w:tc>
          <w:tcPr>
            <w:tcW w:w="5684" w:type="dxa"/>
            <w:gridSpan w:val="2"/>
            <w:vAlign w:val="center"/>
          </w:tcPr>
          <w:p w14:paraId="3C9579B8" w14:textId="77777777" w:rsidR="00750635" w:rsidRPr="00750635" w:rsidRDefault="00750635" w:rsidP="00750635">
            <w:pPr>
              <w:tabs>
                <w:tab w:val="left" w:pos="2977"/>
              </w:tabs>
              <w:spacing w:after="0" w:line="240" w:lineRule="auto"/>
              <w:jc w:val="center"/>
              <w:rPr>
                <w:rFonts w:ascii="Verdana" w:hAnsi="Verdana"/>
                <w:sz w:val="20"/>
                <w:szCs w:val="20"/>
              </w:rPr>
            </w:pPr>
            <w:r w:rsidRPr="00750635">
              <w:rPr>
                <w:rFonts w:ascii="Verdana" w:hAnsi="Verdana"/>
                <w:sz w:val="20"/>
                <w:szCs w:val="20"/>
              </w:rPr>
              <w:t>[   ] spełnia wymaganie    [   ] nie spełnia wymagania</w:t>
            </w:r>
          </w:p>
        </w:tc>
      </w:tr>
      <w:tr w:rsidR="00750635" w:rsidRPr="00750635" w14:paraId="36F558BD" w14:textId="77777777" w:rsidTr="00750635">
        <w:trPr>
          <w:jc w:val="center"/>
        </w:trPr>
        <w:tc>
          <w:tcPr>
            <w:tcW w:w="3085" w:type="dxa"/>
            <w:vAlign w:val="center"/>
          </w:tcPr>
          <w:p w14:paraId="299B1EC0"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Gładkość podłoża</w:t>
            </w:r>
            <w:r w:rsidRPr="00750635">
              <w:rPr>
                <w:rFonts w:ascii="Verdana" w:hAnsi="Verdana"/>
                <w:sz w:val="20"/>
                <w:szCs w:val="20"/>
                <w:vertAlign w:val="superscript"/>
              </w:rPr>
              <w:t>1)</w:t>
            </w:r>
          </w:p>
        </w:tc>
        <w:tc>
          <w:tcPr>
            <w:tcW w:w="5684" w:type="dxa"/>
            <w:gridSpan w:val="2"/>
            <w:vAlign w:val="center"/>
          </w:tcPr>
          <w:p w14:paraId="3EF7794D" w14:textId="77777777" w:rsidR="00750635" w:rsidRPr="00750635" w:rsidRDefault="00750635" w:rsidP="00750635">
            <w:pPr>
              <w:tabs>
                <w:tab w:val="left" w:pos="2977"/>
              </w:tabs>
              <w:spacing w:after="0" w:line="240" w:lineRule="auto"/>
              <w:jc w:val="center"/>
              <w:rPr>
                <w:rFonts w:ascii="Verdana" w:hAnsi="Verdana"/>
                <w:sz w:val="20"/>
                <w:szCs w:val="20"/>
              </w:rPr>
            </w:pPr>
            <w:r w:rsidRPr="00750635">
              <w:rPr>
                <w:rFonts w:ascii="Verdana" w:hAnsi="Verdana"/>
                <w:sz w:val="20"/>
                <w:szCs w:val="20"/>
              </w:rPr>
              <w:t>[   ] spełnia wymaganie    [   ] nie spełnia wymagania</w:t>
            </w:r>
          </w:p>
        </w:tc>
      </w:tr>
      <w:tr w:rsidR="00750635" w:rsidRPr="00750635" w14:paraId="067E2777" w14:textId="77777777" w:rsidTr="00750635">
        <w:trPr>
          <w:jc w:val="center"/>
        </w:trPr>
        <w:tc>
          <w:tcPr>
            <w:tcW w:w="3085" w:type="dxa"/>
            <w:vAlign w:val="center"/>
          </w:tcPr>
          <w:p w14:paraId="7D5A155C"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Szorstkość podłoża</w:t>
            </w:r>
            <w:r w:rsidRPr="00750635">
              <w:rPr>
                <w:rFonts w:ascii="Verdana" w:hAnsi="Verdana"/>
                <w:sz w:val="20"/>
                <w:szCs w:val="20"/>
                <w:vertAlign w:val="superscript"/>
              </w:rPr>
              <w:t>1)</w:t>
            </w:r>
            <w:r w:rsidRPr="00750635">
              <w:rPr>
                <w:rFonts w:ascii="Verdana" w:hAnsi="Verdana"/>
                <w:sz w:val="20"/>
                <w:szCs w:val="20"/>
              </w:rPr>
              <w:t xml:space="preserve"> (mm)</w:t>
            </w:r>
          </w:p>
        </w:tc>
        <w:tc>
          <w:tcPr>
            <w:tcW w:w="5684" w:type="dxa"/>
            <w:gridSpan w:val="2"/>
            <w:vAlign w:val="center"/>
          </w:tcPr>
          <w:p w14:paraId="03F26E4D" w14:textId="77777777" w:rsidR="00750635" w:rsidRPr="00750635" w:rsidRDefault="00750635" w:rsidP="00750635">
            <w:pPr>
              <w:tabs>
                <w:tab w:val="left" w:pos="3828"/>
              </w:tabs>
              <w:spacing w:after="0" w:line="240" w:lineRule="auto"/>
              <w:jc w:val="center"/>
              <w:rPr>
                <w:rFonts w:ascii="Verdana" w:hAnsi="Verdana"/>
                <w:sz w:val="20"/>
                <w:szCs w:val="20"/>
              </w:rPr>
            </w:pPr>
            <w:r w:rsidRPr="00750635">
              <w:rPr>
                <w:rFonts w:ascii="Verdana" w:hAnsi="Verdana"/>
                <w:sz w:val="20"/>
                <w:szCs w:val="20"/>
              </w:rPr>
              <w:t>wyniki zawiera załącznik nr ………….</w:t>
            </w:r>
            <w:r w:rsidRPr="00750635">
              <w:rPr>
                <w:rFonts w:ascii="Verdana" w:hAnsi="Verdana"/>
                <w:sz w:val="20"/>
                <w:szCs w:val="20"/>
              </w:rPr>
              <w:br/>
              <w:t>wartość średnia …….  wartość maksymalna ………</w:t>
            </w:r>
            <w:r w:rsidRPr="00750635">
              <w:rPr>
                <w:rFonts w:ascii="Verdana" w:hAnsi="Verdana"/>
                <w:sz w:val="20"/>
                <w:szCs w:val="20"/>
              </w:rPr>
              <w:br/>
              <w:t>[   ] w normie                  [   ] poza normą</w:t>
            </w:r>
          </w:p>
        </w:tc>
      </w:tr>
      <w:tr w:rsidR="00750635" w:rsidRPr="00750635" w14:paraId="4AECF467" w14:textId="77777777" w:rsidTr="00750635">
        <w:trPr>
          <w:jc w:val="center"/>
        </w:trPr>
        <w:tc>
          <w:tcPr>
            <w:tcW w:w="3085" w:type="dxa"/>
            <w:vAlign w:val="center"/>
          </w:tcPr>
          <w:p w14:paraId="30BCA925"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Równość podłoża</w:t>
            </w:r>
            <w:r w:rsidRPr="00750635">
              <w:rPr>
                <w:rFonts w:ascii="Verdana" w:hAnsi="Verdana"/>
                <w:sz w:val="20"/>
                <w:szCs w:val="20"/>
                <w:vertAlign w:val="superscript"/>
              </w:rPr>
              <w:t>1)</w:t>
            </w:r>
          </w:p>
        </w:tc>
        <w:tc>
          <w:tcPr>
            <w:tcW w:w="5684" w:type="dxa"/>
            <w:gridSpan w:val="2"/>
            <w:vAlign w:val="center"/>
          </w:tcPr>
          <w:p w14:paraId="50B1AAA9" w14:textId="77777777" w:rsidR="00750635" w:rsidRPr="00750635" w:rsidRDefault="00750635" w:rsidP="00750635">
            <w:pPr>
              <w:tabs>
                <w:tab w:val="left" w:pos="2977"/>
              </w:tabs>
              <w:spacing w:after="0" w:line="240" w:lineRule="auto"/>
              <w:jc w:val="center"/>
              <w:rPr>
                <w:rFonts w:ascii="Verdana" w:hAnsi="Verdana"/>
                <w:sz w:val="20"/>
                <w:szCs w:val="20"/>
              </w:rPr>
            </w:pPr>
            <w:r w:rsidRPr="00750635">
              <w:rPr>
                <w:rFonts w:ascii="Verdana" w:hAnsi="Verdana"/>
                <w:sz w:val="20"/>
                <w:szCs w:val="20"/>
              </w:rPr>
              <w:t>[   ] spełnia wymaganie    [   ] nie spełnia wymagania</w:t>
            </w:r>
          </w:p>
        </w:tc>
      </w:tr>
      <w:tr w:rsidR="00750635" w:rsidRPr="00750635" w14:paraId="49BA65EA" w14:textId="77777777" w:rsidTr="00750635">
        <w:trPr>
          <w:jc w:val="center"/>
        </w:trPr>
        <w:tc>
          <w:tcPr>
            <w:tcW w:w="3085" w:type="dxa"/>
            <w:vAlign w:val="center"/>
          </w:tcPr>
          <w:p w14:paraId="7F68F98B"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Wilgotność podłoża</w:t>
            </w:r>
            <w:r w:rsidRPr="00750635">
              <w:rPr>
                <w:rFonts w:ascii="Verdana" w:hAnsi="Verdana"/>
                <w:sz w:val="20"/>
                <w:szCs w:val="20"/>
                <w:vertAlign w:val="superscript"/>
              </w:rPr>
              <w:t>1)</w:t>
            </w:r>
          </w:p>
        </w:tc>
        <w:tc>
          <w:tcPr>
            <w:tcW w:w="5684" w:type="dxa"/>
            <w:gridSpan w:val="2"/>
            <w:vAlign w:val="center"/>
          </w:tcPr>
          <w:p w14:paraId="793A3970" w14:textId="77777777" w:rsidR="00750635" w:rsidRPr="00750635" w:rsidRDefault="00750635" w:rsidP="00750635">
            <w:pPr>
              <w:tabs>
                <w:tab w:val="left" w:pos="2977"/>
              </w:tabs>
              <w:spacing w:after="0" w:line="240" w:lineRule="auto"/>
              <w:jc w:val="center"/>
              <w:rPr>
                <w:rFonts w:ascii="Verdana" w:hAnsi="Verdana"/>
                <w:sz w:val="20"/>
                <w:szCs w:val="20"/>
              </w:rPr>
            </w:pPr>
            <w:r w:rsidRPr="00750635">
              <w:rPr>
                <w:rFonts w:ascii="Verdana" w:hAnsi="Verdana"/>
                <w:sz w:val="20"/>
                <w:szCs w:val="20"/>
              </w:rPr>
              <w:t>[   ] spełnia wymaganie    [   ] nie spełnia wymagania</w:t>
            </w:r>
          </w:p>
        </w:tc>
      </w:tr>
      <w:tr w:rsidR="00750635" w:rsidRPr="00750635" w14:paraId="22FAEC0A" w14:textId="77777777" w:rsidTr="00750635">
        <w:trPr>
          <w:jc w:val="center"/>
        </w:trPr>
        <w:tc>
          <w:tcPr>
            <w:tcW w:w="3085" w:type="dxa"/>
            <w:vAlign w:val="center"/>
          </w:tcPr>
          <w:p w14:paraId="0EE48EF6"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Data i godzina zakończenia prac przygotowania podłoża</w:t>
            </w:r>
          </w:p>
        </w:tc>
        <w:tc>
          <w:tcPr>
            <w:tcW w:w="2126" w:type="dxa"/>
            <w:vAlign w:val="center"/>
          </w:tcPr>
          <w:p w14:paraId="714D3BBF" w14:textId="77777777" w:rsidR="00750635" w:rsidRPr="00750635" w:rsidRDefault="00750635" w:rsidP="00750635">
            <w:pPr>
              <w:spacing w:after="0" w:line="240" w:lineRule="auto"/>
              <w:jc w:val="center"/>
              <w:rPr>
                <w:rFonts w:ascii="Verdana" w:hAnsi="Verdana"/>
                <w:sz w:val="20"/>
                <w:szCs w:val="20"/>
              </w:rPr>
            </w:pPr>
            <w:r w:rsidRPr="00750635">
              <w:rPr>
                <w:rFonts w:ascii="Verdana" w:hAnsi="Verdana"/>
                <w:sz w:val="20"/>
                <w:szCs w:val="20"/>
              </w:rPr>
              <w:t>Data</w:t>
            </w:r>
            <w:r w:rsidRPr="00750635">
              <w:rPr>
                <w:rFonts w:ascii="Verdana" w:hAnsi="Verdana"/>
                <w:sz w:val="20"/>
                <w:szCs w:val="20"/>
              </w:rPr>
              <w:br/>
              <w:t>……………..</w:t>
            </w:r>
          </w:p>
        </w:tc>
        <w:tc>
          <w:tcPr>
            <w:tcW w:w="3558" w:type="dxa"/>
            <w:vAlign w:val="center"/>
          </w:tcPr>
          <w:p w14:paraId="3AF9FA0F" w14:textId="77777777" w:rsidR="00750635" w:rsidRPr="00750635" w:rsidRDefault="00750635" w:rsidP="00750635">
            <w:pPr>
              <w:spacing w:after="0" w:line="240" w:lineRule="auto"/>
              <w:jc w:val="center"/>
              <w:rPr>
                <w:rFonts w:ascii="Verdana" w:hAnsi="Verdana"/>
                <w:sz w:val="20"/>
                <w:szCs w:val="20"/>
              </w:rPr>
            </w:pPr>
            <w:r w:rsidRPr="00750635">
              <w:rPr>
                <w:rFonts w:ascii="Verdana" w:hAnsi="Verdana"/>
                <w:sz w:val="20"/>
                <w:szCs w:val="20"/>
              </w:rPr>
              <w:t>Godzina</w:t>
            </w:r>
            <w:r w:rsidRPr="00750635">
              <w:rPr>
                <w:rFonts w:ascii="Verdana" w:hAnsi="Verdana"/>
                <w:sz w:val="20"/>
                <w:szCs w:val="20"/>
              </w:rPr>
              <w:br/>
              <w:t>……………..</w:t>
            </w:r>
          </w:p>
        </w:tc>
      </w:tr>
      <w:tr w:rsidR="00750635" w:rsidRPr="00750635" w14:paraId="13DEC613" w14:textId="77777777" w:rsidTr="00750635">
        <w:trPr>
          <w:jc w:val="center"/>
        </w:trPr>
        <w:tc>
          <w:tcPr>
            <w:tcW w:w="3085" w:type="dxa"/>
            <w:vAlign w:val="center"/>
          </w:tcPr>
          <w:p w14:paraId="0F3E0644" w14:textId="77777777" w:rsidR="00750635" w:rsidRPr="00750635" w:rsidRDefault="00750635" w:rsidP="00750635">
            <w:pPr>
              <w:spacing w:after="0" w:line="240" w:lineRule="auto"/>
              <w:rPr>
                <w:rFonts w:ascii="Verdana" w:hAnsi="Verdana"/>
                <w:i/>
                <w:sz w:val="20"/>
                <w:szCs w:val="20"/>
              </w:rPr>
            </w:pPr>
            <w:r w:rsidRPr="00750635">
              <w:rPr>
                <w:rFonts w:ascii="Verdana" w:hAnsi="Verdana"/>
                <w:sz w:val="20"/>
                <w:szCs w:val="20"/>
              </w:rPr>
              <w:t>Inne</w:t>
            </w:r>
            <w:r w:rsidRPr="00750635">
              <w:rPr>
                <w:rFonts w:ascii="Verdana" w:hAnsi="Verdana"/>
                <w:b/>
                <w:sz w:val="20"/>
                <w:szCs w:val="20"/>
              </w:rPr>
              <w:t xml:space="preserve"> </w:t>
            </w:r>
            <w:r w:rsidRPr="00750635">
              <w:rPr>
                <w:rFonts w:ascii="Verdana" w:hAnsi="Verdana"/>
                <w:i/>
                <w:sz w:val="20"/>
                <w:szCs w:val="20"/>
              </w:rPr>
              <w:t>(w zależności od rodzaju metody zabezpieczenia powierzchniowego)</w:t>
            </w:r>
          </w:p>
        </w:tc>
        <w:tc>
          <w:tcPr>
            <w:tcW w:w="5684" w:type="dxa"/>
            <w:gridSpan w:val="2"/>
            <w:vAlign w:val="center"/>
          </w:tcPr>
          <w:p w14:paraId="59830EE1" w14:textId="77777777" w:rsidR="00750635" w:rsidRPr="00750635" w:rsidRDefault="00750635" w:rsidP="00750635">
            <w:pPr>
              <w:spacing w:after="0" w:line="240" w:lineRule="auto"/>
              <w:jc w:val="center"/>
              <w:rPr>
                <w:rFonts w:ascii="Verdana" w:hAnsi="Verdana"/>
                <w:sz w:val="20"/>
                <w:szCs w:val="20"/>
              </w:rPr>
            </w:pPr>
          </w:p>
        </w:tc>
      </w:tr>
      <w:tr w:rsidR="00750635" w:rsidRPr="00750635" w14:paraId="79C1A403" w14:textId="77777777" w:rsidTr="00750635">
        <w:trPr>
          <w:jc w:val="center"/>
        </w:trPr>
        <w:tc>
          <w:tcPr>
            <w:tcW w:w="3085" w:type="dxa"/>
            <w:tcBorders>
              <w:bottom w:val="single" w:sz="4" w:space="0" w:color="auto"/>
            </w:tcBorders>
            <w:vAlign w:val="center"/>
          </w:tcPr>
          <w:p w14:paraId="646195CD"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Uwagi</w:t>
            </w:r>
          </w:p>
        </w:tc>
        <w:tc>
          <w:tcPr>
            <w:tcW w:w="5684" w:type="dxa"/>
            <w:gridSpan w:val="2"/>
            <w:vAlign w:val="center"/>
          </w:tcPr>
          <w:p w14:paraId="0EBCBD95" w14:textId="77777777" w:rsidR="00750635" w:rsidRPr="00750635" w:rsidRDefault="00750635" w:rsidP="00750635">
            <w:pPr>
              <w:spacing w:after="0" w:line="240" w:lineRule="auto"/>
              <w:jc w:val="center"/>
              <w:rPr>
                <w:rFonts w:ascii="Verdana" w:hAnsi="Verdana"/>
                <w:sz w:val="20"/>
                <w:szCs w:val="20"/>
              </w:rPr>
            </w:pPr>
          </w:p>
        </w:tc>
      </w:tr>
      <w:tr w:rsidR="00750635" w:rsidRPr="00750635" w14:paraId="3B3500A0" w14:textId="77777777" w:rsidTr="00750635">
        <w:trPr>
          <w:jc w:val="center"/>
        </w:trPr>
        <w:tc>
          <w:tcPr>
            <w:tcW w:w="3085" w:type="dxa"/>
            <w:tcBorders>
              <w:right w:val="nil"/>
            </w:tcBorders>
            <w:vAlign w:val="center"/>
          </w:tcPr>
          <w:p w14:paraId="14BE11B6"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Jakość przygotowanego podłoża:</w:t>
            </w:r>
          </w:p>
        </w:tc>
        <w:tc>
          <w:tcPr>
            <w:tcW w:w="5684" w:type="dxa"/>
            <w:gridSpan w:val="2"/>
            <w:tcBorders>
              <w:left w:val="nil"/>
            </w:tcBorders>
            <w:vAlign w:val="center"/>
          </w:tcPr>
          <w:p w14:paraId="5ABA2817" w14:textId="77777777" w:rsidR="00750635" w:rsidRPr="00750635" w:rsidRDefault="00750635" w:rsidP="00750635">
            <w:pPr>
              <w:spacing w:after="0" w:line="240" w:lineRule="auto"/>
              <w:ind w:left="1134"/>
              <w:rPr>
                <w:rFonts w:ascii="Verdana" w:hAnsi="Verdana"/>
                <w:sz w:val="20"/>
                <w:szCs w:val="20"/>
              </w:rPr>
            </w:pPr>
            <w:r w:rsidRPr="00750635">
              <w:rPr>
                <w:rFonts w:ascii="Verdana" w:hAnsi="Verdana"/>
                <w:sz w:val="20"/>
                <w:szCs w:val="20"/>
              </w:rPr>
              <w:t>[   ] spełnia wymagania</w:t>
            </w:r>
          </w:p>
          <w:p w14:paraId="32A0E44E" w14:textId="77777777" w:rsidR="00750635" w:rsidRPr="00750635" w:rsidRDefault="00750635" w:rsidP="00750635">
            <w:pPr>
              <w:spacing w:after="0" w:line="240" w:lineRule="auto"/>
              <w:ind w:left="1134"/>
              <w:rPr>
                <w:rFonts w:ascii="Verdana" w:hAnsi="Verdana"/>
                <w:sz w:val="20"/>
                <w:szCs w:val="20"/>
              </w:rPr>
            </w:pPr>
            <w:r w:rsidRPr="00750635">
              <w:rPr>
                <w:rFonts w:ascii="Verdana" w:hAnsi="Verdana"/>
                <w:sz w:val="20"/>
                <w:szCs w:val="20"/>
              </w:rPr>
              <w:t>[   ] nie spełnia wymagań</w:t>
            </w:r>
          </w:p>
          <w:p w14:paraId="61635807" w14:textId="77777777" w:rsidR="00750635" w:rsidRPr="00750635" w:rsidRDefault="00750635" w:rsidP="00750635">
            <w:pPr>
              <w:spacing w:after="0" w:line="240" w:lineRule="auto"/>
              <w:ind w:left="1134"/>
              <w:rPr>
                <w:rFonts w:ascii="Verdana" w:hAnsi="Verdana"/>
                <w:sz w:val="20"/>
                <w:szCs w:val="20"/>
              </w:rPr>
            </w:pPr>
            <w:r w:rsidRPr="00750635">
              <w:rPr>
                <w:rFonts w:ascii="Verdana" w:hAnsi="Verdana"/>
                <w:sz w:val="20"/>
                <w:szCs w:val="20"/>
              </w:rPr>
              <w:t xml:space="preserve">      (kwalifikuje się do poprawy)</w:t>
            </w:r>
          </w:p>
        </w:tc>
      </w:tr>
    </w:tbl>
    <w:p w14:paraId="7B65CC2B" w14:textId="77777777" w:rsidR="004A7866" w:rsidRPr="004A7866" w:rsidRDefault="004A7866" w:rsidP="004A7866">
      <w:pPr>
        <w:spacing w:after="0"/>
        <w:jc w:val="both"/>
        <w:rPr>
          <w:rFonts w:ascii="Verdana" w:eastAsia="Calibri" w:hAnsi="Verdana" w:cs="Times New Roman"/>
          <w:color w:val="000000"/>
          <w:sz w:val="20"/>
          <w:szCs w:val="20"/>
        </w:rPr>
      </w:pPr>
      <w:r w:rsidRPr="00750635">
        <w:rPr>
          <w:rFonts w:ascii="Verdana" w:eastAsia="Calibri" w:hAnsi="Verdana" w:cs="Times New Roman"/>
          <w:color w:val="000000"/>
          <w:sz w:val="20"/>
          <w:szCs w:val="20"/>
          <w:vertAlign w:val="superscript"/>
        </w:rPr>
        <w:t>1)</w:t>
      </w:r>
      <w:r w:rsidRPr="004A7866">
        <w:rPr>
          <w:rFonts w:ascii="Verdana" w:eastAsia="Calibri" w:hAnsi="Verdana" w:cs="Times New Roman"/>
          <w:color w:val="000000"/>
          <w:sz w:val="20"/>
          <w:szCs w:val="20"/>
        </w:rPr>
        <w:t xml:space="preserve"> – właściwą odpowiedź należy zaznaczyć krzyżykiem [ x ]</w:t>
      </w:r>
    </w:p>
    <w:p w14:paraId="0B5689DB" w14:textId="77777777" w:rsidR="004A7866" w:rsidRPr="004A7866" w:rsidRDefault="004A7866" w:rsidP="004A7866">
      <w:pPr>
        <w:spacing w:after="0"/>
        <w:jc w:val="both"/>
        <w:rPr>
          <w:rFonts w:ascii="Verdana" w:eastAsia="Calibri" w:hAnsi="Verdana" w:cs="Times New Roman"/>
          <w:color w:val="000000"/>
          <w:sz w:val="20"/>
          <w:szCs w:val="20"/>
        </w:rPr>
      </w:pPr>
    </w:p>
    <w:p w14:paraId="11F35055" w14:textId="77777777" w:rsidR="00750635" w:rsidRDefault="00750635" w:rsidP="00750635">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3E5D8214" w14:textId="77777777" w:rsidR="00750635" w:rsidRDefault="00750635" w:rsidP="00750635">
      <w:pPr>
        <w:spacing w:after="0"/>
        <w:jc w:val="center"/>
        <w:rPr>
          <w:rFonts w:ascii="Verdana" w:eastAsia="Calibri" w:hAnsi="Verdana" w:cs="Times New Roman"/>
          <w:color w:val="000000"/>
          <w:sz w:val="20"/>
          <w:szCs w:val="20"/>
        </w:rPr>
      </w:pPr>
    </w:p>
    <w:p w14:paraId="245411C2" w14:textId="77777777" w:rsidR="00750635" w:rsidRPr="004A7866" w:rsidRDefault="00750635" w:rsidP="00750635">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483A06CF" w14:textId="77777777" w:rsidR="004A7866" w:rsidRPr="004A7866" w:rsidRDefault="004A7866" w:rsidP="004A7866">
      <w:pPr>
        <w:spacing w:after="0"/>
        <w:jc w:val="both"/>
        <w:rPr>
          <w:rFonts w:ascii="Verdana" w:eastAsia="Calibri" w:hAnsi="Verdana" w:cs="Times New Roman"/>
          <w:color w:val="000000"/>
          <w:sz w:val="20"/>
          <w:szCs w:val="20"/>
        </w:rPr>
      </w:pPr>
    </w:p>
    <w:p w14:paraId="75240A0A"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 </w:t>
      </w:r>
    </w:p>
    <w:p w14:paraId="02A20F7B" w14:textId="77777777" w:rsidR="004A7866" w:rsidRDefault="004A7866" w:rsidP="004A7866">
      <w:pPr>
        <w:spacing w:after="0"/>
        <w:jc w:val="both"/>
        <w:rPr>
          <w:rFonts w:ascii="Verdana" w:eastAsia="Calibri" w:hAnsi="Verdana" w:cs="Times New Roman"/>
          <w:color w:val="000000"/>
          <w:sz w:val="20"/>
          <w:szCs w:val="20"/>
        </w:rPr>
      </w:pPr>
    </w:p>
    <w:p w14:paraId="1E38A040" w14:textId="77777777" w:rsidR="00750635" w:rsidRDefault="00750635" w:rsidP="004A7866">
      <w:pPr>
        <w:spacing w:after="0"/>
        <w:jc w:val="both"/>
        <w:rPr>
          <w:rFonts w:ascii="Verdana" w:eastAsia="Calibri" w:hAnsi="Verdana" w:cs="Times New Roman"/>
          <w:color w:val="000000"/>
          <w:sz w:val="20"/>
          <w:szCs w:val="20"/>
        </w:rPr>
      </w:pPr>
    </w:p>
    <w:p w14:paraId="7D68846D" w14:textId="77777777" w:rsidR="00750635" w:rsidRDefault="00750635" w:rsidP="004A7866">
      <w:pPr>
        <w:spacing w:after="0"/>
        <w:jc w:val="both"/>
        <w:rPr>
          <w:rFonts w:ascii="Verdana" w:eastAsia="Calibri" w:hAnsi="Verdana" w:cs="Times New Roman"/>
          <w:color w:val="000000"/>
          <w:sz w:val="20"/>
          <w:szCs w:val="20"/>
        </w:rPr>
      </w:pPr>
    </w:p>
    <w:p w14:paraId="2DAD3DE3" w14:textId="77777777" w:rsidR="00750635" w:rsidRDefault="00750635" w:rsidP="004A7866">
      <w:pPr>
        <w:spacing w:after="0"/>
        <w:jc w:val="both"/>
        <w:rPr>
          <w:rFonts w:ascii="Verdana" w:eastAsia="Calibri" w:hAnsi="Verdana" w:cs="Times New Roman"/>
          <w:color w:val="000000"/>
          <w:sz w:val="20"/>
          <w:szCs w:val="20"/>
        </w:rPr>
      </w:pPr>
    </w:p>
    <w:p w14:paraId="6A2C03B4" w14:textId="77777777" w:rsidR="00750635" w:rsidRDefault="00750635" w:rsidP="004A7866">
      <w:pPr>
        <w:spacing w:after="0"/>
        <w:jc w:val="both"/>
        <w:rPr>
          <w:rFonts w:ascii="Verdana" w:eastAsia="Calibri" w:hAnsi="Verdana" w:cs="Times New Roman"/>
          <w:color w:val="000000"/>
          <w:sz w:val="20"/>
          <w:szCs w:val="20"/>
        </w:rPr>
      </w:pPr>
    </w:p>
    <w:p w14:paraId="35971337" w14:textId="77777777" w:rsidR="00750635" w:rsidRDefault="00750635" w:rsidP="004A7866">
      <w:pPr>
        <w:spacing w:after="0"/>
        <w:jc w:val="both"/>
        <w:rPr>
          <w:rFonts w:ascii="Verdana" w:eastAsia="Calibri" w:hAnsi="Verdana" w:cs="Times New Roman"/>
          <w:color w:val="000000"/>
          <w:sz w:val="20"/>
          <w:szCs w:val="20"/>
        </w:rPr>
      </w:pPr>
    </w:p>
    <w:p w14:paraId="7FC9045C" w14:textId="77777777" w:rsidR="00750635" w:rsidRDefault="00750635" w:rsidP="004A7866">
      <w:pPr>
        <w:spacing w:after="0"/>
        <w:jc w:val="both"/>
        <w:rPr>
          <w:rFonts w:ascii="Verdana" w:eastAsia="Calibri" w:hAnsi="Verdana" w:cs="Times New Roman"/>
          <w:color w:val="000000"/>
          <w:sz w:val="20"/>
          <w:szCs w:val="20"/>
        </w:rPr>
      </w:pPr>
    </w:p>
    <w:p w14:paraId="5DB94664" w14:textId="77777777" w:rsidR="00750635" w:rsidRDefault="00750635" w:rsidP="004A7866">
      <w:pPr>
        <w:spacing w:after="0"/>
        <w:jc w:val="both"/>
        <w:rPr>
          <w:rFonts w:ascii="Verdana" w:eastAsia="Calibri" w:hAnsi="Verdana" w:cs="Times New Roman"/>
          <w:color w:val="000000"/>
          <w:sz w:val="20"/>
          <w:szCs w:val="20"/>
        </w:rPr>
      </w:pPr>
    </w:p>
    <w:p w14:paraId="27CE45AB" w14:textId="77777777" w:rsidR="00750635" w:rsidRDefault="00750635" w:rsidP="004A7866">
      <w:pPr>
        <w:spacing w:after="0"/>
        <w:jc w:val="both"/>
        <w:rPr>
          <w:rFonts w:ascii="Verdana" w:eastAsia="Calibri" w:hAnsi="Verdana" w:cs="Times New Roman"/>
          <w:color w:val="000000"/>
          <w:sz w:val="20"/>
          <w:szCs w:val="20"/>
        </w:rPr>
      </w:pPr>
    </w:p>
    <w:p w14:paraId="2F5374B5" w14:textId="77777777" w:rsidR="00750635" w:rsidRPr="004A7866" w:rsidRDefault="00750635" w:rsidP="004A7866">
      <w:pPr>
        <w:spacing w:after="0"/>
        <w:jc w:val="both"/>
        <w:rPr>
          <w:rFonts w:ascii="Verdana" w:eastAsia="Calibri" w:hAnsi="Verdana" w:cs="Times New Roman"/>
          <w:color w:val="000000"/>
          <w:sz w:val="20"/>
          <w:szCs w:val="20"/>
        </w:rPr>
      </w:pPr>
    </w:p>
    <w:p w14:paraId="2FB11773" w14:textId="77777777" w:rsidR="00750635" w:rsidRPr="008B1108" w:rsidRDefault="00750635" w:rsidP="00750635">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ZAŁĄCZNIK NR</w:t>
      </w:r>
      <w:r>
        <w:rPr>
          <w:rFonts w:ascii="Verdana" w:eastAsia="Calibri" w:hAnsi="Verdana" w:cs="Times New Roman"/>
          <w:b/>
          <w:color w:val="000000"/>
          <w:sz w:val="20"/>
          <w:szCs w:val="20"/>
        </w:rPr>
        <w:t xml:space="preserve"> 5</w:t>
      </w:r>
    </w:p>
    <w:p w14:paraId="37DD6C7F" w14:textId="77777777" w:rsidR="00750635" w:rsidRPr="004A7866" w:rsidRDefault="00750635" w:rsidP="00750635">
      <w:pPr>
        <w:spacing w:after="0"/>
        <w:jc w:val="right"/>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Kontrakt nr ……….............</w:t>
      </w:r>
    </w:p>
    <w:p w14:paraId="4498162F" w14:textId="77777777" w:rsidR="00750635" w:rsidRPr="004A7866" w:rsidRDefault="00750635" w:rsidP="00750635">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Nazwa kontraktu…………</w:t>
      </w:r>
      <w:r>
        <w:rPr>
          <w:rFonts w:ascii="Verdana" w:eastAsia="Calibri" w:hAnsi="Verdana" w:cs="Times New Roman"/>
          <w:color w:val="000000"/>
          <w:sz w:val="20"/>
          <w:szCs w:val="20"/>
        </w:rPr>
        <w:t>…..</w:t>
      </w:r>
    </w:p>
    <w:p w14:paraId="1997DEF2" w14:textId="77777777" w:rsidR="00750635" w:rsidRPr="004A7866" w:rsidRDefault="00750635" w:rsidP="00750635">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Umowa nr…………………</w:t>
      </w:r>
      <w:r>
        <w:rPr>
          <w:rFonts w:ascii="Verdana" w:eastAsia="Calibri" w:hAnsi="Verdana" w:cs="Times New Roman"/>
          <w:color w:val="000000"/>
          <w:sz w:val="20"/>
          <w:szCs w:val="20"/>
        </w:rPr>
        <w:t>……..</w:t>
      </w:r>
    </w:p>
    <w:p w14:paraId="7250A388" w14:textId="77777777" w:rsidR="004A7866" w:rsidRPr="004A7866" w:rsidRDefault="004A7866" w:rsidP="004A7866">
      <w:pPr>
        <w:spacing w:after="0"/>
        <w:jc w:val="both"/>
        <w:rPr>
          <w:rFonts w:ascii="Verdana" w:eastAsia="Calibri" w:hAnsi="Verdana" w:cs="Times New Roman"/>
          <w:color w:val="000000"/>
          <w:sz w:val="20"/>
          <w:szCs w:val="20"/>
        </w:rPr>
      </w:pPr>
    </w:p>
    <w:p w14:paraId="1A9E8C66" w14:textId="77777777" w:rsidR="004A7866" w:rsidRPr="00750635" w:rsidRDefault="004A7866" w:rsidP="00750635">
      <w:pPr>
        <w:spacing w:after="0"/>
        <w:jc w:val="center"/>
        <w:rPr>
          <w:rFonts w:ascii="Verdana" w:eastAsia="Calibri" w:hAnsi="Verdana" w:cs="Times New Roman"/>
          <w:b/>
          <w:color w:val="000000"/>
          <w:sz w:val="20"/>
          <w:szCs w:val="20"/>
        </w:rPr>
      </w:pPr>
      <w:r w:rsidRPr="00750635">
        <w:rPr>
          <w:rFonts w:ascii="Verdana" w:eastAsia="Calibri" w:hAnsi="Verdana" w:cs="Times New Roman"/>
          <w:b/>
          <w:color w:val="000000"/>
          <w:sz w:val="20"/>
          <w:szCs w:val="20"/>
        </w:rPr>
        <w:t>PROTOKÓŁ WYKONANIA ROBÓT Nr ….. DZIAŁKA Nr …..</w:t>
      </w:r>
    </w:p>
    <w:p w14:paraId="4F7CDF6C" w14:textId="77777777" w:rsidR="004A7866" w:rsidRPr="00750635" w:rsidRDefault="004A7866" w:rsidP="00750635">
      <w:pPr>
        <w:spacing w:after="0"/>
        <w:jc w:val="center"/>
        <w:rPr>
          <w:rFonts w:ascii="Verdana" w:eastAsia="Calibri" w:hAnsi="Verdana" w:cs="Times New Roman"/>
          <w:b/>
          <w:color w:val="000000"/>
          <w:sz w:val="20"/>
          <w:szCs w:val="20"/>
        </w:rPr>
      </w:pPr>
      <w:r w:rsidRPr="00750635">
        <w:rPr>
          <w:rFonts w:ascii="Verdana" w:eastAsia="Calibri" w:hAnsi="Verdana" w:cs="Times New Roman"/>
          <w:b/>
          <w:color w:val="000000"/>
          <w:sz w:val="20"/>
          <w:szCs w:val="20"/>
        </w:rPr>
        <w:lastRenderedPageBreak/>
        <w:t>PROTOKÓŁ KONTROLI JAKOŚCI ZAGRUNTOWANEGO PODŁOŻA BETONOWEGO ŚRODKAMI ASFALTOWYMI</w:t>
      </w:r>
    </w:p>
    <w:p w14:paraId="04941F2F" w14:textId="77777777" w:rsidR="004A7866" w:rsidRPr="004A7866" w:rsidRDefault="004A7866" w:rsidP="004A7866">
      <w:pPr>
        <w:spacing w:after="0"/>
        <w:jc w:val="both"/>
        <w:rPr>
          <w:rFonts w:ascii="Verdana" w:eastAsia="Calibri" w:hAnsi="Verdana" w:cs="Times New Roman"/>
          <w:color w:val="000000"/>
          <w:sz w:val="20"/>
          <w:szCs w:val="20"/>
        </w:rPr>
      </w:pPr>
    </w:p>
    <w:p w14:paraId="417D0599" w14:textId="77777777" w:rsidR="00750635" w:rsidRPr="004A7866"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744C88E8" w14:textId="77777777" w:rsidR="00750635" w:rsidRPr="004A7866"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Element:</w:t>
      </w:r>
      <w:r w:rsidRP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372D33AD" w14:textId="77777777" w:rsidR="00750635" w:rsidRPr="004A7866"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4A7866">
        <w:rPr>
          <w:rFonts w:ascii="Verdana" w:eastAsia="Calibri" w:hAnsi="Verdana" w:cs="Times New Roman"/>
          <w:color w:val="000000"/>
          <w:sz w:val="20"/>
          <w:szCs w:val="20"/>
        </w:rPr>
        <w:t>…[m2]   rysunek załącznik nr: ………...</w:t>
      </w:r>
    </w:p>
    <w:p w14:paraId="5C245661" w14:textId="77777777" w:rsidR="00750635"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79129B9B" w14:textId="77777777" w:rsidR="004A7866" w:rsidRPr="004A7866" w:rsidRDefault="004A7866" w:rsidP="004A7866">
      <w:pPr>
        <w:spacing w:after="0"/>
        <w:jc w:val="both"/>
        <w:rPr>
          <w:rFonts w:ascii="Verdana" w:eastAsia="Calibri" w:hAnsi="Verdana" w:cs="Times New Roman"/>
          <w:color w:val="000000"/>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77"/>
        <w:gridCol w:w="4110"/>
      </w:tblGrid>
      <w:tr w:rsidR="00750635" w:rsidRPr="00750635" w14:paraId="041E0210" w14:textId="77777777" w:rsidTr="00750635">
        <w:trPr>
          <w:jc w:val="center"/>
        </w:trPr>
        <w:tc>
          <w:tcPr>
            <w:tcW w:w="4077" w:type="dxa"/>
          </w:tcPr>
          <w:p w14:paraId="59E87761" w14:textId="77777777" w:rsidR="00750635" w:rsidRPr="00750635" w:rsidRDefault="00750635" w:rsidP="00750635">
            <w:pPr>
              <w:spacing w:after="0"/>
              <w:rPr>
                <w:rFonts w:ascii="Verdana" w:hAnsi="Verdana"/>
                <w:sz w:val="20"/>
                <w:szCs w:val="20"/>
              </w:rPr>
            </w:pPr>
            <w:r w:rsidRPr="00750635">
              <w:rPr>
                <w:rFonts w:ascii="Verdana" w:hAnsi="Verdana"/>
                <w:sz w:val="20"/>
                <w:szCs w:val="20"/>
              </w:rPr>
              <w:t>Nazwa materiału</w:t>
            </w:r>
          </w:p>
        </w:tc>
        <w:tc>
          <w:tcPr>
            <w:tcW w:w="4110" w:type="dxa"/>
          </w:tcPr>
          <w:p w14:paraId="463897A2" w14:textId="77777777" w:rsidR="00750635" w:rsidRPr="00750635" w:rsidRDefault="00750635" w:rsidP="00750635">
            <w:pPr>
              <w:spacing w:after="0"/>
              <w:rPr>
                <w:rFonts w:ascii="Verdana" w:hAnsi="Verdana"/>
                <w:sz w:val="20"/>
                <w:szCs w:val="20"/>
              </w:rPr>
            </w:pPr>
          </w:p>
        </w:tc>
      </w:tr>
      <w:tr w:rsidR="00750635" w:rsidRPr="00750635" w14:paraId="2E9F0F4B" w14:textId="77777777" w:rsidTr="00750635">
        <w:trPr>
          <w:jc w:val="center"/>
        </w:trPr>
        <w:tc>
          <w:tcPr>
            <w:tcW w:w="4077" w:type="dxa"/>
          </w:tcPr>
          <w:p w14:paraId="0E41DBFC" w14:textId="77777777" w:rsidR="00750635" w:rsidRPr="00750635" w:rsidRDefault="00750635" w:rsidP="00750635">
            <w:pPr>
              <w:spacing w:after="0"/>
              <w:rPr>
                <w:rFonts w:ascii="Verdana" w:hAnsi="Verdana"/>
                <w:sz w:val="20"/>
                <w:szCs w:val="20"/>
              </w:rPr>
            </w:pPr>
            <w:r w:rsidRPr="00750635">
              <w:rPr>
                <w:rFonts w:ascii="Verdana" w:hAnsi="Verdana"/>
                <w:sz w:val="20"/>
                <w:szCs w:val="20"/>
              </w:rPr>
              <w:t>Producent</w:t>
            </w:r>
          </w:p>
        </w:tc>
        <w:tc>
          <w:tcPr>
            <w:tcW w:w="4110" w:type="dxa"/>
          </w:tcPr>
          <w:p w14:paraId="0FA1008E" w14:textId="77777777" w:rsidR="00750635" w:rsidRPr="00750635" w:rsidRDefault="00750635" w:rsidP="00750635">
            <w:pPr>
              <w:tabs>
                <w:tab w:val="left" w:pos="2977"/>
              </w:tabs>
              <w:spacing w:after="0"/>
              <w:jc w:val="center"/>
              <w:rPr>
                <w:rFonts w:ascii="Verdana" w:hAnsi="Verdana"/>
                <w:sz w:val="20"/>
                <w:szCs w:val="20"/>
              </w:rPr>
            </w:pPr>
          </w:p>
        </w:tc>
      </w:tr>
      <w:tr w:rsidR="00750635" w:rsidRPr="00750635" w14:paraId="1C1939A9" w14:textId="77777777" w:rsidTr="00750635">
        <w:trPr>
          <w:jc w:val="center"/>
        </w:trPr>
        <w:tc>
          <w:tcPr>
            <w:tcW w:w="4077" w:type="dxa"/>
          </w:tcPr>
          <w:p w14:paraId="271A8391" w14:textId="77777777" w:rsidR="00750635" w:rsidRPr="00750635" w:rsidRDefault="00750635" w:rsidP="00750635">
            <w:pPr>
              <w:spacing w:after="0"/>
              <w:rPr>
                <w:rFonts w:ascii="Verdana" w:hAnsi="Verdana"/>
                <w:sz w:val="20"/>
                <w:szCs w:val="20"/>
              </w:rPr>
            </w:pPr>
            <w:r w:rsidRPr="00750635">
              <w:rPr>
                <w:rFonts w:ascii="Verdana" w:hAnsi="Verdana"/>
                <w:sz w:val="20"/>
                <w:szCs w:val="20"/>
              </w:rPr>
              <w:t>Technika aplikacji</w:t>
            </w:r>
          </w:p>
        </w:tc>
        <w:tc>
          <w:tcPr>
            <w:tcW w:w="4110" w:type="dxa"/>
          </w:tcPr>
          <w:p w14:paraId="3F362AEA" w14:textId="77777777" w:rsidR="00750635" w:rsidRPr="00750635" w:rsidRDefault="00750635" w:rsidP="00750635">
            <w:pPr>
              <w:tabs>
                <w:tab w:val="left" w:pos="2977"/>
              </w:tabs>
              <w:spacing w:after="0"/>
              <w:jc w:val="center"/>
              <w:rPr>
                <w:rFonts w:ascii="Verdana" w:hAnsi="Verdana"/>
                <w:sz w:val="20"/>
                <w:szCs w:val="20"/>
              </w:rPr>
            </w:pPr>
          </w:p>
        </w:tc>
      </w:tr>
      <w:tr w:rsidR="00750635" w:rsidRPr="00750635" w14:paraId="64893682" w14:textId="77777777" w:rsidTr="00750635">
        <w:trPr>
          <w:jc w:val="center"/>
        </w:trPr>
        <w:tc>
          <w:tcPr>
            <w:tcW w:w="4077" w:type="dxa"/>
            <w:tcBorders>
              <w:bottom w:val="dashed" w:sz="4" w:space="0" w:color="auto"/>
            </w:tcBorders>
          </w:tcPr>
          <w:p w14:paraId="0EC5DC64" w14:textId="77777777" w:rsidR="00750635" w:rsidRPr="00750635" w:rsidRDefault="00750635" w:rsidP="00750635">
            <w:pPr>
              <w:spacing w:after="0"/>
              <w:rPr>
                <w:rFonts w:ascii="Verdana" w:hAnsi="Verdana"/>
                <w:sz w:val="20"/>
                <w:szCs w:val="20"/>
                <w:vertAlign w:val="superscript"/>
              </w:rPr>
            </w:pPr>
            <w:r w:rsidRPr="00750635">
              <w:rPr>
                <w:rFonts w:ascii="Verdana" w:hAnsi="Verdana"/>
                <w:sz w:val="20"/>
                <w:szCs w:val="20"/>
              </w:rPr>
              <w:t>Wygląd zewnętrzny</w:t>
            </w:r>
            <w:r w:rsidRPr="00750635">
              <w:rPr>
                <w:rFonts w:ascii="Verdana" w:hAnsi="Verdana"/>
                <w:sz w:val="20"/>
                <w:szCs w:val="20"/>
                <w:vertAlign w:val="superscript"/>
              </w:rPr>
              <w:t>1)</w:t>
            </w:r>
          </w:p>
        </w:tc>
        <w:tc>
          <w:tcPr>
            <w:tcW w:w="4110" w:type="dxa"/>
            <w:tcBorders>
              <w:bottom w:val="dashed" w:sz="4" w:space="0" w:color="auto"/>
            </w:tcBorders>
          </w:tcPr>
          <w:p w14:paraId="57A4B38E" w14:textId="77777777" w:rsidR="00750635" w:rsidRPr="00750635" w:rsidRDefault="00750635" w:rsidP="00750635">
            <w:pPr>
              <w:spacing w:after="0"/>
              <w:jc w:val="center"/>
              <w:rPr>
                <w:rFonts w:ascii="Verdana" w:hAnsi="Verdana"/>
                <w:sz w:val="20"/>
                <w:szCs w:val="20"/>
              </w:rPr>
            </w:pPr>
          </w:p>
        </w:tc>
      </w:tr>
      <w:tr w:rsidR="00750635" w:rsidRPr="00750635" w14:paraId="4E5213EC" w14:textId="77777777" w:rsidTr="00750635">
        <w:trPr>
          <w:jc w:val="center"/>
        </w:trPr>
        <w:tc>
          <w:tcPr>
            <w:tcW w:w="4077" w:type="dxa"/>
            <w:tcBorders>
              <w:top w:val="dashed" w:sz="4" w:space="0" w:color="auto"/>
              <w:bottom w:val="dashed" w:sz="4" w:space="0" w:color="auto"/>
            </w:tcBorders>
          </w:tcPr>
          <w:p w14:paraId="7EFD16F4" w14:textId="77777777" w:rsidR="00750635" w:rsidRPr="00750635" w:rsidRDefault="00750635" w:rsidP="00750635">
            <w:pPr>
              <w:numPr>
                <w:ilvl w:val="0"/>
                <w:numId w:val="36"/>
              </w:numPr>
              <w:spacing w:after="0" w:line="240" w:lineRule="auto"/>
              <w:rPr>
                <w:rFonts w:ascii="Verdana" w:hAnsi="Verdana"/>
                <w:sz w:val="20"/>
                <w:szCs w:val="20"/>
              </w:rPr>
            </w:pPr>
            <w:r w:rsidRPr="00750635">
              <w:rPr>
                <w:rFonts w:ascii="Verdana" w:hAnsi="Verdana"/>
                <w:sz w:val="20"/>
                <w:szCs w:val="20"/>
              </w:rPr>
              <w:t>barwa czarna</w:t>
            </w:r>
          </w:p>
        </w:tc>
        <w:tc>
          <w:tcPr>
            <w:tcW w:w="4110" w:type="dxa"/>
            <w:tcBorders>
              <w:top w:val="dashed" w:sz="4" w:space="0" w:color="auto"/>
              <w:bottom w:val="dashed" w:sz="4" w:space="0" w:color="auto"/>
            </w:tcBorders>
          </w:tcPr>
          <w:p w14:paraId="4E6686E6" w14:textId="77777777" w:rsidR="00750635" w:rsidRPr="00750635" w:rsidRDefault="00750635" w:rsidP="00750635">
            <w:pPr>
              <w:tabs>
                <w:tab w:val="left" w:pos="2835"/>
              </w:tabs>
              <w:spacing w:after="0"/>
              <w:jc w:val="center"/>
              <w:rPr>
                <w:rFonts w:ascii="Verdana" w:hAnsi="Verdana"/>
                <w:sz w:val="20"/>
                <w:szCs w:val="20"/>
              </w:rPr>
            </w:pPr>
            <w:r w:rsidRPr="00750635">
              <w:rPr>
                <w:rFonts w:ascii="Verdana" w:hAnsi="Verdana"/>
                <w:sz w:val="20"/>
                <w:szCs w:val="20"/>
              </w:rPr>
              <w:t>[   ] tak</w:t>
            </w:r>
            <w:r w:rsidRPr="00750635">
              <w:rPr>
                <w:rFonts w:ascii="Verdana" w:hAnsi="Verdana"/>
                <w:sz w:val="20"/>
                <w:szCs w:val="20"/>
              </w:rPr>
              <w:tab/>
              <w:t>[   ] nie</w:t>
            </w:r>
          </w:p>
        </w:tc>
      </w:tr>
      <w:tr w:rsidR="00750635" w:rsidRPr="00750635" w14:paraId="313AF822" w14:textId="77777777" w:rsidTr="00750635">
        <w:trPr>
          <w:jc w:val="center"/>
        </w:trPr>
        <w:tc>
          <w:tcPr>
            <w:tcW w:w="4077" w:type="dxa"/>
            <w:tcBorders>
              <w:top w:val="dashed" w:sz="4" w:space="0" w:color="auto"/>
              <w:bottom w:val="single" w:sz="4" w:space="0" w:color="auto"/>
            </w:tcBorders>
          </w:tcPr>
          <w:p w14:paraId="3DD333EE" w14:textId="77777777" w:rsidR="00750635" w:rsidRPr="00750635" w:rsidRDefault="00750635" w:rsidP="00750635">
            <w:pPr>
              <w:numPr>
                <w:ilvl w:val="0"/>
                <w:numId w:val="36"/>
              </w:numPr>
              <w:spacing w:after="0" w:line="240" w:lineRule="auto"/>
              <w:rPr>
                <w:rFonts w:ascii="Verdana" w:hAnsi="Verdana"/>
                <w:sz w:val="20"/>
                <w:szCs w:val="20"/>
              </w:rPr>
            </w:pPr>
            <w:r w:rsidRPr="00750635">
              <w:rPr>
                <w:rFonts w:ascii="Verdana" w:hAnsi="Verdana"/>
                <w:sz w:val="20"/>
                <w:szCs w:val="20"/>
              </w:rPr>
              <w:t>powierzchnia matowa</w:t>
            </w:r>
          </w:p>
        </w:tc>
        <w:tc>
          <w:tcPr>
            <w:tcW w:w="4110" w:type="dxa"/>
            <w:tcBorders>
              <w:top w:val="dashed" w:sz="4" w:space="0" w:color="auto"/>
              <w:bottom w:val="single" w:sz="4" w:space="0" w:color="auto"/>
            </w:tcBorders>
          </w:tcPr>
          <w:p w14:paraId="6A7BFA37" w14:textId="77777777" w:rsidR="00750635" w:rsidRPr="00750635" w:rsidRDefault="00750635" w:rsidP="00750635">
            <w:pPr>
              <w:tabs>
                <w:tab w:val="left" w:pos="2835"/>
              </w:tabs>
              <w:spacing w:after="0"/>
              <w:jc w:val="center"/>
              <w:rPr>
                <w:rFonts w:ascii="Verdana" w:hAnsi="Verdana"/>
                <w:sz w:val="20"/>
                <w:szCs w:val="20"/>
              </w:rPr>
            </w:pPr>
            <w:r w:rsidRPr="00750635">
              <w:rPr>
                <w:rFonts w:ascii="Verdana" w:hAnsi="Verdana"/>
                <w:sz w:val="20"/>
                <w:szCs w:val="20"/>
              </w:rPr>
              <w:t>[   ] tak</w:t>
            </w:r>
            <w:r w:rsidRPr="00750635">
              <w:rPr>
                <w:rFonts w:ascii="Verdana" w:hAnsi="Verdana"/>
                <w:sz w:val="20"/>
                <w:szCs w:val="20"/>
              </w:rPr>
              <w:tab/>
              <w:t>[   ] nie</w:t>
            </w:r>
          </w:p>
        </w:tc>
      </w:tr>
      <w:tr w:rsidR="00750635" w:rsidRPr="00750635" w14:paraId="5905B36E" w14:textId="77777777" w:rsidTr="00750635">
        <w:trPr>
          <w:jc w:val="center"/>
        </w:trPr>
        <w:tc>
          <w:tcPr>
            <w:tcW w:w="4077" w:type="dxa"/>
            <w:tcBorders>
              <w:top w:val="single" w:sz="4" w:space="0" w:color="auto"/>
              <w:bottom w:val="single" w:sz="4" w:space="0" w:color="auto"/>
            </w:tcBorders>
          </w:tcPr>
          <w:p w14:paraId="3E4DF643" w14:textId="77777777" w:rsidR="00750635" w:rsidRPr="00750635" w:rsidRDefault="00750635" w:rsidP="00750635">
            <w:pPr>
              <w:spacing w:after="0"/>
              <w:rPr>
                <w:rFonts w:ascii="Verdana" w:hAnsi="Verdana"/>
                <w:sz w:val="20"/>
                <w:szCs w:val="20"/>
                <w:vertAlign w:val="superscript"/>
              </w:rPr>
            </w:pPr>
            <w:r w:rsidRPr="00750635">
              <w:rPr>
                <w:rFonts w:ascii="Verdana" w:hAnsi="Verdana"/>
                <w:sz w:val="20"/>
                <w:szCs w:val="20"/>
              </w:rPr>
              <w:t>Brudzenie skóry przy dotyku</w:t>
            </w:r>
            <w:r w:rsidRPr="00750635">
              <w:rPr>
                <w:rFonts w:ascii="Verdana" w:hAnsi="Verdana"/>
                <w:sz w:val="20"/>
                <w:szCs w:val="20"/>
                <w:vertAlign w:val="superscript"/>
              </w:rPr>
              <w:t>1)</w:t>
            </w:r>
          </w:p>
        </w:tc>
        <w:tc>
          <w:tcPr>
            <w:tcW w:w="4110" w:type="dxa"/>
            <w:tcBorders>
              <w:top w:val="single" w:sz="4" w:space="0" w:color="auto"/>
              <w:bottom w:val="single" w:sz="4" w:space="0" w:color="auto"/>
            </w:tcBorders>
          </w:tcPr>
          <w:p w14:paraId="4FED2DDF" w14:textId="77777777" w:rsidR="00750635" w:rsidRPr="00750635" w:rsidRDefault="00750635" w:rsidP="00750635">
            <w:pPr>
              <w:tabs>
                <w:tab w:val="left" w:pos="2835"/>
              </w:tabs>
              <w:spacing w:after="0"/>
              <w:jc w:val="center"/>
              <w:rPr>
                <w:rFonts w:ascii="Verdana" w:hAnsi="Verdana"/>
                <w:sz w:val="20"/>
                <w:szCs w:val="20"/>
              </w:rPr>
            </w:pPr>
            <w:r w:rsidRPr="00750635">
              <w:rPr>
                <w:rFonts w:ascii="Verdana" w:hAnsi="Verdana"/>
                <w:sz w:val="20"/>
                <w:szCs w:val="20"/>
              </w:rPr>
              <w:t>[   ] tak</w:t>
            </w:r>
            <w:r w:rsidRPr="00750635">
              <w:rPr>
                <w:rFonts w:ascii="Verdana" w:hAnsi="Verdana"/>
                <w:sz w:val="20"/>
                <w:szCs w:val="20"/>
              </w:rPr>
              <w:tab/>
              <w:t>[   ] nie</w:t>
            </w:r>
          </w:p>
        </w:tc>
      </w:tr>
      <w:tr w:rsidR="00750635" w:rsidRPr="00750635" w14:paraId="7F23DB40" w14:textId="77777777" w:rsidTr="00750635">
        <w:trPr>
          <w:jc w:val="center"/>
        </w:trPr>
        <w:tc>
          <w:tcPr>
            <w:tcW w:w="4077" w:type="dxa"/>
            <w:tcBorders>
              <w:top w:val="single" w:sz="4" w:space="0" w:color="auto"/>
              <w:bottom w:val="single" w:sz="4" w:space="0" w:color="auto"/>
            </w:tcBorders>
          </w:tcPr>
          <w:p w14:paraId="4AC1609F" w14:textId="77777777" w:rsidR="00750635" w:rsidRPr="00750635" w:rsidRDefault="00750635" w:rsidP="00750635">
            <w:pPr>
              <w:spacing w:after="0"/>
              <w:rPr>
                <w:rFonts w:ascii="Verdana" w:hAnsi="Verdana"/>
                <w:sz w:val="20"/>
                <w:szCs w:val="20"/>
                <w:vertAlign w:val="superscript"/>
              </w:rPr>
            </w:pPr>
            <w:r w:rsidRPr="00750635">
              <w:rPr>
                <w:rFonts w:ascii="Verdana" w:hAnsi="Verdana"/>
                <w:sz w:val="20"/>
                <w:szCs w:val="20"/>
              </w:rPr>
              <w:t>Inne np. przebarwienia, szkliste strefy</w:t>
            </w:r>
          </w:p>
        </w:tc>
        <w:tc>
          <w:tcPr>
            <w:tcW w:w="4110" w:type="dxa"/>
            <w:tcBorders>
              <w:top w:val="single" w:sz="4" w:space="0" w:color="auto"/>
              <w:bottom w:val="single" w:sz="4" w:space="0" w:color="auto"/>
            </w:tcBorders>
          </w:tcPr>
          <w:p w14:paraId="77A48F8C" w14:textId="77777777" w:rsidR="00750635" w:rsidRPr="00750635" w:rsidRDefault="00750635" w:rsidP="00750635">
            <w:pPr>
              <w:tabs>
                <w:tab w:val="left" w:pos="2835"/>
              </w:tabs>
              <w:spacing w:after="0"/>
              <w:jc w:val="center"/>
              <w:rPr>
                <w:rFonts w:ascii="Verdana" w:hAnsi="Verdana"/>
                <w:sz w:val="20"/>
                <w:szCs w:val="20"/>
              </w:rPr>
            </w:pPr>
            <w:r w:rsidRPr="00750635">
              <w:rPr>
                <w:rFonts w:ascii="Verdana" w:hAnsi="Verdana"/>
                <w:sz w:val="20"/>
                <w:szCs w:val="20"/>
              </w:rPr>
              <w:t>[   ] tak</w:t>
            </w:r>
            <w:r w:rsidRPr="00750635">
              <w:rPr>
                <w:rFonts w:ascii="Verdana" w:hAnsi="Verdana"/>
                <w:sz w:val="20"/>
                <w:szCs w:val="20"/>
              </w:rPr>
              <w:tab/>
              <w:t>[   ] nie</w:t>
            </w:r>
          </w:p>
        </w:tc>
      </w:tr>
      <w:tr w:rsidR="00750635" w:rsidRPr="00750635" w14:paraId="5A61903E" w14:textId="77777777" w:rsidTr="00750635">
        <w:trPr>
          <w:jc w:val="center"/>
        </w:trPr>
        <w:tc>
          <w:tcPr>
            <w:tcW w:w="4077" w:type="dxa"/>
            <w:tcBorders>
              <w:right w:val="nil"/>
            </w:tcBorders>
          </w:tcPr>
          <w:p w14:paraId="1D9F2DF3" w14:textId="77777777" w:rsidR="00750635" w:rsidRPr="00750635" w:rsidRDefault="00750635" w:rsidP="00750635">
            <w:pPr>
              <w:spacing w:after="0"/>
              <w:rPr>
                <w:rFonts w:ascii="Verdana" w:hAnsi="Verdana"/>
                <w:sz w:val="20"/>
                <w:szCs w:val="20"/>
              </w:rPr>
            </w:pPr>
            <w:r w:rsidRPr="00750635">
              <w:rPr>
                <w:rFonts w:ascii="Verdana" w:hAnsi="Verdana"/>
                <w:sz w:val="20"/>
                <w:szCs w:val="20"/>
              </w:rPr>
              <w:t>Jakość zagruntowanego podłoża:</w:t>
            </w:r>
          </w:p>
        </w:tc>
        <w:tc>
          <w:tcPr>
            <w:tcW w:w="4110" w:type="dxa"/>
            <w:tcBorders>
              <w:left w:val="nil"/>
            </w:tcBorders>
          </w:tcPr>
          <w:p w14:paraId="7EB274F4" w14:textId="77777777" w:rsidR="00750635" w:rsidRPr="00750635" w:rsidRDefault="00750635" w:rsidP="00750635">
            <w:pPr>
              <w:spacing w:after="0"/>
              <w:ind w:left="567"/>
              <w:rPr>
                <w:rFonts w:ascii="Verdana" w:hAnsi="Verdana"/>
                <w:sz w:val="20"/>
                <w:szCs w:val="20"/>
              </w:rPr>
            </w:pPr>
            <w:r w:rsidRPr="00750635">
              <w:rPr>
                <w:rFonts w:ascii="Verdana" w:hAnsi="Verdana"/>
                <w:sz w:val="20"/>
                <w:szCs w:val="20"/>
              </w:rPr>
              <w:t>[   ] spełnia wymagania</w:t>
            </w:r>
          </w:p>
          <w:p w14:paraId="1F3D9EE4" w14:textId="77777777" w:rsidR="00750635" w:rsidRPr="00750635" w:rsidRDefault="00750635" w:rsidP="00750635">
            <w:pPr>
              <w:spacing w:after="0"/>
              <w:ind w:left="567"/>
              <w:rPr>
                <w:rFonts w:ascii="Verdana" w:hAnsi="Verdana"/>
                <w:sz w:val="20"/>
                <w:szCs w:val="20"/>
              </w:rPr>
            </w:pPr>
            <w:r w:rsidRPr="00750635">
              <w:rPr>
                <w:rFonts w:ascii="Verdana" w:hAnsi="Verdana"/>
                <w:sz w:val="20"/>
                <w:szCs w:val="20"/>
              </w:rPr>
              <w:t xml:space="preserve">[   ] nie spełnia wymagań  </w:t>
            </w:r>
          </w:p>
          <w:p w14:paraId="1A055A30" w14:textId="77777777" w:rsidR="00750635" w:rsidRPr="00750635" w:rsidRDefault="00750635" w:rsidP="00750635">
            <w:pPr>
              <w:spacing w:after="0"/>
              <w:ind w:left="567"/>
              <w:rPr>
                <w:rFonts w:ascii="Verdana" w:hAnsi="Verdana"/>
                <w:sz w:val="20"/>
                <w:szCs w:val="20"/>
              </w:rPr>
            </w:pPr>
            <w:r w:rsidRPr="00750635">
              <w:rPr>
                <w:rFonts w:ascii="Verdana" w:hAnsi="Verdana"/>
                <w:sz w:val="20"/>
                <w:szCs w:val="20"/>
              </w:rPr>
              <w:t xml:space="preserve">      (kwalifikuje się do poprawek)</w:t>
            </w:r>
          </w:p>
        </w:tc>
      </w:tr>
    </w:tbl>
    <w:p w14:paraId="6BE78C30" w14:textId="77777777" w:rsidR="004A7866" w:rsidRPr="004A7866" w:rsidRDefault="004A7866" w:rsidP="004A7866">
      <w:pPr>
        <w:spacing w:after="0"/>
        <w:jc w:val="both"/>
        <w:rPr>
          <w:rFonts w:ascii="Verdana" w:eastAsia="Calibri" w:hAnsi="Verdana" w:cs="Times New Roman"/>
          <w:color w:val="000000"/>
          <w:sz w:val="20"/>
          <w:szCs w:val="20"/>
        </w:rPr>
      </w:pPr>
      <w:r w:rsidRPr="00750635">
        <w:rPr>
          <w:rFonts w:ascii="Verdana" w:eastAsia="Calibri" w:hAnsi="Verdana" w:cs="Times New Roman"/>
          <w:color w:val="000000"/>
          <w:sz w:val="20"/>
          <w:szCs w:val="20"/>
          <w:vertAlign w:val="superscript"/>
        </w:rPr>
        <w:t>1)</w:t>
      </w:r>
      <w:r w:rsidRPr="004A7866">
        <w:rPr>
          <w:rFonts w:ascii="Verdana" w:eastAsia="Calibri" w:hAnsi="Verdana" w:cs="Times New Roman"/>
          <w:color w:val="000000"/>
          <w:sz w:val="20"/>
          <w:szCs w:val="20"/>
        </w:rPr>
        <w:t xml:space="preserve"> – właściwą odpowiedź należy zaznaczyć krzyżykiem [ x ]</w:t>
      </w:r>
    </w:p>
    <w:p w14:paraId="2CF9FC55" w14:textId="77777777" w:rsidR="004A7866" w:rsidRPr="004A7866" w:rsidRDefault="004A7866" w:rsidP="004A7866">
      <w:pPr>
        <w:spacing w:after="0"/>
        <w:jc w:val="both"/>
        <w:rPr>
          <w:rFonts w:ascii="Verdana" w:eastAsia="Calibri" w:hAnsi="Verdana" w:cs="Times New Roman"/>
          <w:color w:val="000000"/>
          <w:sz w:val="20"/>
          <w:szCs w:val="20"/>
        </w:rPr>
      </w:pPr>
    </w:p>
    <w:p w14:paraId="0D521C21" w14:textId="77777777" w:rsidR="00750635" w:rsidRDefault="00750635" w:rsidP="00750635">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220DC9E6" w14:textId="77777777" w:rsidR="00750635" w:rsidRDefault="00750635" w:rsidP="00750635">
      <w:pPr>
        <w:spacing w:after="0"/>
        <w:jc w:val="center"/>
        <w:rPr>
          <w:rFonts w:ascii="Verdana" w:eastAsia="Calibri" w:hAnsi="Verdana" w:cs="Times New Roman"/>
          <w:color w:val="000000"/>
          <w:sz w:val="20"/>
          <w:szCs w:val="20"/>
        </w:rPr>
      </w:pPr>
    </w:p>
    <w:p w14:paraId="060740F8" w14:textId="77777777" w:rsidR="00750635" w:rsidRPr="004A7866" w:rsidRDefault="00750635" w:rsidP="00750635">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5F541759" w14:textId="77777777" w:rsidR="004A7866" w:rsidRPr="004A7866" w:rsidRDefault="004A7866" w:rsidP="004A7866">
      <w:pPr>
        <w:spacing w:after="0"/>
        <w:jc w:val="both"/>
        <w:rPr>
          <w:rFonts w:ascii="Verdana" w:eastAsia="Calibri" w:hAnsi="Verdana" w:cs="Times New Roman"/>
          <w:color w:val="000000"/>
          <w:sz w:val="20"/>
          <w:szCs w:val="20"/>
        </w:rPr>
      </w:pPr>
    </w:p>
    <w:p w14:paraId="3810A672" w14:textId="77777777" w:rsidR="004A7866" w:rsidRPr="004A7866" w:rsidRDefault="004A7866" w:rsidP="004A7866">
      <w:pPr>
        <w:spacing w:after="0"/>
        <w:jc w:val="both"/>
        <w:rPr>
          <w:rFonts w:ascii="Verdana" w:eastAsia="Calibri" w:hAnsi="Verdana" w:cs="Times New Roman"/>
          <w:color w:val="000000"/>
          <w:sz w:val="20"/>
          <w:szCs w:val="20"/>
        </w:rPr>
      </w:pPr>
    </w:p>
    <w:p w14:paraId="71CE3994" w14:textId="77777777" w:rsidR="004A7866" w:rsidRPr="004A7866" w:rsidRDefault="004A7866" w:rsidP="004A7866">
      <w:pPr>
        <w:spacing w:after="0"/>
        <w:jc w:val="both"/>
        <w:rPr>
          <w:rFonts w:ascii="Verdana" w:eastAsia="Calibri" w:hAnsi="Verdana" w:cs="Times New Roman"/>
          <w:color w:val="000000"/>
          <w:sz w:val="20"/>
          <w:szCs w:val="20"/>
        </w:rPr>
      </w:pPr>
    </w:p>
    <w:p w14:paraId="0F83DEA0"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 </w:t>
      </w:r>
    </w:p>
    <w:p w14:paraId="51005D57" w14:textId="77777777" w:rsidR="004A7866" w:rsidRPr="004A7866" w:rsidRDefault="004A7866" w:rsidP="004A7866">
      <w:pPr>
        <w:spacing w:after="0"/>
        <w:jc w:val="both"/>
        <w:rPr>
          <w:rFonts w:ascii="Verdana" w:eastAsia="Calibri" w:hAnsi="Verdana" w:cs="Times New Roman"/>
          <w:color w:val="000000"/>
          <w:sz w:val="20"/>
          <w:szCs w:val="20"/>
        </w:rPr>
      </w:pPr>
    </w:p>
    <w:p w14:paraId="1609BBCF" w14:textId="77777777" w:rsidR="00750635" w:rsidRDefault="00750635" w:rsidP="004A7866">
      <w:pPr>
        <w:spacing w:after="0"/>
        <w:jc w:val="both"/>
        <w:rPr>
          <w:rFonts w:ascii="Verdana" w:eastAsia="Calibri" w:hAnsi="Verdana" w:cs="Times New Roman"/>
          <w:color w:val="000000"/>
          <w:sz w:val="20"/>
          <w:szCs w:val="20"/>
        </w:rPr>
      </w:pPr>
    </w:p>
    <w:p w14:paraId="0E76A894" w14:textId="77777777" w:rsidR="00750635" w:rsidRDefault="00750635" w:rsidP="004A7866">
      <w:pPr>
        <w:spacing w:after="0"/>
        <w:jc w:val="both"/>
        <w:rPr>
          <w:rFonts w:ascii="Verdana" w:eastAsia="Calibri" w:hAnsi="Verdana" w:cs="Times New Roman"/>
          <w:color w:val="000000"/>
          <w:sz w:val="20"/>
          <w:szCs w:val="20"/>
        </w:rPr>
      </w:pPr>
    </w:p>
    <w:p w14:paraId="792DE7F7" w14:textId="77777777" w:rsidR="00750635" w:rsidRDefault="00750635" w:rsidP="004A7866">
      <w:pPr>
        <w:spacing w:after="0"/>
        <w:jc w:val="both"/>
        <w:rPr>
          <w:rFonts w:ascii="Verdana" w:eastAsia="Calibri" w:hAnsi="Verdana" w:cs="Times New Roman"/>
          <w:color w:val="000000"/>
          <w:sz w:val="20"/>
          <w:szCs w:val="20"/>
        </w:rPr>
      </w:pPr>
    </w:p>
    <w:p w14:paraId="7128E364" w14:textId="77777777" w:rsidR="00750635" w:rsidRDefault="00750635" w:rsidP="004A7866">
      <w:pPr>
        <w:spacing w:after="0"/>
        <w:jc w:val="both"/>
        <w:rPr>
          <w:rFonts w:ascii="Verdana" w:eastAsia="Calibri" w:hAnsi="Verdana" w:cs="Times New Roman"/>
          <w:color w:val="000000"/>
          <w:sz w:val="20"/>
          <w:szCs w:val="20"/>
        </w:rPr>
      </w:pPr>
    </w:p>
    <w:p w14:paraId="48A86C7D" w14:textId="77777777" w:rsidR="00750635" w:rsidRDefault="00750635" w:rsidP="004A7866">
      <w:pPr>
        <w:spacing w:after="0"/>
        <w:jc w:val="both"/>
        <w:rPr>
          <w:rFonts w:ascii="Verdana" w:eastAsia="Calibri" w:hAnsi="Verdana" w:cs="Times New Roman"/>
          <w:color w:val="000000"/>
          <w:sz w:val="20"/>
          <w:szCs w:val="20"/>
        </w:rPr>
      </w:pPr>
    </w:p>
    <w:p w14:paraId="0056C650" w14:textId="77777777" w:rsidR="00750635" w:rsidRDefault="00750635" w:rsidP="004A7866">
      <w:pPr>
        <w:spacing w:after="0"/>
        <w:jc w:val="both"/>
        <w:rPr>
          <w:rFonts w:ascii="Verdana" w:eastAsia="Calibri" w:hAnsi="Verdana" w:cs="Times New Roman"/>
          <w:color w:val="000000"/>
          <w:sz w:val="20"/>
          <w:szCs w:val="20"/>
        </w:rPr>
      </w:pPr>
    </w:p>
    <w:p w14:paraId="1C02A8CE" w14:textId="77777777" w:rsidR="00750635" w:rsidRDefault="00750635" w:rsidP="004A7866">
      <w:pPr>
        <w:spacing w:after="0"/>
        <w:jc w:val="both"/>
        <w:rPr>
          <w:rFonts w:ascii="Verdana" w:eastAsia="Calibri" w:hAnsi="Verdana" w:cs="Times New Roman"/>
          <w:color w:val="000000"/>
          <w:sz w:val="20"/>
          <w:szCs w:val="20"/>
        </w:rPr>
      </w:pPr>
    </w:p>
    <w:p w14:paraId="2D12B417" w14:textId="77777777" w:rsidR="00750635" w:rsidRDefault="00750635" w:rsidP="004A7866">
      <w:pPr>
        <w:spacing w:after="0"/>
        <w:jc w:val="both"/>
        <w:rPr>
          <w:rFonts w:ascii="Verdana" w:eastAsia="Calibri" w:hAnsi="Verdana" w:cs="Times New Roman"/>
          <w:color w:val="000000"/>
          <w:sz w:val="20"/>
          <w:szCs w:val="20"/>
        </w:rPr>
      </w:pPr>
    </w:p>
    <w:p w14:paraId="4193A2A2" w14:textId="77777777" w:rsidR="00750635" w:rsidRDefault="00750635" w:rsidP="004A7866">
      <w:pPr>
        <w:spacing w:after="0"/>
        <w:jc w:val="both"/>
        <w:rPr>
          <w:rFonts w:ascii="Verdana" w:eastAsia="Calibri" w:hAnsi="Verdana" w:cs="Times New Roman"/>
          <w:color w:val="000000"/>
          <w:sz w:val="20"/>
          <w:szCs w:val="20"/>
        </w:rPr>
      </w:pPr>
    </w:p>
    <w:p w14:paraId="57D2F73E" w14:textId="77777777" w:rsidR="00750635" w:rsidRDefault="00750635" w:rsidP="004A7866">
      <w:pPr>
        <w:spacing w:after="0"/>
        <w:jc w:val="both"/>
        <w:rPr>
          <w:rFonts w:ascii="Verdana" w:eastAsia="Calibri" w:hAnsi="Verdana" w:cs="Times New Roman"/>
          <w:color w:val="000000"/>
          <w:sz w:val="20"/>
          <w:szCs w:val="20"/>
        </w:rPr>
      </w:pPr>
    </w:p>
    <w:p w14:paraId="5363EFEC" w14:textId="77777777" w:rsidR="00750635" w:rsidRDefault="00750635" w:rsidP="004A7866">
      <w:pPr>
        <w:spacing w:after="0"/>
        <w:jc w:val="both"/>
        <w:rPr>
          <w:rFonts w:ascii="Verdana" w:eastAsia="Calibri" w:hAnsi="Verdana" w:cs="Times New Roman"/>
          <w:color w:val="000000"/>
          <w:sz w:val="20"/>
          <w:szCs w:val="20"/>
        </w:rPr>
      </w:pPr>
    </w:p>
    <w:p w14:paraId="3BF807E0" w14:textId="77777777" w:rsidR="00750635" w:rsidRDefault="00750635" w:rsidP="004A7866">
      <w:pPr>
        <w:spacing w:after="0"/>
        <w:jc w:val="both"/>
        <w:rPr>
          <w:rFonts w:ascii="Verdana" w:eastAsia="Calibri" w:hAnsi="Verdana" w:cs="Times New Roman"/>
          <w:color w:val="000000"/>
          <w:sz w:val="20"/>
          <w:szCs w:val="20"/>
        </w:rPr>
      </w:pPr>
    </w:p>
    <w:p w14:paraId="3552FFBB" w14:textId="77777777" w:rsidR="00750635" w:rsidRDefault="00750635" w:rsidP="004A7866">
      <w:pPr>
        <w:spacing w:after="0"/>
        <w:jc w:val="both"/>
        <w:rPr>
          <w:rFonts w:ascii="Verdana" w:eastAsia="Calibri" w:hAnsi="Verdana" w:cs="Times New Roman"/>
          <w:color w:val="000000"/>
          <w:sz w:val="20"/>
          <w:szCs w:val="20"/>
        </w:rPr>
      </w:pPr>
    </w:p>
    <w:p w14:paraId="4C297D3A" w14:textId="77777777" w:rsidR="00750635" w:rsidRDefault="00750635" w:rsidP="004A7866">
      <w:pPr>
        <w:spacing w:after="0"/>
        <w:jc w:val="both"/>
        <w:rPr>
          <w:rFonts w:ascii="Verdana" w:eastAsia="Calibri" w:hAnsi="Verdana" w:cs="Times New Roman"/>
          <w:color w:val="000000"/>
          <w:sz w:val="20"/>
          <w:szCs w:val="20"/>
        </w:rPr>
      </w:pPr>
    </w:p>
    <w:p w14:paraId="6EB6012B" w14:textId="77777777" w:rsidR="00750635" w:rsidRPr="008B1108" w:rsidRDefault="00750635" w:rsidP="00750635">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ZAŁĄCZNIK NR</w:t>
      </w:r>
      <w:r>
        <w:rPr>
          <w:rFonts w:ascii="Verdana" w:eastAsia="Calibri" w:hAnsi="Verdana" w:cs="Times New Roman"/>
          <w:b/>
          <w:color w:val="000000"/>
          <w:sz w:val="20"/>
          <w:szCs w:val="20"/>
        </w:rPr>
        <w:t xml:space="preserve"> 6</w:t>
      </w:r>
    </w:p>
    <w:p w14:paraId="5757CC6D" w14:textId="77777777" w:rsidR="00750635" w:rsidRPr="004A7866" w:rsidRDefault="00750635" w:rsidP="00750635">
      <w:pPr>
        <w:spacing w:after="0"/>
        <w:jc w:val="right"/>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Kontrakt nr ……….............</w:t>
      </w:r>
    </w:p>
    <w:p w14:paraId="5E4A4A89" w14:textId="77777777" w:rsidR="00750635" w:rsidRPr="004A7866" w:rsidRDefault="00750635" w:rsidP="00750635">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Nazwa kontraktu…………</w:t>
      </w:r>
      <w:r>
        <w:rPr>
          <w:rFonts w:ascii="Verdana" w:eastAsia="Calibri" w:hAnsi="Verdana" w:cs="Times New Roman"/>
          <w:color w:val="000000"/>
          <w:sz w:val="20"/>
          <w:szCs w:val="20"/>
        </w:rPr>
        <w:t>…..</w:t>
      </w:r>
    </w:p>
    <w:p w14:paraId="631A5AE9" w14:textId="77777777" w:rsidR="00750635" w:rsidRPr="004A7866" w:rsidRDefault="00750635" w:rsidP="00750635">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lastRenderedPageBreak/>
        <w:t xml:space="preserve">                                                                                           </w:t>
      </w:r>
      <w:r w:rsidRPr="004A7866">
        <w:rPr>
          <w:rFonts w:ascii="Verdana" w:eastAsia="Calibri" w:hAnsi="Verdana" w:cs="Times New Roman"/>
          <w:color w:val="000000"/>
          <w:sz w:val="20"/>
          <w:szCs w:val="20"/>
        </w:rPr>
        <w:t>Umowa nr…………………</w:t>
      </w:r>
      <w:r>
        <w:rPr>
          <w:rFonts w:ascii="Verdana" w:eastAsia="Calibri" w:hAnsi="Verdana" w:cs="Times New Roman"/>
          <w:color w:val="000000"/>
          <w:sz w:val="20"/>
          <w:szCs w:val="20"/>
        </w:rPr>
        <w:t>……..</w:t>
      </w:r>
    </w:p>
    <w:p w14:paraId="051E8121" w14:textId="77777777" w:rsidR="004A7866" w:rsidRPr="004A7866" w:rsidRDefault="004A7866" w:rsidP="004A7866">
      <w:pPr>
        <w:spacing w:after="0"/>
        <w:jc w:val="both"/>
        <w:rPr>
          <w:rFonts w:ascii="Verdana" w:eastAsia="Calibri" w:hAnsi="Verdana" w:cs="Times New Roman"/>
          <w:color w:val="000000"/>
          <w:sz w:val="20"/>
          <w:szCs w:val="20"/>
        </w:rPr>
      </w:pPr>
    </w:p>
    <w:p w14:paraId="7E4C725A" w14:textId="77777777" w:rsidR="004A7866" w:rsidRPr="00750635" w:rsidRDefault="004A7866" w:rsidP="00750635">
      <w:pPr>
        <w:spacing w:after="0"/>
        <w:jc w:val="center"/>
        <w:rPr>
          <w:rFonts w:ascii="Verdana" w:eastAsia="Calibri" w:hAnsi="Verdana" w:cs="Times New Roman"/>
          <w:b/>
          <w:color w:val="000000"/>
          <w:sz w:val="20"/>
          <w:szCs w:val="20"/>
        </w:rPr>
      </w:pPr>
      <w:r w:rsidRPr="00750635">
        <w:rPr>
          <w:rFonts w:ascii="Verdana" w:eastAsia="Calibri" w:hAnsi="Verdana" w:cs="Times New Roman"/>
          <w:b/>
          <w:color w:val="000000"/>
          <w:sz w:val="20"/>
          <w:szCs w:val="20"/>
        </w:rPr>
        <w:t>PROTOKÓŁ WYKONANIA ROBÓT Nr ….. DZIAŁKA Nr …..</w:t>
      </w:r>
    </w:p>
    <w:p w14:paraId="55CBDCB5" w14:textId="77777777" w:rsidR="004A7866" w:rsidRPr="00750635" w:rsidRDefault="004A7866" w:rsidP="00750635">
      <w:pPr>
        <w:spacing w:after="0"/>
        <w:jc w:val="center"/>
        <w:rPr>
          <w:rFonts w:ascii="Verdana" w:eastAsia="Calibri" w:hAnsi="Verdana" w:cs="Times New Roman"/>
          <w:b/>
          <w:color w:val="000000"/>
          <w:sz w:val="20"/>
          <w:szCs w:val="20"/>
        </w:rPr>
      </w:pPr>
      <w:r w:rsidRPr="00750635">
        <w:rPr>
          <w:rFonts w:ascii="Verdana" w:eastAsia="Calibri" w:hAnsi="Verdana" w:cs="Times New Roman"/>
          <w:b/>
          <w:color w:val="000000"/>
          <w:sz w:val="20"/>
          <w:szCs w:val="20"/>
        </w:rPr>
        <w:t>PROTOKÓŁ KONTROLI JAKOŚCI ZAGRUNTOWANEGO PODŁOŻA BETONOWEGO ŚRODKAMI ŻYWICZNYMI</w:t>
      </w:r>
    </w:p>
    <w:p w14:paraId="08DEE8E5" w14:textId="77777777" w:rsidR="004A7866" w:rsidRPr="004A7866" w:rsidRDefault="004A7866" w:rsidP="004A7866">
      <w:pPr>
        <w:spacing w:after="0"/>
        <w:jc w:val="both"/>
        <w:rPr>
          <w:rFonts w:ascii="Verdana" w:eastAsia="Calibri" w:hAnsi="Verdana" w:cs="Times New Roman"/>
          <w:color w:val="000000"/>
          <w:sz w:val="20"/>
          <w:szCs w:val="20"/>
        </w:rPr>
      </w:pPr>
    </w:p>
    <w:p w14:paraId="6A994433" w14:textId="77777777" w:rsidR="00750635" w:rsidRPr="004A7866"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14DA3C69" w14:textId="77777777" w:rsidR="00750635" w:rsidRPr="004A7866"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Element:</w:t>
      </w:r>
      <w:r w:rsidRP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134C407E" w14:textId="77777777" w:rsidR="00750635" w:rsidRPr="004A7866"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4A7866">
        <w:rPr>
          <w:rFonts w:ascii="Verdana" w:eastAsia="Calibri" w:hAnsi="Verdana" w:cs="Times New Roman"/>
          <w:color w:val="000000"/>
          <w:sz w:val="20"/>
          <w:szCs w:val="20"/>
        </w:rPr>
        <w:t>…[m2]   rysunek załącznik nr: ………...</w:t>
      </w:r>
    </w:p>
    <w:p w14:paraId="6F52EC06" w14:textId="77777777" w:rsidR="00750635" w:rsidRDefault="00750635" w:rsidP="00750635">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5B35A29B" w14:textId="77777777" w:rsidR="004A7866" w:rsidRPr="004A7866" w:rsidRDefault="004A7866" w:rsidP="004A7866">
      <w:pPr>
        <w:spacing w:after="0"/>
        <w:jc w:val="both"/>
        <w:rPr>
          <w:rFonts w:ascii="Verdana" w:eastAsia="Calibri" w:hAnsi="Verdana" w:cs="Times New Roman"/>
          <w:color w:val="000000"/>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735"/>
        <w:gridCol w:w="4903"/>
      </w:tblGrid>
      <w:tr w:rsidR="00750635" w:rsidRPr="00750635" w14:paraId="5A4DBBE7" w14:textId="77777777" w:rsidTr="00750635">
        <w:trPr>
          <w:jc w:val="center"/>
        </w:trPr>
        <w:tc>
          <w:tcPr>
            <w:tcW w:w="3735" w:type="dxa"/>
          </w:tcPr>
          <w:p w14:paraId="33ABFB09"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Nazwa materiału</w:t>
            </w:r>
          </w:p>
        </w:tc>
        <w:tc>
          <w:tcPr>
            <w:tcW w:w="4903" w:type="dxa"/>
          </w:tcPr>
          <w:p w14:paraId="67CA633B" w14:textId="77777777" w:rsidR="00750635" w:rsidRPr="00750635" w:rsidRDefault="00750635" w:rsidP="00750635">
            <w:pPr>
              <w:spacing w:after="0" w:line="240" w:lineRule="auto"/>
              <w:rPr>
                <w:rFonts w:ascii="Verdana" w:hAnsi="Verdana"/>
                <w:sz w:val="20"/>
                <w:szCs w:val="20"/>
              </w:rPr>
            </w:pPr>
          </w:p>
        </w:tc>
      </w:tr>
      <w:tr w:rsidR="00750635" w:rsidRPr="00750635" w14:paraId="1EF44A2B" w14:textId="77777777" w:rsidTr="00750635">
        <w:trPr>
          <w:jc w:val="center"/>
        </w:trPr>
        <w:tc>
          <w:tcPr>
            <w:tcW w:w="3735" w:type="dxa"/>
          </w:tcPr>
          <w:p w14:paraId="732E7537"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Producent</w:t>
            </w:r>
          </w:p>
        </w:tc>
        <w:tc>
          <w:tcPr>
            <w:tcW w:w="4903" w:type="dxa"/>
          </w:tcPr>
          <w:p w14:paraId="5853B930" w14:textId="77777777" w:rsidR="00750635" w:rsidRPr="00750635" w:rsidRDefault="00750635" w:rsidP="00750635">
            <w:pPr>
              <w:tabs>
                <w:tab w:val="left" w:pos="2977"/>
              </w:tabs>
              <w:spacing w:after="0" w:line="240" w:lineRule="auto"/>
              <w:jc w:val="center"/>
              <w:rPr>
                <w:rFonts w:ascii="Verdana" w:hAnsi="Verdana"/>
                <w:sz w:val="20"/>
                <w:szCs w:val="20"/>
              </w:rPr>
            </w:pPr>
          </w:p>
        </w:tc>
      </w:tr>
      <w:tr w:rsidR="00750635" w:rsidRPr="00750635" w14:paraId="45084FC1" w14:textId="77777777" w:rsidTr="00750635">
        <w:trPr>
          <w:jc w:val="center"/>
        </w:trPr>
        <w:tc>
          <w:tcPr>
            <w:tcW w:w="3735" w:type="dxa"/>
          </w:tcPr>
          <w:p w14:paraId="1CCE2465"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Technika aplikacji</w:t>
            </w:r>
          </w:p>
        </w:tc>
        <w:tc>
          <w:tcPr>
            <w:tcW w:w="4903" w:type="dxa"/>
          </w:tcPr>
          <w:p w14:paraId="2B570930" w14:textId="77777777" w:rsidR="00750635" w:rsidRPr="00750635" w:rsidRDefault="00750635" w:rsidP="00750635">
            <w:pPr>
              <w:tabs>
                <w:tab w:val="left" w:pos="2977"/>
              </w:tabs>
              <w:spacing w:after="0" w:line="240" w:lineRule="auto"/>
              <w:jc w:val="center"/>
              <w:rPr>
                <w:rFonts w:ascii="Verdana" w:hAnsi="Verdana"/>
                <w:sz w:val="20"/>
                <w:szCs w:val="20"/>
              </w:rPr>
            </w:pPr>
          </w:p>
        </w:tc>
      </w:tr>
      <w:tr w:rsidR="00750635" w:rsidRPr="00750635" w14:paraId="157D13B8" w14:textId="77777777" w:rsidTr="00750635">
        <w:trPr>
          <w:jc w:val="center"/>
        </w:trPr>
        <w:tc>
          <w:tcPr>
            <w:tcW w:w="3735" w:type="dxa"/>
            <w:tcBorders>
              <w:bottom w:val="dashed" w:sz="4" w:space="0" w:color="auto"/>
            </w:tcBorders>
          </w:tcPr>
          <w:p w14:paraId="6AE8665E" w14:textId="77777777" w:rsidR="00750635" w:rsidRPr="00750635" w:rsidRDefault="00750635" w:rsidP="00750635">
            <w:pPr>
              <w:spacing w:after="0" w:line="240" w:lineRule="auto"/>
              <w:rPr>
                <w:rFonts w:ascii="Verdana" w:hAnsi="Verdana"/>
                <w:sz w:val="20"/>
                <w:szCs w:val="20"/>
                <w:vertAlign w:val="superscript"/>
              </w:rPr>
            </w:pPr>
            <w:r w:rsidRPr="00750635">
              <w:rPr>
                <w:rFonts w:ascii="Verdana" w:hAnsi="Verdana"/>
                <w:sz w:val="20"/>
                <w:szCs w:val="20"/>
              </w:rPr>
              <w:t>Wygląd zewnętrzny</w:t>
            </w:r>
            <w:r w:rsidRPr="00750635">
              <w:rPr>
                <w:rFonts w:ascii="Verdana" w:hAnsi="Verdana"/>
                <w:sz w:val="20"/>
                <w:szCs w:val="20"/>
                <w:vertAlign w:val="superscript"/>
              </w:rPr>
              <w:t>1)</w:t>
            </w:r>
          </w:p>
        </w:tc>
        <w:tc>
          <w:tcPr>
            <w:tcW w:w="4903" w:type="dxa"/>
            <w:tcBorders>
              <w:bottom w:val="dashed" w:sz="4" w:space="0" w:color="auto"/>
            </w:tcBorders>
          </w:tcPr>
          <w:p w14:paraId="70AC1A62" w14:textId="77777777" w:rsidR="00750635" w:rsidRPr="00750635" w:rsidRDefault="00750635" w:rsidP="00750635">
            <w:pPr>
              <w:spacing w:after="0" w:line="240" w:lineRule="auto"/>
              <w:jc w:val="center"/>
              <w:rPr>
                <w:rFonts w:ascii="Verdana" w:hAnsi="Verdana"/>
                <w:sz w:val="20"/>
                <w:szCs w:val="20"/>
              </w:rPr>
            </w:pPr>
          </w:p>
        </w:tc>
      </w:tr>
      <w:tr w:rsidR="00750635" w:rsidRPr="00750635" w14:paraId="0B0D588C" w14:textId="77777777" w:rsidTr="00750635">
        <w:trPr>
          <w:jc w:val="center"/>
        </w:trPr>
        <w:tc>
          <w:tcPr>
            <w:tcW w:w="3735" w:type="dxa"/>
            <w:tcBorders>
              <w:top w:val="dashed" w:sz="4" w:space="0" w:color="auto"/>
              <w:bottom w:val="single" w:sz="4" w:space="0" w:color="auto"/>
            </w:tcBorders>
          </w:tcPr>
          <w:p w14:paraId="7A6A45E5" w14:textId="77777777" w:rsidR="00750635" w:rsidRPr="00750635" w:rsidRDefault="00750635" w:rsidP="00750635">
            <w:pPr>
              <w:numPr>
                <w:ilvl w:val="0"/>
                <w:numId w:val="36"/>
              </w:numPr>
              <w:spacing w:after="0" w:line="240" w:lineRule="auto"/>
              <w:rPr>
                <w:rFonts w:ascii="Verdana" w:hAnsi="Verdana"/>
                <w:sz w:val="20"/>
                <w:szCs w:val="20"/>
              </w:rPr>
            </w:pPr>
            <w:r w:rsidRPr="00750635">
              <w:rPr>
                <w:rFonts w:ascii="Verdana" w:hAnsi="Verdana"/>
                <w:sz w:val="20"/>
                <w:szCs w:val="20"/>
              </w:rPr>
              <w:t>powierzchnia lekko błyszcząca</w:t>
            </w:r>
          </w:p>
        </w:tc>
        <w:tc>
          <w:tcPr>
            <w:tcW w:w="4903" w:type="dxa"/>
            <w:tcBorders>
              <w:top w:val="dashed" w:sz="4" w:space="0" w:color="auto"/>
              <w:bottom w:val="single" w:sz="4" w:space="0" w:color="auto"/>
            </w:tcBorders>
          </w:tcPr>
          <w:p w14:paraId="5A084A0A" w14:textId="77777777" w:rsidR="00750635" w:rsidRPr="00750635" w:rsidRDefault="00750635" w:rsidP="00750635">
            <w:pPr>
              <w:tabs>
                <w:tab w:val="left" w:pos="2835"/>
              </w:tabs>
              <w:spacing w:after="0" w:line="240" w:lineRule="auto"/>
              <w:jc w:val="center"/>
              <w:rPr>
                <w:rFonts w:ascii="Verdana" w:hAnsi="Verdana"/>
                <w:sz w:val="20"/>
                <w:szCs w:val="20"/>
              </w:rPr>
            </w:pPr>
            <w:r w:rsidRPr="00750635">
              <w:rPr>
                <w:rFonts w:ascii="Verdana" w:hAnsi="Verdana"/>
                <w:sz w:val="20"/>
                <w:szCs w:val="20"/>
              </w:rPr>
              <w:t>[   ] tak                      [   ] nie</w:t>
            </w:r>
          </w:p>
        </w:tc>
      </w:tr>
      <w:tr w:rsidR="00750635" w:rsidRPr="00750635" w14:paraId="144A7BA4" w14:textId="77777777" w:rsidTr="00750635">
        <w:trPr>
          <w:jc w:val="center"/>
        </w:trPr>
        <w:tc>
          <w:tcPr>
            <w:tcW w:w="3735" w:type="dxa"/>
            <w:tcBorders>
              <w:top w:val="single" w:sz="4" w:space="0" w:color="auto"/>
              <w:bottom w:val="single" w:sz="4" w:space="0" w:color="auto"/>
            </w:tcBorders>
          </w:tcPr>
          <w:p w14:paraId="1A0AB074" w14:textId="77777777" w:rsidR="00750635" w:rsidRPr="00750635" w:rsidRDefault="00750635" w:rsidP="00750635">
            <w:pPr>
              <w:spacing w:after="0" w:line="240" w:lineRule="auto"/>
              <w:rPr>
                <w:rFonts w:ascii="Verdana" w:hAnsi="Verdana"/>
                <w:sz w:val="20"/>
                <w:szCs w:val="20"/>
                <w:vertAlign w:val="superscript"/>
              </w:rPr>
            </w:pPr>
            <w:r w:rsidRPr="00750635">
              <w:rPr>
                <w:rFonts w:ascii="Verdana" w:hAnsi="Verdana"/>
                <w:sz w:val="20"/>
                <w:szCs w:val="20"/>
              </w:rPr>
              <w:t>Brudzenie skóry przy dotyku</w:t>
            </w:r>
            <w:r w:rsidRPr="00750635">
              <w:rPr>
                <w:rFonts w:ascii="Verdana" w:hAnsi="Verdana"/>
                <w:sz w:val="20"/>
                <w:szCs w:val="20"/>
                <w:vertAlign w:val="superscript"/>
              </w:rPr>
              <w:t>1)</w:t>
            </w:r>
          </w:p>
        </w:tc>
        <w:tc>
          <w:tcPr>
            <w:tcW w:w="4903" w:type="dxa"/>
            <w:tcBorders>
              <w:top w:val="single" w:sz="4" w:space="0" w:color="auto"/>
              <w:bottom w:val="single" w:sz="4" w:space="0" w:color="auto"/>
            </w:tcBorders>
          </w:tcPr>
          <w:p w14:paraId="27201175" w14:textId="77777777" w:rsidR="00750635" w:rsidRPr="00750635" w:rsidRDefault="00750635" w:rsidP="00750635">
            <w:pPr>
              <w:tabs>
                <w:tab w:val="left" w:pos="2835"/>
              </w:tabs>
              <w:spacing w:after="0" w:line="240" w:lineRule="auto"/>
              <w:jc w:val="center"/>
              <w:rPr>
                <w:rFonts w:ascii="Verdana" w:hAnsi="Verdana"/>
                <w:sz w:val="20"/>
                <w:szCs w:val="20"/>
              </w:rPr>
            </w:pPr>
            <w:r w:rsidRPr="00750635">
              <w:rPr>
                <w:rFonts w:ascii="Verdana" w:hAnsi="Verdana"/>
                <w:sz w:val="20"/>
                <w:szCs w:val="20"/>
              </w:rPr>
              <w:t>[   ] tak                      [   ] nie</w:t>
            </w:r>
          </w:p>
        </w:tc>
      </w:tr>
      <w:tr w:rsidR="00750635" w:rsidRPr="00750635" w14:paraId="5DC062FD" w14:textId="77777777" w:rsidTr="00750635">
        <w:trPr>
          <w:jc w:val="center"/>
        </w:trPr>
        <w:tc>
          <w:tcPr>
            <w:tcW w:w="3735" w:type="dxa"/>
            <w:tcBorders>
              <w:bottom w:val="dashed" w:sz="4" w:space="0" w:color="auto"/>
            </w:tcBorders>
          </w:tcPr>
          <w:p w14:paraId="0875F6A8" w14:textId="77777777" w:rsidR="00750635" w:rsidRPr="00750635" w:rsidRDefault="00750635" w:rsidP="00750635">
            <w:pPr>
              <w:spacing w:after="0" w:line="240" w:lineRule="auto"/>
              <w:rPr>
                <w:rFonts w:ascii="Verdana" w:hAnsi="Verdana"/>
                <w:sz w:val="20"/>
                <w:szCs w:val="20"/>
                <w:vertAlign w:val="superscript"/>
              </w:rPr>
            </w:pPr>
            <w:r w:rsidRPr="00750635">
              <w:rPr>
                <w:rFonts w:ascii="Verdana" w:hAnsi="Verdana"/>
                <w:sz w:val="20"/>
                <w:szCs w:val="20"/>
              </w:rPr>
              <w:t>Posypka piaskiem</w:t>
            </w:r>
            <w:r w:rsidRPr="00750635">
              <w:rPr>
                <w:rFonts w:ascii="Verdana" w:hAnsi="Verdana"/>
                <w:sz w:val="20"/>
                <w:szCs w:val="20"/>
                <w:vertAlign w:val="superscript"/>
              </w:rPr>
              <w:t>1)</w:t>
            </w:r>
          </w:p>
        </w:tc>
        <w:tc>
          <w:tcPr>
            <w:tcW w:w="4903" w:type="dxa"/>
            <w:tcBorders>
              <w:bottom w:val="dashed" w:sz="4" w:space="0" w:color="auto"/>
            </w:tcBorders>
          </w:tcPr>
          <w:p w14:paraId="308447B9" w14:textId="77777777" w:rsidR="00750635" w:rsidRPr="00750635" w:rsidRDefault="00750635" w:rsidP="00750635">
            <w:pPr>
              <w:spacing w:after="0" w:line="240" w:lineRule="auto"/>
              <w:jc w:val="center"/>
              <w:rPr>
                <w:rFonts w:ascii="Verdana" w:hAnsi="Verdana"/>
                <w:sz w:val="20"/>
                <w:szCs w:val="20"/>
              </w:rPr>
            </w:pPr>
          </w:p>
        </w:tc>
      </w:tr>
      <w:tr w:rsidR="00750635" w:rsidRPr="00750635" w14:paraId="61F91F37" w14:textId="77777777" w:rsidTr="00750635">
        <w:trPr>
          <w:jc w:val="center"/>
        </w:trPr>
        <w:tc>
          <w:tcPr>
            <w:tcW w:w="3735" w:type="dxa"/>
            <w:tcBorders>
              <w:top w:val="dashed" w:sz="4" w:space="0" w:color="auto"/>
              <w:bottom w:val="dashed" w:sz="4" w:space="0" w:color="auto"/>
            </w:tcBorders>
          </w:tcPr>
          <w:p w14:paraId="38A27B7F" w14:textId="77777777" w:rsidR="00750635" w:rsidRPr="00750635" w:rsidRDefault="00750635" w:rsidP="00750635">
            <w:pPr>
              <w:numPr>
                <w:ilvl w:val="0"/>
                <w:numId w:val="36"/>
              </w:numPr>
              <w:spacing w:after="0" w:line="240" w:lineRule="auto"/>
              <w:rPr>
                <w:rFonts w:ascii="Verdana" w:hAnsi="Verdana"/>
                <w:sz w:val="20"/>
                <w:szCs w:val="20"/>
              </w:rPr>
            </w:pPr>
            <w:r w:rsidRPr="00750635">
              <w:rPr>
                <w:rFonts w:ascii="Verdana" w:hAnsi="Verdana"/>
                <w:sz w:val="20"/>
                <w:szCs w:val="20"/>
              </w:rPr>
              <w:t>rozłożenie</w:t>
            </w:r>
          </w:p>
        </w:tc>
        <w:tc>
          <w:tcPr>
            <w:tcW w:w="4903" w:type="dxa"/>
            <w:tcBorders>
              <w:top w:val="dashed" w:sz="4" w:space="0" w:color="auto"/>
              <w:bottom w:val="dashed" w:sz="4" w:space="0" w:color="auto"/>
            </w:tcBorders>
          </w:tcPr>
          <w:p w14:paraId="4C688D14" w14:textId="77777777" w:rsidR="00750635" w:rsidRPr="00750635" w:rsidRDefault="00750635" w:rsidP="00750635">
            <w:pPr>
              <w:tabs>
                <w:tab w:val="left" w:pos="2410"/>
              </w:tabs>
              <w:spacing w:after="0" w:line="240" w:lineRule="auto"/>
              <w:jc w:val="center"/>
              <w:rPr>
                <w:rFonts w:ascii="Verdana" w:hAnsi="Verdana"/>
                <w:sz w:val="20"/>
                <w:szCs w:val="20"/>
              </w:rPr>
            </w:pPr>
            <w:r w:rsidRPr="00750635">
              <w:rPr>
                <w:rFonts w:ascii="Verdana" w:hAnsi="Verdana"/>
                <w:sz w:val="20"/>
                <w:szCs w:val="20"/>
              </w:rPr>
              <w:t>[   ] równomierne           [   ] nierównomierne</w:t>
            </w:r>
          </w:p>
        </w:tc>
      </w:tr>
      <w:tr w:rsidR="00750635" w:rsidRPr="00750635" w14:paraId="479B819D" w14:textId="77777777" w:rsidTr="00750635">
        <w:trPr>
          <w:jc w:val="center"/>
        </w:trPr>
        <w:tc>
          <w:tcPr>
            <w:tcW w:w="3735" w:type="dxa"/>
            <w:tcBorders>
              <w:top w:val="dashed" w:sz="4" w:space="0" w:color="auto"/>
              <w:bottom w:val="single" w:sz="4" w:space="0" w:color="auto"/>
            </w:tcBorders>
          </w:tcPr>
          <w:p w14:paraId="2D2F70DA" w14:textId="77777777" w:rsidR="00750635" w:rsidRPr="00750635" w:rsidRDefault="00750635" w:rsidP="00750635">
            <w:pPr>
              <w:numPr>
                <w:ilvl w:val="0"/>
                <w:numId w:val="36"/>
              </w:numPr>
              <w:spacing w:after="0" w:line="240" w:lineRule="auto"/>
              <w:rPr>
                <w:rFonts w:ascii="Verdana" w:hAnsi="Verdana"/>
                <w:sz w:val="20"/>
                <w:szCs w:val="20"/>
              </w:rPr>
            </w:pPr>
            <w:r w:rsidRPr="00750635">
              <w:rPr>
                <w:rFonts w:ascii="Verdana" w:hAnsi="Verdana"/>
                <w:sz w:val="20"/>
                <w:szCs w:val="20"/>
              </w:rPr>
              <w:t>wklejenie</w:t>
            </w:r>
          </w:p>
        </w:tc>
        <w:tc>
          <w:tcPr>
            <w:tcW w:w="4903" w:type="dxa"/>
            <w:tcBorders>
              <w:top w:val="dashed" w:sz="4" w:space="0" w:color="auto"/>
              <w:bottom w:val="single" w:sz="4" w:space="0" w:color="auto"/>
            </w:tcBorders>
          </w:tcPr>
          <w:p w14:paraId="100915F1" w14:textId="77777777" w:rsidR="00750635" w:rsidRPr="00750635" w:rsidRDefault="00750635" w:rsidP="00750635">
            <w:pPr>
              <w:tabs>
                <w:tab w:val="left" w:pos="2835"/>
              </w:tabs>
              <w:spacing w:after="0" w:line="240" w:lineRule="auto"/>
              <w:jc w:val="center"/>
              <w:rPr>
                <w:rFonts w:ascii="Verdana" w:hAnsi="Verdana"/>
                <w:sz w:val="20"/>
                <w:szCs w:val="20"/>
              </w:rPr>
            </w:pPr>
            <w:r w:rsidRPr="00750635">
              <w:rPr>
                <w:rFonts w:ascii="Verdana" w:hAnsi="Verdana"/>
                <w:sz w:val="20"/>
                <w:szCs w:val="20"/>
              </w:rPr>
              <w:t>[   ] mocne                 [   ] słabe</w:t>
            </w:r>
          </w:p>
        </w:tc>
      </w:tr>
      <w:tr w:rsidR="00750635" w:rsidRPr="00750635" w14:paraId="6ADA0606" w14:textId="77777777" w:rsidTr="00750635">
        <w:trPr>
          <w:jc w:val="center"/>
        </w:trPr>
        <w:tc>
          <w:tcPr>
            <w:tcW w:w="3735" w:type="dxa"/>
            <w:tcBorders>
              <w:right w:val="nil"/>
            </w:tcBorders>
          </w:tcPr>
          <w:p w14:paraId="33C82D51" w14:textId="77777777" w:rsidR="00750635" w:rsidRPr="00750635" w:rsidRDefault="00750635" w:rsidP="00750635">
            <w:pPr>
              <w:spacing w:after="0" w:line="240" w:lineRule="auto"/>
              <w:rPr>
                <w:rFonts w:ascii="Verdana" w:hAnsi="Verdana"/>
                <w:sz w:val="20"/>
                <w:szCs w:val="20"/>
              </w:rPr>
            </w:pPr>
            <w:r w:rsidRPr="00750635">
              <w:rPr>
                <w:rFonts w:ascii="Verdana" w:hAnsi="Verdana"/>
                <w:sz w:val="20"/>
                <w:szCs w:val="20"/>
              </w:rPr>
              <w:t>Jakość zagruntowanego podłoża:</w:t>
            </w:r>
          </w:p>
        </w:tc>
        <w:tc>
          <w:tcPr>
            <w:tcW w:w="4903" w:type="dxa"/>
            <w:tcBorders>
              <w:left w:val="nil"/>
            </w:tcBorders>
          </w:tcPr>
          <w:p w14:paraId="217F48A1" w14:textId="77777777" w:rsidR="00750635" w:rsidRPr="00750635" w:rsidRDefault="00750635" w:rsidP="00750635">
            <w:pPr>
              <w:spacing w:after="0" w:line="240" w:lineRule="auto"/>
              <w:ind w:left="567"/>
              <w:rPr>
                <w:rFonts w:ascii="Verdana" w:hAnsi="Verdana"/>
                <w:sz w:val="20"/>
                <w:szCs w:val="20"/>
              </w:rPr>
            </w:pPr>
            <w:r w:rsidRPr="00750635">
              <w:rPr>
                <w:rFonts w:ascii="Verdana" w:hAnsi="Verdana"/>
                <w:sz w:val="20"/>
                <w:szCs w:val="20"/>
              </w:rPr>
              <w:t>[   ] spełnia wymagania</w:t>
            </w:r>
          </w:p>
          <w:p w14:paraId="2B1217EA" w14:textId="77777777" w:rsidR="00750635" w:rsidRPr="00750635" w:rsidRDefault="00750635" w:rsidP="00750635">
            <w:pPr>
              <w:spacing w:after="0" w:line="240" w:lineRule="auto"/>
              <w:ind w:left="567"/>
              <w:rPr>
                <w:rFonts w:ascii="Verdana" w:hAnsi="Verdana"/>
                <w:sz w:val="20"/>
                <w:szCs w:val="20"/>
              </w:rPr>
            </w:pPr>
            <w:r w:rsidRPr="00750635">
              <w:rPr>
                <w:rFonts w:ascii="Verdana" w:hAnsi="Verdana"/>
                <w:sz w:val="20"/>
                <w:szCs w:val="20"/>
              </w:rPr>
              <w:t xml:space="preserve">[   ] nie spełnia wymagań  </w:t>
            </w:r>
          </w:p>
          <w:p w14:paraId="702C3429" w14:textId="77777777" w:rsidR="00750635" w:rsidRPr="00750635" w:rsidRDefault="00750635" w:rsidP="00750635">
            <w:pPr>
              <w:spacing w:after="0" w:line="240" w:lineRule="auto"/>
              <w:ind w:left="567"/>
              <w:rPr>
                <w:rFonts w:ascii="Verdana" w:hAnsi="Verdana"/>
                <w:sz w:val="20"/>
                <w:szCs w:val="20"/>
              </w:rPr>
            </w:pPr>
            <w:r w:rsidRPr="00750635">
              <w:rPr>
                <w:rFonts w:ascii="Verdana" w:hAnsi="Verdana"/>
                <w:sz w:val="20"/>
                <w:szCs w:val="20"/>
              </w:rPr>
              <w:t xml:space="preserve">      (kwalifikuje się do poprawek)</w:t>
            </w:r>
          </w:p>
        </w:tc>
      </w:tr>
    </w:tbl>
    <w:p w14:paraId="4925FB35" w14:textId="77777777" w:rsidR="004A7866" w:rsidRPr="004A7866" w:rsidRDefault="004A7866" w:rsidP="004A7866">
      <w:pPr>
        <w:spacing w:after="0"/>
        <w:jc w:val="both"/>
        <w:rPr>
          <w:rFonts w:ascii="Verdana" w:eastAsia="Calibri" w:hAnsi="Verdana" w:cs="Times New Roman"/>
          <w:color w:val="000000"/>
          <w:sz w:val="20"/>
          <w:szCs w:val="20"/>
        </w:rPr>
      </w:pPr>
      <w:r w:rsidRPr="00750635">
        <w:rPr>
          <w:rFonts w:ascii="Verdana" w:eastAsia="Calibri" w:hAnsi="Verdana" w:cs="Times New Roman"/>
          <w:color w:val="000000"/>
          <w:sz w:val="20"/>
          <w:szCs w:val="20"/>
          <w:vertAlign w:val="superscript"/>
        </w:rPr>
        <w:t>1)</w:t>
      </w:r>
      <w:r w:rsidRPr="004A7866">
        <w:rPr>
          <w:rFonts w:ascii="Verdana" w:eastAsia="Calibri" w:hAnsi="Verdana" w:cs="Times New Roman"/>
          <w:color w:val="000000"/>
          <w:sz w:val="20"/>
          <w:szCs w:val="20"/>
        </w:rPr>
        <w:t xml:space="preserve"> – właściwą odpowiedź należy zaznaczyć krzyżykiem [ x ]</w:t>
      </w:r>
    </w:p>
    <w:p w14:paraId="5122F0CD" w14:textId="77777777" w:rsidR="004A7866" w:rsidRPr="004A7866" w:rsidRDefault="004A7866" w:rsidP="004A7866">
      <w:pPr>
        <w:spacing w:after="0"/>
        <w:jc w:val="both"/>
        <w:rPr>
          <w:rFonts w:ascii="Verdana" w:eastAsia="Calibri" w:hAnsi="Verdana" w:cs="Times New Roman"/>
          <w:color w:val="000000"/>
          <w:sz w:val="20"/>
          <w:szCs w:val="20"/>
        </w:rPr>
      </w:pPr>
    </w:p>
    <w:p w14:paraId="447CCC6D" w14:textId="77777777" w:rsidR="00750635" w:rsidRDefault="00750635" w:rsidP="00750635">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02BB5748" w14:textId="77777777" w:rsidR="00750635" w:rsidRDefault="00750635" w:rsidP="00750635">
      <w:pPr>
        <w:spacing w:after="0"/>
        <w:jc w:val="center"/>
        <w:rPr>
          <w:rFonts w:ascii="Verdana" w:eastAsia="Calibri" w:hAnsi="Verdana" w:cs="Times New Roman"/>
          <w:color w:val="000000"/>
          <w:sz w:val="20"/>
          <w:szCs w:val="20"/>
        </w:rPr>
      </w:pPr>
    </w:p>
    <w:p w14:paraId="681004EC" w14:textId="77777777" w:rsidR="00750635" w:rsidRPr="004A7866" w:rsidRDefault="00750635" w:rsidP="00750635">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4999D28A" w14:textId="77777777" w:rsidR="004A7866" w:rsidRPr="004A7866" w:rsidRDefault="004A7866" w:rsidP="004A7866">
      <w:pPr>
        <w:spacing w:after="0"/>
        <w:jc w:val="both"/>
        <w:rPr>
          <w:rFonts w:ascii="Verdana" w:eastAsia="Calibri" w:hAnsi="Verdana" w:cs="Times New Roman"/>
          <w:color w:val="000000"/>
          <w:sz w:val="20"/>
          <w:szCs w:val="20"/>
        </w:rPr>
      </w:pPr>
    </w:p>
    <w:p w14:paraId="2D2ECBD4" w14:textId="77777777" w:rsidR="004A7866" w:rsidRPr="004A7866" w:rsidRDefault="004A7866" w:rsidP="004A7866">
      <w:pPr>
        <w:spacing w:after="0"/>
        <w:jc w:val="both"/>
        <w:rPr>
          <w:rFonts w:ascii="Verdana" w:eastAsia="Calibri" w:hAnsi="Verdana" w:cs="Times New Roman"/>
          <w:color w:val="000000"/>
          <w:sz w:val="20"/>
          <w:szCs w:val="20"/>
        </w:rPr>
      </w:pPr>
    </w:p>
    <w:p w14:paraId="774E59BB" w14:textId="77777777" w:rsidR="004A7866" w:rsidRPr="004A7866" w:rsidRDefault="004A7866" w:rsidP="004A7866">
      <w:pPr>
        <w:spacing w:after="0"/>
        <w:jc w:val="both"/>
        <w:rPr>
          <w:rFonts w:ascii="Verdana" w:eastAsia="Calibri" w:hAnsi="Verdana" w:cs="Times New Roman"/>
          <w:color w:val="000000"/>
          <w:sz w:val="20"/>
          <w:szCs w:val="20"/>
        </w:rPr>
      </w:pPr>
    </w:p>
    <w:p w14:paraId="13D55359" w14:textId="77777777" w:rsidR="004A7866" w:rsidRPr="004A7866" w:rsidRDefault="004A7866" w:rsidP="004A7866">
      <w:pPr>
        <w:spacing w:after="0"/>
        <w:jc w:val="both"/>
        <w:rPr>
          <w:rFonts w:ascii="Verdana" w:eastAsia="Calibri" w:hAnsi="Verdana" w:cs="Times New Roman"/>
          <w:color w:val="000000"/>
          <w:sz w:val="20"/>
          <w:szCs w:val="20"/>
        </w:rPr>
      </w:pPr>
    </w:p>
    <w:p w14:paraId="79EB2CE9" w14:textId="77777777" w:rsid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 </w:t>
      </w:r>
    </w:p>
    <w:p w14:paraId="4E26CD98" w14:textId="77777777" w:rsidR="00750635" w:rsidRDefault="00750635" w:rsidP="004A7866">
      <w:pPr>
        <w:spacing w:after="0"/>
        <w:jc w:val="both"/>
        <w:rPr>
          <w:rFonts w:ascii="Verdana" w:eastAsia="Calibri" w:hAnsi="Verdana" w:cs="Times New Roman"/>
          <w:color w:val="000000"/>
          <w:sz w:val="20"/>
          <w:szCs w:val="20"/>
        </w:rPr>
      </w:pPr>
    </w:p>
    <w:p w14:paraId="41AA303D" w14:textId="77777777" w:rsidR="00750635" w:rsidRDefault="00750635" w:rsidP="004A7866">
      <w:pPr>
        <w:spacing w:after="0"/>
        <w:jc w:val="both"/>
        <w:rPr>
          <w:rFonts w:ascii="Verdana" w:eastAsia="Calibri" w:hAnsi="Verdana" w:cs="Times New Roman"/>
          <w:color w:val="000000"/>
          <w:sz w:val="20"/>
          <w:szCs w:val="20"/>
        </w:rPr>
      </w:pPr>
    </w:p>
    <w:p w14:paraId="39095CD7" w14:textId="77777777" w:rsidR="00750635" w:rsidRDefault="00750635" w:rsidP="004A7866">
      <w:pPr>
        <w:spacing w:after="0"/>
        <w:jc w:val="both"/>
        <w:rPr>
          <w:rFonts w:ascii="Verdana" w:eastAsia="Calibri" w:hAnsi="Verdana" w:cs="Times New Roman"/>
          <w:color w:val="000000"/>
          <w:sz w:val="20"/>
          <w:szCs w:val="20"/>
        </w:rPr>
      </w:pPr>
    </w:p>
    <w:p w14:paraId="373B854A" w14:textId="77777777" w:rsidR="00750635" w:rsidRDefault="00750635" w:rsidP="004A7866">
      <w:pPr>
        <w:spacing w:after="0"/>
        <w:jc w:val="both"/>
        <w:rPr>
          <w:rFonts w:ascii="Verdana" w:eastAsia="Calibri" w:hAnsi="Verdana" w:cs="Times New Roman"/>
          <w:color w:val="000000"/>
          <w:sz w:val="20"/>
          <w:szCs w:val="20"/>
        </w:rPr>
      </w:pPr>
    </w:p>
    <w:p w14:paraId="017531EB" w14:textId="77777777" w:rsidR="00750635" w:rsidRDefault="00750635" w:rsidP="004A7866">
      <w:pPr>
        <w:spacing w:after="0"/>
        <w:jc w:val="both"/>
        <w:rPr>
          <w:rFonts w:ascii="Verdana" w:eastAsia="Calibri" w:hAnsi="Verdana" w:cs="Times New Roman"/>
          <w:color w:val="000000"/>
          <w:sz w:val="20"/>
          <w:szCs w:val="20"/>
        </w:rPr>
      </w:pPr>
    </w:p>
    <w:p w14:paraId="0808A32C" w14:textId="77777777" w:rsidR="00750635" w:rsidRDefault="00750635" w:rsidP="004A7866">
      <w:pPr>
        <w:spacing w:after="0"/>
        <w:jc w:val="both"/>
        <w:rPr>
          <w:rFonts w:ascii="Verdana" w:eastAsia="Calibri" w:hAnsi="Verdana" w:cs="Times New Roman"/>
          <w:color w:val="000000"/>
          <w:sz w:val="20"/>
          <w:szCs w:val="20"/>
        </w:rPr>
      </w:pPr>
    </w:p>
    <w:p w14:paraId="4E687533" w14:textId="77777777" w:rsidR="00750635" w:rsidRDefault="00750635" w:rsidP="004A7866">
      <w:pPr>
        <w:spacing w:after="0"/>
        <w:jc w:val="both"/>
        <w:rPr>
          <w:rFonts w:ascii="Verdana" w:eastAsia="Calibri" w:hAnsi="Verdana" w:cs="Times New Roman"/>
          <w:color w:val="000000"/>
          <w:sz w:val="20"/>
          <w:szCs w:val="20"/>
        </w:rPr>
      </w:pPr>
    </w:p>
    <w:p w14:paraId="1864FCEF" w14:textId="77777777" w:rsidR="00750635" w:rsidRDefault="00750635" w:rsidP="004A7866">
      <w:pPr>
        <w:spacing w:after="0"/>
        <w:jc w:val="both"/>
        <w:rPr>
          <w:rFonts w:ascii="Verdana" w:eastAsia="Calibri" w:hAnsi="Verdana" w:cs="Times New Roman"/>
          <w:color w:val="000000"/>
          <w:sz w:val="20"/>
          <w:szCs w:val="20"/>
        </w:rPr>
      </w:pPr>
    </w:p>
    <w:p w14:paraId="75481F0F" w14:textId="77777777" w:rsidR="00750635" w:rsidRDefault="00750635" w:rsidP="004A7866">
      <w:pPr>
        <w:spacing w:after="0"/>
        <w:jc w:val="both"/>
        <w:rPr>
          <w:rFonts w:ascii="Verdana" w:eastAsia="Calibri" w:hAnsi="Verdana" w:cs="Times New Roman"/>
          <w:color w:val="000000"/>
          <w:sz w:val="20"/>
          <w:szCs w:val="20"/>
        </w:rPr>
      </w:pPr>
    </w:p>
    <w:p w14:paraId="6ADC722A" w14:textId="77777777" w:rsidR="00750635" w:rsidRDefault="00750635" w:rsidP="004A7866">
      <w:pPr>
        <w:spacing w:after="0"/>
        <w:jc w:val="both"/>
        <w:rPr>
          <w:rFonts w:ascii="Verdana" w:eastAsia="Calibri" w:hAnsi="Verdana" w:cs="Times New Roman"/>
          <w:color w:val="000000"/>
          <w:sz w:val="20"/>
          <w:szCs w:val="20"/>
        </w:rPr>
      </w:pPr>
    </w:p>
    <w:p w14:paraId="2614AEDE" w14:textId="77777777" w:rsidR="00750635" w:rsidRDefault="00750635" w:rsidP="004A7866">
      <w:pPr>
        <w:spacing w:after="0"/>
        <w:jc w:val="both"/>
        <w:rPr>
          <w:rFonts w:ascii="Verdana" w:eastAsia="Calibri" w:hAnsi="Verdana" w:cs="Times New Roman"/>
          <w:color w:val="000000"/>
          <w:sz w:val="20"/>
          <w:szCs w:val="20"/>
        </w:rPr>
      </w:pPr>
    </w:p>
    <w:p w14:paraId="02854D00" w14:textId="77777777" w:rsidR="00750635" w:rsidRDefault="00750635" w:rsidP="004A7866">
      <w:pPr>
        <w:spacing w:after="0"/>
        <w:jc w:val="both"/>
        <w:rPr>
          <w:rFonts w:ascii="Verdana" w:eastAsia="Calibri" w:hAnsi="Verdana" w:cs="Times New Roman"/>
          <w:color w:val="000000"/>
          <w:sz w:val="20"/>
          <w:szCs w:val="20"/>
        </w:rPr>
      </w:pPr>
    </w:p>
    <w:p w14:paraId="4EE79E04" w14:textId="77777777" w:rsidR="00750635" w:rsidRDefault="00750635" w:rsidP="004A7866">
      <w:pPr>
        <w:spacing w:after="0"/>
        <w:jc w:val="both"/>
        <w:rPr>
          <w:rFonts w:ascii="Verdana" w:eastAsia="Calibri" w:hAnsi="Verdana" w:cs="Times New Roman"/>
          <w:color w:val="000000"/>
          <w:sz w:val="20"/>
          <w:szCs w:val="20"/>
        </w:rPr>
      </w:pPr>
    </w:p>
    <w:p w14:paraId="26A5CEF5" w14:textId="77777777" w:rsidR="00750635" w:rsidRDefault="00750635" w:rsidP="004A7866">
      <w:pPr>
        <w:spacing w:after="0"/>
        <w:jc w:val="both"/>
        <w:rPr>
          <w:rFonts w:ascii="Verdana" w:eastAsia="Calibri" w:hAnsi="Verdana" w:cs="Times New Roman"/>
          <w:color w:val="000000"/>
          <w:sz w:val="20"/>
          <w:szCs w:val="20"/>
        </w:rPr>
      </w:pPr>
    </w:p>
    <w:p w14:paraId="42014CC5" w14:textId="77777777" w:rsidR="00750635" w:rsidRPr="004A7866" w:rsidRDefault="00750635" w:rsidP="004A7866">
      <w:pPr>
        <w:spacing w:after="0"/>
        <w:jc w:val="both"/>
        <w:rPr>
          <w:rFonts w:ascii="Verdana" w:eastAsia="Calibri" w:hAnsi="Verdana" w:cs="Times New Roman"/>
          <w:color w:val="000000"/>
          <w:sz w:val="20"/>
          <w:szCs w:val="20"/>
        </w:rPr>
      </w:pPr>
    </w:p>
    <w:p w14:paraId="46EAEB25" w14:textId="77777777" w:rsidR="00F40D87" w:rsidRPr="008B1108" w:rsidRDefault="00F40D87" w:rsidP="00F40D87">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lastRenderedPageBreak/>
        <w:t xml:space="preserve">ZAŁĄCZNIK NR </w:t>
      </w:r>
      <w:r>
        <w:rPr>
          <w:rFonts w:ascii="Verdana" w:eastAsia="Calibri" w:hAnsi="Verdana" w:cs="Times New Roman"/>
          <w:b/>
          <w:color w:val="000000"/>
          <w:sz w:val="20"/>
          <w:szCs w:val="20"/>
        </w:rPr>
        <w:t>7</w:t>
      </w:r>
    </w:p>
    <w:p w14:paraId="3D4BD284" w14:textId="77777777" w:rsidR="00F40D87" w:rsidRPr="004A7866" w:rsidRDefault="00F40D87" w:rsidP="00F40D87">
      <w:pPr>
        <w:spacing w:after="0"/>
        <w:jc w:val="right"/>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Kontrakt nr ……….............</w:t>
      </w:r>
    </w:p>
    <w:p w14:paraId="20D7F742" w14:textId="77777777" w:rsidR="00F40D87" w:rsidRPr="004A7866" w:rsidRDefault="00F40D87" w:rsidP="00F40D87">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Nazwa kontraktu…………</w:t>
      </w:r>
      <w:r>
        <w:rPr>
          <w:rFonts w:ascii="Verdana" w:eastAsia="Calibri" w:hAnsi="Verdana" w:cs="Times New Roman"/>
          <w:color w:val="000000"/>
          <w:sz w:val="20"/>
          <w:szCs w:val="20"/>
        </w:rPr>
        <w:t>…..</w:t>
      </w:r>
    </w:p>
    <w:p w14:paraId="183568A2" w14:textId="77777777" w:rsidR="00F40D87" w:rsidRPr="004A7866" w:rsidRDefault="00F40D87" w:rsidP="00F40D87">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Umowa nr…………………</w:t>
      </w:r>
      <w:r>
        <w:rPr>
          <w:rFonts w:ascii="Verdana" w:eastAsia="Calibri" w:hAnsi="Verdana" w:cs="Times New Roman"/>
          <w:color w:val="000000"/>
          <w:sz w:val="20"/>
          <w:szCs w:val="20"/>
        </w:rPr>
        <w:t>……..</w:t>
      </w:r>
    </w:p>
    <w:p w14:paraId="53FBD788" w14:textId="77777777" w:rsidR="004A7866" w:rsidRPr="004A7866" w:rsidRDefault="004A7866" w:rsidP="004A7866">
      <w:pPr>
        <w:spacing w:after="0"/>
        <w:jc w:val="both"/>
        <w:rPr>
          <w:rFonts w:ascii="Verdana" w:eastAsia="Calibri" w:hAnsi="Verdana" w:cs="Times New Roman"/>
          <w:color w:val="000000"/>
          <w:sz w:val="20"/>
          <w:szCs w:val="20"/>
        </w:rPr>
      </w:pPr>
    </w:p>
    <w:p w14:paraId="7F885D96" w14:textId="77777777" w:rsidR="004A7866" w:rsidRPr="00F40D87" w:rsidRDefault="004A7866" w:rsidP="00F40D87">
      <w:pPr>
        <w:spacing w:after="0"/>
        <w:jc w:val="center"/>
        <w:rPr>
          <w:rFonts w:ascii="Verdana" w:eastAsia="Calibri" w:hAnsi="Verdana" w:cs="Times New Roman"/>
          <w:b/>
          <w:color w:val="000000"/>
          <w:sz w:val="20"/>
          <w:szCs w:val="20"/>
        </w:rPr>
      </w:pPr>
      <w:r w:rsidRPr="00F40D87">
        <w:rPr>
          <w:rFonts w:ascii="Verdana" w:eastAsia="Calibri" w:hAnsi="Verdana" w:cs="Times New Roman"/>
          <w:b/>
          <w:color w:val="000000"/>
          <w:sz w:val="20"/>
          <w:szCs w:val="20"/>
        </w:rPr>
        <w:t>PROTOKÓŁ WYKONANIA ROBÓT Nr ….. DZIAŁKA Nr …..</w:t>
      </w:r>
    </w:p>
    <w:p w14:paraId="2D7B33E3" w14:textId="77777777" w:rsidR="004A7866" w:rsidRPr="00F40D87" w:rsidRDefault="004A7866" w:rsidP="00F40D87">
      <w:pPr>
        <w:spacing w:after="0"/>
        <w:jc w:val="center"/>
        <w:rPr>
          <w:rFonts w:ascii="Verdana" w:eastAsia="Calibri" w:hAnsi="Verdana" w:cs="Times New Roman"/>
          <w:b/>
          <w:color w:val="000000"/>
          <w:sz w:val="20"/>
          <w:szCs w:val="20"/>
        </w:rPr>
      </w:pPr>
      <w:r w:rsidRPr="00F40D87">
        <w:rPr>
          <w:rFonts w:ascii="Verdana" w:eastAsia="Calibri" w:hAnsi="Verdana" w:cs="Times New Roman"/>
          <w:b/>
          <w:color w:val="000000"/>
          <w:sz w:val="20"/>
          <w:szCs w:val="20"/>
        </w:rPr>
        <w:t>PROTOKÓŁ KONTROLI JAKOŚCI</w:t>
      </w:r>
    </w:p>
    <w:p w14:paraId="6A82509F" w14:textId="77777777" w:rsidR="004A7866" w:rsidRDefault="004A7866" w:rsidP="00F40D87">
      <w:pPr>
        <w:spacing w:after="0"/>
        <w:jc w:val="center"/>
        <w:rPr>
          <w:rFonts w:ascii="Verdana" w:eastAsia="Calibri" w:hAnsi="Verdana" w:cs="Times New Roman"/>
          <w:b/>
          <w:color w:val="000000"/>
          <w:sz w:val="20"/>
          <w:szCs w:val="20"/>
        </w:rPr>
      </w:pPr>
      <w:r w:rsidRPr="00F40D87">
        <w:rPr>
          <w:rFonts w:ascii="Verdana" w:eastAsia="Calibri" w:hAnsi="Verdana" w:cs="Times New Roman"/>
          <w:b/>
          <w:color w:val="000000"/>
          <w:sz w:val="20"/>
          <w:szCs w:val="20"/>
        </w:rPr>
        <w:t>WYKONANIA IZOLACJI ARKUSZOWYCH</w:t>
      </w:r>
    </w:p>
    <w:p w14:paraId="245BD6B4" w14:textId="77777777" w:rsidR="00F40D87" w:rsidRPr="00F40D87" w:rsidRDefault="00F40D87" w:rsidP="00F40D87">
      <w:pPr>
        <w:spacing w:after="0"/>
        <w:jc w:val="center"/>
        <w:rPr>
          <w:rFonts w:ascii="Verdana" w:eastAsia="Calibri" w:hAnsi="Verdana" w:cs="Times New Roman"/>
          <w:b/>
          <w:color w:val="000000"/>
          <w:sz w:val="20"/>
          <w:szCs w:val="20"/>
        </w:rPr>
      </w:pPr>
    </w:p>
    <w:p w14:paraId="7248834A" w14:textId="77777777" w:rsidR="00F40D87" w:rsidRPr="004A7866" w:rsidRDefault="00F40D87" w:rsidP="00F40D87">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62E1AE29" w14:textId="77777777" w:rsidR="00F40D87" w:rsidRPr="004A7866" w:rsidRDefault="00F40D87" w:rsidP="00F40D87">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Element:</w:t>
      </w:r>
      <w:r w:rsidRP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06E3338A" w14:textId="77777777" w:rsidR="00F40D87" w:rsidRPr="004A7866" w:rsidRDefault="00F40D87" w:rsidP="00F40D87">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4A7866">
        <w:rPr>
          <w:rFonts w:ascii="Verdana" w:eastAsia="Calibri" w:hAnsi="Verdana" w:cs="Times New Roman"/>
          <w:color w:val="000000"/>
          <w:sz w:val="20"/>
          <w:szCs w:val="20"/>
        </w:rPr>
        <w:t>…[m2]   rysunek załącznik nr: ………...</w:t>
      </w:r>
    </w:p>
    <w:p w14:paraId="553CE409" w14:textId="77777777" w:rsidR="00F40D87" w:rsidRDefault="00F40D87" w:rsidP="00F40D87">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1C05223C" w14:textId="77777777" w:rsidR="004A7866" w:rsidRDefault="004A7866" w:rsidP="004A7866">
      <w:pPr>
        <w:spacing w:after="0"/>
        <w:jc w:val="both"/>
        <w:rPr>
          <w:rFonts w:ascii="Verdana" w:eastAsia="Calibri" w:hAnsi="Verdana" w:cs="Times New Roman"/>
          <w:color w:val="000000"/>
          <w:sz w:val="20"/>
          <w:szCs w:val="20"/>
        </w:rPr>
      </w:pP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29"/>
        <w:gridCol w:w="5806"/>
      </w:tblGrid>
      <w:tr w:rsidR="00F40D87" w:rsidRPr="00F40D87" w14:paraId="25D1A88D" w14:textId="77777777" w:rsidTr="00F40D87">
        <w:trPr>
          <w:jc w:val="center"/>
        </w:trPr>
        <w:tc>
          <w:tcPr>
            <w:tcW w:w="3329" w:type="dxa"/>
            <w:tcBorders>
              <w:left w:val="single" w:sz="4" w:space="0" w:color="auto"/>
            </w:tcBorders>
          </w:tcPr>
          <w:p w14:paraId="0BFF2008" w14:textId="77777777" w:rsidR="00F40D87" w:rsidRPr="00F40D87" w:rsidRDefault="00F40D87" w:rsidP="00F40D87">
            <w:pPr>
              <w:spacing w:after="0" w:line="240" w:lineRule="auto"/>
              <w:rPr>
                <w:rFonts w:ascii="Verdana" w:hAnsi="Verdana"/>
                <w:sz w:val="20"/>
                <w:szCs w:val="20"/>
              </w:rPr>
            </w:pPr>
            <w:r w:rsidRPr="00F40D87">
              <w:rPr>
                <w:rFonts w:ascii="Verdana" w:hAnsi="Verdana"/>
                <w:sz w:val="20"/>
                <w:szCs w:val="20"/>
              </w:rPr>
              <w:t>Nazwa materiału (rodzaj)</w:t>
            </w:r>
          </w:p>
        </w:tc>
        <w:tc>
          <w:tcPr>
            <w:tcW w:w="5806" w:type="dxa"/>
          </w:tcPr>
          <w:p w14:paraId="557C8A47" w14:textId="77777777" w:rsidR="00F40D87" w:rsidRPr="00F40D87" w:rsidRDefault="00F40D87" w:rsidP="00F40D87">
            <w:pPr>
              <w:spacing w:after="0" w:line="240" w:lineRule="auto"/>
              <w:rPr>
                <w:rFonts w:ascii="Verdana" w:hAnsi="Verdana"/>
                <w:sz w:val="20"/>
                <w:szCs w:val="20"/>
              </w:rPr>
            </w:pPr>
          </w:p>
        </w:tc>
      </w:tr>
      <w:tr w:rsidR="00F40D87" w:rsidRPr="00F40D87" w14:paraId="0AFB31E6" w14:textId="77777777" w:rsidTr="00F40D87">
        <w:trPr>
          <w:jc w:val="center"/>
        </w:trPr>
        <w:tc>
          <w:tcPr>
            <w:tcW w:w="3329" w:type="dxa"/>
            <w:tcBorders>
              <w:left w:val="single" w:sz="4" w:space="0" w:color="auto"/>
            </w:tcBorders>
          </w:tcPr>
          <w:p w14:paraId="773BEC21" w14:textId="77777777" w:rsidR="00F40D87" w:rsidRPr="00F40D87" w:rsidRDefault="00F40D87" w:rsidP="00F40D87">
            <w:pPr>
              <w:spacing w:after="0" w:line="240" w:lineRule="auto"/>
              <w:rPr>
                <w:rFonts w:ascii="Verdana" w:hAnsi="Verdana"/>
                <w:sz w:val="20"/>
                <w:szCs w:val="20"/>
              </w:rPr>
            </w:pPr>
            <w:r w:rsidRPr="00F40D87">
              <w:rPr>
                <w:rFonts w:ascii="Verdana" w:hAnsi="Verdana"/>
                <w:sz w:val="20"/>
                <w:szCs w:val="20"/>
              </w:rPr>
              <w:t>Producent</w:t>
            </w:r>
          </w:p>
        </w:tc>
        <w:tc>
          <w:tcPr>
            <w:tcW w:w="5806" w:type="dxa"/>
          </w:tcPr>
          <w:p w14:paraId="50DEB60F" w14:textId="77777777" w:rsidR="00F40D87" w:rsidRPr="00F40D87" w:rsidRDefault="00F40D87" w:rsidP="00F40D87">
            <w:pPr>
              <w:tabs>
                <w:tab w:val="left" w:pos="2977"/>
              </w:tabs>
              <w:spacing w:after="0" w:line="240" w:lineRule="auto"/>
              <w:jc w:val="center"/>
              <w:rPr>
                <w:rFonts w:ascii="Verdana" w:hAnsi="Verdana"/>
                <w:sz w:val="20"/>
                <w:szCs w:val="20"/>
              </w:rPr>
            </w:pPr>
          </w:p>
        </w:tc>
      </w:tr>
      <w:tr w:rsidR="00F40D87" w:rsidRPr="00F40D87" w14:paraId="6CCE9172" w14:textId="77777777" w:rsidTr="00F40D87">
        <w:trPr>
          <w:jc w:val="center"/>
        </w:trPr>
        <w:tc>
          <w:tcPr>
            <w:tcW w:w="3329" w:type="dxa"/>
            <w:tcBorders>
              <w:left w:val="single" w:sz="4" w:space="0" w:color="auto"/>
              <w:bottom w:val="nil"/>
            </w:tcBorders>
          </w:tcPr>
          <w:p w14:paraId="61B5ECDD" w14:textId="77777777" w:rsidR="00F40D87" w:rsidRPr="00F40D87" w:rsidRDefault="00F40D87" w:rsidP="00F40D87">
            <w:pPr>
              <w:spacing w:after="0" w:line="240" w:lineRule="auto"/>
              <w:rPr>
                <w:rFonts w:ascii="Verdana" w:hAnsi="Verdana"/>
                <w:sz w:val="20"/>
                <w:szCs w:val="20"/>
                <w:vertAlign w:val="superscript"/>
              </w:rPr>
            </w:pPr>
            <w:r w:rsidRPr="00F40D87">
              <w:rPr>
                <w:rFonts w:ascii="Verdana" w:hAnsi="Verdana"/>
                <w:sz w:val="20"/>
                <w:szCs w:val="20"/>
              </w:rPr>
              <w:t>Przyczepność</w:t>
            </w:r>
            <w:r w:rsidRPr="00F40D87">
              <w:rPr>
                <w:rFonts w:ascii="Verdana" w:hAnsi="Verdana"/>
                <w:sz w:val="20"/>
                <w:szCs w:val="20"/>
                <w:vertAlign w:val="superscript"/>
              </w:rPr>
              <w:t>1)</w:t>
            </w:r>
          </w:p>
        </w:tc>
        <w:tc>
          <w:tcPr>
            <w:tcW w:w="5806" w:type="dxa"/>
            <w:tcBorders>
              <w:bottom w:val="nil"/>
            </w:tcBorders>
          </w:tcPr>
          <w:p w14:paraId="1B4CCFDA" w14:textId="77777777" w:rsidR="00F40D87" w:rsidRPr="00F40D87" w:rsidRDefault="00F40D87" w:rsidP="00F40D87">
            <w:pPr>
              <w:spacing w:after="0" w:line="240" w:lineRule="auto"/>
              <w:jc w:val="center"/>
              <w:rPr>
                <w:rFonts w:ascii="Verdana" w:hAnsi="Verdana"/>
                <w:sz w:val="20"/>
                <w:szCs w:val="20"/>
              </w:rPr>
            </w:pPr>
            <w:r w:rsidRPr="00F40D87">
              <w:rPr>
                <w:rFonts w:ascii="Verdana" w:hAnsi="Verdana"/>
                <w:sz w:val="20"/>
                <w:szCs w:val="20"/>
              </w:rPr>
              <w:t>wyniki wg załącznika nr ….</w:t>
            </w:r>
          </w:p>
        </w:tc>
      </w:tr>
      <w:tr w:rsidR="00F40D87" w:rsidRPr="00F40D87" w14:paraId="6EE66338" w14:textId="77777777" w:rsidTr="00F40D87">
        <w:trPr>
          <w:jc w:val="center"/>
        </w:trPr>
        <w:tc>
          <w:tcPr>
            <w:tcW w:w="3329" w:type="dxa"/>
            <w:tcBorders>
              <w:top w:val="nil"/>
              <w:left w:val="single" w:sz="4" w:space="0" w:color="auto"/>
              <w:bottom w:val="nil"/>
            </w:tcBorders>
          </w:tcPr>
          <w:p w14:paraId="4BAEA58B"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metodą pull-off [MPa]</w:t>
            </w:r>
          </w:p>
        </w:tc>
        <w:tc>
          <w:tcPr>
            <w:tcW w:w="5806" w:type="dxa"/>
            <w:tcBorders>
              <w:top w:val="nil"/>
              <w:bottom w:val="nil"/>
            </w:tcBorders>
          </w:tcPr>
          <w:p w14:paraId="0611AB54" w14:textId="77777777" w:rsidR="00F40D87" w:rsidRPr="00F40D87" w:rsidRDefault="00F40D87" w:rsidP="00F40D87">
            <w:pPr>
              <w:tabs>
                <w:tab w:val="left" w:pos="2127"/>
              </w:tabs>
              <w:spacing w:after="0" w:line="240" w:lineRule="auto"/>
              <w:jc w:val="center"/>
              <w:rPr>
                <w:rFonts w:ascii="Verdana" w:hAnsi="Verdana"/>
                <w:sz w:val="20"/>
                <w:szCs w:val="20"/>
              </w:rPr>
            </w:pPr>
            <w:r w:rsidRPr="00F40D87">
              <w:rPr>
                <w:rFonts w:ascii="Verdana" w:hAnsi="Verdana"/>
                <w:sz w:val="20"/>
                <w:szCs w:val="20"/>
              </w:rPr>
              <w:t>wartość średnia …..</w:t>
            </w:r>
            <w:r w:rsidRPr="00F40D87">
              <w:rPr>
                <w:rFonts w:ascii="Verdana" w:hAnsi="Verdana"/>
                <w:sz w:val="20"/>
                <w:szCs w:val="20"/>
              </w:rPr>
              <w:tab/>
              <w:t>wartość minimalna …..</w:t>
            </w:r>
          </w:p>
        </w:tc>
      </w:tr>
      <w:tr w:rsidR="00F40D87" w:rsidRPr="00F40D87" w14:paraId="761C78D1" w14:textId="77777777" w:rsidTr="00F40D87">
        <w:trPr>
          <w:jc w:val="center"/>
        </w:trPr>
        <w:tc>
          <w:tcPr>
            <w:tcW w:w="3329" w:type="dxa"/>
            <w:tcBorders>
              <w:top w:val="nil"/>
              <w:left w:val="single" w:sz="4" w:space="0" w:color="auto"/>
              <w:bottom w:val="nil"/>
            </w:tcBorders>
          </w:tcPr>
          <w:p w14:paraId="177953E8" w14:textId="77777777" w:rsidR="00F40D87" w:rsidRPr="00F40D87" w:rsidRDefault="00F40D87" w:rsidP="00F40D87">
            <w:pPr>
              <w:spacing w:after="0" w:line="240" w:lineRule="auto"/>
              <w:ind w:left="425"/>
              <w:rPr>
                <w:rFonts w:ascii="Verdana" w:hAnsi="Verdana"/>
                <w:sz w:val="20"/>
                <w:szCs w:val="20"/>
              </w:rPr>
            </w:pPr>
          </w:p>
        </w:tc>
        <w:tc>
          <w:tcPr>
            <w:tcW w:w="5806" w:type="dxa"/>
            <w:tcBorders>
              <w:top w:val="nil"/>
              <w:bottom w:val="nil"/>
            </w:tcBorders>
          </w:tcPr>
          <w:p w14:paraId="2494A8CD" w14:textId="77777777" w:rsidR="00F40D87" w:rsidRPr="00F40D87" w:rsidRDefault="00F40D87" w:rsidP="00F40D87">
            <w:pPr>
              <w:tabs>
                <w:tab w:val="left" w:pos="2127"/>
              </w:tabs>
              <w:spacing w:after="0" w:line="240" w:lineRule="auto"/>
              <w:jc w:val="center"/>
              <w:rPr>
                <w:rFonts w:ascii="Verdana" w:hAnsi="Verdana"/>
                <w:sz w:val="20"/>
                <w:szCs w:val="20"/>
              </w:rPr>
            </w:pPr>
            <w:r w:rsidRPr="00F40D87">
              <w:rPr>
                <w:rFonts w:ascii="Verdana" w:hAnsi="Verdana"/>
                <w:sz w:val="20"/>
                <w:szCs w:val="20"/>
              </w:rPr>
              <w:t>[   ] przy temp. 8</w:t>
            </w:r>
            <w:r w:rsidRPr="00F40D87">
              <w:rPr>
                <w:rFonts w:ascii="Verdana" w:hAnsi="Verdana"/>
                <w:sz w:val="20"/>
                <w:szCs w:val="20"/>
              </w:rPr>
              <w:sym w:font="Symbol" w:char="F0B0"/>
            </w:r>
            <w:r w:rsidRPr="00F40D87">
              <w:rPr>
                <w:rFonts w:ascii="Verdana" w:hAnsi="Verdana"/>
                <w:sz w:val="20"/>
                <w:szCs w:val="20"/>
              </w:rPr>
              <w:t>C</w:t>
            </w:r>
            <w:r w:rsidRPr="00F40D87">
              <w:rPr>
                <w:rFonts w:ascii="Verdana" w:hAnsi="Verdana"/>
                <w:sz w:val="20"/>
                <w:szCs w:val="20"/>
              </w:rPr>
              <w:tab/>
              <w:t>[   ] przy temp. 22</w:t>
            </w:r>
            <w:r w:rsidRPr="00F40D87">
              <w:rPr>
                <w:rFonts w:ascii="Verdana" w:hAnsi="Verdana"/>
                <w:sz w:val="20"/>
                <w:szCs w:val="20"/>
              </w:rPr>
              <w:sym w:font="Symbol" w:char="F0B0"/>
            </w:r>
            <w:r w:rsidRPr="00F40D87">
              <w:rPr>
                <w:rFonts w:ascii="Verdana" w:hAnsi="Verdana"/>
                <w:sz w:val="20"/>
                <w:szCs w:val="20"/>
              </w:rPr>
              <w:t>C</w:t>
            </w:r>
          </w:p>
        </w:tc>
      </w:tr>
      <w:tr w:rsidR="00F40D87" w:rsidRPr="00F40D87" w14:paraId="2AFD9466" w14:textId="77777777" w:rsidTr="00F40D87">
        <w:trPr>
          <w:jc w:val="center"/>
        </w:trPr>
        <w:tc>
          <w:tcPr>
            <w:tcW w:w="3329" w:type="dxa"/>
            <w:tcBorders>
              <w:top w:val="nil"/>
              <w:left w:val="single" w:sz="4" w:space="0" w:color="auto"/>
              <w:bottom w:val="dashed" w:sz="4" w:space="0" w:color="auto"/>
            </w:tcBorders>
          </w:tcPr>
          <w:p w14:paraId="3D53DA8B" w14:textId="77777777" w:rsidR="00F40D87" w:rsidRPr="00F40D87" w:rsidRDefault="00F40D87" w:rsidP="00F40D87">
            <w:pPr>
              <w:spacing w:after="0" w:line="240" w:lineRule="auto"/>
              <w:ind w:left="425"/>
              <w:rPr>
                <w:rFonts w:ascii="Verdana" w:hAnsi="Verdana"/>
                <w:sz w:val="20"/>
                <w:szCs w:val="20"/>
              </w:rPr>
            </w:pPr>
          </w:p>
        </w:tc>
        <w:tc>
          <w:tcPr>
            <w:tcW w:w="5806" w:type="dxa"/>
            <w:tcBorders>
              <w:top w:val="nil"/>
              <w:bottom w:val="dashed" w:sz="4" w:space="0" w:color="auto"/>
            </w:tcBorders>
          </w:tcPr>
          <w:p w14:paraId="54F3E0A2" w14:textId="77777777" w:rsidR="00F40D87" w:rsidRPr="00F40D87" w:rsidRDefault="00F40D87" w:rsidP="00F40D87">
            <w:pPr>
              <w:tabs>
                <w:tab w:val="left" w:pos="2127"/>
              </w:tabs>
              <w:spacing w:after="0" w:line="240" w:lineRule="auto"/>
              <w:jc w:val="center"/>
              <w:rPr>
                <w:rFonts w:ascii="Verdana" w:hAnsi="Verdana"/>
                <w:sz w:val="20"/>
                <w:szCs w:val="20"/>
              </w:rPr>
            </w:pPr>
            <w:r w:rsidRPr="00F40D87">
              <w:rPr>
                <w:rFonts w:ascii="Verdana" w:hAnsi="Verdana"/>
                <w:sz w:val="20"/>
                <w:szCs w:val="20"/>
              </w:rPr>
              <w:t>[   ] spełnia wymaganie</w:t>
            </w:r>
            <w:r w:rsidRPr="00F40D87">
              <w:rPr>
                <w:rFonts w:ascii="Verdana" w:hAnsi="Verdana"/>
                <w:sz w:val="20"/>
                <w:szCs w:val="20"/>
              </w:rPr>
              <w:tab/>
              <w:t>[   ] nie spełnia wymagania</w:t>
            </w:r>
          </w:p>
        </w:tc>
      </w:tr>
      <w:tr w:rsidR="00F40D87" w:rsidRPr="00F40D87" w14:paraId="7AF46C62" w14:textId="77777777" w:rsidTr="00F40D87">
        <w:trPr>
          <w:jc w:val="center"/>
        </w:trPr>
        <w:tc>
          <w:tcPr>
            <w:tcW w:w="3329" w:type="dxa"/>
            <w:tcBorders>
              <w:top w:val="dashed" w:sz="4" w:space="0" w:color="auto"/>
              <w:left w:val="single" w:sz="4" w:space="0" w:color="auto"/>
              <w:bottom w:val="single" w:sz="4" w:space="0" w:color="auto"/>
            </w:tcBorders>
          </w:tcPr>
          <w:p w14:paraId="5D32D5F5"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metodą odrywania paska</w:t>
            </w:r>
          </w:p>
        </w:tc>
        <w:tc>
          <w:tcPr>
            <w:tcW w:w="5806" w:type="dxa"/>
            <w:tcBorders>
              <w:top w:val="dashed" w:sz="4" w:space="0" w:color="auto"/>
              <w:bottom w:val="single" w:sz="4" w:space="0" w:color="auto"/>
            </w:tcBorders>
          </w:tcPr>
          <w:p w14:paraId="02470E18" w14:textId="77777777" w:rsidR="00F40D87" w:rsidRPr="00F40D87" w:rsidRDefault="00F40D87" w:rsidP="00F40D87">
            <w:pPr>
              <w:tabs>
                <w:tab w:val="left" w:pos="2127"/>
              </w:tabs>
              <w:spacing w:after="0" w:line="240" w:lineRule="auto"/>
              <w:jc w:val="center"/>
              <w:rPr>
                <w:rFonts w:ascii="Verdana" w:hAnsi="Verdana"/>
                <w:sz w:val="20"/>
                <w:szCs w:val="20"/>
              </w:rPr>
            </w:pPr>
            <w:r w:rsidRPr="00F40D87">
              <w:rPr>
                <w:rFonts w:ascii="Verdana" w:hAnsi="Verdana"/>
                <w:sz w:val="20"/>
                <w:szCs w:val="20"/>
              </w:rPr>
              <w:t>[   ] spełnia wymaganie</w:t>
            </w:r>
            <w:r w:rsidRPr="00F40D87">
              <w:rPr>
                <w:rFonts w:ascii="Verdana" w:hAnsi="Verdana"/>
                <w:sz w:val="20"/>
                <w:szCs w:val="20"/>
              </w:rPr>
              <w:tab/>
              <w:t>[   ] nie spełnia wymagania</w:t>
            </w:r>
          </w:p>
        </w:tc>
      </w:tr>
      <w:tr w:rsidR="00F40D87" w:rsidRPr="00F40D87" w14:paraId="34E02A52" w14:textId="77777777" w:rsidTr="00F40D87">
        <w:trPr>
          <w:jc w:val="center"/>
        </w:trPr>
        <w:tc>
          <w:tcPr>
            <w:tcW w:w="3329" w:type="dxa"/>
            <w:tcBorders>
              <w:left w:val="single" w:sz="4" w:space="0" w:color="auto"/>
            </w:tcBorders>
          </w:tcPr>
          <w:p w14:paraId="0DEED841" w14:textId="77777777" w:rsidR="00F40D87" w:rsidRPr="00F40D87" w:rsidRDefault="00F40D87" w:rsidP="00F40D87">
            <w:pPr>
              <w:spacing w:after="0" w:line="240" w:lineRule="auto"/>
              <w:rPr>
                <w:rFonts w:ascii="Verdana" w:hAnsi="Verdana"/>
                <w:sz w:val="20"/>
                <w:szCs w:val="20"/>
              </w:rPr>
            </w:pPr>
            <w:r w:rsidRPr="00F40D87">
              <w:rPr>
                <w:rFonts w:ascii="Verdana" w:hAnsi="Verdana"/>
                <w:sz w:val="20"/>
                <w:szCs w:val="20"/>
              </w:rPr>
              <w:t>Technika aplikacji</w:t>
            </w:r>
          </w:p>
        </w:tc>
        <w:tc>
          <w:tcPr>
            <w:tcW w:w="5806" w:type="dxa"/>
          </w:tcPr>
          <w:p w14:paraId="1EEAE858" w14:textId="77777777" w:rsidR="00F40D87" w:rsidRPr="00F40D87" w:rsidRDefault="00F40D87" w:rsidP="00F40D87">
            <w:pPr>
              <w:tabs>
                <w:tab w:val="left" w:pos="2977"/>
              </w:tabs>
              <w:spacing w:after="0" w:line="240" w:lineRule="auto"/>
              <w:jc w:val="center"/>
              <w:rPr>
                <w:rFonts w:ascii="Verdana" w:hAnsi="Verdana"/>
                <w:sz w:val="20"/>
                <w:szCs w:val="20"/>
              </w:rPr>
            </w:pPr>
          </w:p>
        </w:tc>
      </w:tr>
      <w:tr w:rsidR="00F40D87" w:rsidRPr="00F40D87" w14:paraId="75FC71C8" w14:textId="77777777" w:rsidTr="00F40D87">
        <w:trPr>
          <w:jc w:val="center"/>
        </w:trPr>
        <w:tc>
          <w:tcPr>
            <w:tcW w:w="3329" w:type="dxa"/>
            <w:tcBorders>
              <w:left w:val="single" w:sz="4" w:space="0" w:color="auto"/>
              <w:bottom w:val="dashed" w:sz="4" w:space="0" w:color="auto"/>
            </w:tcBorders>
          </w:tcPr>
          <w:p w14:paraId="16C46807" w14:textId="77777777" w:rsidR="00F40D87" w:rsidRPr="00F40D87" w:rsidRDefault="00F40D87" w:rsidP="00F40D87">
            <w:pPr>
              <w:spacing w:after="0" w:line="240" w:lineRule="auto"/>
              <w:rPr>
                <w:rFonts w:ascii="Verdana" w:hAnsi="Verdana"/>
                <w:sz w:val="20"/>
                <w:szCs w:val="20"/>
                <w:vertAlign w:val="superscript"/>
              </w:rPr>
            </w:pPr>
            <w:r w:rsidRPr="00F40D87">
              <w:rPr>
                <w:rFonts w:ascii="Verdana" w:hAnsi="Verdana"/>
                <w:sz w:val="20"/>
                <w:szCs w:val="20"/>
              </w:rPr>
              <w:t>Wygląd zewnętrzny</w:t>
            </w:r>
            <w:r w:rsidRPr="00F40D87">
              <w:rPr>
                <w:rFonts w:ascii="Verdana" w:hAnsi="Verdana"/>
                <w:sz w:val="20"/>
                <w:szCs w:val="20"/>
                <w:vertAlign w:val="superscript"/>
              </w:rPr>
              <w:t>1)</w:t>
            </w:r>
          </w:p>
        </w:tc>
        <w:tc>
          <w:tcPr>
            <w:tcW w:w="5806" w:type="dxa"/>
            <w:tcBorders>
              <w:bottom w:val="dashed" w:sz="4" w:space="0" w:color="auto"/>
            </w:tcBorders>
          </w:tcPr>
          <w:p w14:paraId="07D79F07" w14:textId="77777777" w:rsidR="00F40D87" w:rsidRPr="00F40D87" w:rsidRDefault="00F40D87" w:rsidP="00F40D87">
            <w:pPr>
              <w:spacing w:after="0" w:line="240" w:lineRule="auto"/>
              <w:jc w:val="center"/>
              <w:rPr>
                <w:rFonts w:ascii="Verdana" w:hAnsi="Verdana"/>
                <w:sz w:val="20"/>
                <w:szCs w:val="20"/>
              </w:rPr>
            </w:pPr>
          </w:p>
        </w:tc>
      </w:tr>
      <w:tr w:rsidR="00F40D87" w:rsidRPr="00F40D87" w14:paraId="2D06A423" w14:textId="77777777" w:rsidTr="00F40D87">
        <w:trPr>
          <w:jc w:val="center"/>
        </w:trPr>
        <w:tc>
          <w:tcPr>
            <w:tcW w:w="3329" w:type="dxa"/>
            <w:tcBorders>
              <w:top w:val="dashed" w:sz="4" w:space="0" w:color="auto"/>
              <w:left w:val="single" w:sz="4" w:space="0" w:color="auto"/>
              <w:bottom w:val="dashed" w:sz="4" w:space="0" w:color="auto"/>
            </w:tcBorders>
          </w:tcPr>
          <w:p w14:paraId="70A6063B"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barwa</w:t>
            </w:r>
          </w:p>
        </w:tc>
        <w:tc>
          <w:tcPr>
            <w:tcW w:w="5806" w:type="dxa"/>
            <w:tcBorders>
              <w:top w:val="dashed" w:sz="4" w:space="0" w:color="auto"/>
              <w:bottom w:val="dashed" w:sz="4" w:space="0" w:color="auto"/>
            </w:tcBorders>
          </w:tcPr>
          <w:p w14:paraId="2C49F9F3" w14:textId="77777777" w:rsidR="00F40D87" w:rsidRPr="00F40D87" w:rsidRDefault="00F40D87" w:rsidP="00F40D87">
            <w:pPr>
              <w:tabs>
                <w:tab w:val="left" w:pos="2410"/>
              </w:tabs>
              <w:spacing w:after="0" w:line="240" w:lineRule="auto"/>
              <w:jc w:val="center"/>
              <w:rPr>
                <w:rFonts w:ascii="Verdana" w:hAnsi="Verdana"/>
                <w:sz w:val="20"/>
                <w:szCs w:val="20"/>
              </w:rPr>
            </w:pPr>
            <w:r w:rsidRPr="00F40D87">
              <w:rPr>
                <w:rFonts w:ascii="Verdana" w:hAnsi="Verdana"/>
                <w:sz w:val="20"/>
                <w:szCs w:val="20"/>
              </w:rPr>
              <w:t>[   ] jednolita</w:t>
            </w:r>
            <w:r w:rsidRPr="00F40D87">
              <w:rPr>
                <w:rFonts w:ascii="Verdana" w:hAnsi="Verdana"/>
                <w:sz w:val="20"/>
                <w:szCs w:val="20"/>
              </w:rPr>
              <w:tab/>
              <w:t>[   ] niejednolita</w:t>
            </w:r>
          </w:p>
        </w:tc>
      </w:tr>
      <w:tr w:rsidR="00F40D87" w:rsidRPr="00F40D87" w14:paraId="5830907C" w14:textId="77777777" w:rsidTr="00F40D87">
        <w:trPr>
          <w:jc w:val="center"/>
        </w:trPr>
        <w:tc>
          <w:tcPr>
            <w:tcW w:w="3329" w:type="dxa"/>
            <w:tcBorders>
              <w:top w:val="dashed" w:sz="4" w:space="0" w:color="auto"/>
              <w:left w:val="single" w:sz="4" w:space="0" w:color="auto"/>
              <w:bottom w:val="dashed" w:sz="4" w:space="0" w:color="auto"/>
            </w:tcBorders>
          </w:tcPr>
          <w:p w14:paraId="72D3A9C7"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niedoklejenia</w:t>
            </w:r>
          </w:p>
        </w:tc>
        <w:tc>
          <w:tcPr>
            <w:tcW w:w="5806" w:type="dxa"/>
            <w:tcBorders>
              <w:top w:val="dashed" w:sz="4" w:space="0" w:color="auto"/>
              <w:bottom w:val="dashed" w:sz="4" w:space="0" w:color="auto"/>
            </w:tcBorders>
          </w:tcPr>
          <w:p w14:paraId="3D253A0B" w14:textId="77777777" w:rsidR="00F40D87" w:rsidRPr="00F40D87" w:rsidRDefault="00F40D87" w:rsidP="00F40D87">
            <w:pPr>
              <w:tabs>
                <w:tab w:val="left" w:pos="2835"/>
              </w:tabs>
              <w:spacing w:after="0" w:line="240" w:lineRule="auto"/>
              <w:jc w:val="center"/>
              <w:rPr>
                <w:rFonts w:ascii="Verdana" w:hAnsi="Verdana"/>
                <w:sz w:val="20"/>
                <w:szCs w:val="20"/>
              </w:rPr>
            </w:pPr>
            <w:r w:rsidRPr="00F40D87">
              <w:rPr>
                <w:rFonts w:ascii="Verdana" w:hAnsi="Verdana"/>
                <w:sz w:val="20"/>
                <w:szCs w:val="20"/>
              </w:rPr>
              <w:t>[   ] tak</w:t>
            </w:r>
            <w:r w:rsidRPr="00F40D87">
              <w:rPr>
                <w:rFonts w:ascii="Verdana" w:hAnsi="Verdana"/>
                <w:sz w:val="20"/>
                <w:szCs w:val="20"/>
              </w:rPr>
              <w:tab/>
              <w:t>[   ] nie</w:t>
            </w:r>
          </w:p>
        </w:tc>
      </w:tr>
      <w:tr w:rsidR="00F40D87" w:rsidRPr="00F40D87" w14:paraId="0113A122" w14:textId="77777777" w:rsidTr="00F40D87">
        <w:trPr>
          <w:jc w:val="center"/>
        </w:trPr>
        <w:tc>
          <w:tcPr>
            <w:tcW w:w="3329" w:type="dxa"/>
            <w:tcBorders>
              <w:top w:val="dashed" w:sz="4" w:space="0" w:color="auto"/>
              <w:left w:val="single" w:sz="4" w:space="0" w:color="auto"/>
              <w:bottom w:val="dashed" w:sz="4" w:space="0" w:color="auto"/>
            </w:tcBorders>
          </w:tcPr>
          <w:p w14:paraId="5A23D2BE"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pęcherze</w:t>
            </w:r>
          </w:p>
        </w:tc>
        <w:tc>
          <w:tcPr>
            <w:tcW w:w="5806" w:type="dxa"/>
            <w:tcBorders>
              <w:top w:val="dashed" w:sz="4" w:space="0" w:color="auto"/>
              <w:bottom w:val="dashed" w:sz="4" w:space="0" w:color="auto"/>
            </w:tcBorders>
          </w:tcPr>
          <w:p w14:paraId="2B5899DE" w14:textId="77777777" w:rsidR="00F40D87" w:rsidRPr="00F40D87" w:rsidRDefault="00F40D87" w:rsidP="00F40D87">
            <w:pPr>
              <w:tabs>
                <w:tab w:val="left" w:pos="2835"/>
              </w:tabs>
              <w:spacing w:after="0" w:line="240" w:lineRule="auto"/>
              <w:jc w:val="center"/>
              <w:rPr>
                <w:rFonts w:ascii="Verdana" w:hAnsi="Verdana"/>
                <w:sz w:val="20"/>
                <w:szCs w:val="20"/>
              </w:rPr>
            </w:pPr>
            <w:r w:rsidRPr="00F40D87">
              <w:rPr>
                <w:rFonts w:ascii="Verdana" w:hAnsi="Verdana"/>
                <w:sz w:val="20"/>
                <w:szCs w:val="20"/>
              </w:rPr>
              <w:t>[   ] tak</w:t>
            </w:r>
            <w:r w:rsidRPr="00F40D87">
              <w:rPr>
                <w:rFonts w:ascii="Verdana" w:hAnsi="Verdana"/>
                <w:sz w:val="20"/>
                <w:szCs w:val="20"/>
              </w:rPr>
              <w:tab/>
              <w:t>[   ] nie</w:t>
            </w:r>
          </w:p>
        </w:tc>
      </w:tr>
      <w:tr w:rsidR="00F40D87" w:rsidRPr="00F40D87" w14:paraId="63C7AED3" w14:textId="77777777" w:rsidTr="00F40D87">
        <w:trPr>
          <w:jc w:val="center"/>
        </w:trPr>
        <w:tc>
          <w:tcPr>
            <w:tcW w:w="3329" w:type="dxa"/>
            <w:tcBorders>
              <w:top w:val="dashed" w:sz="4" w:space="0" w:color="auto"/>
              <w:left w:val="single" w:sz="4" w:space="0" w:color="auto"/>
              <w:bottom w:val="dashed" w:sz="4" w:space="0" w:color="auto"/>
            </w:tcBorders>
          </w:tcPr>
          <w:p w14:paraId="691953C4"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pęknięcia</w:t>
            </w:r>
          </w:p>
        </w:tc>
        <w:tc>
          <w:tcPr>
            <w:tcW w:w="5806" w:type="dxa"/>
            <w:tcBorders>
              <w:top w:val="dashed" w:sz="4" w:space="0" w:color="auto"/>
              <w:bottom w:val="dashed" w:sz="4" w:space="0" w:color="auto"/>
            </w:tcBorders>
          </w:tcPr>
          <w:p w14:paraId="0BAF6BD0" w14:textId="77777777" w:rsidR="00F40D87" w:rsidRPr="00F40D87" w:rsidRDefault="00F40D87" w:rsidP="00F40D87">
            <w:pPr>
              <w:tabs>
                <w:tab w:val="left" w:pos="2835"/>
              </w:tabs>
              <w:spacing w:after="0" w:line="240" w:lineRule="auto"/>
              <w:jc w:val="center"/>
              <w:rPr>
                <w:rFonts w:ascii="Verdana" w:hAnsi="Verdana"/>
                <w:sz w:val="20"/>
                <w:szCs w:val="20"/>
              </w:rPr>
            </w:pPr>
            <w:r w:rsidRPr="00F40D87">
              <w:rPr>
                <w:rFonts w:ascii="Verdana" w:hAnsi="Verdana"/>
                <w:sz w:val="20"/>
                <w:szCs w:val="20"/>
              </w:rPr>
              <w:t>[   ] tak</w:t>
            </w:r>
            <w:r w:rsidRPr="00F40D87">
              <w:rPr>
                <w:rFonts w:ascii="Verdana" w:hAnsi="Verdana"/>
                <w:sz w:val="20"/>
                <w:szCs w:val="20"/>
              </w:rPr>
              <w:tab/>
              <w:t>[   ] nie</w:t>
            </w:r>
          </w:p>
        </w:tc>
      </w:tr>
      <w:tr w:rsidR="00F40D87" w:rsidRPr="00F40D87" w14:paraId="524628C8" w14:textId="77777777" w:rsidTr="00F40D87">
        <w:trPr>
          <w:jc w:val="center"/>
        </w:trPr>
        <w:tc>
          <w:tcPr>
            <w:tcW w:w="3329" w:type="dxa"/>
            <w:tcBorders>
              <w:top w:val="dashed" w:sz="4" w:space="0" w:color="auto"/>
              <w:left w:val="single" w:sz="4" w:space="0" w:color="auto"/>
              <w:bottom w:val="dashed" w:sz="4" w:space="0" w:color="auto"/>
            </w:tcBorders>
          </w:tcPr>
          <w:p w14:paraId="7E8AD18E"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fałdy</w:t>
            </w:r>
          </w:p>
        </w:tc>
        <w:tc>
          <w:tcPr>
            <w:tcW w:w="5806" w:type="dxa"/>
            <w:tcBorders>
              <w:top w:val="dashed" w:sz="4" w:space="0" w:color="auto"/>
              <w:bottom w:val="dashed" w:sz="4" w:space="0" w:color="auto"/>
            </w:tcBorders>
          </w:tcPr>
          <w:p w14:paraId="2E962CEC" w14:textId="77777777" w:rsidR="00F40D87" w:rsidRPr="00F40D87" w:rsidRDefault="00F40D87" w:rsidP="00F40D87">
            <w:pPr>
              <w:tabs>
                <w:tab w:val="left" w:pos="2835"/>
              </w:tabs>
              <w:spacing w:after="0" w:line="240" w:lineRule="auto"/>
              <w:jc w:val="center"/>
              <w:rPr>
                <w:rFonts w:ascii="Verdana" w:hAnsi="Verdana"/>
                <w:sz w:val="20"/>
                <w:szCs w:val="20"/>
              </w:rPr>
            </w:pPr>
            <w:r w:rsidRPr="00F40D87">
              <w:rPr>
                <w:rFonts w:ascii="Verdana" w:hAnsi="Verdana"/>
                <w:sz w:val="20"/>
                <w:szCs w:val="20"/>
              </w:rPr>
              <w:t>[   ] tak</w:t>
            </w:r>
            <w:r w:rsidRPr="00F40D87">
              <w:rPr>
                <w:rFonts w:ascii="Verdana" w:hAnsi="Verdana"/>
                <w:sz w:val="20"/>
                <w:szCs w:val="20"/>
              </w:rPr>
              <w:tab/>
              <w:t>[   ] nie</w:t>
            </w:r>
          </w:p>
        </w:tc>
      </w:tr>
      <w:tr w:rsidR="00F40D87" w:rsidRPr="00F40D87" w14:paraId="5512F846" w14:textId="77777777" w:rsidTr="00F40D87">
        <w:trPr>
          <w:jc w:val="center"/>
        </w:trPr>
        <w:tc>
          <w:tcPr>
            <w:tcW w:w="3329" w:type="dxa"/>
            <w:tcBorders>
              <w:top w:val="dashed" w:sz="4" w:space="0" w:color="auto"/>
              <w:left w:val="single" w:sz="4" w:space="0" w:color="auto"/>
              <w:bottom w:val="single" w:sz="4" w:space="0" w:color="auto"/>
            </w:tcBorders>
          </w:tcPr>
          <w:p w14:paraId="689772B2"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inne</w:t>
            </w:r>
          </w:p>
        </w:tc>
        <w:tc>
          <w:tcPr>
            <w:tcW w:w="5806" w:type="dxa"/>
            <w:tcBorders>
              <w:top w:val="dashed" w:sz="4" w:space="0" w:color="auto"/>
              <w:bottom w:val="single" w:sz="4" w:space="0" w:color="auto"/>
            </w:tcBorders>
          </w:tcPr>
          <w:p w14:paraId="1518020A" w14:textId="77777777" w:rsidR="00F40D87" w:rsidRPr="00F40D87" w:rsidRDefault="00F40D87" w:rsidP="00F40D87">
            <w:pPr>
              <w:tabs>
                <w:tab w:val="left" w:pos="2835"/>
              </w:tabs>
              <w:spacing w:after="0" w:line="240" w:lineRule="auto"/>
              <w:jc w:val="center"/>
              <w:rPr>
                <w:rFonts w:ascii="Verdana" w:hAnsi="Verdana"/>
                <w:sz w:val="20"/>
                <w:szCs w:val="20"/>
              </w:rPr>
            </w:pPr>
          </w:p>
        </w:tc>
      </w:tr>
      <w:tr w:rsidR="00F40D87" w:rsidRPr="00F40D87" w14:paraId="72486B5B" w14:textId="77777777" w:rsidTr="00F40D87">
        <w:trPr>
          <w:jc w:val="center"/>
        </w:trPr>
        <w:tc>
          <w:tcPr>
            <w:tcW w:w="3329" w:type="dxa"/>
            <w:tcBorders>
              <w:left w:val="single" w:sz="4" w:space="0" w:color="auto"/>
              <w:bottom w:val="dashed" w:sz="4" w:space="0" w:color="auto"/>
            </w:tcBorders>
          </w:tcPr>
          <w:p w14:paraId="53CB6993" w14:textId="77777777" w:rsidR="00F40D87" w:rsidRPr="00F40D87" w:rsidRDefault="00F40D87" w:rsidP="00F40D87">
            <w:pPr>
              <w:spacing w:after="0" w:line="240" w:lineRule="auto"/>
              <w:rPr>
                <w:rFonts w:ascii="Verdana" w:hAnsi="Verdana"/>
                <w:sz w:val="20"/>
                <w:szCs w:val="20"/>
                <w:vertAlign w:val="superscript"/>
              </w:rPr>
            </w:pPr>
            <w:r w:rsidRPr="00F40D87">
              <w:rPr>
                <w:rFonts w:ascii="Verdana" w:hAnsi="Verdana"/>
                <w:sz w:val="20"/>
                <w:szCs w:val="20"/>
              </w:rPr>
              <w:t>Szerokość zakładów wynosi</w:t>
            </w:r>
            <w:r w:rsidRPr="00F40D87">
              <w:rPr>
                <w:rFonts w:ascii="Verdana" w:hAnsi="Verdana"/>
                <w:sz w:val="20"/>
                <w:szCs w:val="20"/>
                <w:vertAlign w:val="superscript"/>
              </w:rPr>
              <w:t>1)</w:t>
            </w:r>
          </w:p>
        </w:tc>
        <w:tc>
          <w:tcPr>
            <w:tcW w:w="5806" w:type="dxa"/>
            <w:tcBorders>
              <w:bottom w:val="dashed" w:sz="4" w:space="0" w:color="auto"/>
            </w:tcBorders>
          </w:tcPr>
          <w:p w14:paraId="3D9E0591" w14:textId="77777777" w:rsidR="00F40D87" w:rsidRPr="00F40D87" w:rsidRDefault="00F40D87" w:rsidP="00F40D87">
            <w:pPr>
              <w:spacing w:after="0" w:line="240" w:lineRule="auto"/>
              <w:jc w:val="center"/>
              <w:rPr>
                <w:rFonts w:ascii="Verdana" w:hAnsi="Verdana"/>
                <w:sz w:val="20"/>
                <w:szCs w:val="20"/>
              </w:rPr>
            </w:pPr>
          </w:p>
        </w:tc>
      </w:tr>
      <w:tr w:rsidR="00F40D87" w:rsidRPr="00F40D87" w14:paraId="7DF2C6FE" w14:textId="77777777" w:rsidTr="00F40D87">
        <w:trPr>
          <w:jc w:val="center"/>
        </w:trPr>
        <w:tc>
          <w:tcPr>
            <w:tcW w:w="3329" w:type="dxa"/>
            <w:tcBorders>
              <w:top w:val="dashed" w:sz="4" w:space="0" w:color="auto"/>
              <w:left w:val="single" w:sz="4" w:space="0" w:color="auto"/>
              <w:bottom w:val="dashed" w:sz="4" w:space="0" w:color="auto"/>
            </w:tcBorders>
          </w:tcPr>
          <w:p w14:paraId="5F4B8089"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 xml:space="preserve">poprzeczny (równolegle do długości arkusza) </w:t>
            </w:r>
            <w:smartTag w:uri="urn:schemas-microsoft-com:office:smarttags" w:element="metricconverter">
              <w:smartTagPr>
                <w:attr w:name="ProductID" w:val="8 cm"/>
              </w:smartTagPr>
              <w:r w:rsidRPr="00F40D87">
                <w:rPr>
                  <w:rFonts w:ascii="Verdana" w:hAnsi="Verdana"/>
                  <w:sz w:val="20"/>
                  <w:szCs w:val="20"/>
                </w:rPr>
                <w:t>8 cm</w:t>
              </w:r>
            </w:smartTag>
          </w:p>
        </w:tc>
        <w:tc>
          <w:tcPr>
            <w:tcW w:w="5806" w:type="dxa"/>
            <w:tcBorders>
              <w:top w:val="dashed" w:sz="4" w:space="0" w:color="auto"/>
              <w:bottom w:val="dashed" w:sz="4" w:space="0" w:color="auto"/>
            </w:tcBorders>
          </w:tcPr>
          <w:p w14:paraId="6E8EF8FC" w14:textId="77777777" w:rsidR="00F40D87" w:rsidRPr="00F40D87" w:rsidRDefault="00F40D87" w:rsidP="00F40D87">
            <w:pPr>
              <w:tabs>
                <w:tab w:val="left" w:pos="2694"/>
              </w:tabs>
              <w:spacing w:after="0" w:line="240" w:lineRule="auto"/>
              <w:jc w:val="center"/>
              <w:rPr>
                <w:rFonts w:ascii="Verdana" w:hAnsi="Verdana"/>
                <w:sz w:val="20"/>
                <w:szCs w:val="20"/>
              </w:rPr>
            </w:pPr>
            <w:r w:rsidRPr="00F40D87">
              <w:rPr>
                <w:rFonts w:ascii="Verdana" w:hAnsi="Verdana"/>
                <w:sz w:val="20"/>
                <w:szCs w:val="20"/>
              </w:rPr>
              <w:t>[   ] tak</w:t>
            </w:r>
            <w:r w:rsidRPr="00F40D87">
              <w:rPr>
                <w:rFonts w:ascii="Verdana" w:hAnsi="Verdana"/>
                <w:sz w:val="20"/>
                <w:szCs w:val="20"/>
              </w:rPr>
              <w:tab/>
              <w:t>[   ] nie</w:t>
            </w:r>
          </w:p>
        </w:tc>
      </w:tr>
      <w:tr w:rsidR="00F40D87" w:rsidRPr="00F40D87" w14:paraId="71D671D5" w14:textId="77777777" w:rsidTr="00F40D87">
        <w:trPr>
          <w:jc w:val="center"/>
        </w:trPr>
        <w:tc>
          <w:tcPr>
            <w:tcW w:w="3329" w:type="dxa"/>
            <w:tcBorders>
              <w:top w:val="dashed" w:sz="4" w:space="0" w:color="auto"/>
              <w:left w:val="single" w:sz="4" w:space="0" w:color="auto"/>
              <w:bottom w:val="single" w:sz="4" w:space="0" w:color="auto"/>
            </w:tcBorders>
          </w:tcPr>
          <w:p w14:paraId="65C8EA65" w14:textId="77777777" w:rsidR="00F40D87" w:rsidRPr="00F40D87" w:rsidRDefault="00F40D87" w:rsidP="00F40D87">
            <w:pPr>
              <w:numPr>
                <w:ilvl w:val="0"/>
                <w:numId w:val="36"/>
              </w:numPr>
              <w:spacing w:after="0" w:line="240" w:lineRule="auto"/>
              <w:rPr>
                <w:rFonts w:ascii="Verdana" w:hAnsi="Verdana"/>
                <w:sz w:val="20"/>
                <w:szCs w:val="20"/>
              </w:rPr>
            </w:pPr>
            <w:r w:rsidRPr="00F40D87">
              <w:rPr>
                <w:rFonts w:ascii="Verdana" w:hAnsi="Verdana"/>
                <w:sz w:val="20"/>
                <w:szCs w:val="20"/>
              </w:rPr>
              <w:t xml:space="preserve">podłużny (równolegle do szerokości arkusza) </w:t>
            </w:r>
            <w:smartTag w:uri="urn:schemas-microsoft-com:office:smarttags" w:element="metricconverter">
              <w:smartTagPr>
                <w:attr w:name="ProductID" w:val="15 cm"/>
              </w:smartTagPr>
              <w:r w:rsidRPr="00F40D87">
                <w:rPr>
                  <w:rFonts w:ascii="Verdana" w:hAnsi="Verdana"/>
                  <w:sz w:val="20"/>
                  <w:szCs w:val="20"/>
                </w:rPr>
                <w:t>15 cm</w:t>
              </w:r>
            </w:smartTag>
          </w:p>
        </w:tc>
        <w:tc>
          <w:tcPr>
            <w:tcW w:w="5806" w:type="dxa"/>
            <w:tcBorders>
              <w:top w:val="dashed" w:sz="4" w:space="0" w:color="auto"/>
              <w:bottom w:val="single" w:sz="4" w:space="0" w:color="auto"/>
            </w:tcBorders>
          </w:tcPr>
          <w:p w14:paraId="67D502B9" w14:textId="77777777" w:rsidR="00F40D87" w:rsidRPr="00F40D87" w:rsidRDefault="00F40D87" w:rsidP="00F40D87">
            <w:pPr>
              <w:tabs>
                <w:tab w:val="left" w:pos="2694"/>
              </w:tabs>
              <w:spacing w:after="0" w:line="240" w:lineRule="auto"/>
              <w:jc w:val="center"/>
              <w:rPr>
                <w:rFonts w:ascii="Verdana" w:hAnsi="Verdana"/>
                <w:sz w:val="20"/>
                <w:szCs w:val="20"/>
              </w:rPr>
            </w:pPr>
            <w:r w:rsidRPr="00F40D87">
              <w:rPr>
                <w:rFonts w:ascii="Verdana" w:hAnsi="Verdana"/>
                <w:sz w:val="20"/>
                <w:szCs w:val="20"/>
              </w:rPr>
              <w:t>[   ] tak</w:t>
            </w:r>
            <w:r w:rsidRPr="00F40D87">
              <w:rPr>
                <w:rFonts w:ascii="Verdana" w:hAnsi="Verdana"/>
                <w:sz w:val="20"/>
                <w:szCs w:val="20"/>
              </w:rPr>
              <w:tab/>
              <w:t>[   ] nie</w:t>
            </w:r>
          </w:p>
        </w:tc>
      </w:tr>
      <w:tr w:rsidR="00F40D87" w:rsidRPr="00F40D87" w14:paraId="5FD2D043" w14:textId="77777777" w:rsidTr="00F40D87">
        <w:trPr>
          <w:jc w:val="center"/>
        </w:trPr>
        <w:tc>
          <w:tcPr>
            <w:tcW w:w="3329" w:type="dxa"/>
            <w:tcBorders>
              <w:top w:val="single" w:sz="4" w:space="0" w:color="auto"/>
              <w:left w:val="single" w:sz="4" w:space="0" w:color="auto"/>
              <w:bottom w:val="single" w:sz="4" w:space="0" w:color="auto"/>
            </w:tcBorders>
          </w:tcPr>
          <w:p w14:paraId="4AD9F788" w14:textId="77777777" w:rsidR="00F40D87" w:rsidRPr="00F40D87" w:rsidRDefault="00F40D87" w:rsidP="00F40D87">
            <w:pPr>
              <w:spacing w:after="0" w:line="240" w:lineRule="auto"/>
              <w:rPr>
                <w:rFonts w:ascii="Verdana" w:hAnsi="Verdana"/>
                <w:sz w:val="20"/>
                <w:szCs w:val="20"/>
                <w:vertAlign w:val="superscript"/>
              </w:rPr>
            </w:pPr>
            <w:r w:rsidRPr="00F40D87">
              <w:rPr>
                <w:rFonts w:ascii="Verdana" w:hAnsi="Verdana"/>
                <w:sz w:val="20"/>
                <w:szCs w:val="20"/>
              </w:rPr>
              <w:t>Pomiar szerokości wypływu z zakładu</w:t>
            </w:r>
            <w:r w:rsidRPr="00F40D87">
              <w:rPr>
                <w:rFonts w:ascii="Verdana" w:hAnsi="Verdana"/>
                <w:sz w:val="20"/>
                <w:szCs w:val="20"/>
                <w:vertAlign w:val="superscript"/>
              </w:rPr>
              <w:t>1)</w:t>
            </w:r>
          </w:p>
        </w:tc>
        <w:tc>
          <w:tcPr>
            <w:tcW w:w="5806" w:type="dxa"/>
            <w:tcBorders>
              <w:top w:val="single" w:sz="4" w:space="0" w:color="auto"/>
              <w:bottom w:val="single" w:sz="4" w:space="0" w:color="auto"/>
            </w:tcBorders>
          </w:tcPr>
          <w:p w14:paraId="26F9FFB0" w14:textId="77777777" w:rsidR="00F40D87" w:rsidRPr="00F40D87" w:rsidRDefault="00F40D87" w:rsidP="00F40D87">
            <w:pPr>
              <w:tabs>
                <w:tab w:val="left" w:pos="2127"/>
              </w:tabs>
              <w:spacing w:after="0" w:line="240" w:lineRule="auto"/>
              <w:jc w:val="center"/>
              <w:rPr>
                <w:rFonts w:ascii="Verdana" w:hAnsi="Verdana"/>
                <w:sz w:val="20"/>
                <w:szCs w:val="20"/>
              </w:rPr>
            </w:pPr>
            <w:r w:rsidRPr="00F40D87">
              <w:rPr>
                <w:rFonts w:ascii="Verdana" w:hAnsi="Verdana"/>
                <w:sz w:val="20"/>
                <w:szCs w:val="20"/>
              </w:rPr>
              <w:t>[   ] spełnia wymaganie</w:t>
            </w:r>
            <w:r w:rsidRPr="00F40D87">
              <w:rPr>
                <w:rFonts w:ascii="Verdana" w:hAnsi="Verdana"/>
                <w:sz w:val="20"/>
                <w:szCs w:val="20"/>
              </w:rPr>
              <w:tab/>
              <w:t>[   ] nie spełnia wymagania</w:t>
            </w:r>
          </w:p>
        </w:tc>
      </w:tr>
      <w:tr w:rsidR="00F40D87" w:rsidRPr="00F40D87" w14:paraId="03C21F9F" w14:textId="77777777" w:rsidTr="00F40D87">
        <w:trPr>
          <w:jc w:val="center"/>
        </w:trPr>
        <w:tc>
          <w:tcPr>
            <w:tcW w:w="3329" w:type="dxa"/>
            <w:tcBorders>
              <w:left w:val="single" w:sz="4" w:space="0" w:color="auto"/>
              <w:right w:val="nil"/>
            </w:tcBorders>
          </w:tcPr>
          <w:p w14:paraId="358C8590" w14:textId="77777777" w:rsidR="00F40D87" w:rsidRPr="00F40D87" w:rsidRDefault="00F40D87" w:rsidP="00F40D87">
            <w:pPr>
              <w:spacing w:after="0" w:line="240" w:lineRule="auto"/>
              <w:rPr>
                <w:rFonts w:ascii="Verdana" w:hAnsi="Verdana"/>
                <w:sz w:val="20"/>
                <w:szCs w:val="20"/>
              </w:rPr>
            </w:pPr>
            <w:r w:rsidRPr="00F40D87">
              <w:rPr>
                <w:rFonts w:ascii="Verdana" w:hAnsi="Verdana"/>
                <w:sz w:val="20"/>
                <w:szCs w:val="20"/>
              </w:rPr>
              <w:t>Jakość nałożonej powłoki:</w:t>
            </w:r>
          </w:p>
        </w:tc>
        <w:tc>
          <w:tcPr>
            <w:tcW w:w="5806" w:type="dxa"/>
            <w:tcBorders>
              <w:left w:val="nil"/>
            </w:tcBorders>
          </w:tcPr>
          <w:p w14:paraId="6AECBC60" w14:textId="77777777" w:rsidR="00F40D87" w:rsidRPr="00F40D87" w:rsidRDefault="00F40D87" w:rsidP="00F40D87">
            <w:pPr>
              <w:spacing w:after="0" w:line="240" w:lineRule="auto"/>
              <w:ind w:left="567"/>
              <w:rPr>
                <w:rFonts w:ascii="Verdana" w:hAnsi="Verdana"/>
                <w:sz w:val="20"/>
                <w:szCs w:val="20"/>
              </w:rPr>
            </w:pPr>
            <w:r w:rsidRPr="00F40D87">
              <w:rPr>
                <w:rFonts w:ascii="Verdana" w:hAnsi="Verdana"/>
                <w:sz w:val="20"/>
                <w:szCs w:val="20"/>
              </w:rPr>
              <w:t>[   ] spełnia wymagania</w:t>
            </w:r>
          </w:p>
          <w:p w14:paraId="1703B1A1" w14:textId="77777777" w:rsidR="00F40D87" w:rsidRPr="00F40D87" w:rsidRDefault="00F40D87" w:rsidP="00F40D87">
            <w:pPr>
              <w:spacing w:after="0" w:line="240" w:lineRule="auto"/>
              <w:ind w:left="567"/>
              <w:rPr>
                <w:rFonts w:ascii="Verdana" w:hAnsi="Verdana"/>
                <w:sz w:val="20"/>
                <w:szCs w:val="20"/>
              </w:rPr>
            </w:pPr>
            <w:r w:rsidRPr="00F40D87">
              <w:rPr>
                <w:rFonts w:ascii="Verdana" w:hAnsi="Verdana"/>
                <w:sz w:val="20"/>
                <w:szCs w:val="20"/>
              </w:rPr>
              <w:t>[   ] nie spełnia wymagań</w:t>
            </w:r>
            <w:r w:rsidRPr="00F40D87">
              <w:rPr>
                <w:rFonts w:ascii="Verdana" w:hAnsi="Verdana"/>
                <w:sz w:val="20"/>
                <w:szCs w:val="20"/>
              </w:rPr>
              <w:br/>
              <w:t xml:space="preserve">      (kwalifikuje się do poprawek)</w:t>
            </w:r>
          </w:p>
        </w:tc>
      </w:tr>
    </w:tbl>
    <w:p w14:paraId="4943B7BB" w14:textId="77777777" w:rsidR="004A7866" w:rsidRPr="004A7866" w:rsidRDefault="004A7866" w:rsidP="004A7866">
      <w:pPr>
        <w:spacing w:after="0"/>
        <w:jc w:val="both"/>
        <w:rPr>
          <w:rFonts w:ascii="Verdana" w:eastAsia="Calibri" w:hAnsi="Verdana" w:cs="Times New Roman"/>
          <w:color w:val="000000"/>
          <w:sz w:val="20"/>
          <w:szCs w:val="20"/>
        </w:rPr>
      </w:pPr>
      <w:r w:rsidRPr="00F40D87">
        <w:rPr>
          <w:rFonts w:ascii="Verdana" w:eastAsia="Calibri" w:hAnsi="Verdana" w:cs="Times New Roman"/>
          <w:color w:val="000000"/>
          <w:sz w:val="20"/>
          <w:szCs w:val="20"/>
          <w:vertAlign w:val="superscript"/>
        </w:rPr>
        <w:t>1)</w:t>
      </w:r>
      <w:r w:rsidRPr="004A7866">
        <w:rPr>
          <w:rFonts w:ascii="Verdana" w:eastAsia="Calibri" w:hAnsi="Verdana" w:cs="Times New Roman"/>
          <w:color w:val="000000"/>
          <w:sz w:val="20"/>
          <w:szCs w:val="20"/>
        </w:rPr>
        <w:t xml:space="preserve"> – właściwą odpowiedź należy zaznaczyć krzyżykiem [ x ]</w:t>
      </w:r>
    </w:p>
    <w:p w14:paraId="45EC57C7" w14:textId="77777777" w:rsidR="004A7866" w:rsidRPr="004A7866" w:rsidRDefault="004A7866" w:rsidP="004A7866">
      <w:pPr>
        <w:spacing w:after="0"/>
        <w:jc w:val="both"/>
        <w:rPr>
          <w:rFonts w:ascii="Verdana" w:eastAsia="Calibri" w:hAnsi="Verdana" w:cs="Times New Roman"/>
          <w:color w:val="000000"/>
          <w:sz w:val="20"/>
          <w:szCs w:val="20"/>
        </w:rPr>
      </w:pPr>
    </w:p>
    <w:p w14:paraId="16F034C7" w14:textId="77777777" w:rsidR="00F40D87" w:rsidRDefault="00F40D87" w:rsidP="00F40D87">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182574B6" w14:textId="77777777" w:rsidR="00F40D87" w:rsidRDefault="00F40D87" w:rsidP="00F40D87">
      <w:pPr>
        <w:spacing w:after="0"/>
        <w:jc w:val="center"/>
        <w:rPr>
          <w:rFonts w:ascii="Verdana" w:eastAsia="Calibri" w:hAnsi="Verdana" w:cs="Times New Roman"/>
          <w:color w:val="000000"/>
          <w:sz w:val="20"/>
          <w:szCs w:val="20"/>
        </w:rPr>
      </w:pPr>
    </w:p>
    <w:p w14:paraId="6FFB295B" w14:textId="77777777" w:rsidR="00F40D87" w:rsidRPr="004A7866" w:rsidRDefault="00F40D87" w:rsidP="00F40D87">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116E6D97" w14:textId="77777777" w:rsidR="00F40D87" w:rsidRDefault="00F40D87" w:rsidP="004A7866">
      <w:pPr>
        <w:spacing w:after="0"/>
        <w:jc w:val="both"/>
        <w:rPr>
          <w:rFonts w:ascii="Verdana" w:eastAsia="Calibri" w:hAnsi="Verdana" w:cs="Times New Roman"/>
          <w:color w:val="000000"/>
          <w:sz w:val="20"/>
          <w:szCs w:val="20"/>
        </w:rPr>
      </w:pPr>
    </w:p>
    <w:p w14:paraId="546EF220" w14:textId="77777777" w:rsidR="00F40D87" w:rsidRDefault="00F40D87" w:rsidP="004A7866">
      <w:pPr>
        <w:spacing w:after="0"/>
        <w:jc w:val="both"/>
        <w:rPr>
          <w:rFonts w:ascii="Verdana" w:eastAsia="Calibri" w:hAnsi="Verdana" w:cs="Times New Roman"/>
          <w:color w:val="000000"/>
          <w:sz w:val="20"/>
          <w:szCs w:val="20"/>
        </w:rPr>
      </w:pPr>
    </w:p>
    <w:p w14:paraId="3F4B9F46" w14:textId="77777777" w:rsidR="00F40D87" w:rsidRDefault="00F40D87" w:rsidP="004A7866">
      <w:pPr>
        <w:spacing w:after="0"/>
        <w:jc w:val="both"/>
        <w:rPr>
          <w:rFonts w:ascii="Verdana" w:eastAsia="Calibri" w:hAnsi="Verdana" w:cs="Times New Roman"/>
          <w:color w:val="000000"/>
          <w:sz w:val="20"/>
          <w:szCs w:val="20"/>
        </w:rPr>
      </w:pPr>
    </w:p>
    <w:p w14:paraId="532A1E9D" w14:textId="77777777" w:rsidR="00F40D87" w:rsidRDefault="00F40D87" w:rsidP="004A7866">
      <w:pPr>
        <w:spacing w:after="0"/>
        <w:jc w:val="both"/>
        <w:rPr>
          <w:rFonts w:ascii="Verdana" w:eastAsia="Calibri" w:hAnsi="Verdana" w:cs="Times New Roman"/>
          <w:color w:val="000000"/>
          <w:sz w:val="20"/>
          <w:szCs w:val="20"/>
        </w:rPr>
      </w:pPr>
    </w:p>
    <w:p w14:paraId="11E5533E" w14:textId="77777777" w:rsidR="00F40D87" w:rsidRDefault="00F40D87" w:rsidP="004A7866">
      <w:pPr>
        <w:spacing w:after="0"/>
        <w:jc w:val="both"/>
        <w:rPr>
          <w:rFonts w:ascii="Verdana" w:eastAsia="Calibri" w:hAnsi="Verdana" w:cs="Times New Roman"/>
          <w:color w:val="000000"/>
          <w:sz w:val="20"/>
          <w:szCs w:val="20"/>
        </w:rPr>
      </w:pPr>
    </w:p>
    <w:p w14:paraId="25B71BB6" w14:textId="77777777" w:rsidR="00F40D87" w:rsidRDefault="00F40D87" w:rsidP="004A7866">
      <w:pPr>
        <w:spacing w:after="0"/>
        <w:jc w:val="both"/>
        <w:rPr>
          <w:rFonts w:ascii="Verdana" w:eastAsia="Calibri" w:hAnsi="Verdana" w:cs="Times New Roman"/>
          <w:color w:val="000000"/>
          <w:sz w:val="20"/>
          <w:szCs w:val="20"/>
        </w:rPr>
      </w:pPr>
    </w:p>
    <w:p w14:paraId="7CAED2B4" w14:textId="77777777" w:rsidR="004A7866" w:rsidRPr="004A7866" w:rsidRDefault="004A7866" w:rsidP="004A7866">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 xml:space="preserve"> </w:t>
      </w:r>
    </w:p>
    <w:p w14:paraId="59D64F6E" w14:textId="77777777" w:rsidR="004A7866" w:rsidRPr="004A7866" w:rsidRDefault="004A7866" w:rsidP="004A7866">
      <w:pPr>
        <w:spacing w:after="0"/>
        <w:jc w:val="both"/>
        <w:rPr>
          <w:rFonts w:ascii="Verdana" w:eastAsia="Calibri" w:hAnsi="Verdana" w:cs="Times New Roman"/>
          <w:color w:val="000000"/>
          <w:sz w:val="20"/>
          <w:szCs w:val="20"/>
        </w:rPr>
      </w:pPr>
    </w:p>
    <w:p w14:paraId="0DB21B89" w14:textId="77777777" w:rsidR="00F40D87" w:rsidRPr="008B1108" w:rsidRDefault="00F40D87" w:rsidP="00F40D87">
      <w:pPr>
        <w:spacing w:after="0"/>
        <w:jc w:val="center"/>
        <w:rPr>
          <w:rFonts w:ascii="Verdana" w:eastAsia="Calibri" w:hAnsi="Verdana" w:cs="Times New Roman"/>
          <w:b/>
          <w:color w:val="000000"/>
          <w:sz w:val="20"/>
          <w:szCs w:val="20"/>
        </w:rPr>
      </w:pPr>
      <w:r w:rsidRPr="008B1108">
        <w:rPr>
          <w:rFonts w:ascii="Verdana" w:eastAsia="Calibri" w:hAnsi="Verdana" w:cs="Times New Roman"/>
          <w:b/>
          <w:color w:val="000000"/>
          <w:sz w:val="20"/>
          <w:szCs w:val="20"/>
        </w:rPr>
        <w:t xml:space="preserve">ZAŁĄCZNIK NR </w:t>
      </w:r>
      <w:r>
        <w:rPr>
          <w:rFonts w:ascii="Verdana" w:eastAsia="Calibri" w:hAnsi="Verdana" w:cs="Times New Roman"/>
          <w:b/>
          <w:color w:val="000000"/>
          <w:sz w:val="20"/>
          <w:szCs w:val="20"/>
        </w:rPr>
        <w:t>8</w:t>
      </w:r>
    </w:p>
    <w:p w14:paraId="04D711D1" w14:textId="77777777" w:rsidR="00F40D87" w:rsidRPr="004A7866" w:rsidRDefault="00F40D87" w:rsidP="00F40D87">
      <w:pPr>
        <w:spacing w:after="0"/>
        <w:jc w:val="right"/>
        <w:rPr>
          <w:rFonts w:ascii="Verdana" w:eastAsia="Calibri" w:hAnsi="Verdana" w:cs="Times New Roman"/>
          <w:color w:val="000000"/>
          <w:sz w:val="20"/>
          <w:szCs w:val="20"/>
        </w:rPr>
      </w:pPr>
      <w:r w:rsidRPr="004A7866">
        <w:rPr>
          <w:rFonts w:ascii="Verdana" w:eastAsia="Calibri" w:hAnsi="Verdana" w:cs="Times New Roman"/>
          <w:color w:val="000000"/>
          <w:sz w:val="20"/>
          <w:szCs w:val="20"/>
        </w:rPr>
        <w:t>Kontrakt nr ……….............</w:t>
      </w:r>
    </w:p>
    <w:p w14:paraId="49D3377F" w14:textId="77777777" w:rsidR="00F40D87" w:rsidRPr="004A7866" w:rsidRDefault="00F40D87" w:rsidP="00F40D87">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Nazwa kontraktu…………</w:t>
      </w:r>
      <w:r>
        <w:rPr>
          <w:rFonts w:ascii="Verdana" w:eastAsia="Calibri" w:hAnsi="Verdana" w:cs="Times New Roman"/>
          <w:color w:val="000000"/>
          <w:sz w:val="20"/>
          <w:szCs w:val="20"/>
        </w:rPr>
        <w:t>…..</w:t>
      </w:r>
    </w:p>
    <w:p w14:paraId="4704E24C" w14:textId="77777777" w:rsidR="00F40D87" w:rsidRPr="004A7866" w:rsidRDefault="00F40D87" w:rsidP="00F40D87">
      <w:pPr>
        <w:spacing w:after="0"/>
        <w:jc w:val="center"/>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Umowa nr…………………</w:t>
      </w:r>
      <w:r>
        <w:rPr>
          <w:rFonts w:ascii="Verdana" w:eastAsia="Calibri" w:hAnsi="Verdana" w:cs="Times New Roman"/>
          <w:color w:val="000000"/>
          <w:sz w:val="20"/>
          <w:szCs w:val="20"/>
        </w:rPr>
        <w:t>……..</w:t>
      </w:r>
    </w:p>
    <w:p w14:paraId="216A4B50" w14:textId="77777777" w:rsidR="004A7866" w:rsidRPr="004A7866" w:rsidRDefault="004A7866" w:rsidP="004A7866">
      <w:pPr>
        <w:spacing w:after="0"/>
        <w:jc w:val="both"/>
        <w:rPr>
          <w:rFonts w:ascii="Verdana" w:eastAsia="Calibri" w:hAnsi="Verdana" w:cs="Times New Roman"/>
          <w:color w:val="000000"/>
          <w:sz w:val="20"/>
          <w:szCs w:val="20"/>
        </w:rPr>
      </w:pPr>
    </w:p>
    <w:p w14:paraId="05D7FD67" w14:textId="77777777" w:rsidR="004A7866" w:rsidRPr="00F40D87" w:rsidRDefault="004A7866" w:rsidP="00F40D87">
      <w:pPr>
        <w:spacing w:after="0"/>
        <w:jc w:val="center"/>
        <w:rPr>
          <w:rFonts w:ascii="Verdana" w:eastAsia="Calibri" w:hAnsi="Verdana" w:cs="Times New Roman"/>
          <w:b/>
          <w:color w:val="000000"/>
          <w:sz w:val="20"/>
          <w:szCs w:val="20"/>
        </w:rPr>
      </w:pPr>
      <w:r w:rsidRPr="00F40D87">
        <w:rPr>
          <w:rFonts w:ascii="Verdana" w:eastAsia="Calibri" w:hAnsi="Verdana" w:cs="Times New Roman"/>
          <w:b/>
          <w:color w:val="000000"/>
          <w:sz w:val="20"/>
          <w:szCs w:val="20"/>
        </w:rPr>
        <w:t>PROTOKÓŁ WYKONANIA ROBÓT Nr …..</w:t>
      </w:r>
    </w:p>
    <w:p w14:paraId="4A211AE1" w14:textId="77777777" w:rsidR="004A7866" w:rsidRPr="00F40D87" w:rsidRDefault="004A7866" w:rsidP="00F40D87">
      <w:pPr>
        <w:spacing w:after="0"/>
        <w:jc w:val="center"/>
        <w:rPr>
          <w:rFonts w:ascii="Verdana" w:eastAsia="Calibri" w:hAnsi="Verdana" w:cs="Times New Roman"/>
          <w:b/>
          <w:color w:val="000000"/>
          <w:sz w:val="20"/>
          <w:szCs w:val="20"/>
          <w:vertAlign w:val="superscript"/>
        </w:rPr>
      </w:pPr>
      <w:r w:rsidRPr="00F40D87">
        <w:rPr>
          <w:rFonts w:ascii="Verdana" w:eastAsia="Calibri" w:hAnsi="Verdana" w:cs="Times New Roman"/>
          <w:b/>
          <w:color w:val="000000"/>
          <w:sz w:val="20"/>
          <w:szCs w:val="20"/>
        </w:rPr>
        <w:t>PROTOKÓŁ POMIARÓW WARUNKÓW KLIMATYCZNYCH</w:t>
      </w:r>
      <w:r w:rsidRPr="00F40D87">
        <w:rPr>
          <w:rFonts w:ascii="Verdana" w:eastAsia="Calibri" w:hAnsi="Verdana" w:cs="Times New Roman"/>
          <w:b/>
          <w:color w:val="000000"/>
          <w:sz w:val="20"/>
          <w:szCs w:val="20"/>
          <w:vertAlign w:val="superscript"/>
        </w:rPr>
        <w:t>1)</w:t>
      </w:r>
    </w:p>
    <w:p w14:paraId="731107FF" w14:textId="77777777" w:rsidR="004A7866" w:rsidRPr="004A7866" w:rsidRDefault="004A7866" w:rsidP="004A7866">
      <w:pPr>
        <w:spacing w:after="0"/>
        <w:jc w:val="both"/>
        <w:rPr>
          <w:rFonts w:ascii="Verdana" w:eastAsia="Calibri" w:hAnsi="Verdana" w:cs="Times New Roman"/>
          <w:color w:val="000000"/>
          <w:sz w:val="20"/>
          <w:szCs w:val="20"/>
        </w:rPr>
      </w:pPr>
    </w:p>
    <w:p w14:paraId="6F6CAECE" w14:textId="77777777" w:rsidR="00F40D87" w:rsidRPr="004A7866" w:rsidRDefault="00F40D87" w:rsidP="00F40D87">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377B07B4" w14:textId="77777777" w:rsidR="00F40D87" w:rsidRPr="004A7866" w:rsidRDefault="00F40D87" w:rsidP="00F40D87">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Element:</w:t>
      </w:r>
      <w:r w:rsidRPr="008B1108">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05E34967" w14:textId="77777777" w:rsidR="00F40D87" w:rsidRPr="004A7866" w:rsidRDefault="00F40D87" w:rsidP="00F40D87">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4A7866">
        <w:rPr>
          <w:rFonts w:ascii="Verdana" w:eastAsia="Calibri" w:hAnsi="Verdana" w:cs="Times New Roman"/>
          <w:color w:val="000000"/>
          <w:sz w:val="20"/>
          <w:szCs w:val="20"/>
        </w:rPr>
        <w:t>…[m2]   rysunek załącznik nr: ………...</w:t>
      </w:r>
    </w:p>
    <w:p w14:paraId="7B83B30E" w14:textId="77777777" w:rsidR="00F40D87" w:rsidRDefault="00F40D87" w:rsidP="00F40D87">
      <w:pPr>
        <w:spacing w:after="0"/>
        <w:jc w:val="both"/>
        <w:rPr>
          <w:rFonts w:ascii="Verdana" w:eastAsia="Calibri" w:hAnsi="Verdana" w:cs="Times New Roman"/>
          <w:color w:val="000000"/>
          <w:sz w:val="20"/>
          <w:szCs w:val="20"/>
        </w:rPr>
      </w:pPr>
      <w:r w:rsidRPr="004A7866">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06791A99" w14:textId="77777777" w:rsidR="004A7866" w:rsidRPr="004A7866" w:rsidRDefault="004A7866" w:rsidP="004A7866">
      <w:pPr>
        <w:spacing w:after="0"/>
        <w:jc w:val="both"/>
        <w:rPr>
          <w:rFonts w:ascii="Verdana" w:eastAsia="Calibri" w:hAnsi="Verdana" w:cs="Times New Roman"/>
          <w:color w:val="000000"/>
          <w:sz w:val="20"/>
          <w:szCs w:val="20"/>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866"/>
        <w:gridCol w:w="830"/>
        <w:gridCol w:w="1418"/>
        <w:gridCol w:w="1276"/>
        <w:gridCol w:w="1417"/>
        <w:gridCol w:w="1134"/>
        <w:gridCol w:w="992"/>
        <w:gridCol w:w="851"/>
        <w:gridCol w:w="1134"/>
      </w:tblGrid>
      <w:tr w:rsidR="00F40D87" w:rsidRPr="00F40D87" w14:paraId="37FACD7E" w14:textId="77777777" w:rsidTr="00E33298">
        <w:trPr>
          <w:jc w:val="center"/>
        </w:trPr>
        <w:tc>
          <w:tcPr>
            <w:tcW w:w="866" w:type="dxa"/>
          </w:tcPr>
          <w:p w14:paraId="6EFE1275"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Nr działki (m</w:t>
            </w:r>
            <w:r w:rsidRPr="00F40D87">
              <w:rPr>
                <w:rFonts w:ascii="Verdana" w:hAnsi="Verdana"/>
                <w:sz w:val="16"/>
                <w:szCs w:val="16"/>
                <w:vertAlign w:val="superscript"/>
              </w:rPr>
              <w:t>2</w:t>
            </w:r>
            <w:r w:rsidRPr="00F40D87">
              <w:rPr>
                <w:rFonts w:ascii="Verdana" w:hAnsi="Verdana"/>
                <w:sz w:val="16"/>
                <w:szCs w:val="16"/>
              </w:rPr>
              <w:t>)</w:t>
            </w:r>
          </w:p>
        </w:tc>
        <w:tc>
          <w:tcPr>
            <w:tcW w:w="830" w:type="dxa"/>
          </w:tcPr>
          <w:p w14:paraId="2416F928"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Data</w:t>
            </w:r>
            <w:r w:rsidRPr="00F40D87">
              <w:rPr>
                <w:rFonts w:ascii="Verdana" w:hAnsi="Verdana"/>
                <w:sz w:val="16"/>
                <w:szCs w:val="16"/>
              </w:rPr>
              <w:br/>
              <w:t>i godzina</w:t>
            </w:r>
          </w:p>
        </w:tc>
        <w:tc>
          <w:tcPr>
            <w:tcW w:w="1418" w:type="dxa"/>
          </w:tcPr>
          <w:p w14:paraId="206147AE"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 xml:space="preserve">Silne </w:t>
            </w:r>
            <w:r w:rsidRPr="00F40D87">
              <w:rPr>
                <w:rFonts w:ascii="Verdana" w:hAnsi="Verdana"/>
                <w:sz w:val="16"/>
                <w:szCs w:val="16"/>
              </w:rPr>
              <w:br/>
              <w:t>promieniowanie słoneczne</w:t>
            </w:r>
          </w:p>
        </w:tc>
        <w:tc>
          <w:tcPr>
            <w:tcW w:w="1276" w:type="dxa"/>
          </w:tcPr>
          <w:p w14:paraId="4F079103"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Zachmurzenie</w:t>
            </w:r>
          </w:p>
        </w:tc>
        <w:tc>
          <w:tcPr>
            <w:tcW w:w="1417" w:type="dxa"/>
          </w:tcPr>
          <w:p w14:paraId="7052FFC5"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 xml:space="preserve">Opad </w:t>
            </w:r>
            <w:r w:rsidRPr="00F40D87">
              <w:rPr>
                <w:rFonts w:ascii="Verdana" w:hAnsi="Verdana"/>
                <w:sz w:val="16"/>
                <w:szCs w:val="16"/>
              </w:rPr>
              <w:br/>
              <w:t>atmosferyczny</w:t>
            </w:r>
          </w:p>
        </w:tc>
        <w:tc>
          <w:tcPr>
            <w:tcW w:w="1134" w:type="dxa"/>
          </w:tcPr>
          <w:p w14:paraId="3B2B270C"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Wilgotność względna [%]</w:t>
            </w:r>
          </w:p>
        </w:tc>
        <w:tc>
          <w:tcPr>
            <w:tcW w:w="992" w:type="dxa"/>
          </w:tcPr>
          <w:p w14:paraId="0185C238"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Temp.</w:t>
            </w:r>
          </w:p>
          <w:p w14:paraId="03787D12"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powietrza</w:t>
            </w:r>
            <w:r w:rsidRPr="00F40D87">
              <w:rPr>
                <w:rFonts w:ascii="Verdana" w:hAnsi="Verdana"/>
                <w:sz w:val="16"/>
                <w:szCs w:val="16"/>
              </w:rPr>
              <w:br/>
              <w:t>[</w:t>
            </w:r>
            <w:r w:rsidRPr="00F40D87">
              <w:rPr>
                <w:rFonts w:ascii="Verdana" w:hAnsi="Verdana"/>
                <w:sz w:val="16"/>
                <w:szCs w:val="16"/>
              </w:rPr>
              <w:sym w:font="Symbol" w:char="F0B0"/>
            </w:r>
            <w:r w:rsidRPr="00F40D87">
              <w:rPr>
                <w:rFonts w:ascii="Verdana" w:hAnsi="Verdana"/>
                <w:sz w:val="16"/>
                <w:szCs w:val="16"/>
              </w:rPr>
              <w:t>C]</w:t>
            </w:r>
          </w:p>
        </w:tc>
        <w:tc>
          <w:tcPr>
            <w:tcW w:w="851" w:type="dxa"/>
          </w:tcPr>
          <w:p w14:paraId="4062BAC9"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Temp.</w:t>
            </w:r>
          </w:p>
          <w:p w14:paraId="26A48C8B"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 xml:space="preserve"> podłoża [</w:t>
            </w:r>
            <w:r w:rsidRPr="00F40D87">
              <w:rPr>
                <w:rFonts w:ascii="Verdana" w:hAnsi="Verdana"/>
                <w:sz w:val="16"/>
                <w:szCs w:val="16"/>
              </w:rPr>
              <w:sym w:font="Symbol" w:char="F0B0"/>
            </w:r>
            <w:r w:rsidRPr="00F40D87">
              <w:rPr>
                <w:rFonts w:ascii="Verdana" w:hAnsi="Verdana"/>
                <w:sz w:val="16"/>
                <w:szCs w:val="16"/>
              </w:rPr>
              <w:t>C]</w:t>
            </w:r>
          </w:p>
        </w:tc>
        <w:tc>
          <w:tcPr>
            <w:tcW w:w="1134" w:type="dxa"/>
          </w:tcPr>
          <w:p w14:paraId="11B06AB8" w14:textId="77777777" w:rsidR="00F40D87" w:rsidRPr="00F40D87" w:rsidRDefault="00F40D87" w:rsidP="00F40D87">
            <w:pPr>
              <w:spacing w:after="0" w:line="240" w:lineRule="auto"/>
              <w:jc w:val="center"/>
              <w:rPr>
                <w:rFonts w:ascii="Verdana" w:hAnsi="Verdana"/>
                <w:sz w:val="16"/>
                <w:szCs w:val="16"/>
              </w:rPr>
            </w:pPr>
            <w:r w:rsidRPr="00F40D87">
              <w:rPr>
                <w:rFonts w:ascii="Verdana" w:hAnsi="Verdana"/>
                <w:sz w:val="16"/>
                <w:szCs w:val="16"/>
              </w:rPr>
              <w:t>Temp. punktu rosy</w:t>
            </w:r>
            <w:r w:rsidRPr="00F40D87">
              <w:rPr>
                <w:rFonts w:ascii="Verdana" w:hAnsi="Verdana"/>
                <w:sz w:val="16"/>
                <w:szCs w:val="16"/>
              </w:rPr>
              <w:br/>
              <w:t>[</w:t>
            </w:r>
            <w:r w:rsidRPr="00F40D87">
              <w:rPr>
                <w:rFonts w:ascii="Verdana" w:hAnsi="Verdana"/>
                <w:sz w:val="16"/>
                <w:szCs w:val="16"/>
              </w:rPr>
              <w:sym w:font="Symbol" w:char="F0B0"/>
            </w:r>
            <w:r w:rsidRPr="00F40D87">
              <w:rPr>
                <w:rFonts w:ascii="Verdana" w:hAnsi="Verdana"/>
                <w:sz w:val="16"/>
                <w:szCs w:val="16"/>
              </w:rPr>
              <w:t>C]</w:t>
            </w:r>
          </w:p>
        </w:tc>
      </w:tr>
      <w:tr w:rsidR="00F40D87" w:rsidRPr="00F40D87" w14:paraId="6C72B1C8" w14:textId="77777777" w:rsidTr="00E33298">
        <w:trPr>
          <w:jc w:val="center"/>
        </w:trPr>
        <w:tc>
          <w:tcPr>
            <w:tcW w:w="866" w:type="dxa"/>
          </w:tcPr>
          <w:p w14:paraId="2BAA1A8A" w14:textId="77777777" w:rsidR="00F40D87" w:rsidRPr="00245C37" w:rsidRDefault="00F40D87" w:rsidP="00F40D87">
            <w:pPr>
              <w:spacing w:after="0" w:line="240" w:lineRule="auto"/>
              <w:jc w:val="center"/>
              <w:rPr>
                <w:rFonts w:ascii="Verdana" w:hAnsi="Verdana"/>
                <w:sz w:val="16"/>
                <w:szCs w:val="16"/>
              </w:rPr>
            </w:pPr>
            <w:r w:rsidRPr="00245C37">
              <w:rPr>
                <w:rFonts w:ascii="Verdana" w:hAnsi="Verdana"/>
                <w:sz w:val="16"/>
                <w:szCs w:val="16"/>
              </w:rPr>
              <w:t>1</w:t>
            </w:r>
          </w:p>
        </w:tc>
        <w:tc>
          <w:tcPr>
            <w:tcW w:w="830" w:type="dxa"/>
          </w:tcPr>
          <w:p w14:paraId="37C8E9B7" w14:textId="77777777" w:rsidR="00F40D87" w:rsidRPr="00245C37" w:rsidRDefault="00F40D87" w:rsidP="00F40D87">
            <w:pPr>
              <w:spacing w:after="0" w:line="240" w:lineRule="auto"/>
              <w:jc w:val="center"/>
              <w:rPr>
                <w:rFonts w:ascii="Verdana" w:hAnsi="Verdana"/>
                <w:sz w:val="16"/>
                <w:szCs w:val="16"/>
              </w:rPr>
            </w:pPr>
            <w:r w:rsidRPr="00245C37">
              <w:rPr>
                <w:rFonts w:ascii="Verdana" w:hAnsi="Verdana"/>
                <w:sz w:val="16"/>
                <w:szCs w:val="16"/>
              </w:rPr>
              <w:t>2</w:t>
            </w:r>
          </w:p>
        </w:tc>
        <w:tc>
          <w:tcPr>
            <w:tcW w:w="1418" w:type="dxa"/>
          </w:tcPr>
          <w:p w14:paraId="31BAD332" w14:textId="77777777" w:rsidR="00F40D87" w:rsidRPr="00245C37" w:rsidRDefault="00F40D87" w:rsidP="00F40D87">
            <w:pPr>
              <w:spacing w:after="0" w:line="240" w:lineRule="auto"/>
              <w:jc w:val="center"/>
              <w:rPr>
                <w:rFonts w:ascii="Verdana" w:hAnsi="Verdana"/>
                <w:sz w:val="16"/>
                <w:szCs w:val="16"/>
              </w:rPr>
            </w:pPr>
            <w:r w:rsidRPr="00245C37">
              <w:rPr>
                <w:rFonts w:ascii="Verdana" w:hAnsi="Verdana"/>
                <w:sz w:val="16"/>
                <w:szCs w:val="16"/>
              </w:rPr>
              <w:t>3</w:t>
            </w:r>
          </w:p>
        </w:tc>
        <w:tc>
          <w:tcPr>
            <w:tcW w:w="1276" w:type="dxa"/>
          </w:tcPr>
          <w:p w14:paraId="6744E41A" w14:textId="77777777" w:rsidR="00F40D87" w:rsidRPr="00245C37" w:rsidRDefault="00F40D87" w:rsidP="00F40D87">
            <w:pPr>
              <w:spacing w:after="0" w:line="240" w:lineRule="auto"/>
              <w:jc w:val="center"/>
              <w:rPr>
                <w:rFonts w:ascii="Verdana" w:hAnsi="Verdana"/>
                <w:sz w:val="16"/>
                <w:szCs w:val="16"/>
              </w:rPr>
            </w:pPr>
            <w:r w:rsidRPr="00245C37">
              <w:rPr>
                <w:rFonts w:ascii="Verdana" w:hAnsi="Verdana"/>
                <w:sz w:val="16"/>
                <w:szCs w:val="16"/>
              </w:rPr>
              <w:t>4</w:t>
            </w:r>
          </w:p>
        </w:tc>
        <w:tc>
          <w:tcPr>
            <w:tcW w:w="1417" w:type="dxa"/>
          </w:tcPr>
          <w:p w14:paraId="58EFA976" w14:textId="77777777" w:rsidR="00F40D87" w:rsidRPr="00245C37" w:rsidRDefault="00F40D87" w:rsidP="00F40D87">
            <w:pPr>
              <w:spacing w:after="0" w:line="240" w:lineRule="auto"/>
              <w:jc w:val="center"/>
              <w:rPr>
                <w:rFonts w:ascii="Verdana" w:hAnsi="Verdana"/>
                <w:sz w:val="16"/>
                <w:szCs w:val="16"/>
              </w:rPr>
            </w:pPr>
            <w:r w:rsidRPr="00245C37">
              <w:rPr>
                <w:rFonts w:ascii="Verdana" w:hAnsi="Verdana"/>
                <w:sz w:val="16"/>
                <w:szCs w:val="16"/>
              </w:rPr>
              <w:t>5</w:t>
            </w:r>
          </w:p>
        </w:tc>
        <w:tc>
          <w:tcPr>
            <w:tcW w:w="1134" w:type="dxa"/>
          </w:tcPr>
          <w:p w14:paraId="7D4502E8" w14:textId="77777777" w:rsidR="00F40D87" w:rsidRPr="00245C37" w:rsidRDefault="00F40D87" w:rsidP="00F40D87">
            <w:pPr>
              <w:spacing w:after="0" w:line="240" w:lineRule="auto"/>
              <w:jc w:val="center"/>
              <w:rPr>
                <w:rFonts w:ascii="Verdana" w:hAnsi="Verdana"/>
                <w:sz w:val="16"/>
                <w:szCs w:val="16"/>
              </w:rPr>
            </w:pPr>
            <w:r w:rsidRPr="00245C37">
              <w:rPr>
                <w:rFonts w:ascii="Verdana" w:hAnsi="Verdana"/>
                <w:sz w:val="16"/>
                <w:szCs w:val="16"/>
              </w:rPr>
              <w:t>6</w:t>
            </w:r>
          </w:p>
        </w:tc>
        <w:tc>
          <w:tcPr>
            <w:tcW w:w="992" w:type="dxa"/>
          </w:tcPr>
          <w:p w14:paraId="5B8D85D3" w14:textId="77777777" w:rsidR="00F40D87" w:rsidRPr="00245C37" w:rsidRDefault="00F40D87" w:rsidP="00F40D87">
            <w:pPr>
              <w:spacing w:after="0" w:line="240" w:lineRule="auto"/>
              <w:jc w:val="center"/>
              <w:rPr>
                <w:rFonts w:ascii="Verdana" w:hAnsi="Verdana"/>
                <w:sz w:val="16"/>
                <w:szCs w:val="16"/>
              </w:rPr>
            </w:pPr>
            <w:r w:rsidRPr="00245C37">
              <w:rPr>
                <w:rFonts w:ascii="Verdana" w:hAnsi="Verdana"/>
                <w:sz w:val="16"/>
                <w:szCs w:val="16"/>
              </w:rPr>
              <w:t>7</w:t>
            </w:r>
          </w:p>
        </w:tc>
        <w:tc>
          <w:tcPr>
            <w:tcW w:w="851" w:type="dxa"/>
          </w:tcPr>
          <w:p w14:paraId="5F53E01E" w14:textId="77777777" w:rsidR="00F40D87" w:rsidRPr="00245C37" w:rsidRDefault="00F40D87" w:rsidP="00F40D87">
            <w:pPr>
              <w:spacing w:after="0" w:line="240" w:lineRule="auto"/>
              <w:jc w:val="center"/>
              <w:rPr>
                <w:rFonts w:ascii="Verdana" w:hAnsi="Verdana"/>
                <w:sz w:val="16"/>
                <w:szCs w:val="16"/>
              </w:rPr>
            </w:pPr>
            <w:r w:rsidRPr="00245C37">
              <w:rPr>
                <w:rFonts w:ascii="Verdana" w:hAnsi="Verdana"/>
                <w:sz w:val="16"/>
                <w:szCs w:val="16"/>
              </w:rPr>
              <w:t>8</w:t>
            </w:r>
          </w:p>
        </w:tc>
        <w:tc>
          <w:tcPr>
            <w:tcW w:w="1134" w:type="dxa"/>
          </w:tcPr>
          <w:p w14:paraId="2FC9D164" w14:textId="77777777" w:rsidR="00F40D87" w:rsidRPr="00245C37" w:rsidRDefault="00F40D87" w:rsidP="00F40D87">
            <w:pPr>
              <w:spacing w:after="0" w:line="240" w:lineRule="auto"/>
              <w:jc w:val="center"/>
              <w:rPr>
                <w:rFonts w:ascii="Verdana" w:hAnsi="Verdana"/>
                <w:sz w:val="16"/>
                <w:szCs w:val="16"/>
              </w:rPr>
            </w:pPr>
            <w:r w:rsidRPr="00245C37">
              <w:rPr>
                <w:rFonts w:ascii="Verdana" w:hAnsi="Verdana"/>
                <w:sz w:val="16"/>
                <w:szCs w:val="16"/>
              </w:rPr>
              <w:t>9</w:t>
            </w:r>
          </w:p>
        </w:tc>
      </w:tr>
      <w:tr w:rsidR="00F40D87" w:rsidRPr="00F40D87" w14:paraId="0851D17F" w14:textId="77777777" w:rsidTr="00E33298">
        <w:trPr>
          <w:jc w:val="center"/>
        </w:trPr>
        <w:tc>
          <w:tcPr>
            <w:tcW w:w="866" w:type="dxa"/>
          </w:tcPr>
          <w:p w14:paraId="071B384D" w14:textId="77777777" w:rsidR="00F40D87" w:rsidRPr="00245C37" w:rsidRDefault="00F40D87" w:rsidP="00F40D87">
            <w:pPr>
              <w:spacing w:after="0" w:line="240" w:lineRule="auto"/>
              <w:jc w:val="center"/>
              <w:rPr>
                <w:rFonts w:ascii="Verdana" w:hAnsi="Verdana"/>
                <w:sz w:val="16"/>
                <w:szCs w:val="16"/>
                <w:vertAlign w:val="superscript"/>
              </w:rPr>
            </w:pPr>
            <w:r w:rsidRPr="00245C37">
              <w:rPr>
                <w:rFonts w:ascii="Verdana" w:hAnsi="Verdana"/>
                <w:sz w:val="16"/>
                <w:szCs w:val="16"/>
              </w:rPr>
              <w:t>1</w:t>
            </w:r>
            <w:r w:rsidRPr="00245C37">
              <w:rPr>
                <w:rFonts w:ascii="Verdana" w:hAnsi="Verdana"/>
                <w:sz w:val="16"/>
                <w:szCs w:val="16"/>
              </w:rPr>
              <w:br/>
              <w:t>załącznik nr</w:t>
            </w:r>
            <w:r w:rsidRPr="00245C37">
              <w:rPr>
                <w:rFonts w:ascii="Verdana" w:hAnsi="Verdana"/>
                <w:sz w:val="16"/>
                <w:szCs w:val="16"/>
                <w:vertAlign w:val="superscript"/>
              </w:rPr>
              <w:t>2) ….</w:t>
            </w:r>
          </w:p>
        </w:tc>
        <w:tc>
          <w:tcPr>
            <w:tcW w:w="830" w:type="dxa"/>
          </w:tcPr>
          <w:p w14:paraId="3A4B9227" w14:textId="77777777" w:rsidR="00F40D87" w:rsidRPr="00F40D87" w:rsidRDefault="00F40D87" w:rsidP="00F40D87">
            <w:pPr>
              <w:spacing w:after="0" w:line="240" w:lineRule="auto"/>
              <w:rPr>
                <w:rFonts w:ascii="Verdana" w:hAnsi="Verdana"/>
                <w:sz w:val="20"/>
                <w:szCs w:val="20"/>
              </w:rPr>
            </w:pPr>
          </w:p>
        </w:tc>
        <w:tc>
          <w:tcPr>
            <w:tcW w:w="1418" w:type="dxa"/>
          </w:tcPr>
          <w:p w14:paraId="0032B425" w14:textId="77777777" w:rsidR="00F40D87" w:rsidRPr="00F40D87" w:rsidRDefault="00F40D87" w:rsidP="00F40D87">
            <w:pPr>
              <w:spacing w:after="0" w:line="240" w:lineRule="auto"/>
              <w:rPr>
                <w:rFonts w:ascii="Verdana" w:hAnsi="Verdana"/>
                <w:sz w:val="20"/>
                <w:szCs w:val="20"/>
              </w:rPr>
            </w:pPr>
          </w:p>
        </w:tc>
        <w:tc>
          <w:tcPr>
            <w:tcW w:w="1276" w:type="dxa"/>
          </w:tcPr>
          <w:p w14:paraId="343597FB" w14:textId="77777777" w:rsidR="00F40D87" w:rsidRPr="00F40D87" w:rsidRDefault="00F40D87" w:rsidP="00F40D87">
            <w:pPr>
              <w:spacing w:after="0" w:line="240" w:lineRule="auto"/>
              <w:rPr>
                <w:rFonts w:ascii="Verdana" w:hAnsi="Verdana"/>
                <w:sz w:val="20"/>
                <w:szCs w:val="20"/>
              </w:rPr>
            </w:pPr>
          </w:p>
        </w:tc>
        <w:tc>
          <w:tcPr>
            <w:tcW w:w="1417" w:type="dxa"/>
          </w:tcPr>
          <w:p w14:paraId="071435EE" w14:textId="77777777" w:rsidR="00F40D87" w:rsidRPr="00F40D87" w:rsidRDefault="00F40D87" w:rsidP="00F40D87">
            <w:pPr>
              <w:spacing w:after="0" w:line="240" w:lineRule="auto"/>
              <w:rPr>
                <w:rFonts w:ascii="Verdana" w:hAnsi="Verdana"/>
                <w:sz w:val="20"/>
                <w:szCs w:val="20"/>
              </w:rPr>
            </w:pPr>
          </w:p>
        </w:tc>
        <w:tc>
          <w:tcPr>
            <w:tcW w:w="1134" w:type="dxa"/>
          </w:tcPr>
          <w:p w14:paraId="2D65A0BD" w14:textId="77777777" w:rsidR="00F40D87" w:rsidRPr="00F40D87" w:rsidRDefault="00F40D87" w:rsidP="00F40D87">
            <w:pPr>
              <w:spacing w:after="0" w:line="240" w:lineRule="auto"/>
              <w:rPr>
                <w:rFonts w:ascii="Verdana" w:hAnsi="Verdana"/>
                <w:sz w:val="20"/>
                <w:szCs w:val="20"/>
              </w:rPr>
            </w:pPr>
          </w:p>
        </w:tc>
        <w:tc>
          <w:tcPr>
            <w:tcW w:w="992" w:type="dxa"/>
          </w:tcPr>
          <w:p w14:paraId="2ED42BC2" w14:textId="77777777" w:rsidR="00F40D87" w:rsidRPr="00F40D87" w:rsidRDefault="00F40D87" w:rsidP="00F40D87">
            <w:pPr>
              <w:spacing w:after="0" w:line="240" w:lineRule="auto"/>
              <w:rPr>
                <w:rFonts w:ascii="Verdana" w:hAnsi="Verdana"/>
                <w:sz w:val="20"/>
                <w:szCs w:val="20"/>
              </w:rPr>
            </w:pPr>
          </w:p>
        </w:tc>
        <w:tc>
          <w:tcPr>
            <w:tcW w:w="851" w:type="dxa"/>
          </w:tcPr>
          <w:p w14:paraId="1C9F74B1" w14:textId="77777777" w:rsidR="00F40D87" w:rsidRPr="00F40D87" w:rsidRDefault="00F40D87" w:rsidP="00F40D87">
            <w:pPr>
              <w:spacing w:after="0" w:line="240" w:lineRule="auto"/>
              <w:rPr>
                <w:rFonts w:ascii="Verdana" w:hAnsi="Verdana"/>
                <w:sz w:val="20"/>
                <w:szCs w:val="20"/>
              </w:rPr>
            </w:pPr>
          </w:p>
        </w:tc>
        <w:tc>
          <w:tcPr>
            <w:tcW w:w="1134" w:type="dxa"/>
          </w:tcPr>
          <w:p w14:paraId="2C4C5B28" w14:textId="77777777" w:rsidR="00F40D87" w:rsidRPr="00F40D87" w:rsidRDefault="00F40D87" w:rsidP="00F40D87">
            <w:pPr>
              <w:spacing w:after="0" w:line="240" w:lineRule="auto"/>
              <w:rPr>
                <w:rFonts w:ascii="Verdana" w:hAnsi="Verdana"/>
                <w:sz w:val="20"/>
                <w:szCs w:val="20"/>
              </w:rPr>
            </w:pPr>
          </w:p>
        </w:tc>
      </w:tr>
      <w:tr w:rsidR="00F40D87" w:rsidRPr="00F40D87" w14:paraId="17B0D829" w14:textId="77777777" w:rsidTr="00E33298">
        <w:trPr>
          <w:jc w:val="center"/>
        </w:trPr>
        <w:tc>
          <w:tcPr>
            <w:tcW w:w="866" w:type="dxa"/>
          </w:tcPr>
          <w:p w14:paraId="45DE9EF2" w14:textId="77777777" w:rsidR="00F40D87" w:rsidRPr="00245C37" w:rsidRDefault="00F40D87" w:rsidP="00F40D87">
            <w:pPr>
              <w:spacing w:after="0" w:line="240" w:lineRule="auto"/>
              <w:jc w:val="center"/>
              <w:rPr>
                <w:rFonts w:ascii="Verdana" w:hAnsi="Verdana"/>
                <w:sz w:val="16"/>
                <w:szCs w:val="16"/>
                <w:vertAlign w:val="superscript"/>
              </w:rPr>
            </w:pPr>
            <w:r w:rsidRPr="00245C37">
              <w:rPr>
                <w:rFonts w:ascii="Verdana" w:hAnsi="Verdana"/>
                <w:sz w:val="16"/>
                <w:szCs w:val="16"/>
              </w:rPr>
              <w:t>1</w:t>
            </w:r>
            <w:r w:rsidRPr="00245C37">
              <w:rPr>
                <w:rFonts w:ascii="Verdana" w:hAnsi="Verdana"/>
                <w:sz w:val="16"/>
                <w:szCs w:val="16"/>
              </w:rPr>
              <w:br/>
              <w:t>załącznik nr</w:t>
            </w:r>
            <w:r w:rsidRPr="00245C37">
              <w:rPr>
                <w:rFonts w:ascii="Verdana" w:hAnsi="Verdana"/>
                <w:sz w:val="16"/>
                <w:szCs w:val="16"/>
                <w:vertAlign w:val="superscript"/>
              </w:rPr>
              <w:t>2) ….</w:t>
            </w:r>
          </w:p>
        </w:tc>
        <w:tc>
          <w:tcPr>
            <w:tcW w:w="830" w:type="dxa"/>
          </w:tcPr>
          <w:p w14:paraId="08849165" w14:textId="77777777" w:rsidR="00F40D87" w:rsidRPr="00F40D87" w:rsidRDefault="00F40D87" w:rsidP="00F40D87">
            <w:pPr>
              <w:spacing w:after="0" w:line="240" w:lineRule="auto"/>
              <w:rPr>
                <w:rFonts w:ascii="Verdana" w:hAnsi="Verdana"/>
                <w:sz w:val="20"/>
                <w:szCs w:val="20"/>
              </w:rPr>
            </w:pPr>
          </w:p>
        </w:tc>
        <w:tc>
          <w:tcPr>
            <w:tcW w:w="1418" w:type="dxa"/>
          </w:tcPr>
          <w:p w14:paraId="60CA7D3F" w14:textId="77777777" w:rsidR="00F40D87" w:rsidRPr="00F40D87" w:rsidRDefault="00F40D87" w:rsidP="00F40D87">
            <w:pPr>
              <w:spacing w:after="0" w:line="240" w:lineRule="auto"/>
              <w:rPr>
                <w:rFonts w:ascii="Verdana" w:hAnsi="Verdana"/>
                <w:sz w:val="20"/>
                <w:szCs w:val="20"/>
              </w:rPr>
            </w:pPr>
          </w:p>
        </w:tc>
        <w:tc>
          <w:tcPr>
            <w:tcW w:w="1276" w:type="dxa"/>
          </w:tcPr>
          <w:p w14:paraId="5333C482" w14:textId="77777777" w:rsidR="00F40D87" w:rsidRPr="00F40D87" w:rsidRDefault="00F40D87" w:rsidP="00F40D87">
            <w:pPr>
              <w:spacing w:after="0" w:line="240" w:lineRule="auto"/>
              <w:rPr>
                <w:rFonts w:ascii="Verdana" w:hAnsi="Verdana"/>
                <w:sz w:val="20"/>
                <w:szCs w:val="20"/>
              </w:rPr>
            </w:pPr>
          </w:p>
        </w:tc>
        <w:tc>
          <w:tcPr>
            <w:tcW w:w="1417" w:type="dxa"/>
          </w:tcPr>
          <w:p w14:paraId="04069B47" w14:textId="77777777" w:rsidR="00F40D87" w:rsidRPr="00F40D87" w:rsidRDefault="00F40D87" w:rsidP="00F40D87">
            <w:pPr>
              <w:spacing w:after="0" w:line="240" w:lineRule="auto"/>
              <w:rPr>
                <w:rFonts w:ascii="Verdana" w:hAnsi="Verdana"/>
                <w:sz w:val="20"/>
                <w:szCs w:val="20"/>
              </w:rPr>
            </w:pPr>
          </w:p>
        </w:tc>
        <w:tc>
          <w:tcPr>
            <w:tcW w:w="1134" w:type="dxa"/>
          </w:tcPr>
          <w:p w14:paraId="0C7FA36D" w14:textId="77777777" w:rsidR="00F40D87" w:rsidRPr="00F40D87" w:rsidRDefault="00F40D87" w:rsidP="00F40D87">
            <w:pPr>
              <w:spacing w:after="0" w:line="240" w:lineRule="auto"/>
              <w:rPr>
                <w:rFonts w:ascii="Verdana" w:hAnsi="Verdana"/>
                <w:sz w:val="20"/>
                <w:szCs w:val="20"/>
              </w:rPr>
            </w:pPr>
          </w:p>
        </w:tc>
        <w:tc>
          <w:tcPr>
            <w:tcW w:w="992" w:type="dxa"/>
          </w:tcPr>
          <w:p w14:paraId="17AD3BA8" w14:textId="77777777" w:rsidR="00F40D87" w:rsidRPr="00F40D87" w:rsidRDefault="00F40D87" w:rsidP="00F40D87">
            <w:pPr>
              <w:spacing w:after="0" w:line="240" w:lineRule="auto"/>
              <w:rPr>
                <w:rFonts w:ascii="Verdana" w:hAnsi="Verdana"/>
                <w:sz w:val="20"/>
                <w:szCs w:val="20"/>
              </w:rPr>
            </w:pPr>
          </w:p>
        </w:tc>
        <w:tc>
          <w:tcPr>
            <w:tcW w:w="851" w:type="dxa"/>
          </w:tcPr>
          <w:p w14:paraId="6BD65234" w14:textId="77777777" w:rsidR="00F40D87" w:rsidRPr="00F40D87" w:rsidRDefault="00F40D87" w:rsidP="00F40D87">
            <w:pPr>
              <w:spacing w:after="0" w:line="240" w:lineRule="auto"/>
              <w:rPr>
                <w:rFonts w:ascii="Verdana" w:hAnsi="Verdana"/>
                <w:sz w:val="20"/>
                <w:szCs w:val="20"/>
              </w:rPr>
            </w:pPr>
          </w:p>
        </w:tc>
        <w:tc>
          <w:tcPr>
            <w:tcW w:w="1134" w:type="dxa"/>
          </w:tcPr>
          <w:p w14:paraId="181C7B3F" w14:textId="77777777" w:rsidR="00F40D87" w:rsidRPr="00F40D87" w:rsidRDefault="00F40D87" w:rsidP="00F40D87">
            <w:pPr>
              <w:spacing w:after="0" w:line="240" w:lineRule="auto"/>
              <w:rPr>
                <w:rFonts w:ascii="Verdana" w:hAnsi="Verdana"/>
                <w:sz w:val="20"/>
                <w:szCs w:val="20"/>
              </w:rPr>
            </w:pPr>
          </w:p>
        </w:tc>
      </w:tr>
      <w:tr w:rsidR="00F40D87" w:rsidRPr="00F40D87" w14:paraId="0581D0B5" w14:textId="77777777" w:rsidTr="00E33298">
        <w:trPr>
          <w:jc w:val="center"/>
        </w:trPr>
        <w:tc>
          <w:tcPr>
            <w:tcW w:w="866" w:type="dxa"/>
          </w:tcPr>
          <w:p w14:paraId="7661602D" w14:textId="77777777" w:rsidR="00F40D87" w:rsidRPr="00245C37" w:rsidRDefault="00F40D87" w:rsidP="00F40D87">
            <w:pPr>
              <w:spacing w:after="0" w:line="240" w:lineRule="auto"/>
              <w:jc w:val="center"/>
              <w:rPr>
                <w:rFonts w:ascii="Verdana" w:hAnsi="Verdana"/>
                <w:sz w:val="16"/>
                <w:szCs w:val="16"/>
                <w:vertAlign w:val="superscript"/>
              </w:rPr>
            </w:pPr>
            <w:r w:rsidRPr="00245C37">
              <w:rPr>
                <w:rFonts w:ascii="Verdana" w:hAnsi="Verdana"/>
                <w:sz w:val="16"/>
                <w:szCs w:val="16"/>
              </w:rPr>
              <w:t>1</w:t>
            </w:r>
            <w:r w:rsidRPr="00245C37">
              <w:rPr>
                <w:rFonts w:ascii="Verdana" w:hAnsi="Verdana"/>
                <w:sz w:val="16"/>
                <w:szCs w:val="16"/>
              </w:rPr>
              <w:br/>
              <w:t>załącznik nr</w:t>
            </w:r>
            <w:r w:rsidRPr="00245C37">
              <w:rPr>
                <w:rFonts w:ascii="Verdana" w:hAnsi="Verdana"/>
                <w:sz w:val="16"/>
                <w:szCs w:val="16"/>
                <w:vertAlign w:val="superscript"/>
              </w:rPr>
              <w:t>2) ….</w:t>
            </w:r>
          </w:p>
        </w:tc>
        <w:tc>
          <w:tcPr>
            <w:tcW w:w="830" w:type="dxa"/>
          </w:tcPr>
          <w:p w14:paraId="10B3A2E6" w14:textId="77777777" w:rsidR="00F40D87" w:rsidRPr="00F40D87" w:rsidRDefault="00F40D87" w:rsidP="00F40D87">
            <w:pPr>
              <w:spacing w:after="0" w:line="240" w:lineRule="auto"/>
              <w:rPr>
                <w:rFonts w:ascii="Verdana" w:hAnsi="Verdana"/>
                <w:sz w:val="20"/>
                <w:szCs w:val="20"/>
              </w:rPr>
            </w:pPr>
          </w:p>
        </w:tc>
        <w:tc>
          <w:tcPr>
            <w:tcW w:w="1418" w:type="dxa"/>
          </w:tcPr>
          <w:p w14:paraId="567D1178" w14:textId="77777777" w:rsidR="00F40D87" w:rsidRPr="00F40D87" w:rsidRDefault="00F40D87" w:rsidP="00F40D87">
            <w:pPr>
              <w:spacing w:after="0" w:line="240" w:lineRule="auto"/>
              <w:rPr>
                <w:rFonts w:ascii="Verdana" w:hAnsi="Verdana"/>
                <w:sz w:val="20"/>
                <w:szCs w:val="20"/>
              </w:rPr>
            </w:pPr>
          </w:p>
        </w:tc>
        <w:tc>
          <w:tcPr>
            <w:tcW w:w="1276" w:type="dxa"/>
          </w:tcPr>
          <w:p w14:paraId="1714001D" w14:textId="77777777" w:rsidR="00F40D87" w:rsidRPr="00F40D87" w:rsidRDefault="00F40D87" w:rsidP="00F40D87">
            <w:pPr>
              <w:spacing w:after="0" w:line="240" w:lineRule="auto"/>
              <w:rPr>
                <w:rFonts w:ascii="Verdana" w:hAnsi="Verdana"/>
                <w:sz w:val="20"/>
                <w:szCs w:val="20"/>
              </w:rPr>
            </w:pPr>
          </w:p>
        </w:tc>
        <w:tc>
          <w:tcPr>
            <w:tcW w:w="1417" w:type="dxa"/>
          </w:tcPr>
          <w:p w14:paraId="75551201" w14:textId="77777777" w:rsidR="00F40D87" w:rsidRPr="00F40D87" w:rsidRDefault="00F40D87" w:rsidP="00F40D87">
            <w:pPr>
              <w:spacing w:after="0" w:line="240" w:lineRule="auto"/>
              <w:rPr>
                <w:rFonts w:ascii="Verdana" w:hAnsi="Verdana"/>
                <w:sz w:val="20"/>
                <w:szCs w:val="20"/>
              </w:rPr>
            </w:pPr>
          </w:p>
        </w:tc>
        <w:tc>
          <w:tcPr>
            <w:tcW w:w="1134" w:type="dxa"/>
          </w:tcPr>
          <w:p w14:paraId="5BA0966A" w14:textId="77777777" w:rsidR="00F40D87" w:rsidRPr="00F40D87" w:rsidRDefault="00F40D87" w:rsidP="00F40D87">
            <w:pPr>
              <w:spacing w:after="0" w:line="240" w:lineRule="auto"/>
              <w:rPr>
                <w:rFonts w:ascii="Verdana" w:hAnsi="Verdana"/>
                <w:sz w:val="20"/>
                <w:szCs w:val="20"/>
              </w:rPr>
            </w:pPr>
          </w:p>
        </w:tc>
        <w:tc>
          <w:tcPr>
            <w:tcW w:w="992" w:type="dxa"/>
          </w:tcPr>
          <w:p w14:paraId="3AB749A2" w14:textId="77777777" w:rsidR="00F40D87" w:rsidRPr="00F40D87" w:rsidRDefault="00F40D87" w:rsidP="00F40D87">
            <w:pPr>
              <w:spacing w:after="0" w:line="240" w:lineRule="auto"/>
              <w:rPr>
                <w:rFonts w:ascii="Verdana" w:hAnsi="Verdana"/>
                <w:sz w:val="20"/>
                <w:szCs w:val="20"/>
              </w:rPr>
            </w:pPr>
          </w:p>
        </w:tc>
        <w:tc>
          <w:tcPr>
            <w:tcW w:w="851" w:type="dxa"/>
          </w:tcPr>
          <w:p w14:paraId="24909FA0" w14:textId="77777777" w:rsidR="00F40D87" w:rsidRPr="00F40D87" w:rsidRDefault="00F40D87" w:rsidP="00F40D87">
            <w:pPr>
              <w:spacing w:after="0" w:line="240" w:lineRule="auto"/>
              <w:rPr>
                <w:rFonts w:ascii="Verdana" w:hAnsi="Verdana"/>
                <w:sz w:val="20"/>
                <w:szCs w:val="20"/>
              </w:rPr>
            </w:pPr>
          </w:p>
        </w:tc>
        <w:tc>
          <w:tcPr>
            <w:tcW w:w="1134" w:type="dxa"/>
          </w:tcPr>
          <w:p w14:paraId="5B487372" w14:textId="77777777" w:rsidR="00F40D87" w:rsidRPr="00F40D87" w:rsidRDefault="00F40D87" w:rsidP="00F40D87">
            <w:pPr>
              <w:spacing w:after="0" w:line="240" w:lineRule="auto"/>
              <w:rPr>
                <w:rFonts w:ascii="Verdana" w:hAnsi="Verdana"/>
                <w:sz w:val="20"/>
                <w:szCs w:val="20"/>
              </w:rPr>
            </w:pPr>
          </w:p>
        </w:tc>
      </w:tr>
      <w:tr w:rsidR="00F40D87" w:rsidRPr="00F40D87" w14:paraId="52989FB6" w14:textId="77777777" w:rsidTr="00E33298">
        <w:trPr>
          <w:jc w:val="center"/>
        </w:trPr>
        <w:tc>
          <w:tcPr>
            <w:tcW w:w="866" w:type="dxa"/>
          </w:tcPr>
          <w:p w14:paraId="60305FA2" w14:textId="77777777" w:rsidR="00F40D87" w:rsidRPr="00245C37" w:rsidRDefault="00F40D87" w:rsidP="00F40D87">
            <w:pPr>
              <w:spacing w:after="0" w:line="240" w:lineRule="auto"/>
              <w:rPr>
                <w:rFonts w:ascii="Verdana" w:hAnsi="Verdana"/>
                <w:sz w:val="16"/>
                <w:szCs w:val="16"/>
              </w:rPr>
            </w:pPr>
          </w:p>
          <w:p w14:paraId="3AD1A650" w14:textId="77777777" w:rsidR="00F40D87" w:rsidRPr="00245C37" w:rsidRDefault="00F40D87" w:rsidP="00F40D87">
            <w:pPr>
              <w:spacing w:after="0" w:line="240" w:lineRule="auto"/>
              <w:rPr>
                <w:rFonts w:ascii="Verdana" w:hAnsi="Verdana"/>
                <w:sz w:val="16"/>
                <w:szCs w:val="16"/>
              </w:rPr>
            </w:pPr>
          </w:p>
          <w:p w14:paraId="17E62A73" w14:textId="77777777" w:rsidR="00F40D87" w:rsidRPr="00245C37" w:rsidRDefault="00F40D87" w:rsidP="00F40D87">
            <w:pPr>
              <w:spacing w:after="0" w:line="240" w:lineRule="auto"/>
              <w:rPr>
                <w:rFonts w:ascii="Verdana" w:hAnsi="Verdana"/>
                <w:sz w:val="16"/>
                <w:szCs w:val="16"/>
              </w:rPr>
            </w:pPr>
          </w:p>
        </w:tc>
        <w:tc>
          <w:tcPr>
            <w:tcW w:w="830" w:type="dxa"/>
          </w:tcPr>
          <w:p w14:paraId="73F73A04" w14:textId="77777777" w:rsidR="00F40D87" w:rsidRPr="00F40D87" w:rsidRDefault="00F40D87" w:rsidP="00F40D87">
            <w:pPr>
              <w:spacing w:after="0" w:line="240" w:lineRule="auto"/>
              <w:rPr>
                <w:rFonts w:ascii="Verdana" w:hAnsi="Verdana"/>
                <w:sz w:val="20"/>
                <w:szCs w:val="20"/>
              </w:rPr>
            </w:pPr>
          </w:p>
        </w:tc>
        <w:tc>
          <w:tcPr>
            <w:tcW w:w="1418" w:type="dxa"/>
          </w:tcPr>
          <w:p w14:paraId="6E79AD27" w14:textId="77777777" w:rsidR="00F40D87" w:rsidRPr="00F40D87" w:rsidRDefault="00F40D87" w:rsidP="00F40D87">
            <w:pPr>
              <w:spacing w:after="0" w:line="240" w:lineRule="auto"/>
              <w:rPr>
                <w:rFonts w:ascii="Verdana" w:hAnsi="Verdana"/>
                <w:sz w:val="20"/>
                <w:szCs w:val="20"/>
              </w:rPr>
            </w:pPr>
          </w:p>
        </w:tc>
        <w:tc>
          <w:tcPr>
            <w:tcW w:w="1276" w:type="dxa"/>
          </w:tcPr>
          <w:p w14:paraId="4CF49B31" w14:textId="77777777" w:rsidR="00F40D87" w:rsidRPr="00F40D87" w:rsidRDefault="00F40D87" w:rsidP="00F40D87">
            <w:pPr>
              <w:spacing w:after="0" w:line="240" w:lineRule="auto"/>
              <w:rPr>
                <w:rFonts w:ascii="Verdana" w:hAnsi="Verdana"/>
                <w:sz w:val="20"/>
                <w:szCs w:val="20"/>
              </w:rPr>
            </w:pPr>
          </w:p>
        </w:tc>
        <w:tc>
          <w:tcPr>
            <w:tcW w:w="1417" w:type="dxa"/>
          </w:tcPr>
          <w:p w14:paraId="5EF2818A" w14:textId="77777777" w:rsidR="00F40D87" w:rsidRPr="00F40D87" w:rsidRDefault="00F40D87" w:rsidP="00F40D87">
            <w:pPr>
              <w:spacing w:after="0" w:line="240" w:lineRule="auto"/>
              <w:rPr>
                <w:rFonts w:ascii="Verdana" w:hAnsi="Verdana"/>
                <w:sz w:val="20"/>
                <w:szCs w:val="20"/>
              </w:rPr>
            </w:pPr>
          </w:p>
        </w:tc>
        <w:tc>
          <w:tcPr>
            <w:tcW w:w="1134" w:type="dxa"/>
          </w:tcPr>
          <w:p w14:paraId="186063B3" w14:textId="77777777" w:rsidR="00F40D87" w:rsidRPr="00F40D87" w:rsidRDefault="00F40D87" w:rsidP="00F40D87">
            <w:pPr>
              <w:spacing w:after="0" w:line="240" w:lineRule="auto"/>
              <w:rPr>
                <w:rFonts w:ascii="Verdana" w:hAnsi="Verdana"/>
                <w:sz w:val="20"/>
                <w:szCs w:val="20"/>
              </w:rPr>
            </w:pPr>
          </w:p>
        </w:tc>
        <w:tc>
          <w:tcPr>
            <w:tcW w:w="992" w:type="dxa"/>
          </w:tcPr>
          <w:p w14:paraId="44DD9854" w14:textId="77777777" w:rsidR="00F40D87" w:rsidRPr="00F40D87" w:rsidRDefault="00F40D87" w:rsidP="00F40D87">
            <w:pPr>
              <w:spacing w:after="0" w:line="240" w:lineRule="auto"/>
              <w:rPr>
                <w:rFonts w:ascii="Verdana" w:hAnsi="Verdana"/>
                <w:sz w:val="20"/>
                <w:szCs w:val="20"/>
              </w:rPr>
            </w:pPr>
          </w:p>
        </w:tc>
        <w:tc>
          <w:tcPr>
            <w:tcW w:w="851" w:type="dxa"/>
          </w:tcPr>
          <w:p w14:paraId="0429A13E" w14:textId="77777777" w:rsidR="00F40D87" w:rsidRPr="00F40D87" w:rsidRDefault="00F40D87" w:rsidP="00F40D87">
            <w:pPr>
              <w:spacing w:after="0" w:line="240" w:lineRule="auto"/>
              <w:rPr>
                <w:rFonts w:ascii="Verdana" w:hAnsi="Verdana"/>
                <w:sz w:val="20"/>
                <w:szCs w:val="20"/>
              </w:rPr>
            </w:pPr>
          </w:p>
        </w:tc>
        <w:tc>
          <w:tcPr>
            <w:tcW w:w="1134" w:type="dxa"/>
          </w:tcPr>
          <w:p w14:paraId="4C1B6904" w14:textId="77777777" w:rsidR="00F40D87" w:rsidRPr="00F40D87" w:rsidRDefault="00F40D87" w:rsidP="00F40D87">
            <w:pPr>
              <w:spacing w:after="0" w:line="240" w:lineRule="auto"/>
              <w:rPr>
                <w:rFonts w:ascii="Verdana" w:hAnsi="Verdana"/>
                <w:sz w:val="20"/>
                <w:szCs w:val="20"/>
              </w:rPr>
            </w:pPr>
          </w:p>
        </w:tc>
      </w:tr>
      <w:tr w:rsidR="00F40D87" w:rsidRPr="00F40D87" w14:paraId="3BC863FC" w14:textId="77777777" w:rsidTr="00E33298">
        <w:trPr>
          <w:jc w:val="center"/>
        </w:trPr>
        <w:tc>
          <w:tcPr>
            <w:tcW w:w="866" w:type="dxa"/>
          </w:tcPr>
          <w:p w14:paraId="4433DA1D" w14:textId="77777777" w:rsidR="00F40D87" w:rsidRPr="00245C37" w:rsidRDefault="00F40D87" w:rsidP="00F40D87">
            <w:pPr>
              <w:spacing w:after="0" w:line="240" w:lineRule="auto"/>
              <w:rPr>
                <w:rFonts w:ascii="Verdana" w:hAnsi="Verdana"/>
                <w:sz w:val="16"/>
                <w:szCs w:val="16"/>
              </w:rPr>
            </w:pPr>
          </w:p>
          <w:p w14:paraId="144371F0" w14:textId="77777777" w:rsidR="00F40D87" w:rsidRPr="00245C37" w:rsidRDefault="00F40D87" w:rsidP="00F40D87">
            <w:pPr>
              <w:spacing w:after="0" w:line="240" w:lineRule="auto"/>
              <w:rPr>
                <w:rFonts w:ascii="Verdana" w:hAnsi="Verdana"/>
                <w:sz w:val="16"/>
                <w:szCs w:val="16"/>
              </w:rPr>
            </w:pPr>
          </w:p>
          <w:p w14:paraId="7A76D123" w14:textId="77777777" w:rsidR="00F40D87" w:rsidRPr="00245C37" w:rsidRDefault="00F40D87" w:rsidP="00F40D87">
            <w:pPr>
              <w:spacing w:after="0" w:line="240" w:lineRule="auto"/>
              <w:rPr>
                <w:rFonts w:ascii="Verdana" w:hAnsi="Verdana"/>
                <w:sz w:val="16"/>
                <w:szCs w:val="16"/>
              </w:rPr>
            </w:pPr>
          </w:p>
        </w:tc>
        <w:tc>
          <w:tcPr>
            <w:tcW w:w="830" w:type="dxa"/>
          </w:tcPr>
          <w:p w14:paraId="3B421A76" w14:textId="77777777" w:rsidR="00F40D87" w:rsidRPr="00F40D87" w:rsidRDefault="00F40D87" w:rsidP="00F40D87">
            <w:pPr>
              <w:spacing w:after="0" w:line="240" w:lineRule="auto"/>
              <w:rPr>
                <w:rFonts w:ascii="Verdana" w:hAnsi="Verdana"/>
                <w:sz w:val="20"/>
                <w:szCs w:val="20"/>
              </w:rPr>
            </w:pPr>
          </w:p>
        </w:tc>
        <w:tc>
          <w:tcPr>
            <w:tcW w:w="1418" w:type="dxa"/>
          </w:tcPr>
          <w:p w14:paraId="71FDE653" w14:textId="77777777" w:rsidR="00F40D87" w:rsidRPr="00F40D87" w:rsidRDefault="00F40D87" w:rsidP="00F40D87">
            <w:pPr>
              <w:spacing w:after="0" w:line="240" w:lineRule="auto"/>
              <w:rPr>
                <w:rFonts w:ascii="Verdana" w:hAnsi="Verdana"/>
                <w:sz w:val="20"/>
                <w:szCs w:val="20"/>
              </w:rPr>
            </w:pPr>
          </w:p>
        </w:tc>
        <w:tc>
          <w:tcPr>
            <w:tcW w:w="1276" w:type="dxa"/>
          </w:tcPr>
          <w:p w14:paraId="3479E69A" w14:textId="77777777" w:rsidR="00F40D87" w:rsidRPr="00F40D87" w:rsidRDefault="00F40D87" w:rsidP="00F40D87">
            <w:pPr>
              <w:spacing w:after="0" w:line="240" w:lineRule="auto"/>
              <w:rPr>
                <w:rFonts w:ascii="Verdana" w:hAnsi="Verdana"/>
                <w:sz w:val="20"/>
                <w:szCs w:val="20"/>
              </w:rPr>
            </w:pPr>
          </w:p>
        </w:tc>
        <w:tc>
          <w:tcPr>
            <w:tcW w:w="1417" w:type="dxa"/>
          </w:tcPr>
          <w:p w14:paraId="439083E0" w14:textId="77777777" w:rsidR="00F40D87" w:rsidRPr="00F40D87" w:rsidRDefault="00F40D87" w:rsidP="00F40D87">
            <w:pPr>
              <w:spacing w:after="0" w:line="240" w:lineRule="auto"/>
              <w:rPr>
                <w:rFonts w:ascii="Verdana" w:hAnsi="Verdana"/>
                <w:sz w:val="20"/>
                <w:szCs w:val="20"/>
              </w:rPr>
            </w:pPr>
          </w:p>
        </w:tc>
        <w:tc>
          <w:tcPr>
            <w:tcW w:w="1134" w:type="dxa"/>
          </w:tcPr>
          <w:p w14:paraId="1A2011BA" w14:textId="77777777" w:rsidR="00F40D87" w:rsidRPr="00F40D87" w:rsidRDefault="00F40D87" w:rsidP="00F40D87">
            <w:pPr>
              <w:spacing w:after="0" w:line="240" w:lineRule="auto"/>
              <w:rPr>
                <w:rFonts w:ascii="Verdana" w:hAnsi="Verdana"/>
                <w:sz w:val="20"/>
                <w:szCs w:val="20"/>
              </w:rPr>
            </w:pPr>
          </w:p>
        </w:tc>
        <w:tc>
          <w:tcPr>
            <w:tcW w:w="992" w:type="dxa"/>
          </w:tcPr>
          <w:p w14:paraId="5B54CEE1" w14:textId="77777777" w:rsidR="00F40D87" w:rsidRPr="00F40D87" w:rsidRDefault="00F40D87" w:rsidP="00F40D87">
            <w:pPr>
              <w:spacing w:after="0" w:line="240" w:lineRule="auto"/>
              <w:rPr>
                <w:rFonts w:ascii="Verdana" w:hAnsi="Verdana"/>
                <w:sz w:val="20"/>
                <w:szCs w:val="20"/>
              </w:rPr>
            </w:pPr>
          </w:p>
        </w:tc>
        <w:tc>
          <w:tcPr>
            <w:tcW w:w="851" w:type="dxa"/>
          </w:tcPr>
          <w:p w14:paraId="5F91846C" w14:textId="77777777" w:rsidR="00F40D87" w:rsidRPr="00F40D87" w:rsidRDefault="00F40D87" w:rsidP="00F40D87">
            <w:pPr>
              <w:spacing w:after="0" w:line="240" w:lineRule="auto"/>
              <w:rPr>
                <w:rFonts w:ascii="Verdana" w:hAnsi="Verdana"/>
                <w:sz w:val="20"/>
                <w:szCs w:val="20"/>
              </w:rPr>
            </w:pPr>
          </w:p>
        </w:tc>
        <w:tc>
          <w:tcPr>
            <w:tcW w:w="1134" w:type="dxa"/>
          </w:tcPr>
          <w:p w14:paraId="6C9218A5" w14:textId="77777777" w:rsidR="00F40D87" w:rsidRPr="00F40D87" w:rsidRDefault="00F40D87" w:rsidP="00F40D87">
            <w:pPr>
              <w:spacing w:after="0" w:line="240" w:lineRule="auto"/>
              <w:rPr>
                <w:rFonts w:ascii="Verdana" w:hAnsi="Verdana"/>
                <w:sz w:val="20"/>
                <w:szCs w:val="20"/>
              </w:rPr>
            </w:pPr>
          </w:p>
        </w:tc>
      </w:tr>
      <w:tr w:rsidR="00F40D87" w:rsidRPr="00F40D87" w14:paraId="3B200F55" w14:textId="77777777" w:rsidTr="00E33298">
        <w:trPr>
          <w:jc w:val="center"/>
        </w:trPr>
        <w:tc>
          <w:tcPr>
            <w:tcW w:w="9918" w:type="dxa"/>
            <w:gridSpan w:val="9"/>
          </w:tcPr>
          <w:p w14:paraId="11B07FB5" w14:textId="77777777" w:rsidR="00F40D87" w:rsidRPr="00245C37" w:rsidRDefault="00F40D87" w:rsidP="00F40D87">
            <w:pPr>
              <w:spacing w:after="0" w:line="240" w:lineRule="auto"/>
              <w:rPr>
                <w:rFonts w:ascii="Verdana" w:hAnsi="Verdana"/>
                <w:sz w:val="16"/>
                <w:szCs w:val="16"/>
              </w:rPr>
            </w:pPr>
            <w:r w:rsidRPr="00245C37">
              <w:rPr>
                <w:rFonts w:ascii="Verdana" w:hAnsi="Verdana"/>
                <w:b/>
                <w:sz w:val="16"/>
                <w:szCs w:val="16"/>
              </w:rPr>
              <w:t>Uwaga</w:t>
            </w:r>
            <w:r w:rsidRPr="00245C37">
              <w:rPr>
                <w:rFonts w:ascii="Verdana" w:hAnsi="Verdana"/>
                <w:sz w:val="16"/>
                <w:szCs w:val="16"/>
              </w:rPr>
              <w:t>: Pomiary warunków klimatycznych należy przeprowadzać co 3-4 godziny i przy każdej odczuwalnej zmianie pogody</w:t>
            </w:r>
          </w:p>
        </w:tc>
      </w:tr>
    </w:tbl>
    <w:p w14:paraId="57F8FBC8" w14:textId="77777777" w:rsidR="004A7866" w:rsidRPr="004A7866" w:rsidRDefault="004A7866" w:rsidP="004A7866">
      <w:pPr>
        <w:spacing w:after="0"/>
        <w:jc w:val="both"/>
        <w:rPr>
          <w:rFonts w:ascii="Verdana" w:eastAsia="Calibri" w:hAnsi="Verdana" w:cs="Times New Roman"/>
          <w:color w:val="000000"/>
          <w:sz w:val="20"/>
          <w:szCs w:val="20"/>
        </w:rPr>
      </w:pPr>
      <w:r w:rsidRPr="00245C37">
        <w:rPr>
          <w:rFonts w:ascii="Verdana" w:eastAsia="Calibri" w:hAnsi="Verdana" w:cs="Times New Roman"/>
          <w:color w:val="000000"/>
          <w:sz w:val="20"/>
          <w:szCs w:val="20"/>
          <w:vertAlign w:val="superscript"/>
        </w:rPr>
        <w:t>1)</w:t>
      </w:r>
      <w:r w:rsidRPr="004A7866">
        <w:rPr>
          <w:rFonts w:ascii="Verdana" w:eastAsia="Calibri" w:hAnsi="Verdana" w:cs="Times New Roman"/>
          <w:color w:val="000000"/>
          <w:sz w:val="20"/>
          <w:szCs w:val="20"/>
        </w:rPr>
        <w:t xml:space="preserve"> – protokół należy stosować do całości zabezpieczanej powierzchni</w:t>
      </w:r>
    </w:p>
    <w:p w14:paraId="05E00193" w14:textId="77777777" w:rsidR="004A7866" w:rsidRPr="004A7866" w:rsidRDefault="004A7866" w:rsidP="004A7866">
      <w:pPr>
        <w:spacing w:after="0"/>
        <w:jc w:val="both"/>
        <w:rPr>
          <w:rFonts w:ascii="Verdana" w:eastAsia="Calibri" w:hAnsi="Verdana" w:cs="Times New Roman"/>
          <w:color w:val="000000"/>
          <w:sz w:val="20"/>
          <w:szCs w:val="20"/>
        </w:rPr>
      </w:pPr>
      <w:r w:rsidRPr="00245C37">
        <w:rPr>
          <w:rFonts w:ascii="Verdana" w:eastAsia="Calibri" w:hAnsi="Verdana" w:cs="Times New Roman"/>
          <w:color w:val="000000"/>
          <w:sz w:val="20"/>
          <w:szCs w:val="20"/>
          <w:vertAlign w:val="superscript"/>
        </w:rPr>
        <w:t>2)</w:t>
      </w:r>
      <w:r w:rsidRPr="004A7866">
        <w:rPr>
          <w:rFonts w:ascii="Verdana" w:eastAsia="Calibri" w:hAnsi="Verdana" w:cs="Times New Roman"/>
          <w:color w:val="000000"/>
          <w:sz w:val="20"/>
          <w:szCs w:val="20"/>
        </w:rPr>
        <w:t xml:space="preserve"> – załącznik nr …… zawiera szkic działki</w:t>
      </w:r>
    </w:p>
    <w:p w14:paraId="7DA916AD" w14:textId="77777777" w:rsidR="00971A2C" w:rsidRDefault="00971A2C" w:rsidP="001631F2">
      <w:pPr>
        <w:spacing w:after="0"/>
        <w:jc w:val="both"/>
        <w:rPr>
          <w:rFonts w:ascii="Verdana" w:eastAsia="Calibri" w:hAnsi="Verdana" w:cs="Times New Roman"/>
          <w:color w:val="000000"/>
          <w:sz w:val="20"/>
          <w:szCs w:val="20"/>
        </w:rPr>
      </w:pPr>
    </w:p>
    <w:p w14:paraId="5AD7E67A" w14:textId="77777777" w:rsidR="00245C37" w:rsidRDefault="00245C37" w:rsidP="00245C37">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27B1CB6F" w14:textId="77777777" w:rsidR="00245C37" w:rsidRDefault="00245C37" w:rsidP="00245C37">
      <w:pPr>
        <w:spacing w:after="0"/>
        <w:jc w:val="center"/>
        <w:rPr>
          <w:rFonts w:ascii="Verdana" w:eastAsia="Calibri" w:hAnsi="Verdana" w:cs="Times New Roman"/>
          <w:color w:val="000000"/>
          <w:sz w:val="20"/>
          <w:szCs w:val="20"/>
        </w:rPr>
      </w:pPr>
    </w:p>
    <w:p w14:paraId="6AD6377D" w14:textId="77777777" w:rsidR="00245C37" w:rsidRPr="004A7866" w:rsidRDefault="00245C37" w:rsidP="00245C37">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371BB244" w14:textId="77777777" w:rsidR="00245C37" w:rsidRDefault="00245C37" w:rsidP="001631F2">
      <w:pPr>
        <w:spacing w:after="0"/>
        <w:jc w:val="both"/>
        <w:rPr>
          <w:rFonts w:ascii="Verdana" w:eastAsia="Calibri" w:hAnsi="Verdana" w:cs="Times New Roman"/>
          <w:color w:val="000000"/>
          <w:sz w:val="20"/>
          <w:szCs w:val="20"/>
        </w:rPr>
      </w:pPr>
    </w:p>
    <w:p w14:paraId="3C92BE49" w14:textId="77777777" w:rsidR="00575BE1" w:rsidRDefault="00575BE1" w:rsidP="001631F2">
      <w:pPr>
        <w:spacing w:after="0"/>
        <w:jc w:val="both"/>
        <w:rPr>
          <w:rFonts w:ascii="Verdana" w:eastAsia="Calibri" w:hAnsi="Verdana" w:cs="Times New Roman"/>
          <w:color w:val="000000"/>
          <w:sz w:val="20"/>
          <w:szCs w:val="20"/>
        </w:rPr>
      </w:pPr>
    </w:p>
    <w:p w14:paraId="649AB95B" w14:textId="77777777" w:rsidR="00575BE1" w:rsidRDefault="00575BE1" w:rsidP="001631F2">
      <w:pPr>
        <w:spacing w:after="0"/>
        <w:jc w:val="both"/>
        <w:rPr>
          <w:rFonts w:ascii="Verdana" w:eastAsia="Calibri" w:hAnsi="Verdana" w:cs="Times New Roman"/>
          <w:color w:val="000000"/>
          <w:sz w:val="20"/>
          <w:szCs w:val="20"/>
        </w:rPr>
      </w:pPr>
    </w:p>
    <w:p w14:paraId="1EC5B2CD" w14:textId="77777777" w:rsidR="0050088C" w:rsidRDefault="0050088C" w:rsidP="00C9744D">
      <w:pPr>
        <w:spacing w:before="240" w:after="160"/>
        <w:jc w:val="both"/>
        <w:rPr>
          <w:rFonts w:ascii="Verdana" w:eastAsia="Calibri" w:hAnsi="Verdana" w:cs="Times New Roman"/>
          <w:color w:val="000000"/>
          <w:sz w:val="20"/>
          <w:szCs w:val="20"/>
        </w:rPr>
      </w:pPr>
    </w:p>
    <w:p w14:paraId="216914AD" w14:textId="77777777" w:rsidR="0050088C" w:rsidRDefault="0050088C" w:rsidP="00C9744D">
      <w:pPr>
        <w:spacing w:before="240" w:after="160"/>
        <w:jc w:val="both"/>
        <w:rPr>
          <w:rFonts w:ascii="Verdana" w:eastAsia="Calibri" w:hAnsi="Verdana" w:cs="Times New Roman"/>
          <w:color w:val="000000"/>
          <w:sz w:val="20"/>
          <w:szCs w:val="20"/>
        </w:rPr>
      </w:pPr>
    </w:p>
    <w:p w14:paraId="574AFF26" w14:textId="77777777" w:rsidR="00EE1D7E" w:rsidRDefault="00EE1D7E" w:rsidP="00C9744D">
      <w:pPr>
        <w:spacing w:before="240" w:after="160"/>
        <w:jc w:val="both"/>
        <w:rPr>
          <w:rFonts w:ascii="Verdana" w:eastAsia="Calibri" w:hAnsi="Verdana" w:cs="Times New Roman"/>
          <w:color w:val="000000"/>
          <w:sz w:val="20"/>
          <w:szCs w:val="20"/>
        </w:rPr>
      </w:pPr>
    </w:p>
    <w:p w14:paraId="732B2786" w14:textId="77777777" w:rsidR="005C33CB" w:rsidRDefault="005C33CB" w:rsidP="00C9744D">
      <w:pPr>
        <w:spacing w:before="240" w:after="160"/>
        <w:jc w:val="both"/>
        <w:rPr>
          <w:rFonts w:ascii="Verdana" w:eastAsia="Calibri" w:hAnsi="Verdana" w:cs="Times New Roman"/>
          <w:color w:val="000000"/>
          <w:sz w:val="20"/>
          <w:szCs w:val="20"/>
        </w:rPr>
      </w:pPr>
    </w:p>
    <w:p w14:paraId="59982DE6" w14:textId="77777777" w:rsidR="005C33CB" w:rsidRDefault="005C33CB" w:rsidP="00C9744D">
      <w:pPr>
        <w:spacing w:before="240" w:after="160"/>
        <w:jc w:val="both"/>
        <w:rPr>
          <w:rFonts w:ascii="Verdana" w:eastAsia="Calibri" w:hAnsi="Verdana" w:cs="Times New Roman"/>
          <w:color w:val="000000"/>
          <w:sz w:val="20"/>
          <w:szCs w:val="20"/>
        </w:rPr>
      </w:pPr>
    </w:p>
    <w:p w14:paraId="3E25B1E3" w14:textId="77777777" w:rsidR="005C33CB" w:rsidRDefault="005C33CB" w:rsidP="00C9744D">
      <w:pPr>
        <w:spacing w:before="240" w:after="160"/>
        <w:jc w:val="both"/>
        <w:rPr>
          <w:rFonts w:ascii="Verdana" w:eastAsia="Calibri" w:hAnsi="Verdana" w:cs="Times New Roman"/>
          <w:color w:val="000000"/>
          <w:sz w:val="20"/>
          <w:szCs w:val="20"/>
        </w:rPr>
      </w:pPr>
    </w:p>
    <w:p w14:paraId="4726296E" w14:textId="77777777" w:rsidR="005C33CB" w:rsidRDefault="005C33CB" w:rsidP="00C9744D">
      <w:pPr>
        <w:spacing w:before="240" w:after="160"/>
        <w:jc w:val="both"/>
        <w:rPr>
          <w:rFonts w:ascii="Verdana" w:eastAsia="Calibri" w:hAnsi="Verdana" w:cs="Times New Roman"/>
          <w:color w:val="000000"/>
          <w:sz w:val="20"/>
          <w:szCs w:val="20"/>
        </w:rPr>
      </w:pPr>
    </w:p>
    <w:p w14:paraId="1E10443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116CBD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2972F0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CF5033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E89AB6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28248E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B333A0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74516C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0877EA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913770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ACA52F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EDE742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719BCA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167220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C90DB0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C2E904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160CDC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9C22B2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8FF0A7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B40EB5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49060D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1DFC67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CE6DA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A52252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C68B99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8A5917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2C9EBA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763323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389AD0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3BF27C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766C9E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D5C621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C2B9E3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0607A1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039B33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09CB7B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740E1E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F27A03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E39CEB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ABB5A6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88162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FC6D63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A150C7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48B2CA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A3E030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807DC8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0A3A924" w14:textId="77777777" w:rsidR="00EE1D7E" w:rsidRP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6246EC" w:rsidRPr="00C9744D" w14:paraId="5E1AD01C" w14:textId="77777777" w:rsidTr="001E06AB">
        <w:trPr>
          <w:trHeight w:hRule="exact" w:val="9639"/>
        </w:trPr>
        <w:tc>
          <w:tcPr>
            <w:tcW w:w="8854" w:type="dxa"/>
            <w:vAlign w:val="center"/>
          </w:tcPr>
          <w:p w14:paraId="319CA737" w14:textId="77777777" w:rsidR="006246EC" w:rsidRPr="0050088C" w:rsidRDefault="006246EC" w:rsidP="001E06AB">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t xml:space="preserve">M - </w:t>
            </w:r>
            <w:r>
              <w:rPr>
                <w:rFonts w:ascii="Verdana" w:eastAsia="Calibri" w:hAnsi="Verdana" w:cs="Times New Roman"/>
                <w:b/>
                <w:color w:val="000000"/>
                <w:sz w:val="40"/>
                <w:szCs w:val="40"/>
              </w:rPr>
              <w:t>15</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3</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1</w:t>
            </w:r>
          </w:p>
          <w:p w14:paraId="61C7BA5A" w14:textId="77777777" w:rsidR="006246EC" w:rsidRPr="0050088C" w:rsidRDefault="006246EC" w:rsidP="001E06AB">
            <w:pPr>
              <w:spacing w:after="0"/>
              <w:jc w:val="center"/>
              <w:rPr>
                <w:rFonts w:ascii="Verdana" w:eastAsia="Calibri" w:hAnsi="Verdana" w:cs="Times New Roman"/>
                <w:color w:val="000000"/>
                <w:sz w:val="24"/>
                <w:szCs w:val="24"/>
              </w:rPr>
            </w:pPr>
            <w:r w:rsidRPr="006246EC">
              <w:rPr>
                <w:rFonts w:ascii="Verdana" w:eastAsia="Calibri" w:hAnsi="Verdana" w:cs="Times New Roman"/>
                <w:color w:val="000000"/>
                <w:sz w:val="24"/>
                <w:szCs w:val="24"/>
              </w:rPr>
              <w:t>IZOLACJONAWIERZCHNIA NA PŁYCIE POMOSTU OBIEKTU MOSTOWEGO</w:t>
            </w:r>
          </w:p>
          <w:p w14:paraId="4644F293" w14:textId="77777777" w:rsidR="006246EC" w:rsidRPr="00C9744D" w:rsidRDefault="006246EC" w:rsidP="001E06AB">
            <w:pPr>
              <w:spacing w:after="0"/>
              <w:rPr>
                <w:rFonts w:ascii="Verdana" w:eastAsia="Calibri" w:hAnsi="Verdana" w:cs="Times New Roman"/>
                <w:color w:val="000000"/>
                <w:sz w:val="20"/>
                <w:szCs w:val="20"/>
              </w:rPr>
            </w:pPr>
          </w:p>
        </w:tc>
      </w:tr>
      <w:tr w:rsidR="006246EC" w:rsidRPr="00C9744D" w14:paraId="09C2A37E" w14:textId="77777777" w:rsidTr="001E06AB">
        <w:trPr>
          <w:trHeight w:hRule="exact" w:val="3402"/>
        </w:trPr>
        <w:tc>
          <w:tcPr>
            <w:tcW w:w="8854" w:type="dxa"/>
            <w:vAlign w:val="bottom"/>
          </w:tcPr>
          <w:p w14:paraId="45AEB2CA" w14:textId="77777777" w:rsidR="006246EC" w:rsidRDefault="006246EC" w:rsidP="001E06AB">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lastRenderedPageBreak/>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5A0DC972" w14:textId="77777777" w:rsidR="006246EC" w:rsidRPr="0050088C" w:rsidRDefault="006246EC" w:rsidP="001E06AB">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5DF600FD" w14:textId="77777777" w:rsidR="006246EC" w:rsidRPr="0050088C" w:rsidRDefault="006246EC" w:rsidP="001E06AB">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4190DD4D" w14:textId="77777777" w:rsidR="006246EC" w:rsidRPr="0050088C" w:rsidRDefault="006246EC" w:rsidP="001E06AB">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6D86A252" w14:textId="77777777" w:rsidR="006246EC" w:rsidRPr="0050088C" w:rsidRDefault="006246EC" w:rsidP="001E06AB">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610E0B57" w14:textId="77777777" w:rsidR="006246EC" w:rsidRPr="0050088C" w:rsidRDefault="006246EC" w:rsidP="001E06AB">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72D5E3A4" w14:textId="77777777" w:rsidR="006246EC" w:rsidRPr="0050088C" w:rsidRDefault="006246EC" w:rsidP="001E06AB">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128AFF05" w14:textId="77777777" w:rsidR="006246EC" w:rsidRPr="0050088C" w:rsidRDefault="006246EC" w:rsidP="001E06AB">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796620C7" w14:textId="77777777" w:rsidR="006246EC" w:rsidRPr="0050088C" w:rsidRDefault="006246EC" w:rsidP="001E06AB">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5E047AD0" w14:textId="77777777" w:rsidR="006246EC" w:rsidRPr="0050088C" w:rsidRDefault="006246EC" w:rsidP="001E06AB">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6CE8559A" w14:textId="77777777" w:rsidR="006246EC" w:rsidRDefault="006246EC" w:rsidP="001E06AB">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2828DF32" w14:textId="77777777" w:rsidR="006246EC" w:rsidRPr="0050088C" w:rsidRDefault="006246EC" w:rsidP="001E06AB">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11. Załącznik</w:t>
            </w:r>
          </w:p>
          <w:p w14:paraId="43074A85" w14:textId="77777777" w:rsidR="006246EC" w:rsidRPr="00C9744D" w:rsidRDefault="006246EC" w:rsidP="001E06AB">
            <w:pPr>
              <w:spacing w:after="0"/>
              <w:ind w:left="450" w:hanging="567"/>
              <w:jc w:val="both"/>
              <w:rPr>
                <w:rFonts w:ascii="Verdana" w:hAnsi="Verdana"/>
                <w:b/>
                <w:color w:val="000000" w:themeColor="text1"/>
                <w:sz w:val="20"/>
                <w:szCs w:val="20"/>
              </w:rPr>
            </w:pPr>
          </w:p>
        </w:tc>
      </w:tr>
    </w:tbl>
    <w:p w14:paraId="0B06BDB7" w14:textId="77777777" w:rsidR="00EE1D7E" w:rsidRDefault="00EE1D7E" w:rsidP="00C9744D">
      <w:pPr>
        <w:spacing w:before="240" w:after="160"/>
        <w:jc w:val="both"/>
        <w:rPr>
          <w:rFonts w:ascii="Verdana" w:eastAsia="Calibri" w:hAnsi="Verdana" w:cs="Times New Roman"/>
          <w:color w:val="000000"/>
          <w:sz w:val="20"/>
          <w:szCs w:val="20"/>
        </w:rPr>
      </w:pPr>
    </w:p>
    <w:p w14:paraId="1CA8DE03" w14:textId="77777777" w:rsidR="005C33CB" w:rsidRDefault="005C33CB" w:rsidP="00C9744D">
      <w:pPr>
        <w:spacing w:before="240" w:after="160"/>
        <w:jc w:val="both"/>
        <w:rPr>
          <w:rFonts w:ascii="Verdana" w:eastAsia="Calibri" w:hAnsi="Verdana" w:cs="Times New Roman"/>
          <w:color w:val="000000"/>
          <w:sz w:val="20"/>
          <w:szCs w:val="20"/>
        </w:rPr>
      </w:pPr>
    </w:p>
    <w:p w14:paraId="1559EC57" w14:textId="77777777" w:rsidR="005C33CB" w:rsidRDefault="005C33CB" w:rsidP="00C9744D">
      <w:pPr>
        <w:spacing w:before="240" w:after="160"/>
        <w:jc w:val="both"/>
        <w:rPr>
          <w:rFonts w:ascii="Verdana" w:eastAsia="Calibri" w:hAnsi="Verdana" w:cs="Times New Roman"/>
          <w:color w:val="000000"/>
          <w:sz w:val="20"/>
          <w:szCs w:val="20"/>
        </w:rPr>
      </w:pPr>
    </w:p>
    <w:p w14:paraId="35CC7184" w14:textId="77777777" w:rsidR="005C33CB" w:rsidRDefault="005C33CB" w:rsidP="00C9744D">
      <w:pPr>
        <w:spacing w:before="240" w:after="160"/>
        <w:jc w:val="both"/>
        <w:rPr>
          <w:rFonts w:ascii="Verdana" w:eastAsia="Calibri" w:hAnsi="Verdana" w:cs="Times New Roman"/>
          <w:color w:val="000000"/>
          <w:sz w:val="20"/>
          <w:szCs w:val="20"/>
        </w:rPr>
      </w:pPr>
    </w:p>
    <w:p w14:paraId="7F2B995C" w14:textId="77777777" w:rsidR="005C33CB" w:rsidRDefault="005C33CB" w:rsidP="00C9744D">
      <w:pPr>
        <w:spacing w:before="240" w:after="160"/>
        <w:jc w:val="both"/>
        <w:rPr>
          <w:rFonts w:ascii="Verdana" w:eastAsia="Calibri" w:hAnsi="Verdana" w:cs="Times New Roman"/>
          <w:color w:val="000000"/>
          <w:sz w:val="20"/>
          <w:szCs w:val="20"/>
        </w:rPr>
      </w:pPr>
    </w:p>
    <w:p w14:paraId="46A75868" w14:textId="77777777" w:rsidR="005C33CB" w:rsidRDefault="005C33CB" w:rsidP="00C9744D">
      <w:pPr>
        <w:spacing w:before="240" w:after="160"/>
        <w:jc w:val="both"/>
        <w:rPr>
          <w:rFonts w:ascii="Verdana" w:eastAsia="Calibri" w:hAnsi="Verdana" w:cs="Times New Roman"/>
          <w:color w:val="000000"/>
          <w:sz w:val="20"/>
          <w:szCs w:val="20"/>
        </w:rPr>
      </w:pPr>
    </w:p>
    <w:p w14:paraId="1CF75C89" w14:textId="77777777" w:rsidR="005C33CB" w:rsidRDefault="005C33CB" w:rsidP="00C9744D">
      <w:pPr>
        <w:spacing w:before="240" w:after="160"/>
        <w:jc w:val="both"/>
        <w:rPr>
          <w:rFonts w:ascii="Verdana" w:eastAsia="Calibri" w:hAnsi="Verdana" w:cs="Times New Roman"/>
          <w:color w:val="000000"/>
          <w:sz w:val="20"/>
          <w:szCs w:val="20"/>
        </w:rPr>
      </w:pPr>
    </w:p>
    <w:p w14:paraId="58A5A393" w14:textId="77777777" w:rsidR="005C33CB" w:rsidRDefault="005C33CB" w:rsidP="00C9744D">
      <w:pPr>
        <w:spacing w:before="240" w:after="160"/>
        <w:jc w:val="both"/>
        <w:rPr>
          <w:rFonts w:ascii="Verdana" w:eastAsia="Calibri" w:hAnsi="Verdana" w:cs="Times New Roman"/>
          <w:color w:val="000000"/>
          <w:sz w:val="20"/>
          <w:szCs w:val="20"/>
        </w:rPr>
      </w:pPr>
    </w:p>
    <w:p w14:paraId="658113E5" w14:textId="77777777" w:rsidR="005C33CB" w:rsidRDefault="005C33CB" w:rsidP="00C9744D">
      <w:pPr>
        <w:spacing w:before="240" w:after="160"/>
        <w:jc w:val="both"/>
        <w:rPr>
          <w:rFonts w:ascii="Verdana" w:eastAsia="Calibri" w:hAnsi="Verdana" w:cs="Times New Roman"/>
          <w:color w:val="000000"/>
          <w:sz w:val="20"/>
          <w:szCs w:val="20"/>
        </w:rPr>
      </w:pPr>
    </w:p>
    <w:p w14:paraId="23E51BB3" w14:textId="77777777" w:rsidR="005C33CB" w:rsidRDefault="005C33CB" w:rsidP="00C9744D">
      <w:pPr>
        <w:spacing w:before="240" w:after="160"/>
        <w:jc w:val="both"/>
        <w:rPr>
          <w:rFonts w:ascii="Verdana" w:eastAsia="Calibri" w:hAnsi="Verdana" w:cs="Times New Roman"/>
          <w:color w:val="000000"/>
          <w:sz w:val="20"/>
          <w:szCs w:val="20"/>
        </w:rPr>
      </w:pPr>
    </w:p>
    <w:p w14:paraId="27645DE6" w14:textId="77777777" w:rsidR="005C33CB" w:rsidRDefault="005C33CB" w:rsidP="00C9744D">
      <w:pPr>
        <w:spacing w:before="240" w:after="160"/>
        <w:jc w:val="both"/>
        <w:rPr>
          <w:rFonts w:ascii="Verdana" w:eastAsia="Calibri" w:hAnsi="Verdana" w:cs="Times New Roman"/>
          <w:color w:val="000000"/>
          <w:sz w:val="20"/>
          <w:szCs w:val="20"/>
        </w:rPr>
      </w:pPr>
    </w:p>
    <w:p w14:paraId="5072F90D" w14:textId="77777777" w:rsidR="005C33CB" w:rsidRDefault="005C33CB" w:rsidP="00C9744D">
      <w:pPr>
        <w:spacing w:before="240" w:after="160"/>
        <w:jc w:val="both"/>
        <w:rPr>
          <w:rFonts w:ascii="Verdana" w:eastAsia="Calibri" w:hAnsi="Verdana" w:cs="Times New Roman"/>
          <w:color w:val="000000"/>
          <w:sz w:val="20"/>
          <w:szCs w:val="20"/>
        </w:rPr>
      </w:pPr>
    </w:p>
    <w:p w14:paraId="65C93FE9" w14:textId="77777777" w:rsidR="005C33CB" w:rsidRDefault="005C33CB" w:rsidP="00C9744D">
      <w:pPr>
        <w:spacing w:before="240" w:after="160"/>
        <w:jc w:val="both"/>
        <w:rPr>
          <w:rFonts w:ascii="Verdana" w:eastAsia="Calibri" w:hAnsi="Verdana" w:cs="Times New Roman"/>
          <w:color w:val="000000"/>
          <w:sz w:val="20"/>
          <w:szCs w:val="20"/>
        </w:rPr>
      </w:pPr>
    </w:p>
    <w:p w14:paraId="74A5C5D4" w14:textId="77777777" w:rsidR="005C33CB" w:rsidRDefault="005C33CB" w:rsidP="00C9744D">
      <w:pPr>
        <w:spacing w:before="240" w:after="160"/>
        <w:jc w:val="both"/>
        <w:rPr>
          <w:rFonts w:ascii="Verdana" w:eastAsia="Calibri" w:hAnsi="Verdana" w:cs="Times New Roman"/>
          <w:color w:val="000000"/>
          <w:sz w:val="20"/>
          <w:szCs w:val="20"/>
        </w:rPr>
      </w:pPr>
    </w:p>
    <w:p w14:paraId="16A33D58" w14:textId="77777777" w:rsidR="005C33CB" w:rsidRDefault="005C33CB" w:rsidP="00C9744D">
      <w:pPr>
        <w:spacing w:before="240" w:after="160"/>
        <w:jc w:val="both"/>
        <w:rPr>
          <w:rFonts w:ascii="Verdana" w:eastAsia="Calibri" w:hAnsi="Verdana" w:cs="Times New Roman"/>
          <w:color w:val="000000"/>
          <w:sz w:val="20"/>
          <w:szCs w:val="20"/>
        </w:rPr>
      </w:pPr>
    </w:p>
    <w:p w14:paraId="0F751F08" w14:textId="77777777" w:rsidR="005C33CB" w:rsidRDefault="005C33CB" w:rsidP="00C9744D">
      <w:pPr>
        <w:spacing w:before="240" w:after="160"/>
        <w:jc w:val="both"/>
        <w:rPr>
          <w:rFonts w:ascii="Verdana" w:eastAsia="Calibri" w:hAnsi="Verdana" w:cs="Times New Roman"/>
          <w:color w:val="000000"/>
          <w:sz w:val="20"/>
          <w:szCs w:val="20"/>
        </w:rPr>
      </w:pPr>
    </w:p>
    <w:p w14:paraId="1B342304" w14:textId="77777777" w:rsidR="005C33CB" w:rsidRDefault="005C33CB" w:rsidP="00C9744D">
      <w:pPr>
        <w:spacing w:before="240" w:after="160"/>
        <w:jc w:val="both"/>
        <w:rPr>
          <w:rFonts w:ascii="Verdana" w:eastAsia="Calibri" w:hAnsi="Verdana" w:cs="Times New Roman"/>
          <w:color w:val="000000"/>
          <w:sz w:val="20"/>
          <w:szCs w:val="20"/>
        </w:rPr>
      </w:pPr>
    </w:p>
    <w:p w14:paraId="3A301144" w14:textId="77777777" w:rsidR="005C33CB" w:rsidRDefault="005C33CB" w:rsidP="00C9744D">
      <w:pPr>
        <w:spacing w:before="240" w:after="160"/>
        <w:jc w:val="both"/>
        <w:rPr>
          <w:rFonts w:ascii="Verdana" w:eastAsia="Calibri" w:hAnsi="Verdana" w:cs="Times New Roman"/>
          <w:color w:val="000000"/>
          <w:sz w:val="20"/>
          <w:szCs w:val="20"/>
        </w:rPr>
      </w:pPr>
    </w:p>
    <w:p w14:paraId="61133C1C" w14:textId="77777777" w:rsidR="005C33CB" w:rsidRDefault="005C33CB" w:rsidP="00C9744D">
      <w:pPr>
        <w:spacing w:before="240" w:after="160"/>
        <w:jc w:val="both"/>
        <w:rPr>
          <w:rFonts w:ascii="Verdana" w:eastAsia="Calibri" w:hAnsi="Verdana" w:cs="Times New Roman"/>
          <w:color w:val="000000"/>
          <w:sz w:val="20"/>
          <w:szCs w:val="20"/>
        </w:rPr>
      </w:pPr>
    </w:p>
    <w:p w14:paraId="39F5F948" w14:textId="77777777" w:rsidR="005C33CB" w:rsidRDefault="005C33CB" w:rsidP="00C9744D">
      <w:pPr>
        <w:spacing w:before="240" w:after="160"/>
        <w:jc w:val="both"/>
        <w:rPr>
          <w:rFonts w:ascii="Verdana" w:eastAsia="Calibri" w:hAnsi="Verdana" w:cs="Times New Roman"/>
          <w:color w:val="000000"/>
          <w:sz w:val="20"/>
          <w:szCs w:val="20"/>
        </w:rPr>
      </w:pPr>
    </w:p>
    <w:p w14:paraId="2C690358" w14:textId="77777777" w:rsidR="005C33CB" w:rsidRDefault="005C33CB" w:rsidP="00C9744D">
      <w:pPr>
        <w:spacing w:before="240" w:after="160"/>
        <w:jc w:val="both"/>
        <w:rPr>
          <w:rFonts w:ascii="Verdana" w:eastAsia="Calibri" w:hAnsi="Verdana" w:cs="Times New Roman"/>
          <w:color w:val="000000"/>
          <w:sz w:val="20"/>
          <w:szCs w:val="20"/>
        </w:rPr>
      </w:pPr>
    </w:p>
    <w:p w14:paraId="53B205AF" w14:textId="77777777" w:rsidR="005C33CB" w:rsidRDefault="005C33CB" w:rsidP="00C9744D">
      <w:pPr>
        <w:spacing w:before="240" w:after="160"/>
        <w:jc w:val="both"/>
        <w:rPr>
          <w:rFonts w:ascii="Verdana" w:eastAsia="Calibri" w:hAnsi="Verdana" w:cs="Times New Roman"/>
          <w:color w:val="000000"/>
          <w:sz w:val="20"/>
          <w:szCs w:val="20"/>
        </w:rPr>
      </w:pPr>
    </w:p>
    <w:p w14:paraId="6F90E5AF" w14:textId="77777777" w:rsidR="005C33CB" w:rsidRDefault="005C33CB" w:rsidP="00C9744D">
      <w:pPr>
        <w:spacing w:before="240" w:after="160"/>
        <w:jc w:val="both"/>
        <w:rPr>
          <w:rFonts w:ascii="Verdana" w:eastAsia="Calibri" w:hAnsi="Verdana" w:cs="Times New Roman"/>
          <w:color w:val="000000"/>
          <w:sz w:val="20"/>
          <w:szCs w:val="20"/>
        </w:rPr>
      </w:pPr>
    </w:p>
    <w:p w14:paraId="24C865FC" w14:textId="77777777" w:rsidR="005C33CB" w:rsidRDefault="005C33CB" w:rsidP="00C9744D">
      <w:pPr>
        <w:spacing w:before="240" w:after="160"/>
        <w:jc w:val="both"/>
        <w:rPr>
          <w:rFonts w:ascii="Verdana" w:eastAsia="Calibri" w:hAnsi="Verdana" w:cs="Times New Roman"/>
          <w:color w:val="000000"/>
          <w:sz w:val="20"/>
          <w:szCs w:val="20"/>
        </w:rPr>
      </w:pPr>
    </w:p>
    <w:p w14:paraId="36FD2E51" w14:textId="77777777" w:rsidR="005C33CB" w:rsidRDefault="005C33CB" w:rsidP="00C9744D">
      <w:pPr>
        <w:spacing w:before="240" w:after="160"/>
        <w:jc w:val="both"/>
        <w:rPr>
          <w:rFonts w:ascii="Verdana" w:eastAsia="Calibri" w:hAnsi="Verdana" w:cs="Times New Roman"/>
          <w:color w:val="000000"/>
          <w:sz w:val="20"/>
          <w:szCs w:val="20"/>
        </w:rPr>
      </w:pPr>
    </w:p>
    <w:p w14:paraId="29E6B4FD" w14:textId="77777777" w:rsidR="005C33CB" w:rsidRDefault="005C33CB" w:rsidP="00C9744D">
      <w:pPr>
        <w:spacing w:before="240" w:after="160"/>
        <w:jc w:val="both"/>
        <w:rPr>
          <w:rFonts w:ascii="Verdana" w:eastAsia="Calibri" w:hAnsi="Verdana" w:cs="Times New Roman"/>
          <w:color w:val="000000"/>
          <w:sz w:val="20"/>
          <w:szCs w:val="20"/>
        </w:rPr>
      </w:pPr>
    </w:p>
    <w:p w14:paraId="12BA2667" w14:textId="77777777" w:rsidR="005C33CB" w:rsidRDefault="005C33CB" w:rsidP="00C9744D">
      <w:pPr>
        <w:spacing w:before="240" w:after="160"/>
        <w:jc w:val="both"/>
        <w:rPr>
          <w:rFonts w:ascii="Verdana" w:eastAsia="Calibri" w:hAnsi="Verdana" w:cs="Times New Roman"/>
          <w:color w:val="000000"/>
          <w:sz w:val="20"/>
          <w:szCs w:val="20"/>
        </w:rPr>
      </w:pPr>
    </w:p>
    <w:p w14:paraId="0A6004C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20A31098" w14:textId="77777777" w:rsidR="006246EC" w:rsidRPr="006246EC" w:rsidRDefault="006246EC" w:rsidP="006246EC">
      <w:pPr>
        <w:spacing w:after="0"/>
        <w:jc w:val="both"/>
        <w:rPr>
          <w:rFonts w:ascii="Verdana" w:eastAsia="Calibri" w:hAnsi="Verdana" w:cs="Times New Roman"/>
          <w:color w:val="000000"/>
          <w:sz w:val="20"/>
          <w:szCs w:val="20"/>
        </w:rPr>
      </w:pPr>
    </w:p>
    <w:p w14:paraId="2AC05EB4"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NAJWAŻNIEJSZE OZNACZENIA I SKRÓTY</w:t>
      </w:r>
    </w:p>
    <w:p w14:paraId="30FDDDC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SST - szczegółowa specyfikacja techniczna</w:t>
      </w:r>
    </w:p>
    <w:p w14:paraId="16330D71"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ST - specyfikacja techniczna wykonania i odbioru robót budowlanych</w:t>
      </w:r>
    </w:p>
    <w:p w14:paraId="3F976737"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IBDiM - Instytut Badawczy Dróg i Mostów</w:t>
      </w:r>
    </w:p>
    <w:p w14:paraId="2E5F878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Bhp - bezpieczeństwo i higiena pracy</w:t>
      </w:r>
    </w:p>
    <w:p w14:paraId="21DF9BD1" w14:textId="77777777" w:rsidR="006246EC" w:rsidRPr="006246EC" w:rsidRDefault="006246EC" w:rsidP="006246EC">
      <w:pPr>
        <w:spacing w:after="0"/>
        <w:jc w:val="both"/>
        <w:rPr>
          <w:rFonts w:ascii="Verdana" w:eastAsia="Calibri" w:hAnsi="Verdana" w:cs="Times New Roman"/>
          <w:color w:val="000000"/>
          <w:sz w:val="20"/>
          <w:szCs w:val="20"/>
        </w:rPr>
      </w:pPr>
    </w:p>
    <w:p w14:paraId="1A695CDF"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1. WSTĘP</w:t>
      </w:r>
    </w:p>
    <w:p w14:paraId="571C967A"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1.1. Przedmiot SST</w:t>
      </w:r>
    </w:p>
    <w:p w14:paraId="7EC59A63"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Przedmiotem niniejszej szczegółowej specyfikacji technicznej (SST) są wymagania dotyczące wykonania i odbioru robót budowlanych związanych z wykonaniem izolacjonawierzchni na drogowych obiektach inżynierskich.</w:t>
      </w:r>
    </w:p>
    <w:p w14:paraId="7DC0C085"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1.2. Zakres stosowania SST</w:t>
      </w:r>
    </w:p>
    <w:p w14:paraId="66A6B88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Szczegółowa specyfikacja techniczna (SST) jest stosowana jako dokument przetargowy </w:t>
      </w:r>
      <w:r>
        <w:rPr>
          <w:rFonts w:ascii="Verdana" w:eastAsia="Calibri" w:hAnsi="Verdana" w:cs="Times New Roman"/>
          <w:color w:val="000000"/>
          <w:sz w:val="20"/>
          <w:szCs w:val="20"/>
        </w:rPr>
        <w:br/>
      </w:r>
      <w:r w:rsidRPr="006246EC">
        <w:rPr>
          <w:rFonts w:ascii="Verdana" w:eastAsia="Calibri" w:hAnsi="Verdana" w:cs="Times New Roman"/>
          <w:color w:val="000000"/>
          <w:sz w:val="20"/>
          <w:szCs w:val="20"/>
        </w:rPr>
        <w:t>i kontraktowy przy zlecaniu i realizacji robót na obiektach inżynierskich.</w:t>
      </w:r>
    </w:p>
    <w:p w14:paraId="250324BC"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1.3. Zakres robót objętych SST</w:t>
      </w:r>
    </w:p>
    <w:p w14:paraId="04A5118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Ustalenia zawarte w niniejszej specyfikacji  dotyczą zasad prowadzenia robót związanych z wykonaniem i odbiorem izolacjonawierzchni układanych na stalowych lub betonowych powierzchniach jezdni i chodników mostowych.</w:t>
      </w:r>
    </w:p>
    <w:p w14:paraId="4B9DF142"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1.4. Określenia podstawowe</w:t>
      </w:r>
    </w:p>
    <w:p w14:paraId="053D57E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b/>
          <w:color w:val="000000"/>
          <w:sz w:val="20"/>
          <w:szCs w:val="20"/>
        </w:rPr>
        <w:t>1.4.1. Izolacjonawierzchnia</w:t>
      </w:r>
      <w:r w:rsidRPr="006246EC">
        <w:rPr>
          <w:rFonts w:ascii="Verdana" w:eastAsia="Calibri" w:hAnsi="Verdana" w:cs="Times New Roman"/>
          <w:color w:val="000000"/>
          <w:sz w:val="20"/>
          <w:szCs w:val="20"/>
        </w:rPr>
        <w:t xml:space="preserve"> - powłoka o grubości od 3 do 12 mm, układana na powierzchni jezdni i chodników mostowych, pełniąca jednocześnie funkcje izolacji </w:t>
      </w:r>
      <w:r>
        <w:rPr>
          <w:rFonts w:ascii="Verdana" w:eastAsia="Calibri" w:hAnsi="Verdana" w:cs="Times New Roman"/>
          <w:color w:val="000000"/>
          <w:sz w:val="20"/>
          <w:szCs w:val="20"/>
        </w:rPr>
        <w:br/>
      </w:r>
      <w:r w:rsidRPr="006246EC">
        <w:rPr>
          <w:rFonts w:ascii="Verdana" w:eastAsia="Calibri" w:hAnsi="Verdana" w:cs="Times New Roman"/>
          <w:color w:val="000000"/>
          <w:sz w:val="20"/>
          <w:szCs w:val="20"/>
        </w:rPr>
        <w:t>i nawierzchni.</w:t>
      </w:r>
    </w:p>
    <w:p w14:paraId="1D630EF8"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Pozostałe określenia podstawowe są zgodne z obowiązującymi, odpowiednimi polskimi normami i z definicjami podanymi w SST D-M-00.00.00 „Wymagania ogólne” [1] pkt 1.4.  </w:t>
      </w:r>
    </w:p>
    <w:p w14:paraId="7C41FAD6"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1.5. Ogólne wymagania dotyczące robót</w:t>
      </w:r>
    </w:p>
    <w:p w14:paraId="0A40CD2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Ogólne wymagania dotyczące robót podano w SST D-M-00.00.00 „Wymagania ogólne” [1], pkt 1.5.</w:t>
      </w:r>
    </w:p>
    <w:p w14:paraId="730BB3F9"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2. MATERIAŁY</w:t>
      </w:r>
    </w:p>
    <w:p w14:paraId="230450FE"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2.1. Ogólne wymagania dotyczące materiałów</w:t>
      </w:r>
    </w:p>
    <w:p w14:paraId="77A3EBB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Ogólne wymagania dotyczące materiałów, ich pozyskiwania i składowania, podano w SST D-M-00.00.00 „Wymagania ogólne” [1] pkt 2.</w:t>
      </w:r>
    </w:p>
    <w:p w14:paraId="66971509"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2.2. Materiały do wykonania robót</w:t>
      </w:r>
    </w:p>
    <w:p w14:paraId="4D0EEBC9"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2.2.1. Zgodność materiałów z dokumentacją projektową</w:t>
      </w:r>
    </w:p>
    <w:p w14:paraId="50785EFA"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Materiały do wykonania robót powinny być zgodne z ustaleniami dokumentacji projektowej lub ST. Dla wszystkich zastosowanych materiałów Wykonawca przedstawi Polską Normę lub  aktualną aprobatę techniczną wydaną przez IBDiM.</w:t>
      </w:r>
    </w:p>
    <w:p w14:paraId="34E0784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Wykonawca dostarczy Inżynierowi zaświadczenia producenta potwierdzające spełnienie przez materiał izolacjonawierzchni wymaganych właściwości oraz trwałości, a także wyniki przeprowadzonych badań.</w:t>
      </w:r>
    </w:p>
    <w:p w14:paraId="2274403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Jeżeli ST i dokumentacja projektowa nie podają inaczej, można stosować materiały spełniające wymagania podane dalszym ciągu.</w:t>
      </w:r>
    </w:p>
    <w:p w14:paraId="60D09628"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2.2.2. Stosowane rodzaje izolacjonawierzchni</w:t>
      </w:r>
    </w:p>
    <w:p w14:paraId="3D1D795D"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Należy stosować izolacjonawierzchnię o grubości zgodnej z zaleceniami producenta. Zwykle grubość ta wynosi:</w:t>
      </w:r>
    </w:p>
    <w:p w14:paraId="2EC5AFCA"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od 3 do 6 mm - na chodnikach mostów, na których przewidywany jest intensywny ruch pieszy i rowerowy oraz na pomostach kładek dla pieszych,</w:t>
      </w:r>
    </w:p>
    <w:p w14:paraId="70F5AB67"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od 6 do 12 mm - na jezdniach mostów drogowych stałych i prowizorycznych. </w:t>
      </w:r>
    </w:p>
    <w:p w14:paraId="1BBD722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 każdym przypadku grubość izolacjonawierzchni powinna być dobrana w zależności od rodzaju stosowanego materiału i projektowanego obciążenia ruchem.</w:t>
      </w:r>
    </w:p>
    <w:p w14:paraId="4DD0ECA7" w14:textId="77777777" w:rsidR="006246EC" w:rsidRDefault="006246EC" w:rsidP="006246EC">
      <w:pPr>
        <w:spacing w:after="0"/>
        <w:jc w:val="both"/>
        <w:rPr>
          <w:rFonts w:ascii="Verdana" w:eastAsia="Calibri" w:hAnsi="Verdana" w:cs="Times New Roman"/>
          <w:b/>
          <w:color w:val="000000"/>
          <w:sz w:val="20"/>
          <w:szCs w:val="20"/>
        </w:rPr>
      </w:pPr>
    </w:p>
    <w:p w14:paraId="63139C21"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2.2.3. Materiały do wykonywania izolacjonawierzchni</w:t>
      </w:r>
    </w:p>
    <w:p w14:paraId="0259998D"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2.2.3.1.  Spoiwo</w:t>
      </w:r>
    </w:p>
    <w:p w14:paraId="4264577E"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Do wykonanie izolacjonawierzchni można stosować materiały o spoiwie:</w:t>
      </w:r>
    </w:p>
    <w:p w14:paraId="1E7D4921"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epoksydowym (żywice epoksydowe zmiękczone bitumami) - na podłożach stalowych i betonowych,</w:t>
      </w:r>
    </w:p>
    <w:p w14:paraId="476B44FD"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epoksydowo-poliuretanowym - na podłożach stalowych i betonowych,</w:t>
      </w:r>
    </w:p>
    <w:p w14:paraId="79427B1E"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metakrylanowym - na podłożach stalowych i betonowych,</w:t>
      </w:r>
    </w:p>
    <w:p w14:paraId="067A2C9B"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cementowo-polimerowym (zaprawy typu PCC wysoko modyfikowane) - na podłożu betonowym. </w:t>
      </w:r>
    </w:p>
    <w:p w14:paraId="180DEFC8"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Rodzaj zastosowanego spoiwa w izolacjonawierzchni powinien być zgodny z dokumentacją projektową lub ST.</w:t>
      </w:r>
    </w:p>
    <w:p w14:paraId="69B48B58"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 tablicach 1, 2 i 3 podano wymagania dla izolacjonawierzchni o różnych spoiwach.</w:t>
      </w:r>
    </w:p>
    <w:p w14:paraId="4E5297F1" w14:textId="77777777" w:rsidR="006246EC" w:rsidRDefault="006246EC" w:rsidP="006246EC">
      <w:pPr>
        <w:spacing w:after="0"/>
        <w:jc w:val="both"/>
        <w:rPr>
          <w:rFonts w:ascii="Verdana" w:eastAsia="Calibri" w:hAnsi="Verdana" w:cs="Times New Roman"/>
          <w:color w:val="000000"/>
          <w:sz w:val="20"/>
          <w:szCs w:val="20"/>
        </w:rPr>
      </w:pPr>
    </w:p>
    <w:p w14:paraId="519BE4BF" w14:textId="77777777" w:rsidR="006246EC" w:rsidRDefault="006246EC" w:rsidP="006246EC">
      <w:pPr>
        <w:spacing w:after="0"/>
        <w:jc w:val="center"/>
        <w:rPr>
          <w:rFonts w:ascii="Verdana" w:eastAsia="Calibri" w:hAnsi="Verdana" w:cs="Times New Roman"/>
          <w:color w:val="000000"/>
          <w:sz w:val="20"/>
          <w:szCs w:val="20"/>
        </w:rPr>
      </w:pPr>
      <w:r w:rsidRPr="006246EC">
        <w:rPr>
          <w:rFonts w:ascii="Verdana" w:eastAsia="Calibri" w:hAnsi="Verdana" w:cs="Times New Roman"/>
          <w:color w:val="000000"/>
          <w:sz w:val="20"/>
          <w:szCs w:val="20"/>
        </w:rPr>
        <w:t>Tablica 1.</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Właściwości izolacjonawierzchni o spoiwie metakrylanowym i epoksydowym (żywice epoksydowe zmiękczone bitumami)</w:t>
      </w:r>
    </w:p>
    <w:tbl>
      <w:tblPr>
        <w:tblW w:w="8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
        <w:gridCol w:w="3502"/>
        <w:gridCol w:w="750"/>
        <w:gridCol w:w="1394"/>
        <w:gridCol w:w="2413"/>
      </w:tblGrid>
      <w:tr w:rsidR="00E72ED4" w:rsidRPr="00E72ED4" w14:paraId="07CBB9DB" w14:textId="77777777" w:rsidTr="00E72ED4">
        <w:trPr>
          <w:jc w:val="center"/>
        </w:trPr>
        <w:tc>
          <w:tcPr>
            <w:tcW w:w="236" w:type="dxa"/>
            <w:vAlign w:val="center"/>
          </w:tcPr>
          <w:p w14:paraId="64A35850"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Lp.</w:t>
            </w:r>
          </w:p>
        </w:tc>
        <w:tc>
          <w:tcPr>
            <w:tcW w:w="3673" w:type="dxa"/>
            <w:vAlign w:val="center"/>
          </w:tcPr>
          <w:p w14:paraId="697FE89A"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xml:space="preserve"> Właściwości</w:t>
            </w:r>
          </w:p>
        </w:tc>
        <w:tc>
          <w:tcPr>
            <w:tcW w:w="750" w:type="dxa"/>
            <w:vAlign w:val="center"/>
          </w:tcPr>
          <w:p w14:paraId="6B0B393B"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Jedn</w:t>
            </w:r>
            <w:r>
              <w:rPr>
                <w:rFonts w:ascii="Verdana" w:hAnsi="Verdana"/>
                <w:sz w:val="20"/>
                <w:szCs w:val="20"/>
              </w:rPr>
              <w:t>.</w:t>
            </w:r>
          </w:p>
        </w:tc>
        <w:tc>
          <w:tcPr>
            <w:tcW w:w="1394" w:type="dxa"/>
            <w:vAlign w:val="center"/>
          </w:tcPr>
          <w:p w14:paraId="289F6BBE"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Wymagania</w:t>
            </w:r>
          </w:p>
        </w:tc>
        <w:tc>
          <w:tcPr>
            <w:tcW w:w="2531" w:type="dxa"/>
            <w:vAlign w:val="center"/>
          </w:tcPr>
          <w:p w14:paraId="06F533AA"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Metoda badań w</w:t>
            </w:r>
            <w:r>
              <w:rPr>
                <w:rFonts w:ascii="Verdana" w:hAnsi="Verdana"/>
                <w:sz w:val="20"/>
                <w:szCs w:val="20"/>
              </w:rPr>
              <w:t>g</w:t>
            </w:r>
          </w:p>
        </w:tc>
      </w:tr>
      <w:tr w:rsidR="00E72ED4" w:rsidRPr="00E72ED4" w14:paraId="59666138" w14:textId="77777777" w:rsidTr="00E72ED4">
        <w:trPr>
          <w:jc w:val="center"/>
        </w:trPr>
        <w:tc>
          <w:tcPr>
            <w:tcW w:w="236" w:type="dxa"/>
            <w:vAlign w:val="center"/>
          </w:tcPr>
          <w:p w14:paraId="2DA5C9C5"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1</w:t>
            </w:r>
          </w:p>
        </w:tc>
        <w:tc>
          <w:tcPr>
            <w:tcW w:w="3673" w:type="dxa"/>
            <w:vAlign w:val="center"/>
          </w:tcPr>
          <w:p w14:paraId="4C3A61C8"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Przyczepność powłoki do podłoża betonowego</w:t>
            </w:r>
          </w:p>
          <w:p w14:paraId="76C61FFA"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 wartość średnia</w:t>
            </w:r>
          </w:p>
          <w:p w14:paraId="29C5B05C"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 wartość pojedynczego wyniku</w:t>
            </w:r>
          </w:p>
        </w:tc>
        <w:tc>
          <w:tcPr>
            <w:tcW w:w="750" w:type="dxa"/>
            <w:vAlign w:val="center"/>
          </w:tcPr>
          <w:p w14:paraId="200B7AB0"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MPa</w:t>
            </w:r>
          </w:p>
          <w:p w14:paraId="736E6D6E"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MPa</w:t>
            </w:r>
          </w:p>
        </w:tc>
        <w:tc>
          <w:tcPr>
            <w:tcW w:w="1394" w:type="dxa"/>
            <w:vAlign w:val="center"/>
          </w:tcPr>
          <w:p w14:paraId="6E68F757"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2,5</w:t>
            </w:r>
          </w:p>
          <w:p w14:paraId="4BE5B17A"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2,0</w:t>
            </w:r>
          </w:p>
        </w:tc>
        <w:tc>
          <w:tcPr>
            <w:tcW w:w="2531" w:type="dxa"/>
            <w:vAlign w:val="center"/>
          </w:tcPr>
          <w:p w14:paraId="45D66C50"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xml:space="preserve">Procedura IBDiM </w:t>
            </w:r>
          </w:p>
          <w:p w14:paraId="4E060E7B"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PB-TM-X3 [13]</w:t>
            </w:r>
          </w:p>
        </w:tc>
      </w:tr>
      <w:tr w:rsidR="00E72ED4" w:rsidRPr="00E72ED4" w14:paraId="0DB599A2" w14:textId="77777777" w:rsidTr="00E72ED4">
        <w:trPr>
          <w:jc w:val="center"/>
        </w:trPr>
        <w:tc>
          <w:tcPr>
            <w:tcW w:w="236" w:type="dxa"/>
            <w:vAlign w:val="center"/>
          </w:tcPr>
          <w:p w14:paraId="47AC87B2"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2</w:t>
            </w:r>
          </w:p>
        </w:tc>
        <w:tc>
          <w:tcPr>
            <w:tcW w:w="3673" w:type="dxa"/>
            <w:vAlign w:val="center"/>
          </w:tcPr>
          <w:p w14:paraId="40DE9626"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Przyczepność powłoki do podłoża stalowego</w:t>
            </w:r>
          </w:p>
        </w:tc>
        <w:tc>
          <w:tcPr>
            <w:tcW w:w="750" w:type="dxa"/>
            <w:vAlign w:val="center"/>
          </w:tcPr>
          <w:p w14:paraId="36330B85"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MPa</w:t>
            </w:r>
          </w:p>
        </w:tc>
        <w:tc>
          <w:tcPr>
            <w:tcW w:w="1394" w:type="dxa"/>
            <w:vAlign w:val="center"/>
          </w:tcPr>
          <w:p w14:paraId="5F4DAD61"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&gt; 4,0</w:t>
            </w:r>
          </w:p>
        </w:tc>
        <w:tc>
          <w:tcPr>
            <w:tcW w:w="2531" w:type="dxa"/>
            <w:vAlign w:val="center"/>
          </w:tcPr>
          <w:p w14:paraId="420147B1"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xml:space="preserve">Procedura IBDiM </w:t>
            </w:r>
          </w:p>
          <w:p w14:paraId="462828E4"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PB-TM-X4 [14]</w:t>
            </w:r>
          </w:p>
        </w:tc>
      </w:tr>
      <w:tr w:rsidR="00E72ED4" w:rsidRPr="00E72ED4" w14:paraId="75A1A854" w14:textId="77777777" w:rsidTr="00E72ED4">
        <w:trPr>
          <w:jc w:val="center"/>
        </w:trPr>
        <w:tc>
          <w:tcPr>
            <w:tcW w:w="236" w:type="dxa"/>
            <w:vAlign w:val="center"/>
          </w:tcPr>
          <w:p w14:paraId="0AD3976C"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3</w:t>
            </w:r>
          </w:p>
        </w:tc>
        <w:tc>
          <w:tcPr>
            <w:tcW w:w="3673" w:type="dxa"/>
            <w:vAlign w:val="center"/>
          </w:tcPr>
          <w:p w14:paraId="7264CD38"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Wskaźnik ograniczenia chłonności wody</w:t>
            </w:r>
          </w:p>
        </w:tc>
        <w:tc>
          <w:tcPr>
            <w:tcW w:w="750" w:type="dxa"/>
            <w:vAlign w:val="center"/>
          </w:tcPr>
          <w:p w14:paraId="2021C605"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w:t>
            </w:r>
          </w:p>
        </w:tc>
        <w:tc>
          <w:tcPr>
            <w:tcW w:w="1394" w:type="dxa"/>
            <w:vAlign w:val="center"/>
          </w:tcPr>
          <w:p w14:paraId="4AB67E37"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90</w:t>
            </w:r>
          </w:p>
        </w:tc>
        <w:tc>
          <w:tcPr>
            <w:tcW w:w="2531" w:type="dxa"/>
            <w:vAlign w:val="center"/>
          </w:tcPr>
          <w:p w14:paraId="5614D9FF"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xml:space="preserve">Procedura IBDiM </w:t>
            </w:r>
          </w:p>
          <w:p w14:paraId="78FBF98E"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PB-TM-X5 [15]</w:t>
            </w:r>
          </w:p>
        </w:tc>
      </w:tr>
      <w:tr w:rsidR="00E72ED4" w:rsidRPr="00E72ED4" w14:paraId="147C8A21" w14:textId="77777777" w:rsidTr="00E72ED4">
        <w:trPr>
          <w:jc w:val="center"/>
        </w:trPr>
        <w:tc>
          <w:tcPr>
            <w:tcW w:w="236" w:type="dxa"/>
            <w:vAlign w:val="center"/>
          </w:tcPr>
          <w:p w14:paraId="55C3A682"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4</w:t>
            </w:r>
          </w:p>
        </w:tc>
        <w:tc>
          <w:tcPr>
            <w:tcW w:w="3673" w:type="dxa"/>
            <w:vAlign w:val="center"/>
          </w:tcPr>
          <w:p w14:paraId="4DD7BD24"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Stan powłoki po 150 cyklach zamrażania i odmrażania w 2% roztworze soli (NaCl)</w:t>
            </w:r>
          </w:p>
        </w:tc>
        <w:tc>
          <w:tcPr>
            <w:tcW w:w="750" w:type="dxa"/>
            <w:vAlign w:val="center"/>
          </w:tcPr>
          <w:p w14:paraId="687FE7D7" w14:textId="77777777" w:rsidR="00E72ED4" w:rsidRPr="00E72ED4" w:rsidRDefault="00E72ED4" w:rsidP="00E72ED4">
            <w:pPr>
              <w:spacing w:after="0" w:line="240" w:lineRule="auto"/>
              <w:jc w:val="center"/>
              <w:rPr>
                <w:rFonts w:ascii="Verdana" w:hAnsi="Verdana"/>
                <w:sz w:val="20"/>
                <w:szCs w:val="20"/>
              </w:rPr>
            </w:pPr>
          </w:p>
          <w:p w14:paraId="0DEE142D"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w:t>
            </w:r>
          </w:p>
        </w:tc>
        <w:tc>
          <w:tcPr>
            <w:tcW w:w="1394" w:type="dxa"/>
            <w:vAlign w:val="center"/>
          </w:tcPr>
          <w:p w14:paraId="0188B980"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powłoka</w:t>
            </w:r>
          </w:p>
          <w:p w14:paraId="75410AFC"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 xml:space="preserve">  bez zmian</w:t>
            </w:r>
          </w:p>
        </w:tc>
        <w:tc>
          <w:tcPr>
            <w:tcW w:w="2531" w:type="dxa"/>
            <w:vAlign w:val="center"/>
          </w:tcPr>
          <w:p w14:paraId="5B4F5B2F"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xml:space="preserve">Procedura IBDiM </w:t>
            </w:r>
          </w:p>
          <w:p w14:paraId="0E6A0633"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PO-2 [16]</w:t>
            </w:r>
          </w:p>
        </w:tc>
      </w:tr>
      <w:tr w:rsidR="00E72ED4" w:rsidRPr="00E72ED4" w14:paraId="3F5FA142" w14:textId="77777777" w:rsidTr="00E72ED4">
        <w:trPr>
          <w:jc w:val="center"/>
        </w:trPr>
        <w:tc>
          <w:tcPr>
            <w:tcW w:w="236" w:type="dxa"/>
            <w:vAlign w:val="center"/>
          </w:tcPr>
          <w:p w14:paraId="08CBBEED"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5</w:t>
            </w:r>
          </w:p>
        </w:tc>
        <w:tc>
          <w:tcPr>
            <w:tcW w:w="3673" w:type="dxa"/>
            <w:vAlign w:val="center"/>
          </w:tcPr>
          <w:p w14:paraId="0B6840A6"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Przyczepność do podłoża betonowego po badaniu mrozoodporności F 150</w:t>
            </w:r>
          </w:p>
        </w:tc>
        <w:tc>
          <w:tcPr>
            <w:tcW w:w="750" w:type="dxa"/>
            <w:vAlign w:val="center"/>
          </w:tcPr>
          <w:p w14:paraId="3984DCC6"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MPa</w:t>
            </w:r>
          </w:p>
        </w:tc>
        <w:tc>
          <w:tcPr>
            <w:tcW w:w="1394" w:type="dxa"/>
            <w:vAlign w:val="center"/>
          </w:tcPr>
          <w:p w14:paraId="391661CF"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2,0</w:t>
            </w:r>
          </w:p>
        </w:tc>
        <w:tc>
          <w:tcPr>
            <w:tcW w:w="2531" w:type="dxa"/>
            <w:vAlign w:val="center"/>
          </w:tcPr>
          <w:p w14:paraId="2AB31FC9"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xml:space="preserve">Procedura IBDiM </w:t>
            </w:r>
          </w:p>
          <w:p w14:paraId="34D736D7"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PB-TM-X3 [13]</w:t>
            </w:r>
          </w:p>
        </w:tc>
      </w:tr>
      <w:tr w:rsidR="00E72ED4" w:rsidRPr="00E72ED4" w14:paraId="1FF6B8C2" w14:textId="77777777" w:rsidTr="00E72ED4">
        <w:trPr>
          <w:jc w:val="center"/>
        </w:trPr>
        <w:tc>
          <w:tcPr>
            <w:tcW w:w="236" w:type="dxa"/>
            <w:vAlign w:val="center"/>
          </w:tcPr>
          <w:p w14:paraId="52BA41EF"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6</w:t>
            </w:r>
          </w:p>
        </w:tc>
        <w:tc>
          <w:tcPr>
            <w:tcW w:w="3673" w:type="dxa"/>
            <w:vAlign w:val="center"/>
          </w:tcPr>
          <w:p w14:paraId="4E804950"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Ścieralność badana na tarczy Böhmego</w:t>
            </w:r>
          </w:p>
        </w:tc>
        <w:tc>
          <w:tcPr>
            <w:tcW w:w="750" w:type="dxa"/>
            <w:vAlign w:val="center"/>
          </w:tcPr>
          <w:p w14:paraId="2A895396"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mm</w:t>
            </w:r>
          </w:p>
        </w:tc>
        <w:tc>
          <w:tcPr>
            <w:tcW w:w="1394" w:type="dxa"/>
            <w:vAlign w:val="center"/>
          </w:tcPr>
          <w:p w14:paraId="71586CF1"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2,0</w:t>
            </w:r>
          </w:p>
        </w:tc>
        <w:tc>
          <w:tcPr>
            <w:tcW w:w="2531" w:type="dxa"/>
            <w:vAlign w:val="center"/>
          </w:tcPr>
          <w:p w14:paraId="68585661"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PN-84/B-04111 [2]</w:t>
            </w:r>
          </w:p>
        </w:tc>
      </w:tr>
      <w:tr w:rsidR="00E72ED4" w:rsidRPr="00E72ED4" w14:paraId="3ACA3402" w14:textId="77777777" w:rsidTr="00E72ED4">
        <w:trPr>
          <w:jc w:val="center"/>
        </w:trPr>
        <w:tc>
          <w:tcPr>
            <w:tcW w:w="236" w:type="dxa"/>
            <w:vAlign w:val="center"/>
          </w:tcPr>
          <w:p w14:paraId="571AA512"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7</w:t>
            </w:r>
          </w:p>
        </w:tc>
        <w:tc>
          <w:tcPr>
            <w:tcW w:w="3673" w:type="dxa"/>
            <w:vAlign w:val="center"/>
          </w:tcPr>
          <w:p w14:paraId="343B7F07" w14:textId="77777777" w:rsidR="00E72ED4" w:rsidRPr="00E72ED4" w:rsidRDefault="00E72ED4" w:rsidP="00E72ED4">
            <w:pPr>
              <w:spacing w:after="0" w:line="240" w:lineRule="auto"/>
              <w:rPr>
                <w:rFonts w:ascii="Verdana" w:hAnsi="Verdana"/>
                <w:sz w:val="20"/>
                <w:szCs w:val="20"/>
              </w:rPr>
            </w:pPr>
            <w:r w:rsidRPr="00E72ED4">
              <w:rPr>
                <w:rFonts w:ascii="Verdana" w:hAnsi="Verdana"/>
                <w:sz w:val="20"/>
                <w:szCs w:val="20"/>
              </w:rPr>
              <w:t>Wskaźnik szorstkości</w:t>
            </w:r>
          </w:p>
        </w:tc>
        <w:tc>
          <w:tcPr>
            <w:tcW w:w="750" w:type="dxa"/>
            <w:vAlign w:val="center"/>
          </w:tcPr>
          <w:p w14:paraId="69850110"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SRT</w:t>
            </w:r>
          </w:p>
        </w:tc>
        <w:tc>
          <w:tcPr>
            <w:tcW w:w="1394" w:type="dxa"/>
            <w:vAlign w:val="center"/>
          </w:tcPr>
          <w:p w14:paraId="2E86B4A1"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 65</w:t>
            </w:r>
          </w:p>
        </w:tc>
        <w:tc>
          <w:tcPr>
            <w:tcW w:w="2531" w:type="dxa"/>
            <w:vAlign w:val="center"/>
          </w:tcPr>
          <w:p w14:paraId="00CC5AF6" w14:textId="77777777" w:rsidR="00E72ED4" w:rsidRPr="00E72ED4" w:rsidRDefault="00E72ED4" w:rsidP="00E72ED4">
            <w:pPr>
              <w:spacing w:after="0" w:line="240" w:lineRule="auto"/>
              <w:jc w:val="center"/>
              <w:rPr>
                <w:rFonts w:ascii="Verdana" w:hAnsi="Verdana"/>
                <w:sz w:val="20"/>
                <w:szCs w:val="20"/>
              </w:rPr>
            </w:pPr>
            <w:r w:rsidRPr="00E72ED4">
              <w:rPr>
                <w:rFonts w:ascii="Verdana" w:hAnsi="Verdana"/>
                <w:sz w:val="20"/>
                <w:szCs w:val="20"/>
              </w:rPr>
              <w:t>PN-EN 1436:2000 [3]</w:t>
            </w:r>
          </w:p>
        </w:tc>
      </w:tr>
    </w:tbl>
    <w:p w14:paraId="7A3A03BF" w14:textId="77777777" w:rsidR="006246EC" w:rsidRPr="006246EC" w:rsidRDefault="006246EC" w:rsidP="006246EC">
      <w:pPr>
        <w:spacing w:after="0"/>
        <w:jc w:val="both"/>
        <w:rPr>
          <w:rFonts w:ascii="Verdana" w:eastAsia="Calibri" w:hAnsi="Verdana" w:cs="Times New Roman"/>
          <w:color w:val="000000"/>
          <w:sz w:val="20"/>
          <w:szCs w:val="20"/>
        </w:rPr>
      </w:pPr>
    </w:p>
    <w:p w14:paraId="1EAEA595" w14:textId="77777777" w:rsidR="006246EC" w:rsidRPr="006246EC" w:rsidRDefault="006246EC" w:rsidP="006246EC">
      <w:pPr>
        <w:spacing w:after="0"/>
        <w:jc w:val="center"/>
        <w:rPr>
          <w:rFonts w:ascii="Verdana" w:eastAsia="Calibri" w:hAnsi="Verdana" w:cs="Times New Roman"/>
          <w:color w:val="000000"/>
          <w:sz w:val="20"/>
          <w:szCs w:val="20"/>
        </w:rPr>
      </w:pPr>
      <w:r w:rsidRPr="006246EC">
        <w:rPr>
          <w:rFonts w:ascii="Verdana" w:eastAsia="Calibri" w:hAnsi="Verdana" w:cs="Times New Roman"/>
          <w:color w:val="000000"/>
          <w:sz w:val="20"/>
          <w:szCs w:val="20"/>
        </w:rPr>
        <w:t>Tablica 2. Właściwości izolacjonawierzchni o spoiwie epoksydowo-poliuretanowym</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253"/>
        <w:gridCol w:w="850"/>
        <w:gridCol w:w="1418"/>
        <w:gridCol w:w="2551"/>
      </w:tblGrid>
      <w:tr w:rsidR="00D464FE" w:rsidRPr="00D464FE" w14:paraId="2C4A29EE" w14:textId="77777777" w:rsidTr="00D464FE">
        <w:trPr>
          <w:jc w:val="center"/>
        </w:trPr>
        <w:tc>
          <w:tcPr>
            <w:tcW w:w="562" w:type="dxa"/>
            <w:vAlign w:val="center"/>
          </w:tcPr>
          <w:p w14:paraId="2D130DE3"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lastRenderedPageBreak/>
              <w:t>Lp.</w:t>
            </w:r>
          </w:p>
        </w:tc>
        <w:tc>
          <w:tcPr>
            <w:tcW w:w="4253" w:type="dxa"/>
            <w:vAlign w:val="center"/>
          </w:tcPr>
          <w:p w14:paraId="4F087F40"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Właściwości</w:t>
            </w:r>
          </w:p>
        </w:tc>
        <w:tc>
          <w:tcPr>
            <w:tcW w:w="850" w:type="dxa"/>
            <w:vAlign w:val="center"/>
          </w:tcPr>
          <w:p w14:paraId="1406A686"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Jed</w:t>
            </w:r>
            <w:r>
              <w:rPr>
                <w:rFonts w:ascii="Verdana" w:hAnsi="Verdana"/>
                <w:sz w:val="20"/>
                <w:szCs w:val="20"/>
              </w:rPr>
              <w:t>n.</w:t>
            </w:r>
          </w:p>
        </w:tc>
        <w:tc>
          <w:tcPr>
            <w:tcW w:w="1418" w:type="dxa"/>
            <w:vAlign w:val="center"/>
          </w:tcPr>
          <w:p w14:paraId="5E2F2836"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Wymagania</w:t>
            </w:r>
          </w:p>
        </w:tc>
        <w:tc>
          <w:tcPr>
            <w:tcW w:w="2551" w:type="dxa"/>
            <w:vAlign w:val="center"/>
          </w:tcPr>
          <w:p w14:paraId="52268F09"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Metoda badań w</w:t>
            </w:r>
            <w:r>
              <w:rPr>
                <w:rFonts w:ascii="Verdana" w:hAnsi="Verdana"/>
                <w:sz w:val="20"/>
                <w:szCs w:val="20"/>
              </w:rPr>
              <w:t>g</w:t>
            </w:r>
          </w:p>
        </w:tc>
      </w:tr>
      <w:tr w:rsidR="00D464FE" w:rsidRPr="00D464FE" w14:paraId="4FF681EA" w14:textId="77777777" w:rsidTr="00D464FE">
        <w:trPr>
          <w:jc w:val="center"/>
        </w:trPr>
        <w:tc>
          <w:tcPr>
            <w:tcW w:w="562" w:type="dxa"/>
            <w:vAlign w:val="center"/>
          </w:tcPr>
          <w:p w14:paraId="34376B40"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1</w:t>
            </w:r>
          </w:p>
        </w:tc>
        <w:tc>
          <w:tcPr>
            <w:tcW w:w="4253" w:type="dxa"/>
            <w:vAlign w:val="center"/>
          </w:tcPr>
          <w:p w14:paraId="4D1A3D48" w14:textId="77777777" w:rsidR="00D464FE" w:rsidRPr="00D464FE" w:rsidRDefault="00D464FE" w:rsidP="00D464FE">
            <w:pPr>
              <w:spacing w:after="0" w:line="240" w:lineRule="auto"/>
              <w:rPr>
                <w:rFonts w:ascii="Verdana" w:hAnsi="Verdana"/>
                <w:sz w:val="20"/>
                <w:szCs w:val="20"/>
              </w:rPr>
            </w:pPr>
            <w:r w:rsidRPr="00D464FE">
              <w:rPr>
                <w:rFonts w:ascii="Verdana" w:hAnsi="Verdana"/>
                <w:sz w:val="20"/>
                <w:szCs w:val="20"/>
              </w:rPr>
              <w:t>Przyczepność powłoki do podłoża betonowego</w:t>
            </w:r>
          </w:p>
          <w:p w14:paraId="02ADD47E" w14:textId="77777777" w:rsidR="00D464FE" w:rsidRPr="00D464FE" w:rsidRDefault="00D464FE" w:rsidP="00D464FE">
            <w:pPr>
              <w:spacing w:after="0" w:line="240" w:lineRule="auto"/>
              <w:rPr>
                <w:rFonts w:ascii="Verdana" w:hAnsi="Verdana"/>
                <w:sz w:val="20"/>
                <w:szCs w:val="20"/>
              </w:rPr>
            </w:pPr>
            <w:r w:rsidRPr="00D464FE">
              <w:rPr>
                <w:rFonts w:ascii="Verdana" w:hAnsi="Verdana"/>
                <w:sz w:val="20"/>
                <w:szCs w:val="20"/>
              </w:rPr>
              <w:t>- wartość średnia</w:t>
            </w:r>
          </w:p>
          <w:p w14:paraId="61BD9760" w14:textId="77777777" w:rsidR="00D464FE" w:rsidRPr="00D464FE" w:rsidRDefault="00D464FE" w:rsidP="00D464FE">
            <w:pPr>
              <w:spacing w:after="0" w:line="240" w:lineRule="auto"/>
              <w:rPr>
                <w:rFonts w:ascii="Verdana" w:hAnsi="Verdana"/>
                <w:sz w:val="20"/>
                <w:szCs w:val="20"/>
              </w:rPr>
            </w:pPr>
            <w:r w:rsidRPr="00D464FE">
              <w:rPr>
                <w:rFonts w:ascii="Verdana" w:hAnsi="Verdana"/>
                <w:sz w:val="20"/>
                <w:szCs w:val="20"/>
              </w:rPr>
              <w:t>- wartość pojedynczego wyniku</w:t>
            </w:r>
          </w:p>
        </w:tc>
        <w:tc>
          <w:tcPr>
            <w:tcW w:w="850" w:type="dxa"/>
            <w:vAlign w:val="center"/>
          </w:tcPr>
          <w:p w14:paraId="41652128"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MPa</w:t>
            </w:r>
          </w:p>
          <w:p w14:paraId="5FB5DFDC"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MPa</w:t>
            </w:r>
          </w:p>
        </w:tc>
        <w:tc>
          <w:tcPr>
            <w:tcW w:w="1418" w:type="dxa"/>
            <w:vAlign w:val="center"/>
          </w:tcPr>
          <w:p w14:paraId="5F59DD14"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2,0</w:t>
            </w:r>
          </w:p>
          <w:p w14:paraId="15832029"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1,5</w:t>
            </w:r>
          </w:p>
        </w:tc>
        <w:tc>
          <w:tcPr>
            <w:tcW w:w="2551" w:type="dxa"/>
            <w:vAlign w:val="center"/>
          </w:tcPr>
          <w:p w14:paraId="62757AD7"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Procedura IBDiM PB-TM-X3 [13]</w:t>
            </w:r>
          </w:p>
        </w:tc>
      </w:tr>
      <w:tr w:rsidR="00D464FE" w:rsidRPr="00D464FE" w14:paraId="757C3F7F" w14:textId="77777777" w:rsidTr="00D464FE">
        <w:trPr>
          <w:jc w:val="center"/>
        </w:trPr>
        <w:tc>
          <w:tcPr>
            <w:tcW w:w="562" w:type="dxa"/>
            <w:vAlign w:val="center"/>
          </w:tcPr>
          <w:p w14:paraId="3EE2D8DB"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2</w:t>
            </w:r>
          </w:p>
        </w:tc>
        <w:tc>
          <w:tcPr>
            <w:tcW w:w="4253" w:type="dxa"/>
            <w:vAlign w:val="center"/>
          </w:tcPr>
          <w:p w14:paraId="1FA62426" w14:textId="77777777" w:rsidR="00D464FE" w:rsidRPr="00D464FE" w:rsidRDefault="00D464FE" w:rsidP="00D464FE">
            <w:pPr>
              <w:spacing w:after="0" w:line="240" w:lineRule="auto"/>
              <w:rPr>
                <w:rFonts w:ascii="Verdana" w:hAnsi="Verdana"/>
                <w:sz w:val="20"/>
                <w:szCs w:val="20"/>
              </w:rPr>
            </w:pPr>
            <w:r w:rsidRPr="00D464FE">
              <w:rPr>
                <w:rFonts w:ascii="Verdana" w:hAnsi="Verdana"/>
                <w:sz w:val="20"/>
                <w:szCs w:val="20"/>
              </w:rPr>
              <w:t>Przyczepność powłoki do podłoża stalowego</w:t>
            </w:r>
          </w:p>
        </w:tc>
        <w:tc>
          <w:tcPr>
            <w:tcW w:w="850" w:type="dxa"/>
            <w:vAlign w:val="center"/>
          </w:tcPr>
          <w:p w14:paraId="43C5906F"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MPa</w:t>
            </w:r>
          </w:p>
        </w:tc>
        <w:tc>
          <w:tcPr>
            <w:tcW w:w="1418" w:type="dxa"/>
            <w:vAlign w:val="center"/>
          </w:tcPr>
          <w:p w14:paraId="0D42C8DF"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&gt; 4,0</w:t>
            </w:r>
          </w:p>
        </w:tc>
        <w:tc>
          <w:tcPr>
            <w:tcW w:w="2551" w:type="dxa"/>
            <w:vAlign w:val="center"/>
          </w:tcPr>
          <w:p w14:paraId="5620BE9E"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xml:space="preserve">Procedura IBDiM </w:t>
            </w:r>
          </w:p>
          <w:p w14:paraId="413DA8A9"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PB-TM-X4 [14]</w:t>
            </w:r>
          </w:p>
        </w:tc>
      </w:tr>
      <w:tr w:rsidR="00D464FE" w:rsidRPr="00D464FE" w14:paraId="7F57DCB2" w14:textId="77777777" w:rsidTr="00D464FE">
        <w:trPr>
          <w:jc w:val="center"/>
        </w:trPr>
        <w:tc>
          <w:tcPr>
            <w:tcW w:w="562" w:type="dxa"/>
            <w:vAlign w:val="center"/>
          </w:tcPr>
          <w:p w14:paraId="3A9CDEC0"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3</w:t>
            </w:r>
          </w:p>
        </w:tc>
        <w:tc>
          <w:tcPr>
            <w:tcW w:w="4253" w:type="dxa"/>
            <w:vAlign w:val="center"/>
          </w:tcPr>
          <w:p w14:paraId="2F1A5015" w14:textId="77777777" w:rsidR="00D464FE" w:rsidRPr="00D464FE" w:rsidRDefault="00D464FE" w:rsidP="00D464FE">
            <w:pPr>
              <w:spacing w:after="0" w:line="240" w:lineRule="auto"/>
              <w:rPr>
                <w:rFonts w:ascii="Verdana" w:hAnsi="Verdana"/>
                <w:sz w:val="20"/>
                <w:szCs w:val="20"/>
              </w:rPr>
            </w:pPr>
            <w:r w:rsidRPr="00D464FE">
              <w:rPr>
                <w:rFonts w:ascii="Verdana" w:hAnsi="Verdana"/>
                <w:sz w:val="20"/>
                <w:szCs w:val="20"/>
              </w:rPr>
              <w:t>Wskaźnik ograniczenia chłonności wody</w:t>
            </w:r>
          </w:p>
        </w:tc>
        <w:tc>
          <w:tcPr>
            <w:tcW w:w="850" w:type="dxa"/>
            <w:vAlign w:val="center"/>
          </w:tcPr>
          <w:p w14:paraId="1F7EF16D"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w:t>
            </w:r>
          </w:p>
        </w:tc>
        <w:tc>
          <w:tcPr>
            <w:tcW w:w="1418" w:type="dxa"/>
            <w:vAlign w:val="center"/>
          </w:tcPr>
          <w:p w14:paraId="64009420"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90</w:t>
            </w:r>
          </w:p>
        </w:tc>
        <w:tc>
          <w:tcPr>
            <w:tcW w:w="2551" w:type="dxa"/>
            <w:vAlign w:val="center"/>
          </w:tcPr>
          <w:p w14:paraId="053F6BF1"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xml:space="preserve">Procedura IBDiM </w:t>
            </w:r>
          </w:p>
          <w:p w14:paraId="6D1CA7A2"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PB-TM-X5 [15]</w:t>
            </w:r>
          </w:p>
        </w:tc>
      </w:tr>
      <w:tr w:rsidR="00D464FE" w:rsidRPr="00D464FE" w14:paraId="033C14DA" w14:textId="77777777" w:rsidTr="00D464FE">
        <w:trPr>
          <w:jc w:val="center"/>
        </w:trPr>
        <w:tc>
          <w:tcPr>
            <w:tcW w:w="562" w:type="dxa"/>
            <w:vAlign w:val="center"/>
          </w:tcPr>
          <w:p w14:paraId="68BA99C3"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4</w:t>
            </w:r>
          </w:p>
        </w:tc>
        <w:tc>
          <w:tcPr>
            <w:tcW w:w="4253" w:type="dxa"/>
            <w:vAlign w:val="center"/>
          </w:tcPr>
          <w:p w14:paraId="59A9CCD8" w14:textId="77777777" w:rsidR="00D464FE" w:rsidRPr="00D464FE" w:rsidRDefault="00D464FE" w:rsidP="00D464FE">
            <w:pPr>
              <w:spacing w:after="0" w:line="240" w:lineRule="auto"/>
              <w:rPr>
                <w:rFonts w:ascii="Verdana" w:hAnsi="Verdana"/>
                <w:sz w:val="20"/>
                <w:szCs w:val="20"/>
              </w:rPr>
            </w:pPr>
            <w:r w:rsidRPr="00D464FE">
              <w:rPr>
                <w:rFonts w:ascii="Verdana" w:hAnsi="Verdana"/>
                <w:sz w:val="20"/>
                <w:szCs w:val="20"/>
              </w:rPr>
              <w:t>Stan powłoki po 150 cyklach zamrażania i odmrażania w 2% roztworze soli (NaCl)</w:t>
            </w:r>
          </w:p>
        </w:tc>
        <w:tc>
          <w:tcPr>
            <w:tcW w:w="850" w:type="dxa"/>
            <w:vAlign w:val="center"/>
          </w:tcPr>
          <w:p w14:paraId="62244FBC"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w:t>
            </w:r>
          </w:p>
        </w:tc>
        <w:tc>
          <w:tcPr>
            <w:tcW w:w="1418" w:type="dxa"/>
            <w:vAlign w:val="center"/>
          </w:tcPr>
          <w:p w14:paraId="2613D443"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xml:space="preserve">powłoka </w:t>
            </w:r>
          </w:p>
          <w:p w14:paraId="61C2D692"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bez zmian</w:t>
            </w:r>
          </w:p>
        </w:tc>
        <w:tc>
          <w:tcPr>
            <w:tcW w:w="2551" w:type="dxa"/>
            <w:vAlign w:val="center"/>
          </w:tcPr>
          <w:p w14:paraId="0AAE7CC7"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xml:space="preserve">Procedura IBDiM </w:t>
            </w:r>
          </w:p>
          <w:p w14:paraId="62F59AAF"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PO-2 [16]</w:t>
            </w:r>
          </w:p>
        </w:tc>
      </w:tr>
      <w:tr w:rsidR="00D464FE" w:rsidRPr="00D464FE" w14:paraId="2C07C18B" w14:textId="77777777" w:rsidTr="00D464FE">
        <w:trPr>
          <w:jc w:val="center"/>
        </w:trPr>
        <w:tc>
          <w:tcPr>
            <w:tcW w:w="562" w:type="dxa"/>
            <w:vAlign w:val="center"/>
          </w:tcPr>
          <w:p w14:paraId="32F8AA8A"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5</w:t>
            </w:r>
          </w:p>
        </w:tc>
        <w:tc>
          <w:tcPr>
            <w:tcW w:w="4253" w:type="dxa"/>
            <w:vAlign w:val="center"/>
          </w:tcPr>
          <w:p w14:paraId="08B34495" w14:textId="77777777" w:rsidR="00D464FE" w:rsidRPr="00D464FE" w:rsidRDefault="00D464FE" w:rsidP="00D464FE">
            <w:pPr>
              <w:spacing w:after="0" w:line="240" w:lineRule="auto"/>
              <w:rPr>
                <w:rFonts w:ascii="Verdana" w:hAnsi="Verdana"/>
                <w:sz w:val="20"/>
                <w:szCs w:val="20"/>
              </w:rPr>
            </w:pPr>
            <w:r w:rsidRPr="00D464FE">
              <w:rPr>
                <w:rFonts w:ascii="Verdana" w:hAnsi="Verdana"/>
                <w:sz w:val="20"/>
                <w:szCs w:val="20"/>
              </w:rPr>
              <w:t>Przyczepność do podłoża betonowego po badaniu mrozoodporności F 150</w:t>
            </w:r>
          </w:p>
        </w:tc>
        <w:tc>
          <w:tcPr>
            <w:tcW w:w="850" w:type="dxa"/>
            <w:vAlign w:val="center"/>
          </w:tcPr>
          <w:p w14:paraId="605AC771"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MPa</w:t>
            </w:r>
          </w:p>
        </w:tc>
        <w:tc>
          <w:tcPr>
            <w:tcW w:w="1418" w:type="dxa"/>
            <w:vAlign w:val="center"/>
          </w:tcPr>
          <w:p w14:paraId="15A2268D"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≥1,8</w:t>
            </w:r>
          </w:p>
        </w:tc>
        <w:tc>
          <w:tcPr>
            <w:tcW w:w="2551" w:type="dxa"/>
            <w:vAlign w:val="center"/>
          </w:tcPr>
          <w:p w14:paraId="08ADA34D"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xml:space="preserve">Procedura IBDiM </w:t>
            </w:r>
          </w:p>
          <w:p w14:paraId="085E7DAB"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PB-TM-X3 [13]</w:t>
            </w:r>
          </w:p>
        </w:tc>
      </w:tr>
      <w:tr w:rsidR="00D464FE" w:rsidRPr="00D464FE" w14:paraId="64A74D61" w14:textId="77777777" w:rsidTr="00D464FE">
        <w:trPr>
          <w:jc w:val="center"/>
        </w:trPr>
        <w:tc>
          <w:tcPr>
            <w:tcW w:w="562" w:type="dxa"/>
            <w:vAlign w:val="center"/>
          </w:tcPr>
          <w:p w14:paraId="4098C2B8"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6</w:t>
            </w:r>
          </w:p>
        </w:tc>
        <w:tc>
          <w:tcPr>
            <w:tcW w:w="4253" w:type="dxa"/>
            <w:vAlign w:val="center"/>
          </w:tcPr>
          <w:p w14:paraId="3F72E2C9" w14:textId="77777777" w:rsidR="00D464FE" w:rsidRPr="00D464FE" w:rsidRDefault="00D464FE" w:rsidP="00D464FE">
            <w:pPr>
              <w:spacing w:after="0" w:line="240" w:lineRule="auto"/>
              <w:rPr>
                <w:rFonts w:ascii="Verdana" w:hAnsi="Verdana"/>
                <w:sz w:val="20"/>
                <w:szCs w:val="20"/>
              </w:rPr>
            </w:pPr>
            <w:r w:rsidRPr="00D464FE">
              <w:rPr>
                <w:rFonts w:ascii="Verdana" w:hAnsi="Verdana"/>
                <w:sz w:val="20"/>
                <w:szCs w:val="20"/>
              </w:rPr>
              <w:t>Ścieralność badana na tarczy Böhmego</w:t>
            </w:r>
          </w:p>
        </w:tc>
        <w:tc>
          <w:tcPr>
            <w:tcW w:w="850" w:type="dxa"/>
            <w:vAlign w:val="center"/>
          </w:tcPr>
          <w:p w14:paraId="35731FF9"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mm</w:t>
            </w:r>
          </w:p>
        </w:tc>
        <w:tc>
          <w:tcPr>
            <w:tcW w:w="1418" w:type="dxa"/>
            <w:vAlign w:val="center"/>
          </w:tcPr>
          <w:p w14:paraId="1C9E5CF7"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2,5</w:t>
            </w:r>
          </w:p>
        </w:tc>
        <w:tc>
          <w:tcPr>
            <w:tcW w:w="2551" w:type="dxa"/>
            <w:vAlign w:val="center"/>
          </w:tcPr>
          <w:p w14:paraId="02612A7A"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PN-84/B-04111 [2]</w:t>
            </w:r>
          </w:p>
        </w:tc>
      </w:tr>
      <w:tr w:rsidR="00D464FE" w:rsidRPr="00D464FE" w14:paraId="196BC550" w14:textId="77777777" w:rsidTr="00D464FE">
        <w:trPr>
          <w:jc w:val="center"/>
        </w:trPr>
        <w:tc>
          <w:tcPr>
            <w:tcW w:w="562" w:type="dxa"/>
            <w:vAlign w:val="center"/>
          </w:tcPr>
          <w:p w14:paraId="015071E3"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7</w:t>
            </w:r>
          </w:p>
        </w:tc>
        <w:tc>
          <w:tcPr>
            <w:tcW w:w="4253" w:type="dxa"/>
            <w:vAlign w:val="center"/>
          </w:tcPr>
          <w:p w14:paraId="062DCE4F" w14:textId="77777777" w:rsidR="00D464FE" w:rsidRPr="00D464FE" w:rsidRDefault="00D464FE" w:rsidP="00D464FE">
            <w:pPr>
              <w:spacing w:after="0" w:line="240" w:lineRule="auto"/>
              <w:rPr>
                <w:rFonts w:ascii="Verdana" w:hAnsi="Verdana"/>
                <w:sz w:val="20"/>
                <w:szCs w:val="20"/>
              </w:rPr>
            </w:pPr>
            <w:r w:rsidRPr="00D464FE">
              <w:rPr>
                <w:rFonts w:ascii="Verdana" w:hAnsi="Verdana"/>
                <w:sz w:val="20"/>
                <w:szCs w:val="20"/>
              </w:rPr>
              <w:t>Wskaźnik szorstkości</w:t>
            </w:r>
          </w:p>
        </w:tc>
        <w:tc>
          <w:tcPr>
            <w:tcW w:w="850" w:type="dxa"/>
            <w:vAlign w:val="center"/>
          </w:tcPr>
          <w:p w14:paraId="2650730F"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SRT</w:t>
            </w:r>
          </w:p>
        </w:tc>
        <w:tc>
          <w:tcPr>
            <w:tcW w:w="1418" w:type="dxa"/>
            <w:vAlign w:val="center"/>
          </w:tcPr>
          <w:p w14:paraId="775ADAEC"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 65</w:t>
            </w:r>
          </w:p>
        </w:tc>
        <w:tc>
          <w:tcPr>
            <w:tcW w:w="2551" w:type="dxa"/>
            <w:vAlign w:val="center"/>
          </w:tcPr>
          <w:p w14:paraId="738D93CB" w14:textId="77777777" w:rsidR="00D464FE" w:rsidRPr="00D464FE" w:rsidRDefault="00D464FE" w:rsidP="00D464FE">
            <w:pPr>
              <w:spacing w:after="0" w:line="240" w:lineRule="auto"/>
              <w:jc w:val="center"/>
              <w:rPr>
                <w:rFonts w:ascii="Verdana" w:hAnsi="Verdana"/>
                <w:sz w:val="20"/>
                <w:szCs w:val="20"/>
              </w:rPr>
            </w:pPr>
            <w:r w:rsidRPr="00D464FE">
              <w:rPr>
                <w:rFonts w:ascii="Verdana" w:hAnsi="Verdana"/>
                <w:sz w:val="20"/>
                <w:szCs w:val="20"/>
              </w:rPr>
              <w:t>PN-EN 1436:2000 [3]</w:t>
            </w:r>
          </w:p>
        </w:tc>
      </w:tr>
    </w:tbl>
    <w:p w14:paraId="567D5D8F" w14:textId="77777777" w:rsidR="006246EC" w:rsidRPr="006246EC" w:rsidRDefault="006246EC" w:rsidP="006246EC">
      <w:pPr>
        <w:spacing w:after="0"/>
        <w:jc w:val="both"/>
        <w:rPr>
          <w:rFonts w:ascii="Verdana" w:eastAsia="Calibri" w:hAnsi="Verdana" w:cs="Times New Roman"/>
          <w:color w:val="000000"/>
          <w:sz w:val="20"/>
          <w:szCs w:val="20"/>
        </w:rPr>
      </w:pPr>
    </w:p>
    <w:p w14:paraId="227B2C70" w14:textId="77777777" w:rsidR="00D464FE" w:rsidRDefault="00D464FE" w:rsidP="005C33CB">
      <w:pPr>
        <w:spacing w:after="0"/>
        <w:rPr>
          <w:rFonts w:ascii="Verdana" w:eastAsia="Calibri" w:hAnsi="Verdana" w:cs="Times New Roman"/>
          <w:color w:val="000000"/>
          <w:sz w:val="20"/>
          <w:szCs w:val="20"/>
        </w:rPr>
      </w:pPr>
    </w:p>
    <w:p w14:paraId="6A649755" w14:textId="77777777" w:rsidR="006246EC" w:rsidRDefault="006246EC" w:rsidP="006246EC">
      <w:pPr>
        <w:spacing w:after="0"/>
        <w:jc w:val="center"/>
        <w:rPr>
          <w:rFonts w:ascii="Verdana" w:eastAsia="Calibri" w:hAnsi="Verdana" w:cs="Times New Roman"/>
          <w:color w:val="000000"/>
          <w:sz w:val="20"/>
          <w:szCs w:val="20"/>
        </w:rPr>
      </w:pPr>
      <w:r w:rsidRPr="006246EC">
        <w:rPr>
          <w:rFonts w:ascii="Verdana" w:eastAsia="Calibri" w:hAnsi="Verdana" w:cs="Times New Roman"/>
          <w:color w:val="000000"/>
          <w:sz w:val="20"/>
          <w:szCs w:val="20"/>
        </w:rPr>
        <w:t>Tablica 3. Właściwości izolacjonawierzchni o spoiwie cementowo-polimerowym</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4235"/>
        <w:gridCol w:w="850"/>
        <w:gridCol w:w="1430"/>
        <w:gridCol w:w="2142"/>
      </w:tblGrid>
      <w:tr w:rsidR="001E06AB" w:rsidRPr="001E06AB" w14:paraId="18CF249B" w14:textId="77777777" w:rsidTr="001E06AB">
        <w:trPr>
          <w:jc w:val="center"/>
        </w:trPr>
        <w:tc>
          <w:tcPr>
            <w:tcW w:w="568" w:type="dxa"/>
            <w:vAlign w:val="center"/>
          </w:tcPr>
          <w:p w14:paraId="300E7F22"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Lp.</w:t>
            </w:r>
          </w:p>
        </w:tc>
        <w:tc>
          <w:tcPr>
            <w:tcW w:w="4235" w:type="dxa"/>
            <w:vAlign w:val="center"/>
          </w:tcPr>
          <w:p w14:paraId="372FFA5E"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Właściwości</w:t>
            </w:r>
          </w:p>
        </w:tc>
        <w:tc>
          <w:tcPr>
            <w:tcW w:w="850" w:type="dxa"/>
            <w:vAlign w:val="center"/>
          </w:tcPr>
          <w:p w14:paraId="46A4B8C5"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Jed</w:t>
            </w:r>
            <w:r>
              <w:rPr>
                <w:rFonts w:ascii="Verdana" w:hAnsi="Verdana"/>
                <w:sz w:val="20"/>
                <w:szCs w:val="20"/>
              </w:rPr>
              <w:t>n.</w:t>
            </w:r>
          </w:p>
        </w:tc>
        <w:tc>
          <w:tcPr>
            <w:tcW w:w="1430" w:type="dxa"/>
            <w:vAlign w:val="center"/>
          </w:tcPr>
          <w:p w14:paraId="3851487D"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Wymagania</w:t>
            </w:r>
          </w:p>
        </w:tc>
        <w:tc>
          <w:tcPr>
            <w:tcW w:w="2142" w:type="dxa"/>
            <w:vAlign w:val="center"/>
          </w:tcPr>
          <w:p w14:paraId="2156C4F8"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Metoda badań w</w:t>
            </w:r>
            <w:r>
              <w:rPr>
                <w:rFonts w:ascii="Verdana" w:hAnsi="Verdana"/>
                <w:sz w:val="20"/>
                <w:szCs w:val="20"/>
              </w:rPr>
              <w:t>g</w:t>
            </w:r>
          </w:p>
        </w:tc>
      </w:tr>
      <w:tr w:rsidR="001E06AB" w:rsidRPr="001E06AB" w14:paraId="43DE42EF" w14:textId="77777777" w:rsidTr="001E06AB">
        <w:trPr>
          <w:jc w:val="center"/>
        </w:trPr>
        <w:tc>
          <w:tcPr>
            <w:tcW w:w="568" w:type="dxa"/>
            <w:vAlign w:val="center"/>
          </w:tcPr>
          <w:p w14:paraId="5DBBFEDC"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1</w:t>
            </w:r>
          </w:p>
        </w:tc>
        <w:tc>
          <w:tcPr>
            <w:tcW w:w="4235" w:type="dxa"/>
            <w:vAlign w:val="center"/>
          </w:tcPr>
          <w:p w14:paraId="102D32BD"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Wytrzymałość na ściskanie</w:t>
            </w:r>
          </w:p>
          <w:p w14:paraId="310036F5"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 po 7 dniach</w:t>
            </w:r>
          </w:p>
          <w:p w14:paraId="7049149E"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w:t>
            </w:r>
            <w:r>
              <w:rPr>
                <w:rFonts w:ascii="Verdana" w:hAnsi="Verdana"/>
                <w:sz w:val="20"/>
                <w:szCs w:val="20"/>
              </w:rPr>
              <w:t xml:space="preserve"> </w:t>
            </w:r>
            <w:r w:rsidRPr="001E06AB">
              <w:rPr>
                <w:rFonts w:ascii="Verdana" w:hAnsi="Verdana"/>
                <w:sz w:val="20"/>
                <w:szCs w:val="20"/>
              </w:rPr>
              <w:t>po 28 dniach</w:t>
            </w:r>
          </w:p>
          <w:p w14:paraId="3EA8D368"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w:t>
            </w:r>
            <w:r>
              <w:rPr>
                <w:rFonts w:ascii="Verdana" w:hAnsi="Verdana"/>
                <w:sz w:val="20"/>
                <w:szCs w:val="20"/>
              </w:rPr>
              <w:t xml:space="preserve"> </w:t>
            </w:r>
            <w:r w:rsidRPr="001E06AB">
              <w:rPr>
                <w:rFonts w:ascii="Verdana" w:hAnsi="Verdana"/>
                <w:sz w:val="20"/>
                <w:szCs w:val="20"/>
              </w:rPr>
              <w:t>po 90 dniach</w:t>
            </w:r>
          </w:p>
        </w:tc>
        <w:tc>
          <w:tcPr>
            <w:tcW w:w="850" w:type="dxa"/>
            <w:vAlign w:val="center"/>
          </w:tcPr>
          <w:p w14:paraId="6DC306BC"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MPa</w:t>
            </w:r>
          </w:p>
          <w:p w14:paraId="6DE63ED9"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MPa</w:t>
            </w:r>
          </w:p>
          <w:p w14:paraId="3506020B"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MPa</w:t>
            </w:r>
          </w:p>
        </w:tc>
        <w:tc>
          <w:tcPr>
            <w:tcW w:w="1430" w:type="dxa"/>
            <w:vAlign w:val="center"/>
          </w:tcPr>
          <w:p w14:paraId="42893989"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30,0</w:t>
            </w:r>
          </w:p>
          <w:p w14:paraId="257118EF"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45,0</w:t>
            </w:r>
          </w:p>
          <w:p w14:paraId="7ED64C55"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45,0</w:t>
            </w:r>
          </w:p>
        </w:tc>
        <w:tc>
          <w:tcPr>
            <w:tcW w:w="2142" w:type="dxa"/>
            <w:vAlign w:val="center"/>
          </w:tcPr>
          <w:p w14:paraId="7E3B4BF7"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PN-85/B-04500[4]</w:t>
            </w:r>
          </w:p>
        </w:tc>
      </w:tr>
      <w:tr w:rsidR="001E06AB" w:rsidRPr="001E06AB" w14:paraId="5A85B779" w14:textId="77777777" w:rsidTr="001E06AB">
        <w:trPr>
          <w:jc w:val="center"/>
        </w:trPr>
        <w:tc>
          <w:tcPr>
            <w:tcW w:w="568" w:type="dxa"/>
            <w:vAlign w:val="center"/>
          </w:tcPr>
          <w:p w14:paraId="40BA9C92"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2</w:t>
            </w:r>
          </w:p>
        </w:tc>
        <w:tc>
          <w:tcPr>
            <w:tcW w:w="4235" w:type="dxa"/>
            <w:vAlign w:val="center"/>
          </w:tcPr>
          <w:p w14:paraId="52156D65"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Wytrzymałość na zginanie</w:t>
            </w:r>
          </w:p>
          <w:p w14:paraId="1B12AC29"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 po 7 dniach</w:t>
            </w:r>
          </w:p>
          <w:p w14:paraId="36636D06"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w:t>
            </w:r>
            <w:r>
              <w:rPr>
                <w:rFonts w:ascii="Verdana" w:hAnsi="Verdana"/>
                <w:sz w:val="20"/>
                <w:szCs w:val="20"/>
              </w:rPr>
              <w:t xml:space="preserve"> </w:t>
            </w:r>
            <w:r w:rsidRPr="001E06AB">
              <w:rPr>
                <w:rFonts w:ascii="Verdana" w:hAnsi="Verdana"/>
                <w:sz w:val="20"/>
                <w:szCs w:val="20"/>
              </w:rPr>
              <w:t>po 28 dniach</w:t>
            </w:r>
          </w:p>
          <w:p w14:paraId="1F5A47A3"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w:t>
            </w:r>
            <w:r>
              <w:rPr>
                <w:rFonts w:ascii="Verdana" w:hAnsi="Verdana"/>
                <w:sz w:val="20"/>
                <w:szCs w:val="20"/>
              </w:rPr>
              <w:t xml:space="preserve"> </w:t>
            </w:r>
            <w:r w:rsidRPr="001E06AB">
              <w:rPr>
                <w:rFonts w:ascii="Verdana" w:hAnsi="Verdana"/>
                <w:sz w:val="20"/>
                <w:szCs w:val="20"/>
              </w:rPr>
              <w:t>po 90 dniach</w:t>
            </w:r>
          </w:p>
        </w:tc>
        <w:tc>
          <w:tcPr>
            <w:tcW w:w="850" w:type="dxa"/>
            <w:vAlign w:val="center"/>
          </w:tcPr>
          <w:p w14:paraId="657B047D"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MPa</w:t>
            </w:r>
          </w:p>
          <w:p w14:paraId="3B682C2B"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MPa</w:t>
            </w:r>
          </w:p>
          <w:p w14:paraId="267331A8"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MPa</w:t>
            </w:r>
          </w:p>
        </w:tc>
        <w:tc>
          <w:tcPr>
            <w:tcW w:w="1430" w:type="dxa"/>
            <w:vAlign w:val="center"/>
          </w:tcPr>
          <w:p w14:paraId="2C44D12D"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5,0</w:t>
            </w:r>
          </w:p>
          <w:p w14:paraId="67196856"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9,0</w:t>
            </w:r>
          </w:p>
          <w:p w14:paraId="54C4A5E6"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9,0</w:t>
            </w:r>
          </w:p>
        </w:tc>
        <w:tc>
          <w:tcPr>
            <w:tcW w:w="2142" w:type="dxa"/>
            <w:vAlign w:val="center"/>
          </w:tcPr>
          <w:p w14:paraId="171D4FA9"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PN-85/B-04500[4]</w:t>
            </w:r>
          </w:p>
        </w:tc>
      </w:tr>
      <w:tr w:rsidR="001E06AB" w:rsidRPr="001E06AB" w14:paraId="4D5401B6" w14:textId="77777777" w:rsidTr="001E06AB">
        <w:trPr>
          <w:jc w:val="center"/>
        </w:trPr>
        <w:tc>
          <w:tcPr>
            <w:tcW w:w="568" w:type="dxa"/>
            <w:vAlign w:val="center"/>
          </w:tcPr>
          <w:p w14:paraId="56DC75D2"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3</w:t>
            </w:r>
          </w:p>
        </w:tc>
        <w:tc>
          <w:tcPr>
            <w:tcW w:w="4235" w:type="dxa"/>
            <w:vAlign w:val="center"/>
          </w:tcPr>
          <w:p w14:paraId="62A0E376"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Przyczepność powłoki do podłoża betonowego</w:t>
            </w:r>
          </w:p>
          <w:p w14:paraId="51430E77"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 wartość średnia</w:t>
            </w:r>
          </w:p>
          <w:p w14:paraId="148EDAF4"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 wartość pojedynczego wyniku</w:t>
            </w:r>
          </w:p>
        </w:tc>
        <w:tc>
          <w:tcPr>
            <w:tcW w:w="850" w:type="dxa"/>
            <w:vAlign w:val="center"/>
          </w:tcPr>
          <w:p w14:paraId="47726F73"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MPa</w:t>
            </w:r>
          </w:p>
          <w:p w14:paraId="0C2A5A15"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MPa</w:t>
            </w:r>
          </w:p>
        </w:tc>
        <w:tc>
          <w:tcPr>
            <w:tcW w:w="1430" w:type="dxa"/>
            <w:vAlign w:val="center"/>
          </w:tcPr>
          <w:p w14:paraId="4FCEA029"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1,5</w:t>
            </w:r>
          </w:p>
          <w:p w14:paraId="44E31824"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1,2</w:t>
            </w:r>
          </w:p>
        </w:tc>
        <w:tc>
          <w:tcPr>
            <w:tcW w:w="2142" w:type="dxa"/>
            <w:vAlign w:val="center"/>
          </w:tcPr>
          <w:p w14:paraId="5721EF59" w14:textId="77777777" w:rsidR="001E06AB" w:rsidRPr="001E06AB" w:rsidRDefault="001E06AB" w:rsidP="001E06AB">
            <w:pPr>
              <w:spacing w:after="0" w:line="240" w:lineRule="auto"/>
              <w:jc w:val="center"/>
              <w:rPr>
                <w:rFonts w:ascii="Verdana" w:hAnsi="Verdana"/>
                <w:sz w:val="20"/>
                <w:szCs w:val="20"/>
              </w:rPr>
            </w:pPr>
          </w:p>
          <w:p w14:paraId="4BE8141B"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xml:space="preserve">Procedura IBDiM </w:t>
            </w:r>
          </w:p>
          <w:p w14:paraId="2158236E"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PB-TM-X3 [13]</w:t>
            </w:r>
          </w:p>
        </w:tc>
      </w:tr>
      <w:tr w:rsidR="001E06AB" w:rsidRPr="001E06AB" w14:paraId="5DF0C18E" w14:textId="77777777" w:rsidTr="001E06AB">
        <w:trPr>
          <w:jc w:val="center"/>
        </w:trPr>
        <w:tc>
          <w:tcPr>
            <w:tcW w:w="568" w:type="dxa"/>
            <w:vAlign w:val="center"/>
          </w:tcPr>
          <w:p w14:paraId="2AD27949"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4</w:t>
            </w:r>
          </w:p>
        </w:tc>
        <w:tc>
          <w:tcPr>
            <w:tcW w:w="4235" w:type="dxa"/>
            <w:vAlign w:val="center"/>
          </w:tcPr>
          <w:p w14:paraId="6783BB03"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Skurcz po 90 d</w:t>
            </w:r>
          </w:p>
        </w:tc>
        <w:tc>
          <w:tcPr>
            <w:tcW w:w="850" w:type="dxa"/>
            <w:vAlign w:val="center"/>
          </w:tcPr>
          <w:p w14:paraId="43AA4598" w14:textId="77777777" w:rsidR="001E06AB" w:rsidRPr="001E06AB" w:rsidRDefault="001E06AB" w:rsidP="001E06AB">
            <w:pPr>
              <w:spacing w:after="0" w:line="240" w:lineRule="auto"/>
              <w:jc w:val="center"/>
              <w:rPr>
                <w:rFonts w:ascii="Verdana" w:hAnsi="Verdana"/>
                <w:sz w:val="20"/>
                <w:szCs w:val="20"/>
                <w:vertAlign w:val="subscript"/>
              </w:rPr>
            </w:pPr>
            <w:r w:rsidRPr="001E06AB">
              <w:rPr>
                <w:rFonts w:ascii="Verdana" w:hAnsi="Verdana"/>
                <w:sz w:val="20"/>
                <w:szCs w:val="20"/>
              </w:rPr>
              <w:t>%</w:t>
            </w:r>
            <w:r w:rsidRPr="001E06AB">
              <w:rPr>
                <w:rFonts w:ascii="Verdana" w:hAnsi="Verdana"/>
                <w:sz w:val="20"/>
                <w:szCs w:val="20"/>
                <w:vertAlign w:val="subscript"/>
              </w:rPr>
              <w:t>0</w:t>
            </w:r>
          </w:p>
        </w:tc>
        <w:tc>
          <w:tcPr>
            <w:tcW w:w="1430" w:type="dxa"/>
            <w:vAlign w:val="center"/>
          </w:tcPr>
          <w:p w14:paraId="763CBA72"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1,2</w:t>
            </w:r>
          </w:p>
        </w:tc>
        <w:tc>
          <w:tcPr>
            <w:tcW w:w="2142" w:type="dxa"/>
            <w:vAlign w:val="center"/>
          </w:tcPr>
          <w:p w14:paraId="12C9ACA4"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Procedura IBDiM-TW-31/97 [17]</w:t>
            </w:r>
          </w:p>
        </w:tc>
      </w:tr>
      <w:tr w:rsidR="001E06AB" w:rsidRPr="001E06AB" w14:paraId="5AC4C1BA" w14:textId="77777777" w:rsidTr="001E06AB">
        <w:trPr>
          <w:jc w:val="center"/>
        </w:trPr>
        <w:tc>
          <w:tcPr>
            <w:tcW w:w="568" w:type="dxa"/>
            <w:vAlign w:val="center"/>
          </w:tcPr>
          <w:p w14:paraId="783E4457"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5</w:t>
            </w:r>
          </w:p>
        </w:tc>
        <w:tc>
          <w:tcPr>
            <w:tcW w:w="4235" w:type="dxa"/>
            <w:vAlign w:val="center"/>
          </w:tcPr>
          <w:p w14:paraId="07D0C30E"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Wskaźnik ograniczenia chłonności wody</w:t>
            </w:r>
          </w:p>
        </w:tc>
        <w:tc>
          <w:tcPr>
            <w:tcW w:w="850" w:type="dxa"/>
            <w:vAlign w:val="center"/>
          </w:tcPr>
          <w:p w14:paraId="6ED7B6E4"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w:t>
            </w:r>
          </w:p>
        </w:tc>
        <w:tc>
          <w:tcPr>
            <w:tcW w:w="1430" w:type="dxa"/>
            <w:vAlign w:val="center"/>
          </w:tcPr>
          <w:p w14:paraId="64903B9E"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90</w:t>
            </w:r>
          </w:p>
        </w:tc>
        <w:tc>
          <w:tcPr>
            <w:tcW w:w="2142" w:type="dxa"/>
            <w:vAlign w:val="center"/>
          </w:tcPr>
          <w:p w14:paraId="0C4C00BB"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Procedura IBDiM PB-TM-X5 [15]</w:t>
            </w:r>
          </w:p>
        </w:tc>
      </w:tr>
      <w:tr w:rsidR="001E06AB" w:rsidRPr="001E06AB" w14:paraId="31DE8530" w14:textId="77777777" w:rsidTr="001E06AB">
        <w:trPr>
          <w:jc w:val="center"/>
        </w:trPr>
        <w:tc>
          <w:tcPr>
            <w:tcW w:w="568" w:type="dxa"/>
            <w:vAlign w:val="center"/>
          </w:tcPr>
          <w:p w14:paraId="4948D476"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6</w:t>
            </w:r>
          </w:p>
        </w:tc>
        <w:tc>
          <w:tcPr>
            <w:tcW w:w="4235" w:type="dxa"/>
            <w:vAlign w:val="center"/>
          </w:tcPr>
          <w:p w14:paraId="0A0B8F2F"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Stan powłoki po 150 cyklach zamrażania i odmrażania w 2% roztworze soli (NaCl)</w:t>
            </w:r>
          </w:p>
        </w:tc>
        <w:tc>
          <w:tcPr>
            <w:tcW w:w="850" w:type="dxa"/>
            <w:vAlign w:val="center"/>
          </w:tcPr>
          <w:p w14:paraId="7880A928" w14:textId="77777777" w:rsidR="001E06AB" w:rsidRPr="001E06AB" w:rsidRDefault="001E06AB" w:rsidP="001E06AB">
            <w:pPr>
              <w:spacing w:after="0" w:line="240" w:lineRule="auto"/>
              <w:jc w:val="center"/>
              <w:rPr>
                <w:rFonts w:ascii="Verdana" w:hAnsi="Verdana"/>
                <w:sz w:val="20"/>
                <w:szCs w:val="20"/>
              </w:rPr>
            </w:pPr>
          </w:p>
          <w:p w14:paraId="7AE64E60"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w:t>
            </w:r>
          </w:p>
        </w:tc>
        <w:tc>
          <w:tcPr>
            <w:tcW w:w="1430" w:type="dxa"/>
            <w:vAlign w:val="center"/>
          </w:tcPr>
          <w:p w14:paraId="7059B9F9"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powłoka</w:t>
            </w:r>
          </w:p>
          <w:p w14:paraId="3D408476"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xml:space="preserve"> bez zmian</w:t>
            </w:r>
          </w:p>
        </w:tc>
        <w:tc>
          <w:tcPr>
            <w:tcW w:w="2142" w:type="dxa"/>
            <w:vAlign w:val="center"/>
          </w:tcPr>
          <w:p w14:paraId="6F267835"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Procedura IBDiM PO-2 [16]</w:t>
            </w:r>
          </w:p>
        </w:tc>
      </w:tr>
      <w:tr w:rsidR="001E06AB" w:rsidRPr="001E06AB" w14:paraId="293441AF" w14:textId="77777777" w:rsidTr="001E06AB">
        <w:trPr>
          <w:jc w:val="center"/>
        </w:trPr>
        <w:tc>
          <w:tcPr>
            <w:tcW w:w="568" w:type="dxa"/>
            <w:vAlign w:val="center"/>
          </w:tcPr>
          <w:p w14:paraId="40A846B3"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7</w:t>
            </w:r>
          </w:p>
        </w:tc>
        <w:tc>
          <w:tcPr>
            <w:tcW w:w="4235" w:type="dxa"/>
            <w:vAlign w:val="center"/>
          </w:tcPr>
          <w:p w14:paraId="12AD06B7"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Przyczepność do podłoża betonowego po badaniu mrozoodporności F 150</w:t>
            </w:r>
          </w:p>
        </w:tc>
        <w:tc>
          <w:tcPr>
            <w:tcW w:w="850" w:type="dxa"/>
            <w:vAlign w:val="center"/>
          </w:tcPr>
          <w:p w14:paraId="12E74B1D"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MPa</w:t>
            </w:r>
          </w:p>
        </w:tc>
        <w:tc>
          <w:tcPr>
            <w:tcW w:w="1430" w:type="dxa"/>
            <w:vAlign w:val="center"/>
          </w:tcPr>
          <w:p w14:paraId="4E394697"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1,3</w:t>
            </w:r>
          </w:p>
        </w:tc>
        <w:tc>
          <w:tcPr>
            <w:tcW w:w="2142" w:type="dxa"/>
            <w:vAlign w:val="center"/>
          </w:tcPr>
          <w:p w14:paraId="0655EB65"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Procedura IBDiM PB-TM-X3 [13]</w:t>
            </w:r>
          </w:p>
        </w:tc>
      </w:tr>
      <w:tr w:rsidR="001E06AB" w:rsidRPr="001E06AB" w14:paraId="4B0542FB" w14:textId="77777777" w:rsidTr="001E06AB">
        <w:trPr>
          <w:jc w:val="center"/>
        </w:trPr>
        <w:tc>
          <w:tcPr>
            <w:tcW w:w="568" w:type="dxa"/>
            <w:vAlign w:val="center"/>
          </w:tcPr>
          <w:p w14:paraId="54C88EB2"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8</w:t>
            </w:r>
          </w:p>
        </w:tc>
        <w:tc>
          <w:tcPr>
            <w:tcW w:w="4235" w:type="dxa"/>
            <w:vAlign w:val="center"/>
          </w:tcPr>
          <w:p w14:paraId="2D171E61"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Ścieralność badana na tarczy Böhmego</w:t>
            </w:r>
          </w:p>
        </w:tc>
        <w:tc>
          <w:tcPr>
            <w:tcW w:w="850" w:type="dxa"/>
            <w:vAlign w:val="center"/>
          </w:tcPr>
          <w:p w14:paraId="6AF52F4D"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mm</w:t>
            </w:r>
          </w:p>
        </w:tc>
        <w:tc>
          <w:tcPr>
            <w:tcW w:w="1430" w:type="dxa"/>
            <w:vAlign w:val="center"/>
          </w:tcPr>
          <w:p w14:paraId="5B24826D"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3,0</w:t>
            </w:r>
          </w:p>
        </w:tc>
        <w:tc>
          <w:tcPr>
            <w:tcW w:w="2142" w:type="dxa"/>
            <w:vAlign w:val="center"/>
          </w:tcPr>
          <w:p w14:paraId="22AC6757"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PN-84/B-04111 [2]</w:t>
            </w:r>
          </w:p>
        </w:tc>
      </w:tr>
    </w:tbl>
    <w:p w14:paraId="23E770E0" w14:textId="77777777" w:rsidR="006246EC" w:rsidRPr="006246EC" w:rsidRDefault="006246EC" w:rsidP="006246EC">
      <w:pPr>
        <w:spacing w:after="0"/>
        <w:jc w:val="both"/>
        <w:rPr>
          <w:rFonts w:ascii="Verdana" w:eastAsia="Calibri" w:hAnsi="Verdana" w:cs="Times New Roman"/>
          <w:color w:val="000000"/>
          <w:sz w:val="20"/>
          <w:szCs w:val="20"/>
        </w:rPr>
      </w:pPr>
    </w:p>
    <w:p w14:paraId="00E2051D"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2.2.3.2. Kruszywo</w:t>
      </w:r>
    </w:p>
    <w:p w14:paraId="79EAE4CD"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Do wykonania izolacjonawierzchni należy stosować kruszywa odporne na ścieranie: piaski kwarcowe, grysy ze skał łamanych (bazaltowe, granitowe </w:t>
      </w:r>
      <w:r>
        <w:rPr>
          <w:rFonts w:ascii="Verdana" w:eastAsia="Calibri" w:hAnsi="Verdana" w:cs="Times New Roman"/>
          <w:color w:val="000000"/>
          <w:sz w:val="20"/>
          <w:szCs w:val="20"/>
        </w:rPr>
        <w:t>itp.</w:t>
      </w:r>
      <w:r w:rsidRPr="006246EC">
        <w:rPr>
          <w:rFonts w:ascii="Verdana" w:eastAsia="Calibri" w:hAnsi="Verdana" w:cs="Times New Roman"/>
          <w:color w:val="000000"/>
          <w:sz w:val="20"/>
          <w:szCs w:val="20"/>
        </w:rPr>
        <w:t xml:space="preserve">), kruszywa spiekane (boksytowe, pomiedziowe lub podobne). Ilość, rodzaj i granulacja kruszywa dla danego rodzaju izolacjonawierzchni powinny być określone przez jej producenta i uzależnione od grubości układanej izolacjonawierzchni. </w:t>
      </w:r>
    </w:p>
    <w:p w14:paraId="43588050"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W przypadku izolacjonawierzchni na jezdniach, jako posypki nie należy stosować piasku, ale kruszywa ze skał łamanych lub kruszywa spiekanego. </w:t>
      </w:r>
    </w:p>
    <w:p w14:paraId="353F5B6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Maksymalna  średnica ziaren kruszywa nie powinna przekraczać ¼ grubości układanej warstwy. Kruszywa stosowane do uszorstnienia izolacjonawierzchni powinny być suche: </w:t>
      </w:r>
      <w:r w:rsidRPr="006246EC">
        <w:rPr>
          <w:rFonts w:ascii="Verdana" w:eastAsia="Calibri" w:hAnsi="Verdana" w:cs="Times New Roman"/>
          <w:color w:val="000000"/>
          <w:sz w:val="20"/>
          <w:szCs w:val="20"/>
        </w:rPr>
        <w:lastRenderedPageBreak/>
        <w:t xml:space="preserve">suszone ogniowo i dostarczane na budowę w szczelnych opakowaniach z folii. Piaski kwarcowe do wykonywania izolacjonawierzchni powinny spełniać wymagania klasy 6 wg BN-80/6811-01 [5].  </w:t>
      </w:r>
    </w:p>
    <w:p w14:paraId="5AA225D4"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Wymagania dla innych kruszyw zestawiono w tablicy 4.</w:t>
      </w:r>
    </w:p>
    <w:p w14:paraId="199224B0" w14:textId="77777777" w:rsidR="006246EC" w:rsidRPr="006246EC" w:rsidRDefault="006246EC" w:rsidP="006246EC">
      <w:pPr>
        <w:spacing w:after="0"/>
        <w:jc w:val="both"/>
        <w:rPr>
          <w:rFonts w:ascii="Verdana" w:eastAsia="Calibri" w:hAnsi="Verdana" w:cs="Times New Roman"/>
          <w:color w:val="000000"/>
          <w:sz w:val="20"/>
          <w:szCs w:val="20"/>
        </w:rPr>
      </w:pPr>
    </w:p>
    <w:p w14:paraId="16963248" w14:textId="77777777" w:rsidR="006246EC" w:rsidRDefault="006246EC" w:rsidP="006246EC">
      <w:pPr>
        <w:spacing w:after="0"/>
        <w:jc w:val="center"/>
        <w:rPr>
          <w:rFonts w:ascii="Verdana" w:eastAsia="Calibri" w:hAnsi="Verdana" w:cs="Times New Roman"/>
          <w:color w:val="000000"/>
          <w:sz w:val="20"/>
          <w:szCs w:val="20"/>
        </w:rPr>
      </w:pPr>
      <w:r w:rsidRPr="006246EC">
        <w:rPr>
          <w:rFonts w:ascii="Verdana" w:eastAsia="Calibri" w:hAnsi="Verdana" w:cs="Times New Roman"/>
          <w:color w:val="000000"/>
          <w:sz w:val="20"/>
          <w:szCs w:val="20"/>
        </w:rPr>
        <w:t>Tablica 4. Wymagania dla kruszyw</w:t>
      </w:r>
    </w:p>
    <w:tbl>
      <w:tblPr>
        <w:tblW w:w="9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
        <w:gridCol w:w="2852"/>
        <w:gridCol w:w="1221"/>
        <w:gridCol w:w="1394"/>
        <w:gridCol w:w="3032"/>
      </w:tblGrid>
      <w:tr w:rsidR="001E06AB" w:rsidRPr="001E06AB" w14:paraId="0955D7FF" w14:textId="77777777" w:rsidTr="008D1FBA">
        <w:trPr>
          <w:jc w:val="center"/>
        </w:trPr>
        <w:tc>
          <w:tcPr>
            <w:tcW w:w="537" w:type="dxa"/>
            <w:tcBorders>
              <w:top w:val="single" w:sz="4" w:space="0" w:color="auto"/>
              <w:left w:val="single" w:sz="4" w:space="0" w:color="auto"/>
              <w:bottom w:val="double" w:sz="4" w:space="0" w:color="auto"/>
              <w:right w:val="single" w:sz="4" w:space="0" w:color="auto"/>
            </w:tcBorders>
            <w:vAlign w:val="center"/>
          </w:tcPr>
          <w:p w14:paraId="1B13AC6E"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Lp.</w:t>
            </w:r>
          </w:p>
        </w:tc>
        <w:tc>
          <w:tcPr>
            <w:tcW w:w="2852" w:type="dxa"/>
            <w:tcBorders>
              <w:top w:val="single" w:sz="4" w:space="0" w:color="auto"/>
              <w:left w:val="single" w:sz="4" w:space="0" w:color="auto"/>
              <w:bottom w:val="double" w:sz="4" w:space="0" w:color="auto"/>
              <w:right w:val="single" w:sz="4" w:space="0" w:color="auto"/>
            </w:tcBorders>
            <w:vAlign w:val="center"/>
          </w:tcPr>
          <w:p w14:paraId="5CCABB3F"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Właściwości</w:t>
            </w:r>
          </w:p>
        </w:tc>
        <w:tc>
          <w:tcPr>
            <w:tcW w:w="1221" w:type="dxa"/>
            <w:tcBorders>
              <w:top w:val="single" w:sz="4" w:space="0" w:color="auto"/>
              <w:left w:val="single" w:sz="4" w:space="0" w:color="auto"/>
              <w:bottom w:val="double" w:sz="4" w:space="0" w:color="auto"/>
              <w:right w:val="single" w:sz="4" w:space="0" w:color="auto"/>
            </w:tcBorders>
            <w:vAlign w:val="center"/>
          </w:tcPr>
          <w:p w14:paraId="687E3E12"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Jednostka</w:t>
            </w:r>
          </w:p>
        </w:tc>
        <w:tc>
          <w:tcPr>
            <w:tcW w:w="1394" w:type="dxa"/>
            <w:tcBorders>
              <w:top w:val="single" w:sz="4" w:space="0" w:color="auto"/>
              <w:left w:val="single" w:sz="4" w:space="0" w:color="auto"/>
              <w:bottom w:val="double" w:sz="4" w:space="0" w:color="auto"/>
              <w:right w:val="single" w:sz="4" w:space="0" w:color="auto"/>
            </w:tcBorders>
            <w:vAlign w:val="center"/>
          </w:tcPr>
          <w:p w14:paraId="4E201EBE"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Wymagania</w:t>
            </w:r>
          </w:p>
        </w:tc>
        <w:tc>
          <w:tcPr>
            <w:tcW w:w="3032" w:type="dxa"/>
            <w:tcBorders>
              <w:top w:val="single" w:sz="4" w:space="0" w:color="auto"/>
              <w:left w:val="single" w:sz="4" w:space="0" w:color="auto"/>
              <w:bottom w:val="double" w:sz="4" w:space="0" w:color="auto"/>
              <w:right w:val="single" w:sz="4" w:space="0" w:color="auto"/>
            </w:tcBorders>
            <w:vAlign w:val="center"/>
          </w:tcPr>
          <w:p w14:paraId="41482F92"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Metoda badań wg</w:t>
            </w:r>
          </w:p>
        </w:tc>
      </w:tr>
      <w:tr w:rsidR="001E06AB" w:rsidRPr="001E06AB" w14:paraId="76514811" w14:textId="77777777" w:rsidTr="008D1FBA">
        <w:trPr>
          <w:jc w:val="center"/>
        </w:trPr>
        <w:tc>
          <w:tcPr>
            <w:tcW w:w="537" w:type="dxa"/>
            <w:tcBorders>
              <w:top w:val="double" w:sz="4" w:space="0" w:color="auto"/>
              <w:left w:val="single" w:sz="4" w:space="0" w:color="auto"/>
              <w:bottom w:val="single" w:sz="4" w:space="0" w:color="auto"/>
              <w:right w:val="single" w:sz="4" w:space="0" w:color="auto"/>
            </w:tcBorders>
            <w:vAlign w:val="center"/>
          </w:tcPr>
          <w:p w14:paraId="3D4C10F4"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1</w:t>
            </w:r>
          </w:p>
        </w:tc>
        <w:tc>
          <w:tcPr>
            <w:tcW w:w="2852" w:type="dxa"/>
            <w:tcBorders>
              <w:top w:val="double" w:sz="4" w:space="0" w:color="auto"/>
              <w:left w:val="single" w:sz="4" w:space="0" w:color="auto"/>
              <w:bottom w:val="single" w:sz="4" w:space="0" w:color="auto"/>
              <w:right w:val="single" w:sz="4" w:space="0" w:color="auto"/>
            </w:tcBorders>
            <w:vAlign w:val="center"/>
          </w:tcPr>
          <w:p w14:paraId="2A3326C6"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Zawartość nadziarna</w:t>
            </w:r>
          </w:p>
        </w:tc>
        <w:tc>
          <w:tcPr>
            <w:tcW w:w="1221" w:type="dxa"/>
            <w:tcBorders>
              <w:top w:val="double" w:sz="4" w:space="0" w:color="auto"/>
              <w:left w:val="single" w:sz="4" w:space="0" w:color="auto"/>
              <w:bottom w:val="single" w:sz="4" w:space="0" w:color="auto"/>
              <w:right w:val="single" w:sz="4" w:space="0" w:color="auto"/>
            </w:tcBorders>
            <w:vAlign w:val="center"/>
          </w:tcPr>
          <w:p w14:paraId="0763545F"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(m/m)</w:t>
            </w:r>
          </w:p>
        </w:tc>
        <w:tc>
          <w:tcPr>
            <w:tcW w:w="1394" w:type="dxa"/>
            <w:tcBorders>
              <w:top w:val="double" w:sz="4" w:space="0" w:color="auto"/>
              <w:left w:val="single" w:sz="4" w:space="0" w:color="auto"/>
              <w:bottom w:val="single" w:sz="4" w:space="0" w:color="auto"/>
              <w:right w:val="single" w:sz="4" w:space="0" w:color="auto"/>
            </w:tcBorders>
            <w:vAlign w:val="center"/>
          </w:tcPr>
          <w:p w14:paraId="08A87D35"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5</w:t>
            </w:r>
          </w:p>
        </w:tc>
        <w:tc>
          <w:tcPr>
            <w:tcW w:w="3032" w:type="dxa"/>
            <w:tcBorders>
              <w:top w:val="double" w:sz="4" w:space="0" w:color="auto"/>
              <w:left w:val="single" w:sz="4" w:space="0" w:color="auto"/>
              <w:bottom w:val="single" w:sz="4" w:space="0" w:color="auto"/>
              <w:right w:val="single" w:sz="4" w:space="0" w:color="auto"/>
            </w:tcBorders>
            <w:vAlign w:val="center"/>
          </w:tcPr>
          <w:p w14:paraId="42D812AD"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PN-EN 933-1:2000[6]</w:t>
            </w:r>
          </w:p>
        </w:tc>
      </w:tr>
      <w:tr w:rsidR="001E06AB" w:rsidRPr="001E06AB" w14:paraId="33144EE9" w14:textId="77777777" w:rsidTr="008D1FBA">
        <w:trPr>
          <w:jc w:val="center"/>
        </w:trPr>
        <w:tc>
          <w:tcPr>
            <w:tcW w:w="537" w:type="dxa"/>
            <w:tcBorders>
              <w:top w:val="single" w:sz="4" w:space="0" w:color="auto"/>
              <w:left w:val="single" w:sz="4" w:space="0" w:color="auto"/>
              <w:bottom w:val="single" w:sz="4" w:space="0" w:color="auto"/>
              <w:right w:val="single" w:sz="4" w:space="0" w:color="auto"/>
            </w:tcBorders>
            <w:vAlign w:val="center"/>
          </w:tcPr>
          <w:p w14:paraId="2746B07C"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2</w:t>
            </w:r>
          </w:p>
        </w:tc>
        <w:tc>
          <w:tcPr>
            <w:tcW w:w="2852" w:type="dxa"/>
            <w:tcBorders>
              <w:top w:val="single" w:sz="4" w:space="0" w:color="auto"/>
              <w:left w:val="single" w:sz="4" w:space="0" w:color="auto"/>
              <w:bottom w:val="single" w:sz="4" w:space="0" w:color="auto"/>
              <w:right w:val="single" w:sz="4" w:space="0" w:color="auto"/>
            </w:tcBorders>
            <w:vAlign w:val="center"/>
          </w:tcPr>
          <w:p w14:paraId="5DED45B5"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Zawartość podziarna</w:t>
            </w:r>
          </w:p>
        </w:tc>
        <w:tc>
          <w:tcPr>
            <w:tcW w:w="1221" w:type="dxa"/>
            <w:tcBorders>
              <w:top w:val="single" w:sz="4" w:space="0" w:color="auto"/>
              <w:left w:val="single" w:sz="4" w:space="0" w:color="auto"/>
              <w:bottom w:val="single" w:sz="4" w:space="0" w:color="auto"/>
              <w:right w:val="single" w:sz="4" w:space="0" w:color="auto"/>
            </w:tcBorders>
            <w:vAlign w:val="center"/>
          </w:tcPr>
          <w:p w14:paraId="72982796"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(m/m)</w:t>
            </w:r>
          </w:p>
        </w:tc>
        <w:tc>
          <w:tcPr>
            <w:tcW w:w="1394" w:type="dxa"/>
            <w:tcBorders>
              <w:top w:val="single" w:sz="4" w:space="0" w:color="auto"/>
              <w:left w:val="single" w:sz="4" w:space="0" w:color="auto"/>
              <w:bottom w:val="single" w:sz="4" w:space="0" w:color="auto"/>
              <w:right w:val="single" w:sz="4" w:space="0" w:color="auto"/>
            </w:tcBorders>
            <w:vAlign w:val="center"/>
          </w:tcPr>
          <w:p w14:paraId="5233A8D7"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1</w:t>
            </w:r>
          </w:p>
        </w:tc>
        <w:tc>
          <w:tcPr>
            <w:tcW w:w="3032" w:type="dxa"/>
            <w:tcBorders>
              <w:top w:val="single" w:sz="4" w:space="0" w:color="auto"/>
              <w:left w:val="single" w:sz="4" w:space="0" w:color="auto"/>
              <w:bottom w:val="single" w:sz="4" w:space="0" w:color="auto"/>
              <w:right w:val="single" w:sz="4" w:space="0" w:color="auto"/>
            </w:tcBorders>
            <w:vAlign w:val="center"/>
          </w:tcPr>
          <w:p w14:paraId="22E129FB"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PN-EN 933-1:2000[6]</w:t>
            </w:r>
          </w:p>
        </w:tc>
      </w:tr>
      <w:tr w:rsidR="001E06AB" w:rsidRPr="001E06AB" w14:paraId="278389CE" w14:textId="77777777" w:rsidTr="008D1FBA">
        <w:trPr>
          <w:jc w:val="center"/>
        </w:trPr>
        <w:tc>
          <w:tcPr>
            <w:tcW w:w="537" w:type="dxa"/>
            <w:tcBorders>
              <w:top w:val="single" w:sz="4" w:space="0" w:color="auto"/>
              <w:left w:val="single" w:sz="4" w:space="0" w:color="auto"/>
              <w:bottom w:val="single" w:sz="4" w:space="0" w:color="auto"/>
              <w:right w:val="single" w:sz="4" w:space="0" w:color="auto"/>
            </w:tcBorders>
            <w:vAlign w:val="center"/>
          </w:tcPr>
          <w:p w14:paraId="2D241A7C"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3</w:t>
            </w:r>
          </w:p>
        </w:tc>
        <w:tc>
          <w:tcPr>
            <w:tcW w:w="2852" w:type="dxa"/>
            <w:tcBorders>
              <w:top w:val="single" w:sz="4" w:space="0" w:color="auto"/>
              <w:left w:val="single" w:sz="4" w:space="0" w:color="auto"/>
              <w:bottom w:val="single" w:sz="4" w:space="0" w:color="auto"/>
              <w:right w:val="single" w:sz="4" w:space="0" w:color="auto"/>
            </w:tcBorders>
            <w:vAlign w:val="center"/>
          </w:tcPr>
          <w:p w14:paraId="5D18D8B8"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Zawartość zanieczyszczeń obcych</w:t>
            </w:r>
          </w:p>
        </w:tc>
        <w:tc>
          <w:tcPr>
            <w:tcW w:w="1221" w:type="dxa"/>
            <w:tcBorders>
              <w:top w:val="single" w:sz="4" w:space="0" w:color="auto"/>
              <w:left w:val="single" w:sz="4" w:space="0" w:color="auto"/>
              <w:bottom w:val="single" w:sz="4" w:space="0" w:color="auto"/>
              <w:right w:val="single" w:sz="4" w:space="0" w:color="auto"/>
            </w:tcBorders>
            <w:vAlign w:val="center"/>
          </w:tcPr>
          <w:p w14:paraId="1D3EE43C"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(m/m)</w:t>
            </w:r>
          </w:p>
        </w:tc>
        <w:tc>
          <w:tcPr>
            <w:tcW w:w="1394" w:type="dxa"/>
            <w:tcBorders>
              <w:top w:val="single" w:sz="4" w:space="0" w:color="auto"/>
              <w:left w:val="single" w:sz="4" w:space="0" w:color="auto"/>
              <w:bottom w:val="single" w:sz="4" w:space="0" w:color="auto"/>
              <w:right w:val="single" w:sz="4" w:space="0" w:color="auto"/>
            </w:tcBorders>
            <w:vAlign w:val="center"/>
          </w:tcPr>
          <w:p w14:paraId="10C6A006"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0,1</w:t>
            </w:r>
          </w:p>
        </w:tc>
        <w:tc>
          <w:tcPr>
            <w:tcW w:w="3032" w:type="dxa"/>
            <w:tcBorders>
              <w:top w:val="single" w:sz="4" w:space="0" w:color="auto"/>
              <w:left w:val="single" w:sz="4" w:space="0" w:color="auto"/>
              <w:bottom w:val="single" w:sz="4" w:space="0" w:color="auto"/>
              <w:right w:val="single" w:sz="4" w:space="0" w:color="auto"/>
            </w:tcBorders>
            <w:vAlign w:val="center"/>
          </w:tcPr>
          <w:p w14:paraId="2EF5D1EF"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PN-B-06714.12:1976[7]</w:t>
            </w:r>
          </w:p>
        </w:tc>
      </w:tr>
      <w:tr w:rsidR="001E06AB" w:rsidRPr="001E06AB" w14:paraId="443A26BD" w14:textId="77777777" w:rsidTr="008D1FBA">
        <w:trPr>
          <w:jc w:val="center"/>
        </w:trPr>
        <w:tc>
          <w:tcPr>
            <w:tcW w:w="537" w:type="dxa"/>
            <w:tcBorders>
              <w:top w:val="single" w:sz="4" w:space="0" w:color="auto"/>
              <w:left w:val="single" w:sz="4" w:space="0" w:color="auto"/>
              <w:bottom w:val="single" w:sz="4" w:space="0" w:color="auto"/>
              <w:right w:val="single" w:sz="4" w:space="0" w:color="auto"/>
            </w:tcBorders>
            <w:vAlign w:val="center"/>
          </w:tcPr>
          <w:p w14:paraId="7C4A5E5A"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4</w:t>
            </w:r>
          </w:p>
        </w:tc>
        <w:tc>
          <w:tcPr>
            <w:tcW w:w="2852" w:type="dxa"/>
            <w:tcBorders>
              <w:top w:val="single" w:sz="4" w:space="0" w:color="auto"/>
              <w:left w:val="single" w:sz="4" w:space="0" w:color="auto"/>
              <w:bottom w:val="single" w:sz="4" w:space="0" w:color="auto"/>
              <w:right w:val="single" w:sz="4" w:space="0" w:color="auto"/>
            </w:tcBorders>
            <w:vAlign w:val="center"/>
          </w:tcPr>
          <w:p w14:paraId="4C129D94"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 xml:space="preserve">Mrozoodporność wg zmodyfikowanej metody bezpośredniej </w:t>
            </w:r>
          </w:p>
        </w:tc>
        <w:tc>
          <w:tcPr>
            <w:tcW w:w="1221" w:type="dxa"/>
            <w:tcBorders>
              <w:top w:val="single" w:sz="4" w:space="0" w:color="auto"/>
              <w:left w:val="single" w:sz="4" w:space="0" w:color="auto"/>
              <w:bottom w:val="single" w:sz="4" w:space="0" w:color="auto"/>
              <w:right w:val="single" w:sz="4" w:space="0" w:color="auto"/>
            </w:tcBorders>
            <w:vAlign w:val="center"/>
          </w:tcPr>
          <w:p w14:paraId="01340C6A"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(m/m)</w:t>
            </w:r>
          </w:p>
        </w:tc>
        <w:tc>
          <w:tcPr>
            <w:tcW w:w="1394" w:type="dxa"/>
            <w:tcBorders>
              <w:top w:val="single" w:sz="4" w:space="0" w:color="auto"/>
              <w:left w:val="single" w:sz="4" w:space="0" w:color="auto"/>
              <w:bottom w:val="single" w:sz="4" w:space="0" w:color="auto"/>
              <w:right w:val="single" w:sz="4" w:space="0" w:color="auto"/>
            </w:tcBorders>
            <w:vAlign w:val="center"/>
          </w:tcPr>
          <w:p w14:paraId="44CCE339"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2</w:t>
            </w:r>
          </w:p>
        </w:tc>
        <w:tc>
          <w:tcPr>
            <w:tcW w:w="3032" w:type="dxa"/>
            <w:tcBorders>
              <w:top w:val="single" w:sz="4" w:space="0" w:color="auto"/>
              <w:left w:val="single" w:sz="4" w:space="0" w:color="auto"/>
              <w:bottom w:val="single" w:sz="4" w:space="0" w:color="auto"/>
              <w:right w:val="single" w:sz="4" w:space="0" w:color="auto"/>
            </w:tcBorders>
            <w:vAlign w:val="center"/>
          </w:tcPr>
          <w:p w14:paraId="0335DBB3"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PN-B-11112:1996[8]</w:t>
            </w:r>
          </w:p>
        </w:tc>
      </w:tr>
      <w:tr w:rsidR="001E06AB" w:rsidRPr="001E06AB" w14:paraId="74CA458A" w14:textId="77777777" w:rsidTr="008D1FBA">
        <w:trPr>
          <w:jc w:val="center"/>
        </w:trPr>
        <w:tc>
          <w:tcPr>
            <w:tcW w:w="537" w:type="dxa"/>
            <w:tcBorders>
              <w:top w:val="single" w:sz="4" w:space="0" w:color="auto"/>
              <w:left w:val="single" w:sz="4" w:space="0" w:color="auto"/>
              <w:bottom w:val="single" w:sz="4" w:space="0" w:color="auto"/>
              <w:right w:val="single" w:sz="4" w:space="0" w:color="auto"/>
            </w:tcBorders>
            <w:vAlign w:val="center"/>
          </w:tcPr>
          <w:p w14:paraId="05ECE9CC"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5</w:t>
            </w:r>
          </w:p>
        </w:tc>
        <w:tc>
          <w:tcPr>
            <w:tcW w:w="2852" w:type="dxa"/>
            <w:tcBorders>
              <w:top w:val="single" w:sz="4" w:space="0" w:color="auto"/>
              <w:left w:val="single" w:sz="4" w:space="0" w:color="auto"/>
              <w:bottom w:val="single" w:sz="4" w:space="0" w:color="auto"/>
              <w:right w:val="single" w:sz="4" w:space="0" w:color="auto"/>
            </w:tcBorders>
            <w:vAlign w:val="center"/>
          </w:tcPr>
          <w:p w14:paraId="6CD1E603"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Ścieralność w bębnie Los Angeles</w:t>
            </w:r>
          </w:p>
        </w:tc>
        <w:tc>
          <w:tcPr>
            <w:tcW w:w="1221" w:type="dxa"/>
            <w:tcBorders>
              <w:top w:val="single" w:sz="4" w:space="0" w:color="auto"/>
              <w:left w:val="single" w:sz="4" w:space="0" w:color="auto"/>
              <w:bottom w:val="single" w:sz="4" w:space="0" w:color="auto"/>
              <w:right w:val="single" w:sz="4" w:space="0" w:color="auto"/>
            </w:tcBorders>
            <w:vAlign w:val="center"/>
          </w:tcPr>
          <w:p w14:paraId="4B71F60D"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(m/m)</w:t>
            </w:r>
          </w:p>
        </w:tc>
        <w:tc>
          <w:tcPr>
            <w:tcW w:w="1394" w:type="dxa"/>
            <w:tcBorders>
              <w:top w:val="single" w:sz="4" w:space="0" w:color="auto"/>
              <w:left w:val="single" w:sz="4" w:space="0" w:color="auto"/>
              <w:bottom w:val="single" w:sz="4" w:space="0" w:color="auto"/>
              <w:right w:val="single" w:sz="4" w:space="0" w:color="auto"/>
            </w:tcBorders>
            <w:vAlign w:val="center"/>
          </w:tcPr>
          <w:p w14:paraId="6DF93F64"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25</w:t>
            </w:r>
          </w:p>
        </w:tc>
        <w:tc>
          <w:tcPr>
            <w:tcW w:w="3032" w:type="dxa"/>
            <w:tcBorders>
              <w:top w:val="single" w:sz="4" w:space="0" w:color="auto"/>
              <w:left w:val="single" w:sz="4" w:space="0" w:color="auto"/>
              <w:bottom w:val="single" w:sz="4" w:space="0" w:color="auto"/>
              <w:right w:val="single" w:sz="4" w:space="0" w:color="auto"/>
            </w:tcBorders>
            <w:vAlign w:val="center"/>
          </w:tcPr>
          <w:p w14:paraId="0E01C409"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PN-B-06714.42:1979[9]</w:t>
            </w:r>
          </w:p>
        </w:tc>
      </w:tr>
      <w:tr w:rsidR="001E06AB" w:rsidRPr="001E06AB" w14:paraId="6E68174D" w14:textId="77777777" w:rsidTr="008D1FBA">
        <w:trPr>
          <w:jc w:val="center"/>
        </w:trPr>
        <w:tc>
          <w:tcPr>
            <w:tcW w:w="537" w:type="dxa"/>
            <w:tcBorders>
              <w:top w:val="single" w:sz="4" w:space="0" w:color="auto"/>
              <w:left w:val="single" w:sz="4" w:space="0" w:color="auto"/>
              <w:bottom w:val="single" w:sz="4" w:space="0" w:color="auto"/>
              <w:right w:val="single" w:sz="4" w:space="0" w:color="auto"/>
            </w:tcBorders>
            <w:vAlign w:val="center"/>
          </w:tcPr>
          <w:p w14:paraId="0EDAA8C9"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6</w:t>
            </w:r>
          </w:p>
        </w:tc>
        <w:tc>
          <w:tcPr>
            <w:tcW w:w="2852" w:type="dxa"/>
            <w:tcBorders>
              <w:top w:val="single" w:sz="4" w:space="0" w:color="auto"/>
              <w:left w:val="single" w:sz="4" w:space="0" w:color="auto"/>
              <w:bottom w:val="single" w:sz="4" w:space="0" w:color="auto"/>
              <w:right w:val="single" w:sz="4" w:space="0" w:color="auto"/>
            </w:tcBorders>
            <w:vAlign w:val="center"/>
          </w:tcPr>
          <w:p w14:paraId="7589DEFD"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Wskaźnik jednorodności</w:t>
            </w:r>
          </w:p>
        </w:tc>
        <w:tc>
          <w:tcPr>
            <w:tcW w:w="1221" w:type="dxa"/>
            <w:tcBorders>
              <w:top w:val="single" w:sz="4" w:space="0" w:color="auto"/>
              <w:left w:val="single" w:sz="4" w:space="0" w:color="auto"/>
              <w:bottom w:val="single" w:sz="4" w:space="0" w:color="auto"/>
              <w:right w:val="single" w:sz="4" w:space="0" w:color="auto"/>
            </w:tcBorders>
            <w:vAlign w:val="center"/>
          </w:tcPr>
          <w:p w14:paraId="453C840D"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xml:space="preserve">% </w:t>
            </w:r>
          </w:p>
        </w:tc>
        <w:tc>
          <w:tcPr>
            <w:tcW w:w="1394" w:type="dxa"/>
            <w:tcBorders>
              <w:top w:val="single" w:sz="4" w:space="0" w:color="auto"/>
              <w:left w:val="single" w:sz="4" w:space="0" w:color="auto"/>
              <w:bottom w:val="single" w:sz="4" w:space="0" w:color="auto"/>
              <w:right w:val="single" w:sz="4" w:space="0" w:color="auto"/>
            </w:tcBorders>
            <w:vAlign w:val="center"/>
          </w:tcPr>
          <w:p w14:paraId="3DA2AF2E" w14:textId="77777777" w:rsidR="001E06AB" w:rsidRPr="001E06AB" w:rsidRDefault="001E06AB" w:rsidP="001E06AB">
            <w:pPr>
              <w:spacing w:after="0" w:line="240" w:lineRule="auto"/>
              <w:jc w:val="center"/>
              <w:rPr>
                <w:rFonts w:ascii="Verdana" w:hAnsi="Verdana"/>
                <w:sz w:val="20"/>
                <w:szCs w:val="20"/>
              </w:rPr>
            </w:pPr>
            <w:r w:rsidRPr="001E06AB">
              <w:rPr>
                <w:rFonts w:ascii="Verdana" w:hAnsi="Verdana"/>
                <w:sz w:val="20"/>
                <w:szCs w:val="20"/>
              </w:rPr>
              <w:t>≤ 25</w:t>
            </w:r>
          </w:p>
        </w:tc>
        <w:tc>
          <w:tcPr>
            <w:tcW w:w="3032" w:type="dxa"/>
            <w:tcBorders>
              <w:top w:val="single" w:sz="4" w:space="0" w:color="auto"/>
              <w:left w:val="single" w:sz="4" w:space="0" w:color="auto"/>
              <w:bottom w:val="single" w:sz="4" w:space="0" w:color="auto"/>
              <w:right w:val="single" w:sz="4" w:space="0" w:color="auto"/>
            </w:tcBorders>
            <w:vAlign w:val="center"/>
          </w:tcPr>
          <w:p w14:paraId="252743FD" w14:textId="77777777" w:rsidR="001E06AB" w:rsidRPr="001E06AB" w:rsidRDefault="001E06AB" w:rsidP="001E06AB">
            <w:pPr>
              <w:spacing w:after="0" w:line="240" w:lineRule="auto"/>
              <w:rPr>
                <w:rFonts w:ascii="Verdana" w:hAnsi="Verdana"/>
                <w:sz w:val="20"/>
                <w:szCs w:val="20"/>
              </w:rPr>
            </w:pPr>
            <w:r w:rsidRPr="001E06AB">
              <w:rPr>
                <w:rFonts w:ascii="Verdana" w:hAnsi="Verdana"/>
                <w:sz w:val="20"/>
                <w:szCs w:val="20"/>
              </w:rPr>
              <w:t>PN-B-06714.42:1979[9]</w:t>
            </w:r>
          </w:p>
        </w:tc>
      </w:tr>
    </w:tbl>
    <w:p w14:paraId="2A52CF5F"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3. SPRZĘT</w:t>
      </w:r>
    </w:p>
    <w:p w14:paraId="45EA46A7"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3.1. Ogólne wymagania dotyczące sprzętu</w:t>
      </w:r>
    </w:p>
    <w:p w14:paraId="47A5580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Ogólne wymagania dotyczące sprzętu podano w OST D-M-00.00.00 „Wymagania ogólne”[1], pkt 3.</w:t>
      </w:r>
    </w:p>
    <w:p w14:paraId="2D2EB27A"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3.2. Sprzęt do wykonania robót</w:t>
      </w:r>
    </w:p>
    <w:p w14:paraId="7381B30E"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3.2.1. Sprzęt do czyszczenia podłoża</w:t>
      </w:r>
    </w:p>
    <w:p w14:paraId="51BF1DE4"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Do czyszczenia podłoża  Wykonawca może zastosować:</w:t>
      </w:r>
    </w:p>
    <w:p w14:paraId="2BEA8CC5"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piaskownicę,</w:t>
      </w:r>
    </w:p>
    <w:p w14:paraId="60272C58"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śrutownicę</w:t>
      </w:r>
    </w:p>
    <w:p w14:paraId="59DD1072"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(śrutownica powinna być wyposażona w odkurzacz przemysłowy, który zbiera śrut i pył powstający podczas czyszczenia. Śrut oddzielany jest od pyłu i może być używany ponownie),</w:t>
      </w:r>
    </w:p>
    <w:p w14:paraId="10CCD583"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sprężarkę śrubową z filtrem olejowym(filtr olejowy przy sprężarce jest bezwzględnie wymagany z uwagi na możliwość zanieczyszczonej odpylonej powierzchni olejem. Zanieczyszczenie podłoża olejem zmniejsza przyczepność izolacjonawierzchni do podłoża),</w:t>
      </w:r>
    </w:p>
    <w:p w14:paraId="1D27ABE1"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odkurzacz przemysłowy(używanie odkurzaczy przemysłowych jest korzystniejsze niż sprężarek, ponieważ nie powodują one zapylenia sąsiednich części powierzchni roboczej).</w:t>
      </w:r>
    </w:p>
    <w:p w14:paraId="15F98D70"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3.2.2. Sprzęt do nakładania izolacjonawierzchni</w:t>
      </w:r>
    </w:p>
    <w:p w14:paraId="21B3CC18"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Do nakładania izolacjonawierzchni Wykonawca może stosować:</w:t>
      </w:r>
    </w:p>
    <w:p w14:paraId="09A9765C"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wolnoobrotowe (max. 300 obr./min) mieszadło mechaniczne do mieszania składników,  </w:t>
      </w:r>
    </w:p>
    <w:p w14:paraId="452E5F65"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pędzle,</w:t>
      </w:r>
    </w:p>
    <w:p w14:paraId="1F0E7378"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wałki malarskie,</w:t>
      </w:r>
    </w:p>
    <w:p w14:paraId="08708AE7"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szpachle zębate,</w:t>
      </w:r>
    </w:p>
    <w:p w14:paraId="608D7E42"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gumowe grace,</w:t>
      </w:r>
    </w:p>
    <w:p w14:paraId="2F31889D"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packi tynkarskie,</w:t>
      </w:r>
    </w:p>
    <w:p w14:paraId="1A52B253"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sprzęt do wykonywania robót w niesprzyjających warunkach atmosferycznych (namioty, urządzenia klimatyzacyjne, urządzenia wentylacyjne).</w:t>
      </w:r>
    </w:p>
    <w:p w14:paraId="718FD1F9"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3.2.3. Wyposażenie laboratoryjne</w:t>
      </w:r>
    </w:p>
    <w:p w14:paraId="357723A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Do wykonania badań podłoża, kontroli warunków atmosferycznych oraz wykonania badań izolacjonawierzchni w dyspozycji Wykonawcy powinny się znajdować:</w:t>
      </w:r>
    </w:p>
    <w:p w14:paraId="369FDAF1"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t</w:t>
      </w:r>
      <w:r w:rsidRPr="006246EC">
        <w:rPr>
          <w:rFonts w:ascii="Verdana" w:eastAsia="Calibri" w:hAnsi="Verdana" w:cs="Times New Roman"/>
          <w:color w:val="000000"/>
          <w:sz w:val="20"/>
          <w:szCs w:val="20"/>
        </w:rPr>
        <w:t>ermometr do pomiaru temperatury powietrza,</w:t>
      </w:r>
    </w:p>
    <w:p w14:paraId="2D9F3382"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termometr do pomiaru temperatura podłoża,</w:t>
      </w:r>
    </w:p>
    <w:p w14:paraId="4F87C18A"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termometr do pomiaru temperatury materiałów,</w:t>
      </w:r>
    </w:p>
    <w:p w14:paraId="2618B7A2"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higrometr,</w:t>
      </w:r>
    </w:p>
    <w:p w14:paraId="1D4975EE"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aparat „pull-off”,</w:t>
      </w:r>
    </w:p>
    <w:p w14:paraId="263DE828"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wilgotnościomierz.</w:t>
      </w:r>
    </w:p>
    <w:p w14:paraId="2FFFFEF4"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4. TRANSPORT</w:t>
      </w:r>
    </w:p>
    <w:p w14:paraId="0AE4A7DE"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4.1. Ogólne wymagania dotyczące transportu</w:t>
      </w:r>
    </w:p>
    <w:p w14:paraId="01089F3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Ogólne wymagania dotyczące transportu podano w OST D-M-00.00.00 „Wymagania ogólne” [1], pkt  4.</w:t>
      </w:r>
    </w:p>
    <w:p w14:paraId="42D15B06"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4.2. Transport, pakowanie i przechowywanie materiałów do wykonania izolacjonawierzchni</w:t>
      </w:r>
    </w:p>
    <w:p w14:paraId="749DBEA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Materiały do wykonywania izolacjonawierzchni powinny być pakowane w oryginalne opakowania producenta. Na każdym opakowaniu powinna być umieszczona etykieta zawierająca dane:</w:t>
      </w:r>
    </w:p>
    <w:p w14:paraId="62A92C25"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nazwę i adres producenta,</w:t>
      </w:r>
    </w:p>
    <w:p w14:paraId="0F0F68ED"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nazwę wyrobu,</w:t>
      </w:r>
    </w:p>
    <w:p w14:paraId="5D390BA3"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oznaczenie,</w:t>
      </w:r>
    </w:p>
    <w:p w14:paraId="70804740"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datę produkcji,</w:t>
      </w:r>
    </w:p>
    <w:p w14:paraId="043A56B1"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masę netto,</w:t>
      </w:r>
    </w:p>
    <w:p w14:paraId="4D1C8244"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termin przydatności do użycia,</w:t>
      </w:r>
    </w:p>
    <w:p w14:paraId="59BE4CDC"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informację o uzyskaniu przez wyrób aprobaty technicznej IBDiM,</w:t>
      </w:r>
    </w:p>
    <w:p w14:paraId="74976BCF"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informację o proporcji mieszania,</w:t>
      </w:r>
    </w:p>
    <w:p w14:paraId="700FE6DF"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sposób przechowywania i stosowania materiałów i zachowania przy tym niezbędnych środków ostrożności, bhp i ochrony środowiska,</w:t>
      </w:r>
    </w:p>
    <w:p w14:paraId="2D18F0D3"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Materiały powinny być przechowywane w suchych, chłodnych pomieszczeniach, </w:t>
      </w:r>
      <w:r>
        <w:rPr>
          <w:rFonts w:ascii="Verdana" w:eastAsia="Calibri" w:hAnsi="Verdana" w:cs="Times New Roman"/>
          <w:color w:val="000000"/>
          <w:sz w:val="20"/>
          <w:szCs w:val="20"/>
        </w:rPr>
        <w:br/>
      </w:r>
      <w:r w:rsidRPr="006246EC">
        <w:rPr>
          <w:rFonts w:ascii="Verdana" w:eastAsia="Calibri" w:hAnsi="Verdana" w:cs="Times New Roman"/>
          <w:color w:val="000000"/>
          <w:sz w:val="20"/>
          <w:szCs w:val="20"/>
        </w:rPr>
        <w:t xml:space="preserve">w oryginalnych, szczelnie zamkniętych opakowaniach, z dala od źródeł ognia i elementów grzejnych, w warunkach zabezpieczających je przed nasłonecznieniem i wpływami atmosferycznymi. </w:t>
      </w:r>
    </w:p>
    <w:p w14:paraId="30DB9337"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Materiały należy  transportować krytymi środkami transportu chroniąc opakowania przed uszkodzeniami mechanicznymi.</w:t>
      </w:r>
    </w:p>
    <w:p w14:paraId="72AB602C"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Składniki żywiczne powinny być pakowane i przechowywane zgodnie z PN-C-81400:1989 [10] w taki sposób, aby na jedno opakowanie żywicy przypadało jedno opakowanie utwardzacza z zachowaniem proporcji mieszania. </w:t>
      </w:r>
    </w:p>
    <w:p w14:paraId="339564DB"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5. WYKONANIE ROBÓT</w:t>
      </w:r>
    </w:p>
    <w:p w14:paraId="054AFC8E"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5.1. Ogólne zasady wykonywania robót</w:t>
      </w:r>
    </w:p>
    <w:p w14:paraId="28C782A5"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Ogólne zasady wykonywania robót podano w OST D-M-00.00.00 „Wymagania ogólne”[1], pkt 5.</w:t>
      </w:r>
    </w:p>
    <w:p w14:paraId="08EBAA1E"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Izolacjonawierzchnie powinny być wykonane zgodnie z „Rozporządzeniem Ministra Transportu i Gospodarki Morskiej z dnia 30 maja 2000 r. w sprawie warunków technicznych, jakim powinny odpowiadać obiekty inżynierskie i ich usytuowanie” [18] oraz, jeśli ST ani dokumentacja projektowa nie podają inaczej, zgodnie z „Katalogiem zabezpieczeń powierzchniowych drogowych obiektów inżynierskich” [19].</w:t>
      </w:r>
    </w:p>
    <w:p w14:paraId="53EA00E3"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b/>
          <w:color w:val="000000"/>
          <w:sz w:val="20"/>
          <w:szCs w:val="20"/>
        </w:rPr>
        <w:t>5.2. Zasady wykonywania robót</w:t>
      </w:r>
    </w:p>
    <w:p w14:paraId="5330E2F3"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Izolacjonawierzchnie powinny być wykonane zgodnie z dokumentacją projektową i ST określającą rodzaj podłoża, rodzaj materiałów, wymaganą jakość wykonania. W przypadku braku wystarczających danych można korzystać z ustaleń podanych w niniejszej specyfikacji.</w:t>
      </w:r>
    </w:p>
    <w:p w14:paraId="157F5FFE"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Podstawowe czynności przy wykonywaniu robót obejmują:</w:t>
      </w:r>
    </w:p>
    <w:p w14:paraId="52925356"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roboty przygotowawcze,</w:t>
      </w:r>
    </w:p>
    <w:p w14:paraId="5293EFB2"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2.</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przygotowanie podłoża betonowego lub stalowego,</w:t>
      </w:r>
    </w:p>
    <w:p w14:paraId="105F5742"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3.</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ułożenie izolacjonawierzchni,</w:t>
      </w:r>
    </w:p>
    <w:p w14:paraId="34A33F6A"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4.</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roboty wykończeniowe.</w:t>
      </w:r>
    </w:p>
    <w:p w14:paraId="75C4A770" w14:textId="77777777" w:rsidR="006246EC" w:rsidRPr="006246EC" w:rsidRDefault="006246EC" w:rsidP="006246EC">
      <w:pPr>
        <w:spacing w:after="0"/>
        <w:jc w:val="both"/>
        <w:rPr>
          <w:rFonts w:ascii="Verdana" w:eastAsia="Calibri" w:hAnsi="Verdana" w:cs="Times New Roman"/>
          <w:b/>
          <w:color w:val="000000"/>
          <w:sz w:val="20"/>
          <w:szCs w:val="20"/>
        </w:rPr>
      </w:pPr>
      <w:r w:rsidRPr="006246EC">
        <w:rPr>
          <w:rFonts w:ascii="Verdana" w:eastAsia="Calibri" w:hAnsi="Verdana" w:cs="Times New Roman"/>
          <w:b/>
          <w:color w:val="000000"/>
          <w:sz w:val="20"/>
          <w:szCs w:val="20"/>
        </w:rPr>
        <w:t>5.3. Roboty przygotowawcze</w:t>
      </w:r>
    </w:p>
    <w:p w14:paraId="14585D0A"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Przed przystąpieniem do robót należy, na podstawie dokumentacji projektowej, ST lub wskazań Inżyniera:</w:t>
      </w:r>
    </w:p>
    <w:p w14:paraId="1CF60B19"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ustalić materiały niezbędne do wykonania robót,</w:t>
      </w:r>
    </w:p>
    <w:p w14:paraId="261475FB"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określić kolejność, sposób i termin wykonania robót.</w:t>
      </w:r>
    </w:p>
    <w:p w14:paraId="79FEE4FD"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Przed przystąpieniem do robót Wykonawca przedstawi Inżynierowi do akceptacji protokół z ustaleń technologicznych. Wzór protokołu został zamieszczony w załączniku 1.</w:t>
      </w:r>
    </w:p>
    <w:p w14:paraId="42A3B0B3"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Przed przystąpieniem do prac na obiekcie Wykonawca, w obecności Inżyniera oraz dostawcy materiałów, powinien wykonać pole referencyjne izolacjonawierzchni. Wykonanie pola referencyjnego ma na celu:</w:t>
      </w:r>
    </w:p>
    <w:p w14:paraId="1CBEA75C"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określenie umownych warunków gwarancyjnych na wykonanie izolacjonawierzchni,</w:t>
      </w:r>
    </w:p>
    <w:p w14:paraId="59273037"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określenie wszystkich parametrów zabezpieczenia powierzchniowego niezbędnych do uzgodnień między Wykonawcą i Inżynierem,</w:t>
      </w:r>
    </w:p>
    <w:p w14:paraId="4F7185DF"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ocenę przydatności proponowanych materiałów i technologii,</w:t>
      </w:r>
    </w:p>
    <w:p w14:paraId="51299853"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ocenę efektów wykonania robót.</w:t>
      </w:r>
    </w:p>
    <w:p w14:paraId="43C5799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Pole referencyjne stanowi wzorzec, na podstawie którego ocenia się każdy z późniejszych etapów wykonania izolacjonacjonawierzchni:</w:t>
      </w:r>
    </w:p>
    <w:p w14:paraId="09D6CD6F"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przygotowanie podłoża,</w:t>
      </w:r>
    </w:p>
    <w:p w14:paraId="1093CF8D"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zagruntowanie podłoża,</w:t>
      </w:r>
    </w:p>
    <w:p w14:paraId="118E1EDB" w14:textId="77777777" w:rsidR="006246EC" w:rsidRPr="006246EC" w:rsidRDefault="006246EC" w:rsidP="006246EC">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wykonanie, grubość i przyczepność każdej z warstw izolacjonawierzchni.</w:t>
      </w:r>
    </w:p>
    <w:p w14:paraId="144267BE"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Pole referencyjne powinno być wykonywane materiałami uzgodnionymi w protokole ustaleń technologicznych i zgodnie z założoną technologią. Prace powinny obejmować przygotowanie podłoża oraz wykonanie poszczególnych warstw izolacjonawierzchni. </w:t>
      </w:r>
      <w:r>
        <w:rPr>
          <w:rFonts w:ascii="Verdana" w:eastAsia="Calibri" w:hAnsi="Verdana" w:cs="Times New Roman"/>
          <w:color w:val="000000"/>
          <w:sz w:val="20"/>
          <w:szCs w:val="20"/>
        </w:rPr>
        <w:br/>
      </w:r>
      <w:r w:rsidRPr="006246EC">
        <w:rPr>
          <w:rFonts w:ascii="Verdana" w:eastAsia="Calibri" w:hAnsi="Verdana" w:cs="Times New Roman"/>
          <w:color w:val="000000"/>
          <w:sz w:val="20"/>
          <w:szCs w:val="20"/>
        </w:rPr>
        <w:t>W trakcie wykonywania pola referencyjnego Wykonawca powinien przeprowadzić kontrolę wykonania robót, a Inżynier badania odbiorcze. Sposób i zakres kontroli wykonania robót został przedstawiony w pk</w:t>
      </w:r>
      <w:r>
        <w:rPr>
          <w:rFonts w:ascii="Verdana" w:eastAsia="Calibri" w:hAnsi="Verdana" w:cs="Times New Roman"/>
          <w:color w:val="000000"/>
          <w:sz w:val="20"/>
          <w:szCs w:val="20"/>
        </w:rPr>
        <w:t>t.</w:t>
      </w:r>
      <w:r w:rsidRPr="006246EC">
        <w:rPr>
          <w:rFonts w:ascii="Verdana" w:eastAsia="Calibri" w:hAnsi="Verdana" w:cs="Times New Roman"/>
          <w:color w:val="000000"/>
          <w:sz w:val="20"/>
          <w:szCs w:val="20"/>
        </w:rPr>
        <w:t xml:space="preserve"> 6. Wielkość powierzchni referencyjnej określa Inżynier, o ile nie zostało to określone w dokumentacji projektowej lub ST.  Pole referencyjne powinno zostać zabezpieczone przez Wykonawcę pod nadzorem Inżyniera i przedstawiciela producenta materiałów. Każdy etap przygotowania podłoża i wykonania izolacjonawierzchni powinien być przez nich zaakceptowany, a fakt ten, łącznie z wynikami wykonanych badań, będących podstawą tej akceptacji, zapisane w protokole pola referencyjnego. Protokół ten może stanowić dokument w ewentualnych roszczeniach gwarancyjnych.</w:t>
      </w:r>
    </w:p>
    <w:p w14:paraId="52928FA2"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 xml:space="preserve">5.4. Ogólne warunki prowadzenia robót </w:t>
      </w:r>
    </w:p>
    <w:p w14:paraId="5B9D08C0"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Przy wykonywaniu robót należy bezwzględnie przestrzegać zaleceń producenta materiału dotyczących wymaganych warunków atmosferycznych: temperatury i wilgotności powietrza. Podczas wykonywania prac Wykonawca zobowiązany jest monitorować wilgotność i temperaturę powietrza. Parametry te muszą odpowiadać wymaganiom podanym w kartach technicznych, Polskich Normach i aprobatach technicznych. Jeżeli warunki pogodowe odbiegają od wymagań kart technicznych, roboty należy przerwać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i wznowić je dopiero po poprawie pogody. Pomiary warunków atmosferycznych należy wykonywać co 3÷4 godziny i przy każdej odczuwalnej zmianie pogody.</w:t>
      </w:r>
    </w:p>
    <w:p w14:paraId="326591D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Jeżeli producent materiałów nie podaje inaczej, to prace związane z układaniem izolacjonawierzchni należy wykonywać w sprzyjających warunkach atmosferycznych, przy dobrej i suchej pogodzie.  Dla większości stosowanych żywic temperatura otoczenia powinna być wyższa od +8°C (większość żywic epoksydowych i poliuretanów przestaje sieciować w niższej temperaturze) oraz nie przekraczać +30°C (czas przydatności do </w:t>
      </w:r>
      <w:r w:rsidRPr="006246EC">
        <w:rPr>
          <w:rFonts w:ascii="Verdana" w:eastAsia="Calibri" w:hAnsi="Verdana" w:cs="Times New Roman"/>
          <w:color w:val="000000"/>
          <w:sz w:val="20"/>
          <w:szCs w:val="20"/>
        </w:rPr>
        <w:lastRenderedPageBreak/>
        <w:t xml:space="preserve">użycia żywic chemoutwardzalnych stosowanych do wykonywania izolacjonawierzchni gwałtownie maleje w podwyższonej temperaturze i żywice mogą się utwardzić, zanim zostaną naniesione na powierzchnię płyty pomostu).  W przypadku wykonywania robót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z materiałów na spoiwie cementowo-polimerowym temperatura otoczenia powinna wynosić od +5°C do +30°C.</w:t>
      </w:r>
    </w:p>
    <w:p w14:paraId="7D994BCE"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Nie należy prowadzić robót podczas silnego wiatru, ze względu na możliwość zapylenia podłoża. Nie wolno także prowadzić robót podczas opadów deszczu oraz bezpośrednio przed opadami lub przed prognozowanym spadkiem temperatury poniżej minimalnej temperatury sieciowania żywic. Temperatura powietrza i konstrukcji w czasie wykonywania robót powinna być, o co najmniej o 3°C wyższa od temperatury punktu rosy. </w:t>
      </w:r>
    </w:p>
    <w:p w14:paraId="7CFE2873"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 przypadku konieczności wykonywania robót w niesprzyjających warunkach pogodowych (opady, niskie temperatury otoczenia), należy je wykonywać pod namiotem. W takim przypadku należy zastosować urządzenia klimatyzacyjne o odpowiedniej wydajności, pozwalające na uzyskanie i utrzymanie pod namiotem odpowiedniej: temperatury powietrza i podłoża oraz wentylacji.</w:t>
      </w:r>
    </w:p>
    <w:p w14:paraId="3D62C57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Uwaga:</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Stosowane do wykonywania izolacjonawierzchni żywice chemoutwardzalne zawierają często substancje lotne, które są nieszkodliwe przy pracy na otwartym powietrzu, ale przy pracy pod namiotem mogą gromadzić się w stężeniach powodujących zatrucie pracujących robotników.</w:t>
      </w:r>
    </w:p>
    <w:p w14:paraId="113EC35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Z pomiarów warunków klimatycznych Wykonawca powinien prowadzić protokół. Przykład protokołu podano w załączniku 4. W załączniku 6 podano temperatury punktu rosy w [</w:t>
      </w:r>
      <w:r w:rsidR="00756032">
        <w:rPr>
          <w:rFonts w:ascii="Calibri" w:eastAsia="Calibri" w:hAnsi="Calibri" w:cs="Calibri"/>
          <w:color w:val="000000"/>
          <w:sz w:val="20"/>
          <w:szCs w:val="20"/>
        </w:rPr>
        <w:t>°</w:t>
      </w:r>
      <w:r w:rsidRPr="006246EC">
        <w:rPr>
          <w:rFonts w:ascii="Verdana" w:eastAsia="Calibri" w:hAnsi="Verdana" w:cs="Times New Roman"/>
          <w:color w:val="000000"/>
          <w:sz w:val="20"/>
          <w:szCs w:val="20"/>
        </w:rPr>
        <w:t xml:space="preserve">C] dla podłoża, w zależności od wilgotności względnej powietrza. </w:t>
      </w:r>
    </w:p>
    <w:p w14:paraId="2FD8E1A2"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5.5. Przygotowanie powierzchni do ułożenia izolacjonawierzchni</w:t>
      </w:r>
    </w:p>
    <w:p w14:paraId="2E54D573"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5.5.1. Przygotowanie powierzchni betonowej do ułożenia izolacjonawierzchni</w:t>
      </w:r>
    </w:p>
    <w:p w14:paraId="078D6F34"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Jeżeli producent izolacjonawierzchni nie podaje inaczej, powierzchnię betonową pod izolacjonawierzhnię należy przygotować w sposób podany w dalszym ciągu.</w:t>
      </w:r>
    </w:p>
    <w:p w14:paraId="57EFC9D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Czyszczenie podłoża należy wykonać przez śrutowanie lub piaskowanie. Z podłoża betonowego należy dokładnie zdjąć mleczko cementowe z izolowanej powierzchni. Następnie oczyszczoną powierzchnię należy odpylić odkurzaczem przemysłowym lub przez zdmuchnięcie sprężonym powietrzem za pomocą sprężarki śrubowej.</w:t>
      </w:r>
    </w:p>
    <w:p w14:paraId="252061C1"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Podłoże betonowe przygotowane do układania izolacjonawierzchni powinno spełniać następujące wymagania:</w:t>
      </w:r>
    </w:p>
    <w:p w14:paraId="6652F89C"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wytrzymałość na ściskanie:</w:t>
      </w:r>
    </w:p>
    <w:p w14:paraId="18186E2A" w14:textId="77777777" w:rsidR="006246EC" w:rsidRPr="006246EC" w:rsidRDefault="006246EC" w:rsidP="00756032">
      <w:pPr>
        <w:spacing w:after="0"/>
        <w:ind w:left="1416"/>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 konstrukcjach nowo zbudowanych obiektów - wytrzymałość gwarantowana wynikająca z klasy betonu przyjętej w dokumentacji projektowej,</w:t>
      </w:r>
    </w:p>
    <w:p w14:paraId="7C46ED89" w14:textId="77777777" w:rsidR="006246EC" w:rsidRPr="006246EC" w:rsidRDefault="006246EC" w:rsidP="00756032">
      <w:pPr>
        <w:spacing w:after="0"/>
        <w:ind w:left="1416"/>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b)</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 konstrukcjach odbudowywanych, rozbudowywanych,  przebudowywanyc</w:t>
      </w:r>
      <w:r w:rsidR="00756032">
        <w:rPr>
          <w:rFonts w:ascii="Verdana" w:eastAsia="Calibri" w:hAnsi="Verdana" w:cs="Times New Roman"/>
          <w:color w:val="000000"/>
          <w:sz w:val="20"/>
          <w:szCs w:val="20"/>
        </w:rPr>
        <w:t>h</w:t>
      </w:r>
      <w:r w:rsidRPr="006246EC">
        <w:rPr>
          <w:rFonts w:ascii="Verdana" w:eastAsia="Calibri" w:hAnsi="Verdana" w:cs="Times New Roman"/>
          <w:color w:val="000000"/>
          <w:sz w:val="20"/>
          <w:szCs w:val="20"/>
        </w:rPr>
        <w:t xml:space="preserve"> i  remontowanych: </w:t>
      </w:r>
      <w:r w:rsidR="00756032">
        <w:rPr>
          <w:rFonts w:ascii="Verdana" w:eastAsia="Calibri" w:hAnsi="Verdana" w:cs="Times New Roman"/>
          <w:color w:val="000000"/>
          <w:sz w:val="20"/>
          <w:szCs w:val="20"/>
        </w:rPr>
        <w:t>≥</w:t>
      </w:r>
      <w:r w:rsidRPr="006246EC">
        <w:rPr>
          <w:rFonts w:ascii="Verdana" w:eastAsia="Calibri" w:hAnsi="Verdana" w:cs="Times New Roman"/>
          <w:color w:val="000000"/>
          <w:sz w:val="20"/>
          <w:szCs w:val="20"/>
        </w:rPr>
        <w:t xml:space="preserve"> 25 MPa,</w:t>
      </w:r>
    </w:p>
    <w:p w14:paraId="4813AE62"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wytrzymałość na odrywanie: wg normy PN-EN 1542:2000 [11] średnio nie mniej niż 2,0 MPa przy wykonywaniu izolacjonawierzchni na chodnikach i 2,5 MPa przy wykonywaniu izolacjonawierzchni na jezdniach, krawężnikach,</w:t>
      </w:r>
    </w:p>
    <w:p w14:paraId="3615CB21"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suchość podłoża: beton w stanie powietrzno-suchym, bez widocznych śladów wilgoci i spowodowanych wilgocią zaciemnień; przy pomiarze wilgotności wilgotnościomierzem elektronicznym za podłoże suche należy przyjąć beton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o wilgotności mniejszej od 4%; pomiary wilgotności betonu konstrukcyjnego (płyty mostowej) należy wykonywać przyrządem wycechowanym do pomiaru wilgotności materiałów o porowatości nie przekraczającej 10%,</w:t>
      </w:r>
    </w:p>
    <w:p w14:paraId="7D1E8F8B"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czystość podłoża: powierzchnia betonu wolna od luźnych frakcji, pyłów, plam, olejów, smarów i innych zanieczyszczeń; ocenę czystości podłoża wykonuje się wizualnie,</w:t>
      </w:r>
    </w:p>
    <w:p w14:paraId="1875D08B"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gładkość podłoża: lokalne nierówności i zagłębienia powierzchni betonu nie powinny przekraczać ± 1 mm,</w:t>
      </w:r>
    </w:p>
    <w:p w14:paraId="7ACE2083"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szorstkość podłoża: badana metodą wypełnienia piaskiem (opisaną poniżej) nie powinna przekraczać 1,0 mm,</w:t>
      </w:r>
    </w:p>
    <w:p w14:paraId="50C22E63" w14:textId="77777777" w:rsidR="00756032" w:rsidRDefault="00756032" w:rsidP="006246EC">
      <w:pPr>
        <w:spacing w:after="0"/>
        <w:jc w:val="both"/>
        <w:rPr>
          <w:rFonts w:ascii="Verdana" w:eastAsia="Calibri" w:hAnsi="Verdana" w:cs="Times New Roman"/>
          <w:color w:val="000000"/>
          <w:sz w:val="20"/>
          <w:szCs w:val="20"/>
          <w:u w:val="single"/>
        </w:rPr>
      </w:pPr>
    </w:p>
    <w:p w14:paraId="447A5BEA" w14:textId="77777777" w:rsidR="006246EC" w:rsidRPr="00756032" w:rsidRDefault="006246EC" w:rsidP="006246EC">
      <w:pPr>
        <w:spacing w:after="0"/>
        <w:jc w:val="both"/>
        <w:rPr>
          <w:rFonts w:ascii="Verdana" w:eastAsia="Calibri" w:hAnsi="Verdana" w:cs="Times New Roman"/>
          <w:color w:val="000000"/>
          <w:sz w:val="20"/>
          <w:szCs w:val="20"/>
          <w:u w:val="single"/>
        </w:rPr>
      </w:pPr>
      <w:r w:rsidRPr="00756032">
        <w:rPr>
          <w:rFonts w:ascii="Verdana" w:eastAsia="Calibri" w:hAnsi="Verdana" w:cs="Times New Roman"/>
          <w:color w:val="000000"/>
          <w:sz w:val="20"/>
          <w:szCs w:val="20"/>
          <w:u w:val="single"/>
        </w:rPr>
        <w:t>Badanie szorstkości metodą wypełnienia piaskiem</w:t>
      </w:r>
      <w:r w:rsidR="00756032" w:rsidRPr="00756032">
        <w:rPr>
          <w:rFonts w:ascii="Verdana" w:eastAsia="Calibri" w:hAnsi="Verdana" w:cs="Times New Roman"/>
          <w:color w:val="000000"/>
          <w:sz w:val="20"/>
          <w:szCs w:val="20"/>
          <w:u w:val="single"/>
        </w:rPr>
        <w:t>.</w:t>
      </w:r>
    </w:p>
    <w:p w14:paraId="2524F295"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Pomiar szorstkości polega na określeniu wielkości powierzchni, na jakiej znormalizowany piasek o określonej objętości wypełni nierówności powierzchniowe. Zakres stosowania tej metody jest ograniczony do pomiaru szorstkości na powierzchniach poziomych.</w:t>
      </w:r>
    </w:p>
    <w:p w14:paraId="157AF80D"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Materiały i sprzęt pomiarowy:</w:t>
      </w:r>
    </w:p>
    <w:p w14:paraId="298ACDDC"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piasek kwarcowy o uziarnieniu 0,1÷0,5 mm,</w:t>
      </w:r>
    </w:p>
    <w:p w14:paraId="4D08412B"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menzurka o pojemności 100 cm3,</w:t>
      </w:r>
    </w:p>
    <w:p w14:paraId="50B8FD11"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drewniany krążek o średnicy 50 mm i grubości 10 mm, z uchwytem,</w:t>
      </w:r>
    </w:p>
    <w:p w14:paraId="63D144F9"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przymiar liniowy.  </w:t>
      </w:r>
    </w:p>
    <w:p w14:paraId="6E4FEF74" w14:textId="77777777" w:rsidR="005C33CB" w:rsidRDefault="005C33CB" w:rsidP="006246EC">
      <w:pPr>
        <w:spacing w:after="0"/>
        <w:jc w:val="both"/>
        <w:rPr>
          <w:rFonts w:ascii="Verdana" w:eastAsia="Calibri" w:hAnsi="Verdana" w:cs="Times New Roman"/>
          <w:color w:val="000000"/>
          <w:sz w:val="20"/>
          <w:szCs w:val="20"/>
        </w:rPr>
      </w:pPr>
    </w:p>
    <w:p w14:paraId="0BA21DA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Przebieg pomiaru:  </w:t>
      </w:r>
      <w:r w:rsidRPr="006246EC">
        <w:rPr>
          <w:rFonts w:ascii="Verdana" w:eastAsia="Calibri" w:hAnsi="Verdana" w:cs="Times New Roman"/>
          <w:color w:val="000000"/>
          <w:sz w:val="20"/>
          <w:szCs w:val="20"/>
        </w:rPr>
        <w:tab/>
      </w:r>
    </w:p>
    <w:p w14:paraId="6558EB95"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Na powierzchnię betonu należy wysypać odmierzony w menzurce piasek w ilości 25 lub 50 cm3 (w zależności od spodziewanej szorstkości) i rozprowadzić go drewnianym krążkiem ruchami kolistymi do wyrównania z powierzchnią. Należy dążyć, aby wypełnienie piaskiem było maksymalnie zbliżone do kształtu koła. Następnie należy zmierzyć średnicę koła w dwóch prostopadłych do siebie kierunkach, a z otrzymanych wyników obliczyć wartość średnią. </w:t>
      </w:r>
    </w:p>
    <w:p w14:paraId="1F529164"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Określenie szorstkości:</w:t>
      </w:r>
    </w:p>
    <w:p w14:paraId="3DA07023"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Parametrem charakteryzującym szorstkość powierzchni betonu jest wartość „S”, podawana z dokładnością 0,1 mm, która jest uśrednioną głębokością nierówności na jego powierzchni. Szorstkość należy określić ze wzoru: S= 40V/π d2 [mm]</w:t>
      </w:r>
    </w:p>
    <w:p w14:paraId="4EFABB24"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gdzie:</w:t>
      </w:r>
    </w:p>
    <w:p w14:paraId="03EA3869" w14:textId="77777777" w:rsidR="006246EC" w:rsidRPr="006246EC" w:rsidRDefault="006246EC" w:rsidP="00756032">
      <w:pPr>
        <w:spacing w:after="0"/>
        <w:ind w:left="1416"/>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V - objętość piasku w cm3,</w:t>
      </w:r>
    </w:p>
    <w:p w14:paraId="4B82CFF0" w14:textId="77777777" w:rsidR="006246EC" w:rsidRPr="006246EC" w:rsidRDefault="006246EC" w:rsidP="00756032">
      <w:pPr>
        <w:spacing w:after="0"/>
        <w:ind w:left="1416"/>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d - średnica koła w cm.</w:t>
      </w:r>
    </w:p>
    <w:p w14:paraId="74700213"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równość podłoża: szczeliny pomiędzy powierzchnią podłoża a łatą o długości 4 m ułożoną na betonie nie powinny przekraczać 3 mm, pomiar równości podłoża wykonuje się mierząc cechowanym klinem prześwity pod aluminiowa łatą o długości 4 m ułożoną na badanej powierzchni,</w:t>
      </w:r>
    </w:p>
    <w:p w14:paraId="080C9595"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wilgotność podłoża: w przypadku, gdy izolacjonawierzchnia ma być układana na podłożu wilgotnym (dotyczy to przede wszystkim izolacjonawierzchni o spoiwie cementowo-polimerowym), dopuszcza się układanie izolacjonawierzchni na betonie matowo-wilgotnym, tzn. w wyraźnie ciemnej, matowej powierzchni. Natomiast niedopuszczalne jest układanie izolacjonawierzchni na podłożu mokrym, tzn. pokrytym błyszczącą warstewką wody,</w:t>
      </w:r>
    </w:p>
    <w:p w14:paraId="65D32036"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układanie izolacjonawierzchni: na nowych płytach betonowych układanie izolacjonawierzchni jest możliwe co najmniej po 14 dniach dojrzewania betonu.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W przypadkach płyt naprawianych, należy przestrzegać zaleceń producentów materiałów naprawczych i odpowiednich aprobat technicznych; jeżeli odpowiednie aprobaty techniczne nie stanowią inaczej należy przyjąć, że dojrzewanie zapraw typu PC następuje w ciągu 24 h, a zapraw typu PCC w ciągu 10 dni (w temperaturze otoczenia 20°C),</w:t>
      </w:r>
    </w:p>
    <w:p w14:paraId="6F87A276"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wyrównanie podłoża: w przypadku drobnych nierówności (o głębokości do 5 mm) podłoże betonowe należy wyrównać zaprawą typu PCC lub PC kompatybilną do stosowanych materiałów. Rysy występujące w podłożu betonowym powinny być zainiektowane. Natomiast  w przypadku, gdy beton jest uszkodzony albo zawiera substancje chemiczne o stężeniu przekraczającym dopuszczalne normy, należy go usunąć lub zneutralizować substancje szkodliwe, a następnie naprawić np. zaprawami typu PCC. Nierówności podłoża przekraczające 5 mm należy naprawić. Wystające fragmenty należy odkuć lub zeszlifować, a zagłębienia wypełnić zaprawami typu PC lub PCC. Naprawy powierzchni betonowej należy wykonać wg odrębnej OST,</w:t>
      </w:r>
    </w:p>
    <w:p w14:paraId="417089D2"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spadek podłoża: izolacjonawierzchnię można układać na płytach pomostu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 xml:space="preserve">o spadku nie przekraczającym 4%. W przypadku konieczności układania izolacjonawierzchni na większych spadkach, jeżeli tak zaleca producent, do żywicy dodawane są specjalne dodatki tiksotropowe zapobiegające spływaniu izolacjonawierzchni z powierzchni, na której jest wykonywana. </w:t>
      </w:r>
    </w:p>
    <w:p w14:paraId="156407FF"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5.5.2. Przygotowanie powierzchni stalowej do ułożenia izolacjonawierzchni</w:t>
      </w:r>
    </w:p>
    <w:p w14:paraId="399378C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Czyszczenie powierzchni stalowej należy wykonać przez śrutowanie lub piaskowanie.  Podłoże stalowe powinno być oczyszczone do stopnia czystości Sa 2,5 lub Sa 3 w przypadku stosowania powłoki metalizacyjnej, zgodnie z normą PN ISO 8501-1:1996 [12]. Warstwę gruntującą pod izolacjonawierzchnię należy układać bezpośrednio na przygotowane podłoże stalowe. Gruntowanie powierzchni stalowych lub stalowych metalizowanych płyt pomostów polega na pomalowaniu tych płyt farbami epoksydowymi, dla których Wykonawca przedstawi aprobaty techniczne. Powłokę antykorozyjną (malarską lub metalizacyjno-malarską) należy wykonać zgodnie z odrębną OST. Grubość powłoki antykorozyjnej pod izolacjonawierzchnię nie powinna być mniejsza niż 150 µm.</w:t>
      </w:r>
    </w:p>
    <w:p w14:paraId="698D84DE"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5.6. Wykonanie izolacjonawierzchni</w:t>
      </w:r>
    </w:p>
    <w:p w14:paraId="752F2E48"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Roboty związane z wykonywaniem izolacjonawierzchni powinny być wykonywane przez specjalistyczne firmy. Przy wykonywaniu robót należy zawsze  i bezwzględnie przestrzegać zaleceń technologicznych określonych przez producenta materiału. Zalecenia te powinny być zawarte  w kartach technicznych materiałów i opracowane przez ich producentów.  Zalecenia te dotyczą m.in. proporcji mieszania składników, okresu czasu jaki musi upłynąć między nakładaniem kolejnych warstw, grubości nakładanych warstw, ilości zastosowanego kruszywa.</w:t>
      </w:r>
    </w:p>
    <w:p w14:paraId="2E0F871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Materiały do wykonania izolacjonawierzchni dostarczane są jako materiały dwu lub trójskładnikowe, których komponenty należy zmieszać bezpośrednio przed użyciem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w odpowiednich proporcjach. Bardzo ważne jest ścisłe przestrzeganie wymaganych proporcji mieszania składników.</w:t>
      </w:r>
    </w:p>
    <w:p w14:paraId="24BECF88"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 celu zwiększenia odporności na ścieranie izolacjonawierzchni oraz nadania im właściwości antypoślizgowych, do wykonywania tych powłok używane są odporne na ścieranie kruszywa, spełniające wymagania pkt 2.2.3.2.</w:t>
      </w:r>
    </w:p>
    <w:p w14:paraId="472C5B23"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Jeżeli tak podano w dokumentacji projektowej, izolacjonawierzchnie mogą być barwione. Mogą być stosowane następujące rodzaje barwienia nawierzchni na bazie żywic chemoutwardzalnych, przy czym:</w:t>
      </w:r>
    </w:p>
    <w:p w14:paraId="0BB1398A"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sposób najtrwalszy: żywica podstawowa jest barwiona przez dodanie odpowiedniego pigmentu (na żądany kolor),</w:t>
      </w:r>
    </w:p>
    <w:p w14:paraId="28F92539"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sposób pośredni: piaski (kruszywo) stosowane do uszorstnienia są barwione,</w:t>
      </w:r>
    </w:p>
    <w:p w14:paraId="7915B71F"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sposób najmniej trwały: na wykonanej powłoce nanosi się dodatkową warstwę barwiącą (np. z farby na bazie epoksydowej).  </w:t>
      </w:r>
    </w:p>
    <w:p w14:paraId="511F220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Izolacjonawierzchnie z materiałów chemoutwardzalnych wykonywane są zwykle z  trzech warstw:</w:t>
      </w:r>
    </w:p>
    <w:p w14:paraId="3269A430"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warstwy gruntującej, nanoszonej pędzlem lub wałkiem malarskim,</w:t>
      </w:r>
    </w:p>
    <w:p w14:paraId="19CC9504"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warstwy podstawowej, nanoszonej wałkiem malarskim, szpachlą zębatą lub gumową gracą,</w:t>
      </w:r>
    </w:p>
    <w:p w14:paraId="587D6A2E"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warstwy zamykającej, nanoszonej pędzlem lub wałkiem malarskim.</w:t>
      </w:r>
    </w:p>
    <w:p w14:paraId="5E5F5B9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Zużycie żywicy powinno wynosić minimum 0,8 kg/m2/mm, tak aby nie dopuścić do wykonywania warstwy z samego kruszywa.</w:t>
      </w:r>
    </w:p>
    <w:p w14:paraId="0B49E43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Izolacjonawierzchnie z materiałów cementowo-polimerowych wykonywane są zwykle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z dwóch warstw:</w:t>
      </w:r>
    </w:p>
    <w:p w14:paraId="2CC4A71D"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warstwy gruntującej, nanoszonej pędzlem lub wałkiem malarskim,</w:t>
      </w:r>
    </w:p>
    <w:p w14:paraId="0F4BBF8E"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warstwy podstawowej, nanoszonej packą tynkarską.</w:t>
      </w:r>
    </w:p>
    <w:p w14:paraId="68007104"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Dopuszczenie izolacjonawierzchni do ruchu może nastąpić tylko po jej całkowitym utwardzeniu. Czas ten powinien być podany przez producenta w kartach technicznych stosowanych materiałów.</w:t>
      </w:r>
    </w:p>
    <w:p w14:paraId="73FC9CC3"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5.7. Roboty wykończeniowe</w:t>
      </w:r>
    </w:p>
    <w:p w14:paraId="3D16DDC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Roboty wykończeniowe powinny być zgodne z dokumentacją projektową i ST. Do robót wykończeniowych należą prace związane z dostosowaniem wykonanych robót do   warunków budowy obiektu i roboty porządkujące.</w:t>
      </w:r>
    </w:p>
    <w:p w14:paraId="3146D55D" w14:textId="77777777" w:rsidR="005C33CB" w:rsidRDefault="005C33CB" w:rsidP="006246EC">
      <w:pPr>
        <w:spacing w:after="0"/>
        <w:jc w:val="both"/>
        <w:rPr>
          <w:rFonts w:ascii="Verdana" w:eastAsia="Calibri" w:hAnsi="Verdana" w:cs="Times New Roman"/>
          <w:b/>
          <w:color w:val="000000"/>
          <w:sz w:val="20"/>
          <w:szCs w:val="20"/>
        </w:rPr>
      </w:pPr>
    </w:p>
    <w:p w14:paraId="057421DD" w14:textId="77777777" w:rsidR="005C33CB" w:rsidRDefault="005C33CB" w:rsidP="006246EC">
      <w:pPr>
        <w:spacing w:after="0"/>
        <w:jc w:val="both"/>
        <w:rPr>
          <w:rFonts w:ascii="Verdana" w:eastAsia="Calibri" w:hAnsi="Verdana" w:cs="Times New Roman"/>
          <w:b/>
          <w:color w:val="000000"/>
          <w:sz w:val="20"/>
          <w:szCs w:val="20"/>
        </w:rPr>
      </w:pPr>
    </w:p>
    <w:p w14:paraId="5343BCED"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5.8. Warunki gwarancji</w:t>
      </w:r>
    </w:p>
    <w:p w14:paraId="68B3BF4A"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Jeżeli nie zostało ustalone inaczej w warunkach kontraktu okres gwarancyjny powinien wynosić minimum 3 lata od daty dokonanego odbioru końcowego robót. W umowie (warunkach kontraktu) należy określić warunki gwarancji.</w:t>
      </w:r>
    </w:p>
    <w:p w14:paraId="52BE6900"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Przed zakończeniem okresu gwarancyjnego należy wykonać przegląd obiektu, mający na celu ocenę stanu wykonanej izolacjonawierzchni, zawierający:</w:t>
      </w:r>
    </w:p>
    <w:p w14:paraId="6DCF0D26"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ocenę wizualną stanu izolacjonawierzchni,</w:t>
      </w:r>
    </w:p>
    <w:p w14:paraId="3B385714"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ocenę wizualna stanu elementu, na którym ułożona jest izolacjonawierzchnia,</w:t>
      </w:r>
    </w:p>
    <w:p w14:paraId="7B715FDF"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w przypadkach wątpliwych - zauważonych uszkodzeń należy wykonać niezbędne badania specjalistyczne.   </w:t>
      </w:r>
    </w:p>
    <w:p w14:paraId="4777E46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Jeżeli nie ustalono inaczej w umowie (warunkach kontraktu), do wykonania poprawek kwalifikują się izolacjonawierzchnie, na tych elementach konstrukcji, na których występują:</w:t>
      </w:r>
    </w:p>
    <w:p w14:paraId="5D81F698"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jakiekolwiek przecieki, zawilgocenia, pęcherze, rysy, pęknięcia, wyłączając uszkodzenia mechaniczne spowodowane przez użytkowników dróg,</w:t>
      </w:r>
    </w:p>
    <w:p w14:paraId="5DDE0161"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niedostateczne przyczepności do podłoża, wg wymagań tab. 5, w przypadku przeprowadzenia badań dodatkowych.</w:t>
      </w:r>
    </w:p>
    <w:p w14:paraId="28E7D01D"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W przypadku wystąpienia uszkodzeń izolacjonawierzchni przed upływem okresu gwarancji, Wykonawca powinien określić przyczyny wystąpienia uszkodzeń i naprawić je zgodnie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 xml:space="preserve">z postanowieniami umowy. </w:t>
      </w:r>
    </w:p>
    <w:p w14:paraId="6027B543" w14:textId="77777777" w:rsidR="006246EC" w:rsidRPr="006246EC" w:rsidRDefault="006246EC" w:rsidP="006246EC">
      <w:pPr>
        <w:spacing w:after="0"/>
        <w:jc w:val="both"/>
        <w:rPr>
          <w:rFonts w:ascii="Verdana" w:eastAsia="Calibri" w:hAnsi="Verdana" w:cs="Times New Roman"/>
          <w:color w:val="000000"/>
          <w:sz w:val="20"/>
          <w:szCs w:val="20"/>
        </w:rPr>
      </w:pPr>
    </w:p>
    <w:p w14:paraId="6E61A52D" w14:textId="77777777" w:rsidR="006246EC" w:rsidRDefault="006246EC" w:rsidP="00756032">
      <w:pPr>
        <w:spacing w:after="0"/>
        <w:jc w:val="center"/>
        <w:rPr>
          <w:rFonts w:ascii="Verdana" w:eastAsia="Calibri" w:hAnsi="Verdana" w:cs="Times New Roman"/>
          <w:color w:val="000000"/>
          <w:sz w:val="20"/>
          <w:szCs w:val="20"/>
        </w:rPr>
      </w:pPr>
      <w:r w:rsidRPr="006246EC">
        <w:rPr>
          <w:rFonts w:ascii="Verdana" w:eastAsia="Calibri" w:hAnsi="Verdana" w:cs="Times New Roman"/>
          <w:color w:val="000000"/>
          <w:sz w:val="20"/>
          <w:szCs w:val="20"/>
        </w:rPr>
        <w:t>Tablica 5.</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Ocena przyczepności izolacjonawierzchni badana metodą „pull-off” wg PN-EN 1542:2000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2693"/>
        <w:gridCol w:w="3509"/>
        <w:gridCol w:w="1546"/>
      </w:tblGrid>
      <w:tr w:rsidR="008D1FBA" w:rsidRPr="008D1FBA" w14:paraId="3CEC48FF" w14:textId="77777777" w:rsidTr="008D1FBA">
        <w:trPr>
          <w:jc w:val="center"/>
        </w:trPr>
        <w:tc>
          <w:tcPr>
            <w:tcW w:w="534" w:type="dxa"/>
            <w:vAlign w:val="center"/>
          </w:tcPr>
          <w:p w14:paraId="330AA762"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Lp.</w:t>
            </w:r>
          </w:p>
        </w:tc>
        <w:tc>
          <w:tcPr>
            <w:tcW w:w="2693" w:type="dxa"/>
            <w:vAlign w:val="center"/>
          </w:tcPr>
          <w:p w14:paraId="3AC43424"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Rodzaj izolacjonawierzchni</w:t>
            </w:r>
          </w:p>
        </w:tc>
        <w:tc>
          <w:tcPr>
            <w:tcW w:w="3509" w:type="dxa"/>
            <w:vAlign w:val="center"/>
          </w:tcPr>
          <w:p w14:paraId="1411253E"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Rodzaj podłoża</w:t>
            </w:r>
          </w:p>
        </w:tc>
        <w:tc>
          <w:tcPr>
            <w:tcW w:w="1546" w:type="dxa"/>
            <w:vAlign w:val="center"/>
          </w:tcPr>
          <w:p w14:paraId="70CE7F08"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Wymagania</w:t>
            </w:r>
          </w:p>
        </w:tc>
      </w:tr>
      <w:tr w:rsidR="008D1FBA" w:rsidRPr="008D1FBA" w14:paraId="156BC541" w14:textId="77777777" w:rsidTr="008D1FBA">
        <w:trPr>
          <w:jc w:val="center"/>
        </w:trPr>
        <w:tc>
          <w:tcPr>
            <w:tcW w:w="534" w:type="dxa"/>
            <w:vAlign w:val="center"/>
          </w:tcPr>
          <w:p w14:paraId="4FB9387A"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1</w:t>
            </w:r>
          </w:p>
        </w:tc>
        <w:tc>
          <w:tcPr>
            <w:tcW w:w="2693" w:type="dxa"/>
            <w:vAlign w:val="center"/>
          </w:tcPr>
          <w:p w14:paraId="0FB871FF"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xml:space="preserve">Na spoiwie </w:t>
            </w:r>
          </w:p>
          <w:p w14:paraId="31F9F6AA"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xml:space="preserve">metakrylanowym </w:t>
            </w:r>
          </w:p>
          <w:p w14:paraId="5D78A5FB"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lub epoksydowym</w:t>
            </w:r>
          </w:p>
        </w:tc>
        <w:tc>
          <w:tcPr>
            <w:tcW w:w="3509" w:type="dxa"/>
            <w:vAlign w:val="center"/>
          </w:tcPr>
          <w:p w14:paraId="7884804C"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Beton:</w:t>
            </w:r>
          </w:p>
          <w:p w14:paraId="0E3AD5F4"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średnia</w:t>
            </w:r>
          </w:p>
          <w:p w14:paraId="022EAC50"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pojedynczego wyniku</w:t>
            </w:r>
          </w:p>
          <w:p w14:paraId="53953527"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Stal:</w:t>
            </w:r>
          </w:p>
        </w:tc>
        <w:tc>
          <w:tcPr>
            <w:tcW w:w="1546" w:type="dxa"/>
            <w:vAlign w:val="center"/>
          </w:tcPr>
          <w:p w14:paraId="1E250CF0" w14:textId="77777777" w:rsidR="008D1FBA" w:rsidRPr="008D1FBA" w:rsidRDefault="008D1FBA" w:rsidP="008D1FBA">
            <w:pPr>
              <w:spacing w:after="0" w:line="240" w:lineRule="auto"/>
              <w:rPr>
                <w:rFonts w:ascii="Verdana" w:hAnsi="Verdana"/>
                <w:sz w:val="20"/>
                <w:szCs w:val="20"/>
              </w:rPr>
            </w:pPr>
          </w:p>
          <w:p w14:paraId="0E6E0FA8"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2,0 MPa</w:t>
            </w:r>
          </w:p>
          <w:p w14:paraId="2F5B69E9"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1,6 MPa</w:t>
            </w:r>
          </w:p>
          <w:p w14:paraId="60FAED3A"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2,8 MPa</w:t>
            </w:r>
          </w:p>
        </w:tc>
      </w:tr>
      <w:tr w:rsidR="008D1FBA" w:rsidRPr="008D1FBA" w14:paraId="72669D4C" w14:textId="77777777" w:rsidTr="008D1FBA">
        <w:trPr>
          <w:jc w:val="center"/>
        </w:trPr>
        <w:tc>
          <w:tcPr>
            <w:tcW w:w="534" w:type="dxa"/>
            <w:vAlign w:val="center"/>
          </w:tcPr>
          <w:p w14:paraId="627B19C4"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2</w:t>
            </w:r>
          </w:p>
        </w:tc>
        <w:tc>
          <w:tcPr>
            <w:tcW w:w="2693" w:type="dxa"/>
            <w:vAlign w:val="center"/>
          </w:tcPr>
          <w:p w14:paraId="2798552A"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xml:space="preserve">Na spoiwie </w:t>
            </w:r>
          </w:p>
          <w:p w14:paraId="1A07E162"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lastRenderedPageBreak/>
              <w:t>epoksydowo-poliuretanowym</w:t>
            </w:r>
          </w:p>
        </w:tc>
        <w:tc>
          <w:tcPr>
            <w:tcW w:w="3509" w:type="dxa"/>
            <w:vAlign w:val="center"/>
          </w:tcPr>
          <w:p w14:paraId="3B5E3E20"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lastRenderedPageBreak/>
              <w:t>Beton:</w:t>
            </w:r>
          </w:p>
          <w:p w14:paraId="29821D14"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lastRenderedPageBreak/>
              <w:t>- wartość średnia</w:t>
            </w:r>
          </w:p>
          <w:p w14:paraId="7FA25EBB"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pojedynczego wyniku</w:t>
            </w:r>
          </w:p>
          <w:p w14:paraId="13191D4E"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Stal:</w:t>
            </w:r>
          </w:p>
        </w:tc>
        <w:tc>
          <w:tcPr>
            <w:tcW w:w="1546" w:type="dxa"/>
            <w:vAlign w:val="center"/>
          </w:tcPr>
          <w:p w14:paraId="4585E611" w14:textId="77777777" w:rsidR="008D1FBA" w:rsidRPr="008D1FBA" w:rsidRDefault="008D1FBA" w:rsidP="008D1FBA">
            <w:pPr>
              <w:spacing w:after="0" w:line="240" w:lineRule="auto"/>
              <w:rPr>
                <w:rFonts w:ascii="Verdana" w:hAnsi="Verdana"/>
                <w:sz w:val="20"/>
                <w:szCs w:val="20"/>
              </w:rPr>
            </w:pPr>
          </w:p>
          <w:p w14:paraId="3CD804E0"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lastRenderedPageBreak/>
              <w:sym w:font="Symbol" w:char="F0B3"/>
            </w:r>
            <w:r w:rsidRPr="008D1FBA">
              <w:rPr>
                <w:rFonts w:ascii="Verdana" w:hAnsi="Verdana"/>
                <w:sz w:val="20"/>
                <w:szCs w:val="20"/>
              </w:rPr>
              <w:t xml:space="preserve"> 1,6 MPa</w:t>
            </w:r>
          </w:p>
          <w:p w14:paraId="463FD207"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1,2 MPa</w:t>
            </w:r>
          </w:p>
          <w:p w14:paraId="1969296B"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2,8 MPa</w:t>
            </w:r>
          </w:p>
        </w:tc>
      </w:tr>
      <w:tr w:rsidR="008D1FBA" w:rsidRPr="008D1FBA" w14:paraId="5AE63B65" w14:textId="77777777" w:rsidTr="008D1FBA">
        <w:trPr>
          <w:jc w:val="center"/>
        </w:trPr>
        <w:tc>
          <w:tcPr>
            <w:tcW w:w="534" w:type="dxa"/>
            <w:vAlign w:val="center"/>
          </w:tcPr>
          <w:p w14:paraId="65AD6BFC"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lastRenderedPageBreak/>
              <w:t>3</w:t>
            </w:r>
          </w:p>
        </w:tc>
        <w:tc>
          <w:tcPr>
            <w:tcW w:w="2693" w:type="dxa"/>
            <w:vAlign w:val="center"/>
          </w:tcPr>
          <w:p w14:paraId="49149AA8"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xml:space="preserve">Na spoiwie </w:t>
            </w:r>
          </w:p>
          <w:p w14:paraId="367DFF64"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cementowo-polimerowym</w:t>
            </w:r>
          </w:p>
        </w:tc>
        <w:tc>
          <w:tcPr>
            <w:tcW w:w="3509" w:type="dxa"/>
            <w:vAlign w:val="center"/>
          </w:tcPr>
          <w:p w14:paraId="1ABB696F"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Beton:</w:t>
            </w:r>
          </w:p>
          <w:p w14:paraId="22C89374"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średnia</w:t>
            </w:r>
          </w:p>
          <w:p w14:paraId="03CD919A"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pojedynczego wyniku</w:t>
            </w:r>
          </w:p>
        </w:tc>
        <w:tc>
          <w:tcPr>
            <w:tcW w:w="1546" w:type="dxa"/>
            <w:vAlign w:val="center"/>
          </w:tcPr>
          <w:p w14:paraId="005766DD" w14:textId="77777777" w:rsidR="008D1FBA" w:rsidRPr="008D1FBA" w:rsidRDefault="008D1FBA" w:rsidP="008D1FBA">
            <w:pPr>
              <w:spacing w:after="0" w:line="240" w:lineRule="auto"/>
              <w:rPr>
                <w:rFonts w:ascii="Verdana" w:hAnsi="Verdana"/>
                <w:b/>
                <w:bCs/>
                <w:sz w:val="20"/>
                <w:szCs w:val="20"/>
              </w:rPr>
            </w:pPr>
          </w:p>
          <w:p w14:paraId="3411DC51"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1,2 MPa</w:t>
            </w:r>
          </w:p>
          <w:p w14:paraId="2C3DD377"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1,0 MPa</w:t>
            </w:r>
          </w:p>
        </w:tc>
      </w:tr>
    </w:tbl>
    <w:p w14:paraId="4D817040" w14:textId="77777777" w:rsidR="006246EC" w:rsidRPr="006246EC" w:rsidRDefault="006246EC" w:rsidP="006246EC">
      <w:pPr>
        <w:spacing w:after="0"/>
        <w:jc w:val="both"/>
        <w:rPr>
          <w:rFonts w:ascii="Verdana" w:eastAsia="Calibri" w:hAnsi="Verdana" w:cs="Times New Roman"/>
          <w:color w:val="000000"/>
          <w:sz w:val="20"/>
          <w:szCs w:val="20"/>
        </w:rPr>
      </w:pPr>
    </w:p>
    <w:p w14:paraId="79BC29ED"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6. KONTROLA JAKOŚCI ROBÓT</w:t>
      </w:r>
    </w:p>
    <w:p w14:paraId="42A171C4"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6.1. Ogólne zasady kontroli jakości robót</w:t>
      </w:r>
    </w:p>
    <w:p w14:paraId="46965208"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Ogólne zasady kontroli jakości robót podano w OST D-M-00.00.00 „Wymagania ogólne” [1], pkt 6.</w:t>
      </w:r>
    </w:p>
    <w:p w14:paraId="0FD5D0F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Podczas wykonywania robót Wykonawca zobowiązany jest prowadzić protokół prac izolacyjnych, w którym w formie tabelarycznej powinien podać wszystkie niezbędne informacje o warunkach atmosferycznych, stanie stosowanych materiałów, parametrach technologicznych wbudowania materiałów, ilości zastosowanych materiałów oraz wyniki badań wykonanej izolacjonawierzchni. Przykłady protokołów kontroli zostały podane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w załącznikach.</w:t>
      </w:r>
    </w:p>
    <w:p w14:paraId="18BED905"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6.2. Badania materiałów</w:t>
      </w:r>
    </w:p>
    <w:p w14:paraId="6C985241"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Przed przystąpieniem do robót Wykonawca powinien:</w:t>
      </w:r>
    </w:p>
    <w:p w14:paraId="2A9885B8"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uzyskać wymagane dokumenty, dopuszczające wyroby budowlane do obrotu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i powszechnego stosowania (certyfikaty zgodności, deklaracje zgodności, aprobaty techniczne, ew. badania materiałów wykonane przez dostawców itp.), potwierdzające zgodność materiałów z wymaganiami pkt 2 niniejszej specyfikacji,</w:t>
      </w:r>
    </w:p>
    <w:p w14:paraId="384EB24B"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b)</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przedstawić karty techniczne stosowanych materiałów,</w:t>
      </w:r>
    </w:p>
    <w:p w14:paraId="3E1AC7E7"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c)</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ew. wykonać własne badania właściwości materiałów przeznaczonych do wykonania robót, określone w pk</w:t>
      </w:r>
      <w:r w:rsidR="00756032">
        <w:rPr>
          <w:rFonts w:ascii="Verdana" w:eastAsia="Calibri" w:hAnsi="Verdana" w:cs="Times New Roman"/>
          <w:color w:val="000000"/>
          <w:sz w:val="20"/>
          <w:szCs w:val="20"/>
        </w:rPr>
        <w:t>t</w:t>
      </w:r>
      <w:r w:rsidRPr="006246EC">
        <w:rPr>
          <w:rFonts w:ascii="Verdana" w:eastAsia="Calibri" w:hAnsi="Verdana" w:cs="Times New Roman"/>
          <w:color w:val="000000"/>
          <w:sz w:val="20"/>
          <w:szCs w:val="20"/>
        </w:rPr>
        <w:t xml:space="preserve"> 2 lub przez Inżyniera.</w:t>
      </w:r>
    </w:p>
    <w:p w14:paraId="2473CEE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Wszystkie dokumenty oraz wyniki badań Wykonawca przedstawi Inżynierowi do akceptacji.</w:t>
      </w:r>
    </w:p>
    <w:p w14:paraId="09D50934"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Na żądanie Inżyniera Wykonawca powinien przedstawić aktualne wyniki badań materiałów wykonywanych w ramach nadzoru wewnętrznego przez producenta.</w:t>
      </w:r>
    </w:p>
    <w:p w14:paraId="4CCEB37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Przed zastosowaniem materiałów Wykonawca zobowiązany jest sprawdzić:</w:t>
      </w:r>
    </w:p>
    <w:p w14:paraId="30C85A3D"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nr produktu,</w:t>
      </w:r>
    </w:p>
    <w:p w14:paraId="113AA6DC"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stan opakowań materiału,</w:t>
      </w:r>
    </w:p>
    <w:p w14:paraId="12201174"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warunki przechowywania materiału,</w:t>
      </w:r>
    </w:p>
    <w:p w14:paraId="734A4636"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datę produkcji i datę przydatności do stosowania.</w:t>
      </w:r>
    </w:p>
    <w:p w14:paraId="037472DE"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Dodatkowo po otwarciu pojemnika ze środkiem gruntującym Wykonawca powinien ocenić jego wygląd.</w:t>
      </w:r>
    </w:p>
    <w:p w14:paraId="25675BD5"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Przykłady protokołów z kontroli jakości materiałów podano w załącznikach 2A i</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2B.</w:t>
      </w:r>
    </w:p>
    <w:p w14:paraId="093AC22A"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6.3. Badania w czasie robót</w:t>
      </w:r>
    </w:p>
    <w:p w14:paraId="2E37792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Kontrola wykonania robót obejmuje:</w:t>
      </w:r>
    </w:p>
    <w:p w14:paraId="2130D532"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badanie przygotowania podłoża,</w:t>
      </w:r>
    </w:p>
    <w:p w14:paraId="696F9FD3"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kontrolę wykonania warstwy gruntującej,</w:t>
      </w:r>
    </w:p>
    <w:p w14:paraId="7A53587C"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kontrola wykonania izolacjonawierzchni.</w:t>
      </w:r>
    </w:p>
    <w:p w14:paraId="6A769065"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Poza tym w trakcie wykonywania robót należy wykonywać na bieżąco:</w:t>
      </w:r>
    </w:p>
    <w:p w14:paraId="618E5C90"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kontrolę proporcji mieszania składników stosowanych materiałów (dotyczy materiałów dwu lub kilkuskładnikowych),</w:t>
      </w:r>
    </w:p>
    <w:p w14:paraId="2D81F367"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kontrolę czasu i sposobu mieszania składników,</w:t>
      </w:r>
    </w:p>
    <w:p w14:paraId="6D639041"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kontrolę czasu pomiędzy układaniem kolejnych warstw.</w:t>
      </w:r>
    </w:p>
    <w:p w14:paraId="1FA205A7"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6.3.1. Badanie przygotowania podłoża</w:t>
      </w:r>
    </w:p>
    <w:p w14:paraId="25BF8AD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Podłoże przygotowane do układania izolacjonawierzchni powinno spełniać wymagania podane w pk</w:t>
      </w:r>
      <w:r w:rsidR="00756032">
        <w:rPr>
          <w:rFonts w:ascii="Verdana" w:eastAsia="Calibri" w:hAnsi="Verdana" w:cs="Times New Roman"/>
          <w:color w:val="000000"/>
          <w:sz w:val="20"/>
          <w:szCs w:val="20"/>
        </w:rPr>
        <w:t>t.</w:t>
      </w:r>
      <w:r w:rsidRPr="006246EC">
        <w:rPr>
          <w:rFonts w:ascii="Verdana" w:eastAsia="Calibri" w:hAnsi="Verdana" w:cs="Times New Roman"/>
          <w:color w:val="000000"/>
          <w:sz w:val="20"/>
          <w:szCs w:val="20"/>
        </w:rPr>
        <w:t xml:space="preserve"> 5.5. Przykład protokołu z kontroli przygotowania podłoża podano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 xml:space="preserve">w załącznikach 3A i 3B.  Przykład protokołu kontroli jakości wykonanych powłok antykorozyjnych na podłożach stalowych pod izolacjonawierzchnię podano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w załączniku 3C.</w:t>
      </w:r>
    </w:p>
    <w:p w14:paraId="403E5CA2"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6.3.2.  Kontrola zagruntowania podłoża betonowego</w:t>
      </w:r>
    </w:p>
    <w:p w14:paraId="3374765D"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Kontrola grubości układanej powłoki gruntującej powinna być wykonywana na bieżąco przez sprawdzenie ilości zużytych materiałów, ilości dozowanych składników, czasu mieszania, czasu aplikacji (dotyczy żywicznych środków gruntujących).</w:t>
      </w:r>
    </w:p>
    <w:p w14:paraId="15ED9A84"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6.3.2.1. Gruntowanie podłoża pod materiały chemoutwardzalne</w:t>
      </w:r>
    </w:p>
    <w:p w14:paraId="574D6D6E"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Po zagruntowaniu podłoża stan powłoki gruntującej należy ocenić wizualnie:</w:t>
      </w:r>
    </w:p>
    <w:p w14:paraId="506BE6A2"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przy stosowaniu asfaltowych środków gruntujących: prawidłowo zagruntowana powierzchnia powinna być czarna lub ciemnobrązowa i matowa. Po dotknięciu ręką nie powinna brudzić skóry,</w:t>
      </w:r>
    </w:p>
    <w:p w14:paraId="567BAE3D"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przy zastosowaniu żywicznych środków gruntujących: prawidłowo zagruntowana powierzchnia powinna być sucha i lekko błyszcząca. Po dotknięciu ręką nie powinna brudzić skóry. Posypka piaskowa powinna być mocno przyklejona do żywicy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i częściowo w nią wtopiona.</w:t>
      </w:r>
    </w:p>
    <w:p w14:paraId="61D84EBF"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6.3.2.2. Gruntowanie podłoża pod materiały na spoiwie cementowo-polimerowym</w:t>
      </w:r>
    </w:p>
    <w:p w14:paraId="4251E781"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Przy zastosowaniu żywicznych środków gruntujących prawidłowo zagruntowana powierzchnia powinna być lepka.</w:t>
      </w:r>
    </w:p>
    <w:p w14:paraId="5B2B0BD7"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Przy stosowaniu środków gruntujących na bazie cementowej prawidłowo zagruntowana powierzchnia powinna być wilgotna.</w:t>
      </w:r>
    </w:p>
    <w:p w14:paraId="1D7217FD"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Warstwę izolacjonawierzchni należy układać w obu przypadkach na nie związaną warstwę gruntująca. </w:t>
      </w:r>
    </w:p>
    <w:p w14:paraId="3D0F196E" w14:textId="77777777" w:rsidR="006246EC" w:rsidRPr="00756032" w:rsidRDefault="006246EC" w:rsidP="006246EC">
      <w:pPr>
        <w:spacing w:after="0"/>
        <w:jc w:val="both"/>
        <w:rPr>
          <w:rFonts w:ascii="Verdana" w:eastAsia="Calibri" w:hAnsi="Verdana" w:cs="Times New Roman"/>
          <w:b/>
          <w:color w:val="000000"/>
          <w:sz w:val="20"/>
          <w:szCs w:val="20"/>
        </w:rPr>
      </w:pPr>
      <w:r w:rsidRPr="00756032">
        <w:rPr>
          <w:rFonts w:ascii="Verdana" w:eastAsia="Calibri" w:hAnsi="Verdana" w:cs="Times New Roman"/>
          <w:b/>
          <w:color w:val="000000"/>
          <w:sz w:val="20"/>
          <w:szCs w:val="20"/>
        </w:rPr>
        <w:t>6.3.3. Kontrola wykonania izolacjonawierzchni</w:t>
      </w:r>
    </w:p>
    <w:p w14:paraId="074F669C"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Podczas wykonywania izolacjonawierzchni należy kontrolować:</w:t>
      </w:r>
    </w:p>
    <w:p w14:paraId="0C201364"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grubość nakładanej izolacjonawierzchni - kontrolę zużycia materiału w kg/m2,</w:t>
      </w:r>
    </w:p>
    <w:p w14:paraId="459496F4"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wygląd zewnętrzny - powierzchnia powłoki powinna mieć wygląd jednolity bez smug, widocznych szwów, przerw roboczych, rys, pęknięć, spłynięć, sfałdowań, pęcherzy i łat; barwa powłoki powinna być jednolita i zgodna ze specyfikacją i dokumentacja projektową; posypka uszorstniająca powinna być mocno wklejona w podłoże oraz rozłożona równomiernie,</w:t>
      </w:r>
    </w:p>
    <w:p w14:paraId="706FEE3F"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756032">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przyczepność izolacjonawierzchni do podłoża:</w:t>
      </w:r>
    </w:p>
    <w:p w14:paraId="1113DE67"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Badanie przyczepności izolacjonawierzchni do podłoża powinno być wykonywane na kilku polach, wybranych losowo przez Inżyniera. Na każdym polu należy wykonać badania w 5 punktach pomiarowych. Na obiektach o powierzchni mniejszej od 1000 m2 należy wyznaczyć 2 pola badawcze. Na obiektach większych należy dodać jedno pole badawcze na każde dodatkowo rozpoczęte 1000 m2 izolowanej powierzchni.</w:t>
      </w:r>
    </w:p>
    <w:p w14:paraId="4247BE1B" w14:textId="77777777" w:rsidR="006246EC" w:rsidRPr="006246EC" w:rsidRDefault="006246EC" w:rsidP="00756032">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Badanie przyczepności do podłoża wykonuje się metodą „pull-off”, która polega </w:t>
      </w:r>
      <w:r w:rsidR="00E72ED4">
        <w:rPr>
          <w:rFonts w:ascii="Verdana" w:eastAsia="Calibri" w:hAnsi="Verdana" w:cs="Times New Roman"/>
          <w:color w:val="000000"/>
          <w:sz w:val="20"/>
          <w:szCs w:val="20"/>
        </w:rPr>
        <w:br/>
      </w:r>
      <w:r w:rsidRPr="006246EC">
        <w:rPr>
          <w:rFonts w:ascii="Verdana" w:eastAsia="Calibri" w:hAnsi="Verdana" w:cs="Times New Roman"/>
          <w:color w:val="000000"/>
          <w:sz w:val="20"/>
          <w:szCs w:val="20"/>
        </w:rPr>
        <w:t xml:space="preserve">na odrywaniu metalowych krążków o średnicy zewnętrznej </w:t>
      </w:r>
      <w:r w:rsidR="00756032">
        <w:rPr>
          <w:rFonts w:ascii="Calibri" w:eastAsia="Calibri" w:hAnsi="Calibri" w:cs="Calibri"/>
          <w:color w:val="000000"/>
          <w:sz w:val="20"/>
          <w:szCs w:val="20"/>
        </w:rPr>
        <w:t>Ø</w:t>
      </w:r>
      <w:r w:rsidRPr="006246EC">
        <w:rPr>
          <w:rFonts w:ascii="Verdana" w:eastAsia="Calibri" w:hAnsi="Verdana" w:cs="Times New Roman"/>
          <w:color w:val="000000"/>
          <w:sz w:val="20"/>
          <w:szCs w:val="20"/>
        </w:rPr>
        <w:t xml:space="preserve"> 50 mm, naklejonych na powierzchni izolacjonawierzchni, przy zastosowaniu specjalnego aparatu </w:t>
      </w:r>
      <w:r w:rsidR="00756032">
        <w:rPr>
          <w:rFonts w:ascii="Verdana" w:eastAsia="Calibri" w:hAnsi="Verdana" w:cs="Times New Roman"/>
          <w:color w:val="000000"/>
          <w:sz w:val="20"/>
          <w:szCs w:val="20"/>
        </w:rPr>
        <w:br/>
      </w:r>
      <w:r w:rsidRPr="006246EC">
        <w:rPr>
          <w:rFonts w:ascii="Verdana" w:eastAsia="Calibri" w:hAnsi="Verdana" w:cs="Times New Roman"/>
          <w:color w:val="000000"/>
          <w:sz w:val="20"/>
          <w:szCs w:val="20"/>
        </w:rPr>
        <w:t xml:space="preserve">i zmierzeniu siły zrywającej. Przed naklejeniem krążka izolacjonawierzchnię należy naciąć koronką o średnicy rdzenia równej średnicy krążka. Nacięcie należy wykonać przez całą grubość izolacjonawierzchni, w taki sposób aby, naciąć także beton podłoża na głębokość od 1 do 3 mm. Na każdym polu należy nakleić po 5 krążków, oderwać aparatem „pull-off” i obliczyć średnią arytmetyczną z pomiarów. </w:t>
      </w:r>
      <w:r w:rsidRPr="006246EC">
        <w:rPr>
          <w:rFonts w:ascii="Verdana" w:eastAsia="Calibri" w:hAnsi="Verdana" w:cs="Times New Roman"/>
          <w:color w:val="000000"/>
          <w:sz w:val="20"/>
          <w:szCs w:val="20"/>
        </w:rPr>
        <w:lastRenderedPageBreak/>
        <w:t>Zmierzona średnia wartość przyczepności do podłoża nie powinna być mniejsza od wartości wymaganej, podanej w tablicy 6.</w:t>
      </w:r>
    </w:p>
    <w:p w14:paraId="5554DD7C"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Jeżeli wartość średnia ze wszystkich pomiarów będzie wyższa od wartości średniej określonej w tablicy 5 dla danego rodzaju materiału, to można uznać, że warunek wytrzymałości na odrywanie został spełniony. </w:t>
      </w:r>
    </w:p>
    <w:p w14:paraId="33C1C96C"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Miejsca uszkodzone podczas badań należy naprawić przy użyciu tych samych materiałów, które były stosowane do wykonania izolacjonawierzchni, zachowując wymagania techniczne odnośnie och stosowania.</w:t>
      </w:r>
    </w:p>
    <w:p w14:paraId="2C58F2E0"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Z kontroli jakości wykonanej izolacjonawierzchni Wykonawca powinien wykonać protokół. Przykład </w:t>
      </w:r>
      <w:r w:rsidR="00E72ED4" w:rsidRPr="006246EC">
        <w:rPr>
          <w:rFonts w:ascii="Verdana" w:eastAsia="Calibri" w:hAnsi="Verdana" w:cs="Times New Roman"/>
          <w:color w:val="000000"/>
          <w:sz w:val="20"/>
          <w:szCs w:val="20"/>
        </w:rPr>
        <w:t>protokołu</w:t>
      </w:r>
      <w:r w:rsidRPr="006246EC">
        <w:rPr>
          <w:rFonts w:ascii="Verdana" w:eastAsia="Calibri" w:hAnsi="Verdana" w:cs="Times New Roman"/>
          <w:color w:val="000000"/>
          <w:sz w:val="20"/>
          <w:szCs w:val="20"/>
        </w:rPr>
        <w:t xml:space="preserve"> podano w załącznikach 5A i 5B.</w:t>
      </w:r>
    </w:p>
    <w:p w14:paraId="6B6A4F84" w14:textId="77777777" w:rsidR="006246EC" w:rsidRPr="006246EC" w:rsidRDefault="006246EC" w:rsidP="006246EC">
      <w:pPr>
        <w:spacing w:after="0"/>
        <w:jc w:val="both"/>
        <w:rPr>
          <w:rFonts w:ascii="Verdana" w:eastAsia="Calibri" w:hAnsi="Verdana" w:cs="Times New Roman"/>
          <w:color w:val="000000"/>
          <w:sz w:val="20"/>
          <w:szCs w:val="20"/>
        </w:rPr>
      </w:pPr>
    </w:p>
    <w:p w14:paraId="68797A7B" w14:textId="77777777" w:rsidR="00E72ED4" w:rsidRDefault="006246EC" w:rsidP="00E72ED4">
      <w:pPr>
        <w:spacing w:after="0"/>
        <w:jc w:val="center"/>
        <w:rPr>
          <w:rFonts w:ascii="Verdana" w:eastAsia="Calibri" w:hAnsi="Verdana" w:cs="Times New Roman"/>
          <w:color w:val="000000"/>
          <w:sz w:val="20"/>
          <w:szCs w:val="20"/>
        </w:rPr>
      </w:pPr>
      <w:r w:rsidRPr="006246EC">
        <w:rPr>
          <w:rFonts w:ascii="Verdana" w:eastAsia="Calibri" w:hAnsi="Verdana" w:cs="Times New Roman"/>
          <w:color w:val="000000"/>
          <w:sz w:val="20"/>
          <w:szCs w:val="20"/>
        </w:rPr>
        <w:t>Tablica 6. Ocena przyczepności izolacjonawierzchni do podłoża betonowego i stalowego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2409"/>
        <w:gridCol w:w="3509"/>
        <w:gridCol w:w="1569"/>
      </w:tblGrid>
      <w:tr w:rsidR="008D1FBA" w:rsidRPr="008D1FBA" w14:paraId="2B1DAD9E" w14:textId="77777777" w:rsidTr="008D1FBA">
        <w:trPr>
          <w:jc w:val="center"/>
        </w:trPr>
        <w:tc>
          <w:tcPr>
            <w:tcW w:w="534" w:type="dxa"/>
            <w:vAlign w:val="center"/>
          </w:tcPr>
          <w:p w14:paraId="175CA085" w14:textId="77777777" w:rsidR="008D1FBA" w:rsidRPr="008D1FBA" w:rsidRDefault="006246EC" w:rsidP="008D1FBA">
            <w:pPr>
              <w:spacing w:after="0" w:line="240" w:lineRule="auto"/>
              <w:jc w:val="center"/>
              <w:rPr>
                <w:rFonts w:ascii="Verdana" w:hAnsi="Verdana"/>
                <w:sz w:val="20"/>
                <w:szCs w:val="20"/>
              </w:rPr>
            </w:pPr>
            <w:r w:rsidRPr="006246EC">
              <w:rPr>
                <w:rFonts w:ascii="Verdana" w:eastAsia="Calibri" w:hAnsi="Verdana" w:cs="Times New Roman"/>
                <w:color w:val="000000"/>
                <w:sz w:val="20"/>
                <w:szCs w:val="20"/>
              </w:rPr>
              <w:t xml:space="preserve">    </w:t>
            </w:r>
            <w:r w:rsidR="008D1FBA" w:rsidRPr="008D1FBA">
              <w:rPr>
                <w:rFonts w:ascii="Verdana" w:hAnsi="Verdana"/>
                <w:sz w:val="20"/>
                <w:szCs w:val="20"/>
              </w:rPr>
              <w:t>Lp.</w:t>
            </w:r>
          </w:p>
        </w:tc>
        <w:tc>
          <w:tcPr>
            <w:tcW w:w="2409" w:type="dxa"/>
            <w:vAlign w:val="center"/>
          </w:tcPr>
          <w:p w14:paraId="5786CE01"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Rodzaj izolacjonawierzchni</w:t>
            </w:r>
          </w:p>
        </w:tc>
        <w:tc>
          <w:tcPr>
            <w:tcW w:w="3509" w:type="dxa"/>
            <w:vAlign w:val="center"/>
          </w:tcPr>
          <w:p w14:paraId="6999E556"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Rodzaj podłoża</w:t>
            </w:r>
          </w:p>
        </w:tc>
        <w:tc>
          <w:tcPr>
            <w:tcW w:w="1569" w:type="dxa"/>
            <w:vAlign w:val="center"/>
          </w:tcPr>
          <w:p w14:paraId="50000070"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Wymagania</w:t>
            </w:r>
          </w:p>
        </w:tc>
      </w:tr>
      <w:tr w:rsidR="008D1FBA" w:rsidRPr="008D1FBA" w14:paraId="2898E534" w14:textId="77777777" w:rsidTr="008D1FBA">
        <w:trPr>
          <w:jc w:val="center"/>
        </w:trPr>
        <w:tc>
          <w:tcPr>
            <w:tcW w:w="534" w:type="dxa"/>
            <w:vAlign w:val="center"/>
          </w:tcPr>
          <w:p w14:paraId="2C9A5393"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1</w:t>
            </w:r>
          </w:p>
        </w:tc>
        <w:tc>
          <w:tcPr>
            <w:tcW w:w="2409" w:type="dxa"/>
            <w:vAlign w:val="center"/>
          </w:tcPr>
          <w:p w14:paraId="37850BB0"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xml:space="preserve">Na spoiwie </w:t>
            </w:r>
          </w:p>
          <w:p w14:paraId="061E3E40"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xml:space="preserve">metakrylanowym </w:t>
            </w:r>
          </w:p>
          <w:p w14:paraId="5146D286"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lub epoksydowym</w:t>
            </w:r>
          </w:p>
        </w:tc>
        <w:tc>
          <w:tcPr>
            <w:tcW w:w="3509" w:type="dxa"/>
            <w:vAlign w:val="center"/>
          </w:tcPr>
          <w:p w14:paraId="25073E24"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Beton:</w:t>
            </w:r>
          </w:p>
          <w:p w14:paraId="21E7AE4A"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średnia</w:t>
            </w:r>
          </w:p>
          <w:p w14:paraId="50162419"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pojedynczego wyniku</w:t>
            </w:r>
          </w:p>
          <w:p w14:paraId="7C73BD67"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Stal:</w:t>
            </w:r>
          </w:p>
        </w:tc>
        <w:tc>
          <w:tcPr>
            <w:tcW w:w="1569" w:type="dxa"/>
            <w:vAlign w:val="center"/>
          </w:tcPr>
          <w:p w14:paraId="7F360EF3" w14:textId="77777777" w:rsidR="008D1FBA" w:rsidRPr="008D1FBA" w:rsidRDefault="008D1FBA" w:rsidP="008D1FBA">
            <w:pPr>
              <w:spacing w:after="0" w:line="240" w:lineRule="auto"/>
              <w:rPr>
                <w:rFonts w:ascii="Verdana" w:hAnsi="Verdana"/>
                <w:sz w:val="20"/>
                <w:szCs w:val="20"/>
              </w:rPr>
            </w:pPr>
          </w:p>
          <w:p w14:paraId="57E88E44"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2,5 MPa</w:t>
            </w:r>
          </w:p>
          <w:p w14:paraId="0FA6A8A3"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2,0 MPa</w:t>
            </w:r>
          </w:p>
          <w:p w14:paraId="07A03834"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3,5 MPa</w:t>
            </w:r>
          </w:p>
        </w:tc>
      </w:tr>
      <w:tr w:rsidR="008D1FBA" w:rsidRPr="008D1FBA" w14:paraId="37E6D116" w14:textId="77777777" w:rsidTr="008D1FBA">
        <w:trPr>
          <w:jc w:val="center"/>
        </w:trPr>
        <w:tc>
          <w:tcPr>
            <w:tcW w:w="534" w:type="dxa"/>
            <w:vAlign w:val="center"/>
          </w:tcPr>
          <w:p w14:paraId="0C9DCC38"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2</w:t>
            </w:r>
          </w:p>
        </w:tc>
        <w:tc>
          <w:tcPr>
            <w:tcW w:w="2409" w:type="dxa"/>
            <w:vAlign w:val="center"/>
          </w:tcPr>
          <w:p w14:paraId="1CB02908"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xml:space="preserve">Na spoiwie </w:t>
            </w:r>
          </w:p>
          <w:p w14:paraId="2D22E396"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epoksydowo-poliuretanowym</w:t>
            </w:r>
          </w:p>
        </w:tc>
        <w:tc>
          <w:tcPr>
            <w:tcW w:w="3509" w:type="dxa"/>
            <w:vAlign w:val="center"/>
          </w:tcPr>
          <w:p w14:paraId="2E81B681"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Beton:</w:t>
            </w:r>
          </w:p>
          <w:p w14:paraId="41433181"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średnia</w:t>
            </w:r>
          </w:p>
          <w:p w14:paraId="49CEF602"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pojedynczego wyniku</w:t>
            </w:r>
          </w:p>
          <w:p w14:paraId="23C083E5"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Stal:</w:t>
            </w:r>
          </w:p>
        </w:tc>
        <w:tc>
          <w:tcPr>
            <w:tcW w:w="1569" w:type="dxa"/>
            <w:vAlign w:val="center"/>
          </w:tcPr>
          <w:p w14:paraId="2B90A183" w14:textId="77777777" w:rsidR="008D1FBA" w:rsidRPr="008D1FBA" w:rsidRDefault="008D1FBA" w:rsidP="008D1FBA">
            <w:pPr>
              <w:spacing w:after="0" w:line="240" w:lineRule="auto"/>
              <w:rPr>
                <w:rFonts w:ascii="Verdana" w:hAnsi="Verdana"/>
                <w:sz w:val="20"/>
                <w:szCs w:val="20"/>
              </w:rPr>
            </w:pPr>
          </w:p>
          <w:p w14:paraId="6690F6B4"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2,0 MPa</w:t>
            </w:r>
          </w:p>
          <w:p w14:paraId="6255489B"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1,5 MPa</w:t>
            </w:r>
          </w:p>
          <w:p w14:paraId="7CCF4DC1"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3,5 MPa</w:t>
            </w:r>
          </w:p>
        </w:tc>
      </w:tr>
      <w:tr w:rsidR="008D1FBA" w:rsidRPr="008D1FBA" w14:paraId="36600067" w14:textId="77777777" w:rsidTr="008D1FBA">
        <w:trPr>
          <w:jc w:val="center"/>
        </w:trPr>
        <w:tc>
          <w:tcPr>
            <w:tcW w:w="534" w:type="dxa"/>
            <w:vAlign w:val="center"/>
          </w:tcPr>
          <w:p w14:paraId="2CF00918" w14:textId="77777777" w:rsidR="008D1FBA" w:rsidRPr="008D1FBA" w:rsidRDefault="008D1FBA" w:rsidP="008D1FBA">
            <w:pPr>
              <w:spacing w:after="0" w:line="240" w:lineRule="auto"/>
              <w:jc w:val="center"/>
              <w:rPr>
                <w:rFonts w:ascii="Verdana" w:hAnsi="Verdana"/>
                <w:sz w:val="20"/>
                <w:szCs w:val="20"/>
              </w:rPr>
            </w:pPr>
            <w:r w:rsidRPr="008D1FBA">
              <w:rPr>
                <w:rFonts w:ascii="Verdana" w:hAnsi="Verdana"/>
                <w:sz w:val="20"/>
                <w:szCs w:val="20"/>
              </w:rPr>
              <w:t>3</w:t>
            </w:r>
          </w:p>
        </w:tc>
        <w:tc>
          <w:tcPr>
            <w:tcW w:w="2409" w:type="dxa"/>
            <w:vAlign w:val="center"/>
          </w:tcPr>
          <w:p w14:paraId="0F9997DE"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xml:space="preserve">Na spoiwie </w:t>
            </w:r>
          </w:p>
          <w:p w14:paraId="1263D154"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cementowo-</w:t>
            </w:r>
          </w:p>
          <w:p w14:paraId="1A624767"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polimerowym</w:t>
            </w:r>
          </w:p>
        </w:tc>
        <w:tc>
          <w:tcPr>
            <w:tcW w:w="3509" w:type="dxa"/>
            <w:vAlign w:val="center"/>
          </w:tcPr>
          <w:p w14:paraId="475A039F"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Beton:</w:t>
            </w:r>
          </w:p>
          <w:p w14:paraId="6349D65B"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średnia</w:t>
            </w:r>
          </w:p>
          <w:p w14:paraId="22B15AF8"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t>- wartość pojedynczego wyniku</w:t>
            </w:r>
          </w:p>
        </w:tc>
        <w:tc>
          <w:tcPr>
            <w:tcW w:w="1569" w:type="dxa"/>
            <w:vAlign w:val="center"/>
          </w:tcPr>
          <w:p w14:paraId="08FBA3E1" w14:textId="77777777" w:rsidR="008D1FBA" w:rsidRPr="008D1FBA" w:rsidRDefault="008D1FBA" w:rsidP="008D1FBA">
            <w:pPr>
              <w:spacing w:after="0" w:line="240" w:lineRule="auto"/>
              <w:rPr>
                <w:rFonts w:ascii="Verdana" w:hAnsi="Verdana"/>
                <w:b/>
                <w:bCs/>
                <w:sz w:val="20"/>
                <w:szCs w:val="20"/>
              </w:rPr>
            </w:pPr>
          </w:p>
          <w:p w14:paraId="38CAA2AA"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1,5 MPa</w:t>
            </w:r>
          </w:p>
          <w:p w14:paraId="50CF28E0" w14:textId="77777777" w:rsidR="008D1FBA" w:rsidRPr="008D1FBA" w:rsidRDefault="008D1FBA" w:rsidP="008D1FBA">
            <w:pPr>
              <w:spacing w:after="0" w:line="240" w:lineRule="auto"/>
              <w:rPr>
                <w:rFonts w:ascii="Verdana" w:hAnsi="Verdana"/>
                <w:sz w:val="20"/>
                <w:szCs w:val="20"/>
              </w:rPr>
            </w:pPr>
            <w:r w:rsidRPr="008D1FBA">
              <w:rPr>
                <w:rFonts w:ascii="Verdana" w:hAnsi="Verdana"/>
                <w:sz w:val="20"/>
                <w:szCs w:val="20"/>
              </w:rPr>
              <w:sym w:font="Symbol" w:char="F0B3"/>
            </w:r>
            <w:r w:rsidRPr="008D1FBA">
              <w:rPr>
                <w:rFonts w:ascii="Verdana" w:hAnsi="Verdana"/>
                <w:sz w:val="20"/>
                <w:szCs w:val="20"/>
              </w:rPr>
              <w:t xml:space="preserve"> 1,2 MPa</w:t>
            </w:r>
          </w:p>
        </w:tc>
      </w:tr>
    </w:tbl>
    <w:p w14:paraId="1BFC3FE5"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7. OBMIAR ROBÓT</w:t>
      </w:r>
    </w:p>
    <w:p w14:paraId="372BEAD1"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7.1. Ogólne zasady obmiaru robót</w:t>
      </w:r>
    </w:p>
    <w:p w14:paraId="2ADC175D"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Ogólne zasady obmiaru robót podano w OST D-M-00.00.00 „Wymagania ogólne” [1], </w:t>
      </w:r>
      <w:r w:rsidR="00E72ED4">
        <w:rPr>
          <w:rFonts w:ascii="Verdana" w:eastAsia="Calibri" w:hAnsi="Verdana" w:cs="Times New Roman"/>
          <w:color w:val="000000"/>
          <w:sz w:val="20"/>
          <w:szCs w:val="20"/>
        </w:rPr>
        <w:br/>
      </w:r>
      <w:r w:rsidRPr="006246EC">
        <w:rPr>
          <w:rFonts w:ascii="Verdana" w:eastAsia="Calibri" w:hAnsi="Verdana" w:cs="Times New Roman"/>
          <w:color w:val="000000"/>
          <w:sz w:val="20"/>
          <w:szCs w:val="20"/>
        </w:rPr>
        <w:t>pkt 7.</w:t>
      </w:r>
    </w:p>
    <w:p w14:paraId="5879108B"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7.2. Jednostka obmiarowa</w:t>
      </w:r>
    </w:p>
    <w:p w14:paraId="377C8275"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Jednostką obmiarową jest m2 (metr kwadratowy) ułożonej izolacjonawierzchni.</w:t>
      </w:r>
    </w:p>
    <w:p w14:paraId="3EA593CD"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8. ODBIÓR ROBÓT</w:t>
      </w:r>
    </w:p>
    <w:p w14:paraId="7123FC62"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8.1. Ogólne zasady odbioru robót</w:t>
      </w:r>
    </w:p>
    <w:p w14:paraId="0C961E6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Ogólne zasady odbioru robót podano w OST D-M-00.00.00 „Wymagania ogólne” [1], </w:t>
      </w:r>
      <w:r w:rsidR="00E72ED4">
        <w:rPr>
          <w:rFonts w:ascii="Verdana" w:eastAsia="Calibri" w:hAnsi="Verdana" w:cs="Times New Roman"/>
          <w:color w:val="000000"/>
          <w:sz w:val="20"/>
          <w:szCs w:val="20"/>
        </w:rPr>
        <w:br/>
      </w:r>
      <w:r w:rsidRPr="006246EC">
        <w:rPr>
          <w:rFonts w:ascii="Verdana" w:eastAsia="Calibri" w:hAnsi="Verdana" w:cs="Times New Roman"/>
          <w:color w:val="000000"/>
          <w:sz w:val="20"/>
          <w:szCs w:val="20"/>
        </w:rPr>
        <w:t>pkt 8 .</w:t>
      </w:r>
      <w:r w:rsidRPr="006246EC">
        <w:rPr>
          <w:rFonts w:ascii="Verdana" w:eastAsia="Calibri" w:hAnsi="Verdana" w:cs="Times New Roman"/>
          <w:color w:val="000000"/>
          <w:sz w:val="20"/>
          <w:szCs w:val="20"/>
        </w:rPr>
        <w:tab/>
      </w:r>
    </w:p>
    <w:p w14:paraId="761A5247"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Roboty uznaje się za wykonane zgodnie z dokumentacją projektową, ST i wymaganiami Inżyniera, jeżeli wszystkie pomiary i badania z zachowaniem tolerancji wg punktu 6 dały wyniki pozytywne.</w:t>
      </w:r>
    </w:p>
    <w:p w14:paraId="6AD35258"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8.2. Odbiór robót zanikających i ulegających zakryciu</w:t>
      </w:r>
    </w:p>
    <w:p w14:paraId="480AF12E"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Odbiorowi robót zanikających i ulegających zakryciu podlegają:</w:t>
      </w:r>
    </w:p>
    <w:p w14:paraId="66D34B40"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podłoże betonowe lub stalowe przygotowane do ułożenia izolacjonawierzchni,</w:t>
      </w:r>
    </w:p>
    <w:p w14:paraId="52FAB269"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zagruntowane podłoże betonowe lub stalowe.</w:t>
      </w:r>
    </w:p>
    <w:p w14:paraId="769B5004"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Odbiór tych robót powinien być zgodny z wymaganiami pkt 8.2 OST D-M-00.00.00 „Wymagania ogólne” [1] oraz niniejszej OST.</w:t>
      </w:r>
    </w:p>
    <w:p w14:paraId="3F599C8B"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9. PODSTAWA PŁATNOŚCI</w:t>
      </w:r>
    </w:p>
    <w:p w14:paraId="6BD75A55"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9.1. Ogólne ustalenia dotyczące podstawy płatności</w:t>
      </w:r>
    </w:p>
    <w:p w14:paraId="3FB166EA"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Ogólne ustalenia dotyczące podstawy płatności podano w OST D-M-00.00.00 „Wymagania ogólne” [1] , pkt 9.</w:t>
      </w:r>
    </w:p>
    <w:p w14:paraId="13C5F88D"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9.2.Cena jednostki obmiarowej</w:t>
      </w:r>
    </w:p>
    <w:p w14:paraId="2CDCEF0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Cena jednostkowa obejmuje:</w:t>
      </w:r>
    </w:p>
    <w:p w14:paraId="32CA7CB1"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zakup i dostarczenie materiałów i pozostałych czynników produkcji,</w:t>
      </w:r>
    </w:p>
    <w:p w14:paraId="1D1E5F08"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wykonanie pola referencyjnego,</w:t>
      </w:r>
    </w:p>
    <w:p w14:paraId="31306962"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przystosowanie robót do warunków atmosferycznych (np. zastosowanie namiotów),</w:t>
      </w:r>
    </w:p>
    <w:p w14:paraId="2947A646"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przygotowanie powierzchni betonowej lub stalowej do ułożenia izolacjonawierzchni,</w:t>
      </w:r>
    </w:p>
    <w:p w14:paraId="3CC2A4D2"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zagruntowanie powierzchni betonu lub stali,</w:t>
      </w:r>
    </w:p>
    <w:p w14:paraId="1239DA84"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ułożenie izolacjonawierzchni zgodnie z niniejszą OST i dokumentacją projektową,</w:t>
      </w:r>
    </w:p>
    <w:p w14:paraId="5080C5B4"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wykonanie badań kontrolnych wg pkt 6,</w:t>
      </w:r>
    </w:p>
    <w:p w14:paraId="772D7CBA"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wykonanie napraw ułożonej izolacjonawierzchni. </w:t>
      </w:r>
    </w:p>
    <w:p w14:paraId="2716F2D1"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Cena uwzględnia również zakłady, odpady i ubytki materiałowe oraz oczyszczenie miejsca pracy. </w:t>
      </w:r>
    </w:p>
    <w:p w14:paraId="366E1085"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Wszystkie roboty powinny być wykonane wg wymagań dokumentacji projektowej, ST </w:t>
      </w:r>
      <w:r w:rsidR="00E72ED4">
        <w:rPr>
          <w:rFonts w:ascii="Verdana" w:eastAsia="Calibri" w:hAnsi="Verdana" w:cs="Times New Roman"/>
          <w:color w:val="000000"/>
          <w:sz w:val="20"/>
          <w:szCs w:val="20"/>
        </w:rPr>
        <w:br/>
      </w:r>
      <w:r w:rsidRPr="006246EC">
        <w:rPr>
          <w:rFonts w:ascii="Verdana" w:eastAsia="Calibri" w:hAnsi="Verdana" w:cs="Times New Roman"/>
          <w:color w:val="000000"/>
          <w:sz w:val="20"/>
          <w:szCs w:val="20"/>
        </w:rPr>
        <w:t>i niniejszej specyfikacji technicznej.</w:t>
      </w:r>
    </w:p>
    <w:p w14:paraId="377C9AEE"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 xml:space="preserve">9.3. Sposób rozliczenia robót tymczasowych i prac towarzyszących  </w:t>
      </w:r>
    </w:p>
    <w:p w14:paraId="4250636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Cena wykonania robót określonych niniejszą SST obejmuje:</w:t>
      </w:r>
    </w:p>
    <w:p w14:paraId="2102DA3D"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roboty tymczasowe, które są potrzebne do wykonania robót podstawowych, ale nie są przekazywane Zamawiającemu i są usuwane po wykonaniu robót podstawowych,</w:t>
      </w:r>
    </w:p>
    <w:p w14:paraId="057B0BE3"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prace towarzyszące, które są niezbędne do wykonania robót podstawowych, niezaliczane do robót tymczasowych.</w:t>
      </w:r>
    </w:p>
    <w:p w14:paraId="5C83C001"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10. PRZEPISY ZWIĄZANE</w:t>
      </w:r>
    </w:p>
    <w:p w14:paraId="4569DD93"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10.1. Ogólne specyfikacje techniczne (SST)</w:t>
      </w:r>
    </w:p>
    <w:p w14:paraId="096629DF" w14:textId="77777777" w:rsidR="006246EC" w:rsidRPr="006246EC" w:rsidRDefault="006246EC" w:rsidP="00E72ED4">
      <w:pPr>
        <w:spacing w:after="0"/>
        <w:ind w:firstLine="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 D-M-00.00.00.</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Wymagania ogólne</w:t>
      </w:r>
    </w:p>
    <w:p w14:paraId="2F60FED8" w14:textId="77777777" w:rsidR="005C33CB" w:rsidRDefault="005C33CB" w:rsidP="006246EC">
      <w:pPr>
        <w:spacing w:after="0"/>
        <w:jc w:val="both"/>
        <w:rPr>
          <w:rFonts w:ascii="Verdana" w:eastAsia="Calibri" w:hAnsi="Verdana" w:cs="Times New Roman"/>
          <w:b/>
          <w:color w:val="000000"/>
          <w:sz w:val="20"/>
          <w:szCs w:val="20"/>
        </w:rPr>
      </w:pPr>
    </w:p>
    <w:p w14:paraId="371D6C1A"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10.2. Normy</w:t>
      </w:r>
    </w:p>
    <w:p w14:paraId="7EC8EDCB"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2.</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PN-84/B-04111</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Materiały kamienne. Oznaczanie ścieralności na tarczy Böhmego</w:t>
      </w:r>
    </w:p>
    <w:p w14:paraId="7D578877"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3.</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PN-EN 1436:2000</w:t>
      </w:r>
      <w:r w:rsidRPr="006246EC">
        <w:rPr>
          <w:rFonts w:ascii="Verdana" w:eastAsia="Calibri" w:hAnsi="Verdana" w:cs="Times New Roman"/>
          <w:color w:val="000000"/>
          <w:sz w:val="20"/>
          <w:szCs w:val="20"/>
        </w:rPr>
        <w:tab/>
        <w:t>Materiały do poziomego oznakowania dróg. Wymagania dotyczące poziomych oznakowań dróg</w:t>
      </w:r>
    </w:p>
    <w:p w14:paraId="221B4A06"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4.</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PN-85/B-04500</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Zaprawy budowlane. Badania cech fizycznych i wytrzymałościowych</w:t>
      </w:r>
    </w:p>
    <w:p w14:paraId="0BF38759"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5.</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BN-80/6811-01</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Surowce szklarskie. Piaski szklarskie. Wymagania i badania</w:t>
      </w:r>
    </w:p>
    <w:p w14:paraId="189C1988"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6.</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PN-EN 933-1:2000</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Badanie geometrycznych właściwości kruszyw-Oznaczanie składu ziarnowego. Metoda przesiewania</w:t>
      </w:r>
    </w:p>
    <w:p w14:paraId="378C32B9"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7.</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PN-B-06714.12:1976</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Kruszywa mineralne. Badania. Oznaczanie zawartości zanieczyszczeń obcych</w:t>
      </w:r>
    </w:p>
    <w:p w14:paraId="1882C584"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8.</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PN-B-11112:1996</w:t>
      </w:r>
      <w:r w:rsidRPr="006246EC">
        <w:rPr>
          <w:rFonts w:ascii="Verdana" w:eastAsia="Calibri" w:hAnsi="Verdana" w:cs="Times New Roman"/>
          <w:color w:val="000000"/>
          <w:sz w:val="20"/>
          <w:szCs w:val="20"/>
        </w:rPr>
        <w:tab/>
        <w:t>Kruszywa mineralne. Kruszywa łamane do nawierzchni drogowych</w:t>
      </w:r>
    </w:p>
    <w:p w14:paraId="6BE0186A"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9.</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PN-B-06714.42:1979</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Kruszywa mineralne. Badania. Oznaczanie ścieralności w bębnie Los Angeles</w:t>
      </w:r>
    </w:p>
    <w:p w14:paraId="0F1594F2"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10.</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PN-C-81400:1989</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Wyroby lakierowe. Pakowanie, przechowywanie i transport</w:t>
      </w:r>
    </w:p>
    <w:p w14:paraId="49FFB3E6"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11.</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PN-EN 1542:2000</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Wyroby i systemy do ochrony i napraw konstrukcji betonowych. Metody badań. Oznaczanie narastania wytrzymałości na rozciąganie polimerów</w:t>
      </w:r>
    </w:p>
    <w:p w14:paraId="71A549EE"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12.</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PN ISO 8501-1:1996</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Przygotowanie podłoży stalowych przed nakładaniem farb </w:t>
      </w:r>
      <w:r w:rsidR="00E72ED4">
        <w:rPr>
          <w:rFonts w:ascii="Verdana" w:eastAsia="Calibri" w:hAnsi="Verdana" w:cs="Times New Roman"/>
          <w:color w:val="000000"/>
          <w:sz w:val="20"/>
          <w:szCs w:val="20"/>
        </w:rPr>
        <w:br/>
      </w:r>
      <w:r w:rsidRPr="006246EC">
        <w:rPr>
          <w:rFonts w:ascii="Verdana" w:eastAsia="Calibri" w:hAnsi="Verdana" w:cs="Times New Roman"/>
          <w:color w:val="000000"/>
          <w:sz w:val="20"/>
          <w:szCs w:val="20"/>
        </w:rPr>
        <w:t xml:space="preserve">i podobnych produktów. Wzrokowa ocena czystości powierzchni. Stopnie skorodowania </w:t>
      </w:r>
      <w:r w:rsidR="00E72ED4">
        <w:rPr>
          <w:rFonts w:ascii="Verdana" w:eastAsia="Calibri" w:hAnsi="Verdana" w:cs="Times New Roman"/>
          <w:color w:val="000000"/>
          <w:sz w:val="20"/>
          <w:szCs w:val="20"/>
        </w:rPr>
        <w:br/>
      </w:r>
      <w:r w:rsidRPr="006246EC">
        <w:rPr>
          <w:rFonts w:ascii="Verdana" w:eastAsia="Calibri" w:hAnsi="Verdana" w:cs="Times New Roman"/>
          <w:color w:val="000000"/>
          <w:sz w:val="20"/>
          <w:szCs w:val="20"/>
        </w:rPr>
        <w:lastRenderedPageBreak/>
        <w:t>i stopnie przygotowania niezabezpieczonych podłoży stalowych oraz podłoży stalowych po całkowitym usunięciu wcześniej nałożonych powłok</w:t>
      </w:r>
    </w:p>
    <w:p w14:paraId="6D122552"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10.3. Inne dokumenty</w:t>
      </w:r>
    </w:p>
    <w:p w14:paraId="6C2EB059"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13.</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Procedura IBDiM nr PM-TM-X3</w:t>
      </w:r>
      <w:r w:rsidRPr="006246EC">
        <w:rPr>
          <w:rFonts w:ascii="Verdana" w:eastAsia="Calibri" w:hAnsi="Verdana" w:cs="Times New Roman"/>
          <w:color w:val="000000"/>
          <w:sz w:val="20"/>
          <w:szCs w:val="20"/>
        </w:rPr>
        <w:tab/>
        <w:t>Badanie przyczepności powłoki ochronnej do betonu metodą „pull-off”</w:t>
      </w:r>
    </w:p>
    <w:p w14:paraId="56304662"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14.</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Procedura IBDiM nr PM-TM-X4</w:t>
      </w:r>
      <w:r w:rsidRPr="006246EC">
        <w:rPr>
          <w:rFonts w:ascii="Verdana" w:eastAsia="Calibri" w:hAnsi="Verdana" w:cs="Times New Roman"/>
          <w:color w:val="000000"/>
          <w:sz w:val="20"/>
          <w:szCs w:val="20"/>
        </w:rPr>
        <w:tab/>
        <w:t>Oznaczanie przyczepności powłoki ochronnej do stali metodą „pull-off”</w:t>
      </w:r>
    </w:p>
    <w:p w14:paraId="150907C7"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15.</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Procedura IBDiM nr PM-TM-X5</w:t>
      </w:r>
      <w:r w:rsidRPr="006246EC">
        <w:rPr>
          <w:rFonts w:ascii="Verdana" w:eastAsia="Calibri" w:hAnsi="Verdana" w:cs="Times New Roman"/>
          <w:color w:val="000000"/>
          <w:sz w:val="20"/>
          <w:szCs w:val="20"/>
        </w:rPr>
        <w:tab/>
        <w:t>Oznaczanie wskaźnika ograniczenia chłonności wody</w:t>
      </w:r>
    </w:p>
    <w:p w14:paraId="167C1F88"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16.</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Procedura IBDiM nr P0-2</w:t>
      </w:r>
      <w:r w:rsidRPr="006246EC">
        <w:rPr>
          <w:rFonts w:ascii="Verdana" w:eastAsia="Calibri" w:hAnsi="Verdana" w:cs="Times New Roman"/>
          <w:color w:val="000000"/>
          <w:sz w:val="20"/>
          <w:szCs w:val="20"/>
        </w:rPr>
        <w:tab/>
        <w:t>Badanie i ocena stanu powłoki po 150 cyklach zamrażania i odmrażania</w:t>
      </w:r>
    </w:p>
    <w:p w14:paraId="32D26DC3"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17.</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Procedura IBDiM nr TW-31/97</w:t>
      </w:r>
      <w:r w:rsidRPr="006246EC">
        <w:rPr>
          <w:rFonts w:ascii="Verdana" w:eastAsia="Calibri" w:hAnsi="Verdana" w:cs="Times New Roman"/>
          <w:color w:val="000000"/>
          <w:sz w:val="20"/>
          <w:szCs w:val="20"/>
        </w:rPr>
        <w:tab/>
        <w:t>Badanie skurczu i pęcznienia zapraw modyfikowanych</w:t>
      </w:r>
    </w:p>
    <w:p w14:paraId="4DC9A502"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18.</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 xml:space="preserve">Rozporządzenie Ministra Transportu i Gospodarki Morskiej z dnia 30 maja 2000 r. </w:t>
      </w:r>
      <w:r w:rsidR="00E72ED4">
        <w:rPr>
          <w:rFonts w:ascii="Verdana" w:eastAsia="Calibri" w:hAnsi="Verdana" w:cs="Times New Roman"/>
          <w:color w:val="000000"/>
          <w:sz w:val="20"/>
          <w:szCs w:val="20"/>
        </w:rPr>
        <w:br/>
      </w:r>
      <w:r w:rsidRPr="006246EC">
        <w:rPr>
          <w:rFonts w:ascii="Verdana" w:eastAsia="Calibri" w:hAnsi="Verdana" w:cs="Times New Roman"/>
          <w:color w:val="000000"/>
          <w:sz w:val="20"/>
          <w:szCs w:val="20"/>
        </w:rPr>
        <w:t>w sprawie warunków technicznych, jakim powinny odpowiadać obiekty inżynierskie i ich usytuowanie (Dz.U. nr 63, poz. 735)</w:t>
      </w:r>
    </w:p>
    <w:p w14:paraId="4BCC2F64" w14:textId="77777777" w:rsidR="006246EC" w:rsidRPr="006246EC" w:rsidRDefault="006246EC" w:rsidP="00E72ED4">
      <w:pPr>
        <w:spacing w:after="0"/>
        <w:ind w:left="708"/>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19.</w:t>
      </w:r>
      <w:r w:rsidR="00E72ED4">
        <w:rPr>
          <w:rFonts w:ascii="Verdana" w:eastAsia="Calibri" w:hAnsi="Verdana" w:cs="Times New Roman"/>
          <w:color w:val="000000"/>
          <w:sz w:val="20"/>
          <w:szCs w:val="20"/>
        </w:rPr>
        <w:t xml:space="preserve"> </w:t>
      </w:r>
      <w:r w:rsidRPr="006246EC">
        <w:rPr>
          <w:rFonts w:ascii="Verdana" w:eastAsia="Calibri" w:hAnsi="Verdana" w:cs="Times New Roman"/>
          <w:color w:val="000000"/>
          <w:sz w:val="20"/>
          <w:szCs w:val="20"/>
        </w:rPr>
        <w:t>Katalog zabezpieczeń powierzchniowych drogowych obiektów inżynierskich,    Załącznik do zarządzenia nr 11 Generalnego Dyrektora Dróg Krajowych i Autostrad z dnia 19 września 2003 r.</w:t>
      </w:r>
    </w:p>
    <w:p w14:paraId="7342FE38" w14:textId="77777777" w:rsidR="006246EC" w:rsidRPr="00E72ED4" w:rsidRDefault="006246EC" w:rsidP="006246EC">
      <w:pPr>
        <w:spacing w:after="0"/>
        <w:jc w:val="both"/>
        <w:rPr>
          <w:rFonts w:ascii="Verdana" w:eastAsia="Calibri" w:hAnsi="Verdana" w:cs="Times New Roman"/>
          <w:b/>
          <w:color w:val="000000"/>
          <w:sz w:val="20"/>
          <w:szCs w:val="20"/>
        </w:rPr>
      </w:pPr>
      <w:r w:rsidRPr="00E72ED4">
        <w:rPr>
          <w:rFonts w:ascii="Verdana" w:eastAsia="Calibri" w:hAnsi="Verdana" w:cs="Times New Roman"/>
          <w:b/>
          <w:color w:val="000000"/>
          <w:sz w:val="20"/>
          <w:szCs w:val="20"/>
        </w:rPr>
        <w:t>11. ZAŁĄCZNIKI</w:t>
      </w:r>
    </w:p>
    <w:p w14:paraId="6C1FA3F3" w14:textId="77777777" w:rsidR="008D1FBA" w:rsidRPr="006246EC" w:rsidRDefault="008D1FBA" w:rsidP="006246EC">
      <w:pPr>
        <w:spacing w:after="0"/>
        <w:jc w:val="both"/>
        <w:rPr>
          <w:rFonts w:ascii="Verdana" w:eastAsia="Calibri" w:hAnsi="Verdana" w:cs="Times New Roman"/>
          <w:color w:val="000000"/>
          <w:sz w:val="20"/>
          <w:szCs w:val="20"/>
        </w:rPr>
      </w:pPr>
    </w:p>
    <w:p w14:paraId="14E199FD" w14:textId="77777777" w:rsidR="006246EC" w:rsidRPr="008D1FBA" w:rsidRDefault="006246EC" w:rsidP="008D1FBA">
      <w:pPr>
        <w:spacing w:after="0"/>
        <w:jc w:val="center"/>
        <w:rPr>
          <w:rFonts w:ascii="Verdana" w:eastAsia="Calibri" w:hAnsi="Verdana" w:cs="Times New Roman"/>
          <w:b/>
          <w:color w:val="000000"/>
          <w:sz w:val="20"/>
          <w:szCs w:val="20"/>
        </w:rPr>
      </w:pPr>
      <w:r w:rsidRPr="008D1FBA">
        <w:rPr>
          <w:rFonts w:ascii="Verdana" w:eastAsia="Calibri" w:hAnsi="Verdana" w:cs="Times New Roman"/>
          <w:b/>
          <w:color w:val="000000"/>
          <w:sz w:val="20"/>
          <w:szCs w:val="20"/>
        </w:rPr>
        <w:t>WZORY PROTOKOŁÓW DLA ROBÓT DOTYCZĄCYCH UKŁADANIA IZOLACJONAWIERZCHNI</w:t>
      </w:r>
    </w:p>
    <w:p w14:paraId="2DDD4A5D" w14:textId="77777777" w:rsidR="006246EC" w:rsidRPr="006246EC" w:rsidRDefault="006246EC" w:rsidP="006246EC">
      <w:pPr>
        <w:spacing w:after="0"/>
        <w:jc w:val="both"/>
        <w:rPr>
          <w:rFonts w:ascii="Verdana" w:eastAsia="Calibri" w:hAnsi="Verdana" w:cs="Times New Roman"/>
          <w:color w:val="000000"/>
          <w:sz w:val="20"/>
          <w:szCs w:val="20"/>
        </w:rPr>
      </w:pPr>
    </w:p>
    <w:p w14:paraId="1D7AA841"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 </w:t>
      </w:r>
    </w:p>
    <w:p w14:paraId="0595909F" w14:textId="77777777" w:rsidR="006246EC" w:rsidRPr="006246EC" w:rsidRDefault="006246EC" w:rsidP="006246EC">
      <w:pPr>
        <w:spacing w:after="0"/>
        <w:jc w:val="both"/>
        <w:rPr>
          <w:rFonts w:ascii="Verdana" w:eastAsia="Calibri" w:hAnsi="Verdana" w:cs="Times New Roman"/>
          <w:color w:val="000000"/>
          <w:sz w:val="20"/>
          <w:szCs w:val="20"/>
        </w:rPr>
      </w:pPr>
    </w:p>
    <w:p w14:paraId="55D9D06B" w14:textId="77777777" w:rsidR="008D1FBA" w:rsidRDefault="008D1FBA" w:rsidP="006246EC">
      <w:pPr>
        <w:spacing w:after="0"/>
        <w:jc w:val="both"/>
        <w:rPr>
          <w:rFonts w:ascii="Verdana" w:eastAsia="Calibri" w:hAnsi="Verdana" w:cs="Times New Roman"/>
          <w:color w:val="000000"/>
          <w:sz w:val="20"/>
          <w:szCs w:val="20"/>
        </w:rPr>
      </w:pPr>
    </w:p>
    <w:p w14:paraId="201D7C9A" w14:textId="77777777" w:rsidR="008D1FBA" w:rsidRDefault="008D1FBA" w:rsidP="006246EC">
      <w:pPr>
        <w:spacing w:after="0"/>
        <w:jc w:val="both"/>
        <w:rPr>
          <w:rFonts w:ascii="Verdana" w:eastAsia="Calibri" w:hAnsi="Verdana" w:cs="Times New Roman"/>
          <w:color w:val="000000"/>
          <w:sz w:val="20"/>
          <w:szCs w:val="20"/>
        </w:rPr>
      </w:pPr>
    </w:p>
    <w:p w14:paraId="2641F0B8" w14:textId="77777777" w:rsidR="006246EC" w:rsidRPr="008D1FBA" w:rsidRDefault="006246EC" w:rsidP="008D1FBA">
      <w:pPr>
        <w:spacing w:after="0"/>
        <w:jc w:val="center"/>
        <w:rPr>
          <w:rFonts w:ascii="Verdana" w:eastAsia="Calibri" w:hAnsi="Verdana" w:cs="Times New Roman"/>
          <w:b/>
          <w:color w:val="000000"/>
          <w:sz w:val="20"/>
          <w:szCs w:val="20"/>
        </w:rPr>
      </w:pPr>
      <w:r w:rsidRPr="008D1FBA">
        <w:rPr>
          <w:rFonts w:ascii="Verdana" w:eastAsia="Calibri" w:hAnsi="Verdana" w:cs="Times New Roman"/>
          <w:b/>
          <w:color w:val="000000"/>
          <w:sz w:val="20"/>
          <w:szCs w:val="20"/>
        </w:rPr>
        <w:t>ZAŁĄCZNIK NR 1</w:t>
      </w:r>
    </w:p>
    <w:p w14:paraId="4ABC9557" w14:textId="77777777" w:rsidR="006246EC" w:rsidRPr="006246EC" w:rsidRDefault="006246EC" w:rsidP="006246EC">
      <w:pPr>
        <w:spacing w:after="0"/>
        <w:jc w:val="both"/>
        <w:rPr>
          <w:rFonts w:ascii="Verdana" w:eastAsia="Calibri" w:hAnsi="Verdana" w:cs="Times New Roman"/>
          <w:color w:val="000000"/>
          <w:sz w:val="20"/>
          <w:szCs w:val="20"/>
        </w:rPr>
      </w:pPr>
    </w:p>
    <w:p w14:paraId="3FBA03EC" w14:textId="77777777" w:rsidR="006246EC" w:rsidRPr="006246EC" w:rsidRDefault="006246EC" w:rsidP="008D1FBA">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sidR="008D1FBA">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5E353BFD" w14:textId="77777777" w:rsidR="006246EC" w:rsidRPr="006246EC" w:rsidRDefault="006246EC" w:rsidP="008D1FBA">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sidR="008D1FBA">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3B4B4F26" w14:textId="77777777" w:rsidR="006246EC" w:rsidRPr="006246EC" w:rsidRDefault="006246EC" w:rsidP="006246EC">
      <w:pPr>
        <w:spacing w:after="0"/>
        <w:jc w:val="both"/>
        <w:rPr>
          <w:rFonts w:ascii="Verdana" w:eastAsia="Calibri" w:hAnsi="Verdana" w:cs="Times New Roman"/>
          <w:color w:val="000000"/>
          <w:sz w:val="20"/>
          <w:szCs w:val="20"/>
        </w:rPr>
      </w:pPr>
    </w:p>
    <w:p w14:paraId="53283068" w14:textId="77777777" w:rsidR="006246EC" w:rsidRPr="008D1FBA" w:rsidRDefault="006246EC" w:rsidP="008D1FBA">
      <w:pPr>
        <w:spacing w:after="0"/>
        <w:jc w:val="center"/>
        <w:rPr>
          <w:rFonts w:ascii="Verdana" w:eastAsia="Calibri" w:hAnsi="Verdana" w:cs="Times New Roman"/>
          <w:b/>
          <w:color w:val="000000"/>
          <w:sz w:val="20"/>
          <w:szCs w:val="20"/>
        </w:rPr>
      </w:pPr>
      <w:r w:rsidRPr="008D1FBA">
        <w:rPr>
          <w:rFonts w:ascii="Verdana" w:eastAsia="Calibri" w:hAnsi="Verdana" w:cs="Times New Roman"/>
          <w:b/>
          <w:color w:val="000000"/>
          <w:sz w:val="20"/>
          <w:szCs w:val="20"/>
        </w:rPr>
        <w:t>PROTOKÓŁ WYKONANIA</w:t>
      </w:r>
    </w:p>
    <w:p w14:paraId="47D5EA2F" w14:textId="77777777" w:rsidR="006246EC" w:rsidRPr="008D1FBA" w:rsidRDefault="006246EC" w:rsidP="008D1FBA">
      <w:pPr>
        <w:spacing w:after="0"/>
        <w:jc w:val="center"/>
        <w:rPr>
          <w:rFonts w:ascii="Verdana" w:eastAsia="Calibri" w:hAnsi="Verdana" w:cs="Times New Roman"/>
          <w:b/>
          <w:color w:val="000000"/>
          <w:sz w:val="20"/>
          <w:szCs w:val="20"/>
        </w:rPr>
      </w:pPr>
      <w:r w:rsidRPr="008D1FBA">
        <w:rPr>
          <w:rFonts w:ascii="Verdana" w:eastAsia="Calibri" w:hAnsi="Verdana" w:cs="Times New Roman"/>
          <w:b/>
          <w:color w:val="000000"/>
          <w:sz w:val="20"/>
          <w:szCs w:val="20"/>
        </w:rPr>
        <w:t>IZOLACJONAWIERZCHNI –</w:t>
      </w:r>
    </w:p>
    <w:p w14:paraId="7485F632" w14:textId="77777777" w:rsidR="006246EC" w:rsidRPr="008D1FBA" w:rsidRDefault="006246EC" w:rsidP="008D1FBA">
      <w:pPr>
        <w:spacing w:after="0"/>
        <w:jc w:val="center"/>
        <w:rPr>
          <w:rFonts w:ascii="Verdana" w:eastAsia="Calibri" w:hAnsi="Verdana" w:cs="Times New Roman"/>
          <w:b/>
          <w:color w:val="000000"/>
          <w:sz w:val="20"/>
          <w:szCs w:val="20"/>
        </w:rPr>
      </w:pPr>
      <w:r w:rsidRPr="008D1FBA">
        <w:rPr>
          <w:rFonts w:ascii="Verdana" w:eastAsia="Calibri" w:hAnsi="Verdana" w:cs="Times New Roman"/>
          <w:b/>
          <w:color w:val="000000"/>
          <w:sz w:val="20"/>
          <w:szCs w:val="20"/>
        </w:rPr>
        <w:t>– USTALENIA TECHNOLOGICZNE</w:t>
      </w:r>
    </w:p>
    <w:p w14:paraId="5242D64C" w14:textId="77777777" w:rsidR="006246EC" w:rsidRPr="006246EC" w:rsidRDefault="006246EC" w:rsidP="006246EC">
      <w:pPr>
        <w:spacing w:after="0"/>
        <w:jc w:val="both"/>
        <w:rPr>
          <w:rFonts w:ascii="Verdana" w:eastAsia="Calibri" w:hAnsi="Verdana" w:cs="Times New Roman"/>
          <w:color w:val="000000"/>
          <w:sz w:val="20"/>
          <w:szCs w:val="20"/>
        </w:rPr>
      </w:pPr>
    </w:p>
    <w:p w14:paraId="6923FE71"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Obiekt: ………………………………………………………………………………………</w:t>
      </w:r>
      <w:r w:rsidR="008D1FBA">
        <w:rPr>
          <w:rFonts w:ascii="Verdana" w:eastAsia="Calibri" w:hAnsi="Verdana" w:cs="Times New Roman"/>
          <w:color w:val="000000"/>
          <w:sz w:val="20"/>
          <w:szCs w:val="20"/>
        </w:rPr>
        <w:t>…………………………………………….</w:t>
      </w:r>
    </w:p>
    <w:p w14:paraId="24E53747"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Inżynier: ……………………………………………………………………………………...</w:t>
      </w:r>
      <w:r w:rsidR="008D1FBA">
        <w:rPr>
          <w:rFonts w:ascii="Verdana" w:eastAsia="Calibri" w:hAnsi="Verdana" w:cs="Times New Roman"/>
          <w:color w:val="000000"/>
          <w:sz w:val="20"/>
          <w:szCs w:val="20"/>
        </w:rPr>
        <w:t>....................................</w:t>
      </w:r>
    </w:p>
    <w:p w14:paraId="08866CCC"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Projektant: ……………………………………………………………………………………</w:t>
      </w:r>
      <w:r w:rsidR="008D1FBA">
        <w:rPr>
          <w:rFonts w:ascii="Verdana" w:eastAsia="Calibri" w:hAnsi="Verdana" w:cs="Times New Roman"/>
          <w:color w:val="000000"/>
          <w:sz w:val="20"/>
          <w:szCs w:val="20"/>
        </w:rPr>
        <w:t>…………………………………………</w:t>
      </w:r>
    </w:p>
    <w:p w14:paraId="280884F5"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Wykonawca: …………………………………………………………………………………</w:t>
      </w:r>
      <w:r w:rsidR="008D1FBA">
        <w:rPr>
          <w:rFonts w:ascii="Verdana" w:eastAsia="Calibri" w:hAnsi="Verdana" w:cs="Times New Roman"/>
          <w:color w:val="000000"/>
          <w:sz w:val="20"/>
          <w:szCs w:val="20"/>
        </w:rPr>
        <w:t>…………………………………………</w:t>
      </w:r>
    </w:p>
    <w:p w14:paraId="69E18358"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Laboratorium: ………………………………………………………………………………...</w:t>
      </w:r>
      <w:r w:rsidR="008D1FBA">
        <w:rPr>
          <w:rFonts w:ascii="Verdana" w:eastAsia="Calibri" w:hAnsi="Verdana" w:cs="Times New Roman"/>
          <w:color w:val="000000"/>
          <w:sz w:val="20"/>
          <w:szCs w:val="20"/>
        </w:rPr>
        <w:t>.................................</w:t>
      </w:r>
    </w:p>
    <w:p w14:paraId="0B78A6B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Osoby odpowiedzialne:</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305"/>
        <w:gridCol w:w="2551"/>
        <w:gridCol w:w="2693"/>
      </w:tblGrid>
      <w:tr w:rsidR="008D1FBA" w:rsidRPr="008D1FBA" w14:paraId="7B8556EB" w14:textId="77777777" w:rsidTr="00924BCC">
        <w:trPr>
          <w:jc w:val="center"/>
        </w:trPr>
        <w:tc>
          <w:tcPr>
            <w:tcW w:w="2305" w:type="dxa"/>
            <w:tcBorders>
              <w:top w:val="single" w:sz="4" w:space="0" w:color="auto"/>
              <w:left w:val="single" w:sz="4" w:space="0" w:color="auto"/>
              <w:bottom w:val="single" w:sz="4" w:space="0" w:color="auto"/>
              <w:right w:val="single" w:sz="4" w:space="0" w:color="auto"/>
            </w:tcBorders>
          </w:tcPr>
          <w:p w14:paraId="2EA10CA8" w14:textId="77777777" w:rsidR="008D1FBA" w:rsidRPr="008D1FBA" w:rsidRDefault="008D1FBA" w:rsidP="008D1FBA">
            <w:pPr>
              <w:tabs>
                <w:tab w:val="right" w:leader="dot" w:pos="9072"/>
              </w:tabs>
              <w:spacing w:after="0" w:line="240" w:lineRule="auto"/>
              <w:jc w:val="center"/>
              <w:rPr>
                <w:rFonts w:ascii="Verdana" w:hAnsi="Verdana"/>
                <w:b/>
                <w:bCs/>
                <w:sz w:val="20"/>
                <w:szCs w:val="20"/>
              </w:rPr>
            </w:pPr>
            <w:r w:rsidRPr="008D1FBA">
              <w:rPr>
                <w:rFonts w:ascii="Verdana" w:hAnsi="Verdana"/>
                <w:b/>
                <w:bCs/>
                <w:sz w:val="20"/>
                <w:szCs w:val="20"/>
              </w:rPr>
              <w:t>IMIĘ I NAZWISKO</w:t>
            </w:r>
          </w:p>
        </w:tc>
        <w:tc>
          <w:tcPr>
            <w:tcW w:w="2551" w:type="dxa"/>
            <w:tcBorders>
              <w:top w:val="single" w:sz="4" w:space="0" w:color="auto"/>
              <w:left w:val="single" w:sz="4" w:space="0" w:color="auto"/>
              <w:bottom w:val="single" w:sz="4" w:space="0" w:color="auto"/>
              <w:right w:val="single" w:sz="4" w:space="0" w:color="auto"/>
            </w:tcBorders>
          </w:tcPr>
          <w:p w14:paraId="736F4FC3" w14:textId="77777777" w:rsidR="008D1FBA" w:rsidRPr="008D1FBA" w:rsidRDefault="008D1FBA" w:rsidP="008D1FBA">
            <w:pPr>
              <w:tabs>
                <w:tab w:val="right" w:leader="dot" w:pos="9072"/>
              </w:tabs>
              <w:spacing w:after="0" w:line="240" w:lineRule="auto"/>
              <w:jc w:val="center"/>
              <w:rPr>
                <w:rFonts w:ascii="Verdana" w:hAnsi="Verdana"/>
                <w:b/>
                <w:bCs/>
                <w:sz w:val="20"/>
                <w:szCs w:val="20"/>
              </w:rPr>
            </w:pPr>
            <w:r w:rsidRPr="008D1FBA">
              <w:rPr>
                <w:rFonts w:ascii="Verdana" w:hAnsi="Verdana"/>
                <w:b/>
                <w:bCs/>
                <w:sz w:val="20"/>
                <w:szCs w:val="20"/>
              </w:rPr>
              <w:t>FUNKCJA</w:t>
            </w:r>
          </w:p>
        </w:tc>
        <w:tc>
          <w:tcPr>
            <w:tcW w:w="2693" w:type="dxa"/>
            <w:tcBorders>
              <w:top w:val="single" w:sz="4" w:space="0" w:color="auto"/>
              <w:left w:val="single" w:sz="4" w:space="0" w:color="auto"/>
              <w:bottom w:val="single" w:sz="4" w:space="0" w:color="auto"/>
              <w:right w:val="single" w:sz="4" w:space="0" w:color="auto"/>
            </w:tcBorders>
          </w:tcPr>
          <w:p w14:paraId="1053D7AA" w14:textId="77777777" w:rsidR="008D1FBA" w:rsidRPr="008D1FBA" w:rsidRDefault="008D1FBA" w:rsidP="008D1FBA">
            <w:pPr>
              <w:tabs>
                <w:tab w:val="right" w:leader="dot" w:pos="9072"/>
              </w:tabs>
              <w:spacing w:after="0" w:line="240" w:lineRule="auto"/>
              <w:jc w:val="center"/>
              <w:rPr>
                <w:rFonts w:ascii="Verdana" w:hAnsi="Verdana"/>
                <w:b/>
                <w:bCs/>
                <w:sz w:val="20"/>
                <w:szCs w:val="20"/>
              </w:rPr>
            </w:pPr>
            <w:r w:rsidRPr="008D1FBA">
              <w:rPr>
                <w:rFonts w:ascii="Verdana" w:hAnsi="Verdana"/>
                <w:b/>
                <w:bCs/>
                <w:sz w:val="20"/>
                <w:szCs w:val="20"/>
              </w:rPr>
              <w:t>NUMER UPRAWNIEŃ</w:t>
            </w:r>
          </w:p>
        </w:tc>
      </w:tr>
      <w:tr w:rsidR="008D1FBA" w:rsidRPr="008D1FBA" w14:paraId="4D6623C9" w14:textId="77777777" w:rsidTr="00924BCC">
        <w:trPr>
          <w:jc w:val="center"/>
        </w:trPr>
        <w:tc>
          <w:tcPr>
            <w:tcW w:w="2305" w:type="dxa"/>
            <w:tcBorders>
              <w:top w:val="single" w:sz="4" w:space="0" w:color="auto"/>
              <w:left w:val="single" w:sz="4" w:space="0" w:color="auto"/>
              <w:bottom w:val="single" w:sz="4" w:space="0" w:color="auto"/>
              <w:right w:val="single" w:sz="4" w:space="0" w:color="auto"/>
            </w:tcBorders>
          </w:tcPr>
          <w:p w14:paraId="45645E1F" w14:textId="77777777" w:rsidR="008D1FBA" w:rsidRPr="008D1FBA" w:rsidRDefault="008D1FBA" w:rsidP="008D1FBA">
            <w:pPr>
              <w:tabs>
                <w:tab w:val="right" w:leader="dot" w:pos="9072"/>
              </w:tabs>
              <w:spacing w:after="0" w:line="240" w:lineRule="auto"/>
              <w:rPr>
                <w:rFonts w:ascii="Verdana" w:hAnsi="Verdana"/>
                <w:sz w:val="20"/>
                <w:szCs w:val="20"/>
              </w:rPr>
            </w:pPr>
          </w:p>
        </w:tc>
        <w:tc>
          <w:tcPr>
            <w:tcW w:w="2551" w:type="dxa"/>
            <w:tcBorders>
              <w:top w:val="single" w:sz="4" w:space="0" w:color="auto"/>
              <w:left w:val="single" w:sz="4" w:space="0" w:color="auto"/>
              <w:bottom w:val="single" w:sz="4" w:space="0" w:color="auto"/>
              <w:right w:val="single" w:sz="4" w:space="0" w:color="auto"/>
            </w:tcBorders>
          </w:tcPr>
          <w:p w14:paraId="367BA2B4" w14:textId="77777777" w:rsidR="008D1FBA" w:rsidRPr="008D1FBA" w:rsidRDefault="008D1FBA" w:rsidP="008D1FBA">
            <w:pPr>
              <w:tabs>
                <w:tab w:val="right" w:leader="dot" w:pos="9072"/>
              </w:tabs>
              <w:spacing w:after="0" w:line="240" w:lineRule="auto"/>
              <w:jc w:val="center"/>
              <w:rPr>
                <w:rFonts w:ascii="Verdana" w:hAnsi="Verdana"/>
                <w:sz w:val="20"/>
                <w:szCs w:val="20"/>
              </w:rPr>
            </w:pPr>
            <w:r w:rsidRPr="008D1FBA">
              <w:rPr>
                <w:rFonts w:ascii="Verdana" w:hAnsi="Verdana"/>
                <w:sz w:val="20"/>
                <w:szCs w:val="20"/>
              </w:rPr>
              <w:t>Inspektor nadzoru</w:t>
            </w:r>
          </w:p>
        </w:tc>
        <w:tc>
          <w:tcPr>
            <w:tcW w:w="2693" w:type="dxa"/>
            <w:tcBorders>
              <w:top w:val="single" w:sz="4" w:space="0" w:color="auto"/>
              <w:left w:val="single" w:sz="4" w:space="0" w:color="auto"/>
              <w:bottom w:val="single" w:sz="4" w:space="0" w:color="auto"/>
              <w:right w:val="single" w:sz="4" w:space="0" w:color="auto"/>
            </w:tcBorders>
          </w:tcPr>
          <w:p w14:paraId="401DAC42" w14:textId="77777777" w:rsidR="008D1FBA" w:rsidRPr="008D1FBA" w:rsidRDefault="008D1FBA" w:rsidP="008D1FBA">
            <w:pPr>
              <w:tabs>
                <w:tab w:val="right" w:leader="dot" w:pos="9072"/>
              </w:tabs>
              <w:spacing w:after="0" w:line="240" w:lineRule="auto"/>
              <w:jc w:val="center"/>
              <w:rPr>
                <w:rFonts w:ascii="Verdana" w:hAnsi="Verdana"/>
                <w:sz w:val="20"/>
                <w:szCs w:val="20"/>
              </w:rPr>
            </w:pPr>
          </w:p>
        </w:tc>
      </w:tr>
      <w:tr w:rsidR="008D1FBA" w:rsidRPr="008D1FBA" w14:paraId="0FF542D8" w14:textId="77777777" w:rsidTr="00924BCC">
        <w:trPr>
          <w:jc w:val="center"/>
        </w:trPr>
        <w:tc>
          <w:tcPr>
            <w:tcW w:w="2305" w:type="dxa"/>
            <w:tcBorders>
              <w:top w:val="single" w:sz="4" w:space="0" w:color="auto"/>
              <w:left w:val="single" w:sz="4" w:space="0" w:color="auto"/>
              <w:bottom w:val="single" w:sz="4" w:space="0" w:color="auto"/>
              <w:right w:val="single" w:sz="4" w:space="0" w:color="auto"/>
            </w:tcBorders>
          </w:tcPr>
          <w:p w14:paraId="6277BE9E" w14:textId="77777777" w:rsidR="008D1FBA" w:rsidRPr="008D1FBA" w:rsidRDefault="008D1FBA" w:rsidP="008D1FBA">
            <w:pPr>
              <w:tabs>
                <w:tab w:val="right" w:leader="dot" w:pos="9072"/>
              </w:tabs>
              <w:spacing w:after="0" w:line="240" w:lineRule="auto"/>
              <w:rPr>
                <w:rFonts w:ascii="Verdana" w:hAnsi="Verdana"/>
                <w:sz w:val="20"/>
                <w:szCs w:val="20"/>
              </w:rPr>
            </w:pPr>
          </w:p>
        </w:tc>
        <w:tc>
          <w:tcPr>
            <w:tcW w:w="2551" w:type="dxa"/>
            <w:tcBorders>
              <w:top w:val="single" w:sz="4" w:space="0" w:color="auto"/>
              <w:left w:val="single" w:sz="4" w:space="0" w:color="auto"/>
              <w:bottom w:val="single" w:sz="4" w:space="0" w:color="auto"/>
              <w:right w:val="single" w:sz="4" w:space="0" w:color="auto"/>
            </w:tcBorders>
          </w:tcPr>
          <w:p w14:paraId="26D8A31E" w14:textId="77777777" w:rsidR="008D1FBA" w:rsidRPr="008D1FBA" w:rsidRDefault="008D1FBA" w:rsidP="008D1FBA">
            <w:pPr>
              <w:tabs>
                <w:tab w:val="right" w:leader="dot" w:pos="9072"/>
              </w:tabs>
              <w:spacing w:after="0" w:line="240" w:lineRule="auto"/>
              <w:jc w:val="center"/>
              <w:rPr>
                <w:rFonts w:ascii="Verdana" w:hAnsi="Verdana"/>
                <w:sz w:val="20"/>
                <w:szCs w:val="20"/>
              </w:rPr>
            </w:pPr>
            <w:r w:rsidRPr="008D1FBA">
              <w:rPr>
                <w:rFonts w:ascii="Verdana" w:hAnsi="Verdana"/>
                <w:sz w:val="20"/>
                <w:szCs w:val="20"/>
              </w:rPr>
              <w:t>Kierownik budowy</w:t>
            </w:r>
          </w:p>
        </w:tc>
        <w:tc>
          <w:tcPr>
            <w:tcW w:w="2693" w:type="dxa"/>
            <w:tcBorders>
              <w:top w:val="single" w:sz="4" w:space="0" w:color="auto"/>
              <w:left w:val="single" w:sz="4" w:space="0" w:color="auto"/>
              <w:bottom w:val="single" w:sz="4" w:space="0" w:color="auto"/>
              <w:right w:val="single" w:sz="4" w:space="0" w:color="auto"/>
            </w:tcBorders>
          </w:tcPr>
          <w:p w14:paraId="5FF68911" w14:textId="77777777" w:rsidR="008D1FBA" w:rsidRPr="008D1FBA" w:rsidRDefault="008D1FBA" w:rsidP="008D1FBA">
            <w:pPr>
              <w:tabs>
                <w:tab w:val="right" w:leader="dot" w:pos="9072"/>
              </w:tabs>
              <w:spacing w:after="0" w:line="240" w:lineRule="auto"/>
              <w:jc w:val="center"/>
              <w:rPr>
                <w:rFonts w:ascii="Verdana" w:hAnsi="Verdana"/>
                <w:sz w:val="20"/>
                <w:szCs w:val="20"/>
              </w:rPr>
            </w:pPr>
          </w:p>
        </w:tc>
      </w:tr>
      <w:tr w:rsidR="008D1FBA" w:rsidRPr="008D1FBA" w14:paraId="4A16904E" w14:textId="77777777" w:rsidTr="00924BCC">
        <w:trPr>
          <w:jc w:val="center"/>
        </w:trPr>
        <w:tc>
          <w:tcPr>
            <w:tcW w:w="2305" w:type="dxa"/>
            <w:tcBorders>
              <w:top w:val="single" w:sz="4" w:space="0" w:color="auto"/>
              <w:left w:val="single" w:sz="4" w:space="0" w:color="auto"/>
              <w:bottom w:val="single" w:sz="4" w:space="0" w:color="auto"/>
              <w:right w:val="single" w:sz="4" w:space="0" w:color="auto"/>
            </w:tcBorders>
          </w:tcPr>
          <w:p w14:paraId="4F122100" w14:textId="77777777" w:rsidR="008D1FBA" w:rsidRPr="008D1FBA" w:rsidRDefault="008D1FBA" w:rsidP="008D1FBA">
            <w:pPr>
              <w:tabs>
                <w:tab w:val="right" w:leader="dot" w:pos="9072"/>
              </w:tabs>
              <w:spacing w:after="0" w:line="240" w:lineRule="auto"/>
              <w:rPr>
                <w:rFonts w:ascii="Verdana" w:hAnsi="Verdana"/>
                <w:sz w:val="20"/>
                <w:szCs w:val="20"/>
              </w:rPr>
            </w:pPr>
          </w:p>
        </w:tc>
        <w:tc>
          <w:tcPr>
            <w:tcW w:w="2551" w:type="dxa"/>
            <w:tcBorders>
              <w:top w:val="single" w:sz="4" w:space="0" w:color="auto"/>
              <w:left w:val="single" w:sz="4" w:space="0" w:color="auto"/>
              <w:bottom w:val="single" w:sz="4" w:space="0" w:color="auto"/>
              <w:right w:val="single" w:sz="4" w:space="0" w:color="auto"/>
            </w:tcBorders>
          </w:tcPr>
          <w:p w14:paraId="0588D040" w14:textId="77777777" w:rsidR="008D1FBA" w:rsidRPr="008D1FBA" w:rsidRDefault="008D1FBA" w:rsidP="008D1FBA">
            <w:pPr>
              <w:tabs>
                <w:tab w:val="right" w:leader="dot" w:pos="9072"/>
              </w:tabs>
              <w:spacing w:after="0" w:line="240" w:lineRule="auto"/>
              <w:jc w:val="center"/>
              <w:rPr>
                <w:rFonts w:ascii="Verdana" w:hAnsi="Verdana"/>
                <w:sz w:val="20"/>
                <w:szCs w:val="20"/>
              </w:rPr>
            </w:pPr>
          </w:p>
        </w:tc>
        <w:tc>
          <w:tcPr>
            <w:tcW w:w="2693" w:type="dxa"/>
            <w:tcBorders>
              <w:top w:val="single" w:sz="4" w:space="0" w:color="auto"/>
              <w:left w:val="single" w:sz="4" w:space="0" w:color="auto"/>
              <w:bottom w:val="single" w:sz="4" w:space="0" w:color="auto"/>
              <w:right w:val="single" w:sz="4" w:space="0" w:color="auto"/>
            </w:tcBorders>
          </w:tcPr>
          <w:p w14:paraId="6CA9D328" w14:textId="77777777" w:rsidR="008D1FBA" w:rsidRPr="008D1FBA" w:rsidRDefault="008D1FBA" w:rsidP="008D1FBA">
            <w:pPr>
              <w:tabs>
                <w:tab w:val="right" w:leader="dot" w:pos="9072"/>
              </w:tabs>
              <w:spacing w:after="0" w:line="240" w:lineRule="auto"/>
              <w:jc w:val="center"/>
              <w:rPr>
                <w:rFonts w:ascii="Verdana" w:hAnsi="Verdana"/>
                <w:sz w:val="20"/>
                <w:szCs w:val="20"/>
              </w:rPr>
            </w:pPr>
          </w:p>
        </w:tc>
      </w:tr>
      <w:tr w:rsidR="008D1FBA" w:rsidRPr="008D1FBA" w14:paraId="0A9BF5DB" w14:textId="77777777" w:rsidTr="00924BCC">
        <w:trPr>
          <w:jc w:val="center"/>
        </w:trPr>
        <w:tc>
          <w:tcPr>
            <w:tcW w:w="2305" w:type="dxa"/>
            <w:tcBorders>
              <w:top w:val="single" w:sz="4" w:space="0" w:color="auto"/>
              <w:left w:val="single" w:sz="4" w:space="0" w:color="auto"/>
              <w:bottom w:val="single" w:sz="4" w:space="0" w:color="auto"/>
              <w:right w:val="single" w:sz="4" w:space="0" w:color="auto"/>
            </w:tcBorders>
          </w:tcPr>
          <w:p w14:paraId="5EAAD407" w14:textId="77777777" w:rsidR="008D1FBA" w:rsidRPr="008D1FBA" w:rsidRDefault="008D1FBA" w:rsidP="008D1FBA">
            <w:pPr>
              <w:tabs>
                <w:tab w:val="right" w:leader="dot" w:pos="9072"/>
              </w:tabs>
              <w:spacing w:after="0" w:line="240" w:lineRule="auto"/>
              <w:rPr>
                <w:rFonts w:ascii="Verdana" w:hAnsi="Verdana"/>
                <w:sz w:val="20"/>
                <w:szCs w:val="20"/>
              </w:rPr>
            </w:pPr>
          </w:p>
        </w:tc>
        <w:tc>
          <w:tcPr>
            <w:tcW w:w="2551" w:type="dxa"/>
            <w:tcBorders>
              <w:top w:val="single" w:sz="4" w:space="0" w:color="auto"/>
              <w:left w:val="single" w:sz="4" w:space="0" w:color="auto"/>
              <w:bottom w:val="single" w:sz="4" w:space="0" w:color="auto"/>
              <w:right w:val="single" w:sz="4" w:space="0" w:color="auto"/>
            </w:tcBorders>
          </w:tcPr>
          <w:p w14:paraId="5A950C9F" w14:textId="77777777" w:rsidR="008D1FBA" w:rsidRPr="008D1FBA" w:rsidRDefault="008D1FBA" w:rsidP="008D1FBA">
            <w:pPr>
              <w:tabs>
                <w:tab w:val="right" w:leader="dot" w:pos="9072"/>
              </w:tabs>
              <w:spacing w:after="0" w:line="240" w:lineRule="auto"/>
              <w:jc w:val="center"/>
              <w:rPr>
                <w:rFonts w:ascii="Verdana" w:hAnsi="Verdana"/>
                <w:sz w:val="20"/>
                <w:szCs w:val="20"/>
              </w:rPr>
            </w:pPr>
          </w:p>
        </w:tc>
        <w:tc>
          <w:tcPr>
            <w:tcW w:w="2693" w:type="dxa"/>
            <w:tcBorders>
              <w:top w:val="single" w:sz="4" w:space="0" w:color="auto"/>
              <w:left w:val="single" w:sz="4" w:space="0" w:color="auto"/>
              <w:bottom w:val="single" w:sz="4" w:space="0" w:color="auto"/>
              <w:right w:val="single" w:sz="4" w:space="0" w:color="auto"/>
            </w:tcBorders>
          </w:tcPr>
          <w:p w14:paraId="2312282C" w14:textId="77777777" w:rsidR="008D1FBA" w:rsidRPr="008D1FBA" w:rsidRDefault="008D1FBA" w:rsidP="008D1FBA">
            <w:pPr>
              <w:tabs>
                <w:tab w:val="right" w:leader="dot" w:pos="9072"/>
              </w:tabs>
              <w:spacing w:after="0" w:line="240" w:lineRule="auto"/>
              <w:jc w:val="center"/>
              <w:rPr>
                <w:rFonts w:ascii="Verdana" w:hAnsi="Verdana"/>
                <w:sz w:val="20"/>
                <w:szCs w:val="20"/>
              </w:rPr>
            </w:pPr>
          </w:p>
        </w:tc>
      </w:tr>
    </w:tbl>
    <w:p w14:paraId="1C338C2E" w14:textId="77777777" w:rsidR="006246EC" w:rsidRPr="006246EC" w:rsidRDefault="006246EC" w:rsidP="006246EC">
      <w:pPr>
        <w:spacing w:after="0"/>
        <w:jc w:val="both"/>
        <w:rPr>
          <w:rFonts w:ascii="Verdana" w:eastAsia="Calibri" w:hAnsi="Verdana" w:cs="Times New Roman"/>
          <w:color w:val="000000"/>
          <w:sz w:val="20"/>
          <w:szCs w:val="20"/>
        </w:rPr>
      </w:pPr>
    </w:p>
    <w:p w14:paraId="00958E57"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USTALENIA:</w:t>
      </w:r>
    </w:p>
    <w:tbl>
      <w:tblPr>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663"/>
        <w:gridCol w:w="2200"/>
        <w:gridCol w:w="3187"/>
      </w:tblGrid>
      <w:tr w:rsidR="008D1FBA" w:rsidRPr="008D1FBA" w14:paraId="651623D3" w14:textId="77777777" w:rsidTr="008D1FBA">
        <w:trPr>
          <w:tblHeader/>
          <w:jc w:val="center"/>
        </w:trPr>
        <w:tc>
          <w:tcPr>
            <w:tcW w:w="2663" w:type="dxa"/>
            <w:tcBorders>
              <w:top w:val="single" w:sz="4" w:space="0" w:color="auto"/>
              <w:left w:val="single" w:sz="4" w:space="0" w:color="auto"/>
              <w:bottom w:val="single" w:sz="4" w:space="0" w:color="auto"/>
              <w:right w:val="single" w:sz="4" w:space="0" w:color="auto"/>
            </w:tcBorders>
            <w:vAlign w:val="center"/>
          </w:tcPr>
          <w:p w14:paraId="048259FB" w14:textId="77777777" w:rsidR="008D1FBA" w:rsidRPr="008D1FBA" w:rsidRDefault="008D1FBA" w:rsidP="008D1FBA">
            <w:pPr>
              <w:tabs>
                <w:tab w:val="right" w:leader="dot" w:pos="9072"/>
              </w:tabs>
              <w:spacing w:after="0"/>
              <w:jc w:val="center"/>
              <w:rPr>
                <w:rFonts w:ascii="Verdana" w:hAnsi="Verdana"/>
                <w:b/>
                <w:bCs/>
                <w:sz w:val="20"/>
                <w:szCs w:val="20"/>
              </w:rPr>
            </w:pPr>
            <w:r w:rsidRPr="008D1FBA">
              <w:rPr>
                <w:rFonts w:ascii="Verdana" w:hAnsi="Verdana"/>
                <w:b/>
                <w:bCs/>
                <w:sz w:val="20"/>
                <w:szCs w:val="20"/>
              </w:rPr>
              <w:t>RODZAJ ROBÓT</w:t>
            </w:r>
          </w:p>
        </w:tc>
        <w:tc>
          <w:tcPr>
            <w:tcW w:w="2200" w:type="dxa"/>
            <w:tcBorders>
              <w:top w:val="single" w:sz="4" w:space="0" w:color="auto"/>
              <w:left w:val="single" w:sz="4" w:space="0" w:color="auto"/>
              <w:bottom w:val="single" w:sz="4" w:space="0" w:color="auto"/>
              <w:right w:val="single" w:sz="4" w:space="0" w:color="auto"/>
            </w:tcBorders>
            <w:vAlign w:val="center"/>
          </w:tcPr>
          <w:p w14:paraId="17C29268" w14:textId="77777777" w:rsidR="008D1FBA" w:rsidRPr="008D1FBA" w:rsidRDefault="008D1FBA" w:rsidP="008D1FBA">
            <w:pPr>
              <w:tabs>
                <w:tab w:val="right" w:leader="dot" w:pos="9072"/>
              </w:tabs>
              <w:spacing w:after="0"/>
              <w:jc w:val="center"/>
              <w:rPr>
                <w:rFonts w:ascii="Verdana" w:hAnsi="Verdana"/>
                <w:b/>
                <w:bCs/>
                <w:sz w:val="20"/>
                <w:szCs w:val="20"/>
              </w:rPr>
            </w:pPr>
            <w:r w:rsidRPr="008D1FBA">
              <w:rPr>
                <w:rFonts w:ascii="Verdana" w:hAnsi="Verdana"/>
                <w:b/>
                <w:bCs/>
                <w:sz w:val="20"/>
                <w:szCs w:val="20"/>
              </w:rPr>
              <w:t>ZAKRES ROBÓT</w:t>
            </w:r>
          </w:p>
        </w:tc>
        <w:tc>
          <w:tcPr>
            <w:tcW w:w="3187" w:type="dxa"/>
            <w:tcBorders>
              <w:top w:val="single" w:sz="4" w:space="0" w:color="auto"/>
              <w:left w:val="single" w:sz="4" w:space="0" w:color="auto"/>
              <w:bottom w:val="single" w:sz="4" w:space="0" w:color="auto"/>
              <w:right w:val="single" w:sz="4" w:space="0" w:color="auto"/>
            </w:tcBorders>
            <w:vAlign w:val="center"/>
          </w:tcPr>
          <w:p w14:paraId="1E7762CD" w14:textId="77777777" w:rsidR="008D1FBA" w:rsidRPr="008D1FBA" w:rsidRDefault="008D1FBA" w:rsidP="008D1FBA">
            <w:pPr>
              <w:tabs>
                <w:tab w:val="right" w:leader="dot" w:pos="9072"/>
              </w:tabs>
              <w:spacing w:after="0"/>
              <w:jc w:val="center"/>
              <w:rPr>
                <w:rFonts w:ascii="Verdana" w:hAnsi="Verdana"/>
                <w:b/>
                <w:bCs/>
                <w:sz w:val="20"/>
                <w:szCs w:val="20"/>
              </w:rPr>
            </w:pPr>
            <w:r w:rsidRPr="008D1FBA">
              <w:rPr>
                <w:rFonts w:ascii="Verdana" w:hAnsi="Verdana"/>
                <w:b/>
                <w:bCs/>
                <w:sz w:val="20"/>
                <w:szCs w:val="20"/>
              </w:rPr>
              <w:t>PROJEKTOWANA TECHNOLOGIA</w:t>
            </w:r>
          </w:p>
        </w:tc>
      </w:tr>
      <w:tr w:rsidR="008D1FBA" w:rsidRPr="008D1FBA" w14:paraId="116DEA7B" w14:textId="77777777" w:rsidTr="008D1FBA">
        <w:trPr>
          <w:jc w:val="center"/>
        </w:trPr>
        <w:tc>
          <w:tcPr>
            <w:tcW w:w="2663" w:type="dxa"/>
            <w:tcBorders>
              <w:top w:val="single" w:sz="4" w:space="0" w:color="auto"/>
              <w:left w:val="single" w:sz="4" w:space="0" w:color="auto"/>
              <w:bottom w:val="single" w:sz="4" w:space="0" w:color="auto"/>
              <w:right w:val="single" w:sz="4" w:space="0" w:color="auto"/>
            </w:tcBorders>
          </w:tcPr>
          <w:p w14:paraId="1D694167"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Przygotowanie podłoża:</w:t>
            </w:r>
          </w:p>
          <w:p w14:paraId="69FEC789"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betonowego</w:t>
            </w:r>
          </w:p>
          <w:p w14:paraId="6E39B8AB"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stalowego</w:t>
            </w:r>
          </w:p>
        </w:tc>
        <w:tc>
          <w:tcPr>
            <w:tcW w:w="2200" w:type="dxa"/>
            <w:tcBorders>
              <w:top w:val="single" w:sz="4" w:space="0" w:color="auto"/>
              <w:left w:val="single" w:sz="4" w:space="0" w:color="auto"/>
              <w:bottom w:val="single" w:sz="4" w:space="0" w:color="auto"/>
              <w:right w:val="single" w:sz="4" w:space="0" w:color="auto"/>
            </w:tcBorders>
          </w:tcPr>
          <w:p w14:paraId="376E7986" w14:textId="77777777" w:rsidR="008D1FBA" w:rsidRPr="008D1FBA" w:rsidRDefault="008D1FBA" w:rsidP="008D1FBA">
            <w:pPr>
              <w:tabs>
                <w:tab w:val="right" w:leader="dot" w:pos="9072"/>
              </w:tabs>
              <w:spacing w:after="0"/>
              <w:rPr>
                <w:rFonts w:ascii="Verdana" w:hAnsi="Verdana"/>
                <w:sz w:val="20"/>
                <w:szCs w:val="20"/>
              </w:rPr>
            </w:pPr>
          </w:p>
        </w:tc>
        <w:tc>
          <w:tcPr>
            <w:tcW w:w="3187" w:type="dxa"/>
            <w:tcBorders>
              <w:top w:val="single" w:sz="4" w:space="0" w:color="auto"/>
              <w:left w:val="single" w:sz="4" w:space="0" w:color="auto"/>
              <w:bottom w:val="single" w:sz="4" w:space="0" w:color="auto"/>
              <w:right w:val="single" w:sz="4" w:space="0" w:color="auto"/>
            </w:tcBorders>
          </w:tcPr>
          <w:p w14:paraId="2438D7D5"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odkucia ręczne</w:t>
            </w:r>
          </w:p>
          <w:p w14:paraId="33BCCB2A"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odkucia mechaniczne</w:t>
            </w:r>
          </w:p>
          <w:p w14:paraId="6CCADA5B"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hydrodynamiczne usuwanie betonu</w:t>
            </w:r>
          </w:p>
          <w:p w14:paraId="3D27B591"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oczyszczenie podłoża:</w:t>
            </w:r>
          </w:p>
          <w:p w14:paraId="376D53B8" w14:textId="77777777" w:rsidR="008D1FBA" w:rsidRPr="008D1FBA" w:rsidRDefault="008D1FBA" w:rsidP="008D1FBA">
            <w:pPr>
              <w:numPr>
                <w:ilvl w:val="0"/>
                <w:numId w:val="38"/>
              </w:numPr>
              <w:tabs>
                <w:tab w:val="right" w:leader="dot" w:pos="9072"/>
              </w:tabs>
              <w:spacing w:after="0" w:line="240" w:lineRule="auto"/>
              <w:rPr>
                <w:rFonts w:ascii="Verdana" w:hAnsi="Verdana"/>
                <w:sz w:val="20"/>
                <w:szCs w:val="20"/>
              </w:rPr>
            </w:pPr>
            <w:r w:rsidRPr="008D1FBA">
              <w:rPr>
                <w:rFonts w:ascii="Verdana" w:hAnsi="Verdana"/>
                <w:sz w:val="20"/>
                <w:szCs w:val="20"/>
              </w:rPr>
              <w:t>piaskowanie</w:t>
            </w:r>
          </w:p>
          <w:p w14:paraId="78317DBA" w14:textId="77777777" w:rsidR="008D1FBA" w:rsidRPr="008D1FBA" w:rsidRDefault="008D1FBA" w:rsidP="008D1FBA">
            <w:pPr>
              <w:numPr>
                <w:ilvl w:val="0"/>
                <w:numId w:val="38"/>
              </w:numPr>
              <w:tabs>
                <w:tab w:val="right" w:leader="dot" w:pos="9072"/>
              </w:tabs>
              <w:spacing w:after="0" w:line="240" w:lineRule="auto"/>
              <w:rPr>
                <w:rFonts w:ascii="Verdana" w:hAnsi="Verdana"/>
                <w:sz w:val="20"/>
                <w:szCs w:val="20"/>
              </w:rPr>
            </w:pPr>
            <w:r w:rsidRPr="008D1FBA">
              <w:rPr>
                <w:rFonts w:ascii="Verdana" w:hAnsi="Verdana"/>
                <w:sz w:val="20"/>
                <w:szCs w:val="20"/>
              </w:rPr>
              <w:t>hydropiaskowanie</w:t>
            </w:r>
          </w:p>
          <w:p w14:paraId="1DB13824" w14:textId="77777777" w:rsidR="008D1FBA" w:rsidRPr="008D1FBA" w:rsidRDefault="008D1FBA" w:rsidP="008D1FBA">
            <w:pPr>
              <w:numPr>
                <w:ilvl w:val="0"/>
                <w:numId w:val="38"/>
              </w:numPr>
              <w:tabs>
                <w:tab w:val="right" w:leader="dot" w:pos="9072"/>
              </w:tabs>
              <w:spacing w:after="0" w:line="240" w:lineRule="auto"/>
              <w:rPr>
                <w:rFonts w:ascii="Verdana" w:hAnsi="Verdana"/>
                <w:sz w:val="20"/>
                <w:szCs w:val="20"/>
              </w:rPr>
            </w:pPr>
            <w:r w:rsidRPr="008D1FBA">
              <w:rPr>
                <w:rFonts w:ascii="Verdana" w:hAnsi="Verdana"/>
                <w:sz w:val="20"/>
                <w:szCs w:val="20"/>
              </w:rPr>
              <w:t>śrutowanie</w:t>
            </w:r>
          </w:p>
          <w:p w14:paraId="32C38263" w14:textId="77777777" w:rsidR="008D1FBA" w:rsidRPr="008D1FBA" w:rsidRDefault="008D1FBA" w:rsidP="008D1FBA">
            <w:pPr>
              <w:numPr>
                <w:ilvl w:val="0"/>
                <w:numId w:val="38"/>
              </w:numPr>
              <w:tabs>
                <w:tab w:val="right" w:leader="dot" w:pos="9072"/>
              </w:tabs>
              <w:spacing w:after="0" w:line="240" w:lineRule="auto"/>
              <w:rPr>
                <w:rFonts w:ascii="Verdana" w:hAnsi="Verdana"/>
                <w:sz w:val="20"/>
                <w:szCs w:val="20"/>
              </w:rPr>
            </w:pPr>
            <w:r w:rsidRPr="008D1FBA">
              <w:rPr>
                <w:rFonts w:ascii="Verdana" w:hAnsi="Verdana"/>
                <w:sz w:val="20"/>
                <w:szCs w:val="20"/>
              </w:rPr>
              <w:t>inne: ……………………………...</w:t>
            </w:r>
          </w:p>
        </w:tc>
      </w:tr>
      <w:tr w:rsidR="008D1FBA" w14:paraId="3215CF8C" w14:textId="77777777" w:rsidTr="008D1FBA">
        <w:trPr>
          <w:jc w:val="center"/>
        </w:trPr>
        <w:tc>
          <w:tcPr>
            <w:tcW w:w="2663" w:type="dxa"/>
            <w:tcBorders>
              <w:top w:val="single" w:sz="4" w:space="0" w:color="auto"/>
              <w:left w:val="single" w:sz="4" w:space="0" w:color="auto"/>
              <w:bottom w:val="single" w:sz="4" w:space="0" w:color="auto"/>
              <w:right w:val="single" w:sz="4" w:space="0" w:color="auto"/>
            </w:tcBorders>
          </w:tcPr>
          <w:p w14:paraId="40C93458"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Zabezpieczenie powierzchniowe</w:t>
            </w:r>
          </w:p>
        </w:tc>
        <w:tc>
          <w:tcPr>
            <w:tcW w:w="2200" w:type="dxa"/>
            <w:tcBorders>
              <w:top w:val="single" w:sz="4" w:space="0" w:color="auto"/>
              <w:left w:val="single" w:sz="4" w:space="0" w:color="auto"/>
              <w:bottom w:val="single" w:sz="4" w:space="0" w:color="auto"/>
              <w:right w:val="single" w:sz="4" w:space="0" w:color="auto"/>
            </w:tcBorders>
          </w:tcPr>
          <w:p w14:paraId="01E9EEA3" w14:textId="77777777" w:rsidR="008D1FBA" w:rsidRPr="008D1FBA" w:rsidRDefault="008D1FBA" w:rsidP="008D1FBA">
            <w:pPr>
              <w:tabs>
                <w:tab w:val="right" w:leader="dot" w:pos="9072"/>
              </w:tabs>
              <w:spacing w:after="0"/>
              <w:rPr>
                <w:rFonts w:ascii="Verdana" w:hAnsi="Verdana"/>
                <w:sz w:val="20"/>
                <w:szCs w:val="20"/>
              </w:rPr>
            </w:pPr>
          </w:p>
        </w:tc>
        <w:tc>
          <w:tcPr>
            <w:tcW w:w="3187" w:type="dxa"/>
            <w:tcBorders>
              <w:top w:val="single" w:sz="4" w:space="0" w:color="auto"/>
              <w:left w:val="single" w:sz="4" w:space="0" w:color="auto"/>
              <w:bottom w:val="single" w:sz="4" w:space="0" w:color="auto"/>
              <w:right w:val="single" w:sz="4" w:space="0" w:color="auto"/>
            </w:tcBorders>
          </w:tcPr>
          <w:p w14:paraId="06748E74"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izolacjonawierzchnia:</w:t>
            </w:r>
          </w:p>
          <w:p w14:paraId="4089A433"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rodzaj:</w:t>
            </w:r>
          </w:p>
          <w:p w14:paraId="7B6D21DD"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materiał gruntujący:</w:t>
            </w:r>
          </w:p>
          <w:p w14:paraId="24B91B0A"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materiał nawierzchniowy:</w:t>
            </w:r>
          </w:p>
          <w:p w14:paraId="6C4F1CEE"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piasek:</w:t>
            </w:r>
          </w:p>
        </w:tc>
      </w:tr>
      <w:tr w:rsidR="008D1FBA" w14:paraId="500CEE9D" w14:textId="77777777" w:rsidTr="008D1FBA">
        <w:trPr>
          <w:jc w:val="center"/>
        </w:trPr>
        <w:tc>
          <w:tcPr>
            <w:tcW w:w="2663" w:type="dxa"/>
            <w:tcBorders>
              <w:top w:val="single" w:sz="4" w:space="0" w:color="auto"/>
              <w:left w:val="single" w:sz="4" w:space="0" w:color="auto"/>
              <w:bottom w:val="single" w:sz="4" w:space="0" w:color="auto"/>
              <w:right w:val="single" w:sz="4" w:space="0" w:color="auto"/>
            </w:tcBorders>
          </w:tcPr>
          <w:p w14:paraId="09C7F5B8"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Inne roboty:</w:t>
            </w:r>
          </w:p>
          <w:p w14:paraId="572A4EBC"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ab/>
            </w:r>
          </w:p>
          <w:p w14:paraId="0D1B79A9"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ab/>
            </w:r>
          </w:p>
          <w:p w14:paraId="7217096E"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ab/>
            </w:r>
          </w:p>
          <w:p w14:paraId="78D1B446"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ab/>
            </w:r>
          </w:p>
          <w:p w14:paraId="1FFDD040" w14:textId="77777777" w:rsidR="008D1FBA" w:rsidRPr="008D1FBA" w:rsidRDefault="008D1FBA" w:rsidP="008D1FBA">
            <w:pPr>
              <w:tabs>
                <w:tab w:val="right" w:leader="dot" w:pos="9072"/>
              </w:tabs>
              <w:spacing w:after="0"/>
              <w:rPr>
                <w:rFonts w:ascii="Verdana" w:hAnsi="Verdana"/>
                <w:sz w:val="20"/>
                <w:szCs w:val="20"/>
              </w:rPr>
            </w:pPr>
            <w:r w:rsidRPr="008D1FBA">
              <w:rPr>
                <w:rFonts w:ascii="Verdana" w:hAnsi="Verdana"/>
                <w:sz w:val="20"/>
                <w:szCs w:val="20"/>
              </w:rPr>
              <w:tab/>
            </w:r>
          </w:p>
        </w:tc>
        <w:tc>
          <w:tcPr>
            <w:tcW w:w="2200" w:type="dxa"/>
            <w:tcBorders>
              <w:top w:val="single" w:sz="4" w:space="0" w:color="auto"/>
              <w:left w:val="single" w:sz="4" w:space="0" w:color="auto"/>
              <w:bottom w:val="single" w:sz="4" w:space="0" w:color="auto"/>
              <w:right w:val="single" w:sz="4" w:space="0" w:color="auto"/>
            </w:tcBorders>
          </w:tcPr>
          <w:p w14:paraId="672AF39A" w14:textId="77777777" w:rsidR="008D1FBA" w:rsidRPr="008D1FBA" w:rsidRDefault="008D1FBA" w:rsidP="008D1FBA">
            <w:pPr>
              <w:tabs>
                <w:tab w:val="right" w:leader="dot" w:pos="9072"/>
              </w:tabs>
              <w:spacing w:after="0"/>
              <w:rPr>
                <w:rFonts w:ascii="Verdana" w:hAnsi="Verdana"/>
                <w:sz w:val="20"/>
                <w:szCs w:val="20"/>
              </w:rPr>
            </w:pPr>
          </w:p>
        </w:tc>
        <w:tc>
          <w:tcPr>
            <w:tcW w:w="3187" w:type="dxa"/>
            <w:tcBorders>
              <w:top w:val="single" w:sz="4" w:space="0" w:color="auto"/>
              <w:left w:val="single" w:sz="4" w:space="0" w:color="auto"/>
              <w:bottom w:val="single" w:sz="4" w:space="0" w:color="auto"/>
              <w:right w:val="single" w:sz="4" w:space="0" w:color="auto"/>
            </w:tcBorders>
          </w:tcPr>
          <w:p w14:paraId="75D0384E" w14:textId="77777777" w:rsidR="008D1FBA" w:rsidRPr="008D1FBA" w:rsidRDefault="008D1FBA" w:rsidP="008D1FBA">
            <w:pPr>
              <w:tabs>
                <w:tab w:val="right" w:leader="dot" w:pos="9072"/>
              </w:tabs>
              <w:spacing w:after="0"/>
              <w:rPr>
                <w:rFonts w:ascii="Verdana" w:hAnsi="Verdana"/>
                <w:sz w:val="20"/>
                <w:szCs w:val="20"/>
              </w:rPr>
            </w:pPr>
          </w:p>
        </w:tc>
      </w:tr>
    </w:tbl>
    <w:p w14:paraId="1B2AD4A1" w14:textId="77777777" w:rsidR="006246EC" w:rsidRDefault="006246EC" w:rsidP="006246EC">
      <w:pPr>
        <w:spacing w:after="0"/>
        <w:jc w:val="both"/>
        <w:rPr>
          <w:rFonts w:ascii="Verdana" w:eastAsia="Calibri" w:hAnsi="Verdana" w:cs="Times New Roman"/>
          <w:color w:val="000000"/>
          <w:sz w:val="20"/>
          <w:szCs w:val="20"/>
        </w:rPr>
      </w:pPr>
    </w:p>
    <w:p w14:paraId="552BE4ED" w14:textId="77777777" w:rsidR="008D1FBA" w:rsidRDefault="008D1FBA" w:rsidP="006246EC">
      <w:pPr>
        <w:spacing w:after="0"/>
        <w:jc w:val="both"/>
        <w:rPr>
          <w:rFonts w:ascii="Verdana" w:eastAsia="Calibri" w:hAnsi="Verdana" w:cs="Times New Roman"/>
          <w:color w:val="000000"/>
          <w:sz w:val="20"/>
          <w:szCs w:val="20"/>
        </w:rPr>
      </w:pPr>
    </w:p>
    <w:p w14:paraId="0FFA3A08" w14:textId="77777777" w:rsidR="008D1FBA" w:rsidRDefault="008D1FBA" w:rsidP="006246EC">
      <w:pPr>
        <w:spacing w:after="0"/>
        <w:jc w:val="both"/>
        <w:rPr>
          <w:rFonts w:ascii="Verdana" w:eastAsia="Calibri" w:hAnsi="Verdana" w:cs="Times New Roman"/>
          <w:color w:val="000000"/>
          <w:sz w:val="20"/>
          <w:szCs w:val="20"/>
        </w:rPr>
      </w:pPr>
    </w:p>
    <w:p w14:paraId="0D9107E5" w14:textId="77777777" w:rsidR="008D1FBA" w:rsidRDefault="008D1FBA" w:rsidP="006246EC">
      <w:pPr>
        <w:spacing w:after="0"/>
        <w:jc w:val="both"/>
        <w:rPr>
          <w:rFonts w:ascii="Verdana" w:eastAsia="Calibri" w:hAnsi="Verdana" w:cs="Times New Roman"/>
          <w:color w:val="000000"/>
          <w:sz w:val="20"/>
          <w:szCs w:val="20"/>
        </w:rPr>
      </w:pPr>
    </w:p>
    <w:p w14:paraId="0FE89E82" w14:textId="77777777" w:rsidR="008D1FBA" w:rsidRDefault="008D1FBA" w:rsidP="006246EC">
      <w:pPr>
        <w:spacing w:after="0"/>
        <w:jc w:val="both"/>
        <w:rPr>
          <w:rFonts w:ascii="Verdana" w:eastAsia="Calibri" w:hAnsi="Verdana" w:cs="Times New Roman"/>
          <w:color w:val="000000"/>
          <w:sz w:val="20"/>
          <w:szCs w:val="20"/>
        </w:rPr>
      </w:pPr>
    </w:p>
    <w:p w14:paraId="6A158B2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WYKAZ ZAAKCEPTOWANYCH MATERIAŁÓW:</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43"/>
        <w:gridCol w:w="1649"/>
        <w:gridCol w:w="1559"/>
        <w:gridCol w:w="1469"/>
        <w:gridCol w:w="1985"/>
      </w:tblGrid>
      <w:tr w:rsidR="008D1FBA" w:rsidRPr="008D1FBA" w14:paraId="32F97A49"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vAlign w:val="center"/>
          </w:tcPr>
          <w:p w14:paraId="57897F7C" w14:textId="77777777" w:rsidR="008D1FBA" w:rsidRPr="008D1FBA" w:rsidRDefault="008D1FBA" w:rsidP="008D1FBA">
            <w:pPr>
              <w:tabs>
                <w:tab w:val="right" w:leader="dot" w:pos="9072"/>
              </w:tabs>
              <w:spacing w:after="0" w:line="240" w:lineRule="auto"/>
              <w:jc w:val="center"/>
              <w:rPr>
                <w:rFonts w:ascii="Verdana" w:hAnsi="Verdana"/>
                <w:b/>
                <w:bCs/>
                <w:sz w:val="20"/>
                <w:szCs w:val="20"/>
              </w:rPr>
            </w:pPr>
            <w:r w:rsidRPr="008D1FBA">
              <w:rPr>
                <w:rFonts w:ascii="Verdana" w:hAnsi="Verdana"/>
                <w:b/>
                <w:bCs/>
                <w:sz w:val="20"/>
                <w:szCs w:val="20"/>
              </w:rPr>
              <w:t>RODZAJ TECHNOLOGII</w:t>
            </w:r>
          </w:p>
        </w:tc>
        <w:tc>
          <w:tcPr>
            <w:tcW w:w="1649" w:type="dxa"/>
            <w:tcBorders>
              <w:top w:val="single" w:sz="4" w:space="0" w:color="auto"/>
              <w:left w:val="single" w:sz="4" w:space="0" w:color="auto"/>
              <w:bottom w:val="single" w:sz="4" w:space="0" w:color="auto"/>
              <w:right w:val="single" w:sz="4" w:space="0" w:color="auto"/>
            </w:tcBorders>
            <w:vAlign w:val="center"/>
          </w:tcPr>
          <w:p w14:paraId="50ECAA16" w14:textId="77777777" w:rsidR="008D1FBA" w:rsidRPr="008D1FBA" w:rsidRDefault="008D1FBA" w:rsidP="008D1FBA">
            <w:pPr>
              <w:tabs>
                <w:tab w:val="right" w:leader="dot" w:pos="9072"/>
              </w:tabs>
              <w:spacing w:after="0" w:line="240" w:lineRule="auto"/>
              <w:jc w:val="center"/>
              <w:rPr>
                <w:rFonts w:ascii="Verdana" w:hAnsi="Verdana"/>
                <w:b/>
                <w:bCs/>
                <w:sz w:val="20"/>
                <w:szCs w:val="20"/>
              </w:rPr>
            </w:pPr>
            <w:r w:rsidRPr="008D1FBA">
              <w:rPr>
                <w:rFonts w:ascii="Verdana" w:hAnsi="Verdana"/>
                <w:b/>
                <w:bCs/>
                <w:sz w:val="20"/>
                <w:szCs w:val="20"/>
              </w:rPr>
              <w:t>PRODUCENT MATERIAŁU</w:t>
            </w:r>
          </w:p>
        </w:tc>
        <w:tc>
          <w:tcPr>
            <w:tcW w:w="1559" w:type="dxa"/>
            <w:tcBorders>
              <w:top w:val="single" w:sz="4" w:space="0" w:color="auto"/>
              <w:left w:val="single" w:sz="4" w:space="0" w:color="auto"/>
              <w:bottom w:val="single" w:sz="4" w:space="0" w:color="auto"/>
              <w:right w:val="single" w:sz="4" w:space="0" w:color="auto"/>
            </w:tcBorders>
            <w:vAlign w:val="center"/>
          </w:tcPr>
          <w:p w14:paraId="2245F95E" w14:textId="77777777" w:rsidR="008D1FBA" w:rsidRPr="008D1FBA" w:rsidRDefault="008D1FBA" w:rsidP="008D1FBA">
            <w:pPr>
              <w:tabs>
                <w:tab w:val="right" w:leader="dot" w:pos="9072"/>
              </w:tabs>
              <w:spacing w:after="0" w:line="240" w:lineRule="auto"/>
              <w:jc w:val="center"/>
              <w:rPr>
                <w:rFonts w:ascii="Verdana" w:hAnsi="Verdana"/>
                <w:b/>
                <w:bCs/>
                <w:sz w:val="20"/>
                <w:szCs w:val="20"/>
              </w:rPr>
            </w:pPr>
            <w:r w:rsidRPr="008D1FBA">
              <w:rPr>
                <w:rFonts w:ascii="Verdana" w:hAnsi="Verdana"/>
                <w:b/>
                <w:bCs/>
                <w:sz w:val="20"/>
                <w:szCs w:val="20"/>
              </w:rPr>
              <w:t>NAZWA MATERIAŁU</w:t>
            </w:r>
          </w:p>
        </w:tc>
        <w:tc>
          <w:tcPr>
            <w:tcW w:w="1469" w:type="dxa"/>
            <w:tcBorders>
              <w:top w:val="single" w:sz="4" w:space="0" w:color="auto"/>
              <w:left w:val="single" w:sz="4" w:space="0" w:color="auto"/>
              <w:bottom w:val="single" w:sz="4" w:space="0" w:color="auto"/>
              <w:right w:val="single" w:sz="4" w:space="0" w:color="auto"/>
            </w:tcBorders>
            <w:vAlign w:val="center"/>
          </w:tcPr>
          <w:p w14:paraId="717C49C9" w14:textId="77777777" w:rsidR="008D1FBA" w:rsidRPr="008D1FBA" w:rsidRDefault="008D1FBA" w:rsidP="008D1FBA">
            <w:pPr>
              <w:tabs>
                <w:tab w:val="right" w:leader="dot" w:pos="9072"/>
              </w:tabs>
              <w:spacing w:after="0" w:line="240" w:lineRule="auto"/>
              <w:jc w:val="center"/>
              <w:rPr>
                <w:rFonts w:ascii="Verdana" w:hAnsi="Verdana"/>
                <w:b/>
                <w:bCs/>
                <w:sz w:val="20"/>
                <w:szCs w:val="20"/>
              </w:rPr>
            </w:pPr>
            <w:r w:rsidRPr="008D1FBA">
              <w:rPr>
                <w:rFonts w:ascii="Verdana" w:hAnsi="Verdana"/>
                <w:b/>
                <w:bCs/>
                <w:sz w:val="20"/>
                <w:szCs w:val="20"/>
              </w:rPr>
              <w:t>NUMER APROBATY</w:t>
            </w:r>
          </w:p>
        </w:tc>
        <w:tc>
          <w:tcPr>
            <w:tcW w:w="1985" w:type="dxa"/>
            <w:tcBorders>
              <w:top w:val="single" w:sz="4" w:space="0" w:color="auto"/>
              <w:left w:val="single" w:sz="4" w:space="0" w:color="auto"/>
              <w:bottom w:val="single" w:sz="4" w:space="0" w:color="auto"/>
              <w:right w:val="single" w:sz="4" w:space="0" w:color="auto"/>
            </w:tcBorders>
            <w:vAlign w:val="center"/>
          </w:tcPr>
          <w:p w14:paraId="48279E87" w14:textId="77777777" w:rsidR="008D1FBA" w:rsidRPr="008D1FBA" w:rsidRDefault="008D1FBA" w:rsidP="008D1FBA">
            <w:pPr>
              <w:tabs>
                <w:tab w:val="right" w:leader="dot" w:pos="9072"/>
              </w:tabs>
              <w:spacing w:after="0" w:line="240" w:lineRule="auto"/>
              <w:jc w:val="center"/>
              <w:rPr>
                <w:rFonts w:ascii="Verdana" w:hAnsi="Verdana"/>
                <w:b/>
                <w:bCs/>
                <w:sz w:val="20"/>
                <w:szCs w:val="20"/>
              </w:rPr>
            </w:pPr>
            <w:r w:rsidRPr="008D1FBA">
              <w:rPr>
                <w:rFonts w:ascii="Verdana" w:hAnsi="Verdana"/>
                <w:b/>
                <w:bCs/>
                <w:sz w:val="20"/>
                <w:szCs w:val="20"/>
              </w:rPr>
              <w:t>ZUŻYCIE JEDNOSTKOWE</w:t>
            </w:r>
          </w:p>
        </w:tc>
      </w:tr>
      <w:tr w:rsidR="008D1FBA" w:rsidRPr="008D1FBA" w14:paraId="534810DB"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27D502CF" w14:textId="77777777" w:rsidR="008D1FBA" w:rsidRPr="008D1FBA" w:rsidRDefault="008D1FBA" w:rsidP="008D1FBA">
            <w:pPr>
              <w:tabs>
                <w:tab w:val="right" w:leader="dot" w:pos="9072"/>
              </w:tabs>
              <w:spacing w:after="0" w:line="240" w:lineRule="auto"/>
              <w:rPr>
                <w:rFonts w:ascii="Verdana" w:hAnsi="Verdana"/>
                <w:sz w:val="20"/>
                <w:szCs w:val="20"/>
              </w:rPr>
            </w:pPr>
          </w:p>
          <w:p w14:paraId="31D99332"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649" w:type="dxa"/>
            <w:tcBorders>
              <w:top w:val="single" w:sz="4" w:space="0" w:color="auto"/>
              <w:left w:val="single" w:sz="4" w:space="0" w:color="auto"/>
              <w:bottom w:val="single" w:sz="4" w:space="0" w:color="auto"/>
              <w:right w:val="single" w:sz="4" w:space="0" w:color="auto"/>
            </w:tcBorders>
          </w:tcPr>
          <w:p w14:paraId="02F0B065"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559" w:type="dxa"/>
            <w:tcBorders>
              <w:top w:val="single" w:sz="4" w:space="0" w:color="auto"/>
              <w:left w:val="single" w:sz="4" w:space="0" w:color="auto"/>
              <w:bottom w:val="single" w:sz="4" w:space="0" w:color="auto"/>
              <w:right w:val="single" w:sz="4" w:space="0" w:color="auto"/>
            </w:tcBorders>
          </w:tcPr>
          <w:p w14:paraId="66ABD440"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469" w:type="dxa"/>
            <w:tcBorders>
              <w:top w:val="single" w:sz="4" w:space="0" w:color="auto"/>
              <w:left w:val="single" w:sz="4" w:space="0" w:color="auto"/>
              <w:bottom w:val="single" w:sz="4" w:space="0" w:color="auto"/>
              <w:right w:val="single" w:sz="4" w:space="0" w:color="auto"/>
            </w:tcBorders>
          </w:tcPr>
          <w:p w14:paraId="68FA98FB"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985" w:type="dxa"/>
            <w:tcBorders>
              <w:top w:val="single" w:sz="4" w:space="0" w:color="auto"/>
              <w:left w:val="single" w:sz="4" w:space="0" w:color="auto"/>
              <w:bottom w:val="single" w:sz="4" w:space="0" w:color="auto"/>
              <w:right w:val="single" w:sz="4" w:space="0" w:color="auto"/>
            </w:tcBorders>
          </w:tcPr>
          <w:p w14:paraId="70CBBE15"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68EC14B7"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0EBB8AB0" w14:textId="77777777" w:rsidR="008D1FBA" w:rsidRPr="008D1FBA" w:rsidRDefault="008D1FBA" w:rsidP="008D1FBA">
            <w:pPr>
              <w:tabs>
                <w:tab w:val="right" w:leader="dot" w:pos="9072"/>
              </w:tabs>
              <w:spacing w:after="0" w:line="240" w:lineRule="auto"/>
              <w:rPr>
                <w:rFonts w:ascii="Verdana" w:hAnsi="Verdana"/>
                <w:sz w:val="20"/>
                <w:szCs w:val="20"/>
              </w:rPr>
            </w:pPr>
          </w:p>
          <w:p w14:paraId="4BC42F58"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649" w:type="dxa"/>
            <w:tcBorders>
              <w:top w:val="single" w:sz="4" w:space="0" w:color="auto"/>
              <w:left w:val="single" w:sz="4" w:space="0" w:color="auto"/>
              <w:bottom w:val="single" w:sz="4" w:space="0" w:color="auto"/>
              <w:right w:val="single" w:sz="4" w:space="0" w:color="auto"/>
            </w:tcBorders>
          </w:tcPr>
          <w:p w14:paraId="40591FA8"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559" w:type="dxa"/>
            <w:tcBorders>
              <w:top w:val="single" w:sz="4" w:space="0" w:color="auto"/>
              <w:left w:val="single" w:sz="4" w:space="0" w:color="auto"/>
              <w:bottom w:val="single" w:sz="4" w:space="0" w:color="auto"/>
              <w:right w:val="single" w:sz="4" w:space="0" w:color="auto"/>
            </w:tcBorders>
          </w:tcPr>
          <w:p w14:paraId="36203DF5"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469" w:type="dxa"/>
            <w:tcBorders>
              <w:top w:val="single" w:sz="4" w:space="0" w:color="auto"/>
              <w:left w:val="single" w:sz="4" w:space="0" w:color="auto"/>
              <w:bottom w:val="single" w:sz="4" w:space="0" w:color="auto"/>
              <w:right w:val="single" w:sz="4" w:space="0" w:color="auto"/>
            </w:tcBorders>
          </w:tcPr>
          <w:p w14:paraId="0DF5B640"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985" w:type="dxa"/>
            <w:tcBorders>
              <w:top w:val="single" w:sz="4" w:space="0" w:color="auto"/>
              <w:left w:val="single" w:sz="4" w:space="0" w:color="auto"/>
              <w:bottom w:val="single" w:sz="4" w:space="0" w:color="auto"/>
              <w:right w:val="single" w:sz="4" w:space="0" w:color="auto"/>
            </w:tcBorders>
          </w:tcPr>
          <w:p w14:paraId="265D6B5A"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2283FC54"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43E39316" w14:textId="77777777" w:rsidR="008D1FBA" w:rsidRPr="008D1FBA" w:rsidRDefault="008D1FBA" w:rsidP="008D1FBA">
            <w:pPr>
              <w:tabs>
                <w:tab w:val="right" w:leader="dot" w:pos="9072"/>
              </w:tabs>
              <w:spacing w:after="0" w:line="240" w:lineRule="auto"/>
              <w:rPr>
                <w:rFonts w:ascii="Verdana" w:hAnsi="Verdana"/>
                <w:sz w:val="20"/>
                <w:szCs w:val="20"/>
              </w:rPr>
            </w:pPr>
          </w:p>
          <w:p w14:paraId="0C8E8E55"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649" w:type="dxa"/>
            <w:tcBorders>
              <w:top w:val="single" w:sz="4" w:space="0" w:color="auto"/>
              <w:left w:val="single" w:sz="4" w:space="0" w:color="auto"/>
              <w:bottom w:val="single" w:sz="4" w:space="0" w:color="auto"/>
              <w:right w:val="single" w:sz="4" w:space="0" w:color="auto"/>
            </w:tcBorders>
          </w:tcPr>
          <w:p w14:paraId="53F71677"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559" w:type="dxa"/>
            <w:tcBorders>
              <w:top w:val="single" w:sz="4" w:space="0" w:color="auto"/>
              <w:left w:val="single" w:sz="4" w:space="0" w:color="auto"/>
              <w:bottom w:val="single" w:sz="4" w:space="0" w:color="auto"/>
              <w:right w:val="single" w:sz="4" w:space="0" w:color="auto"/>
            </w:tcBorders>
          </w:tcPr>
          <w:p w14:paraId="4925A6ED"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469" w:type="dxa"/>
            <w:tcBorders>
              <w:top w:val="single" w:sz="4" w:space="0" w:color="auto"/>
              <w:left w:val="single" w:sz="4" w:space="0" w:color="auto"/>
              <w:bottom w:val="single" w:sz="4" w:space="0" w:color="auto"/>
              <w:right w:val="single" w:sz="4" w:space="0" w:color="auto"/>
            </w:tcBorders>
          </w:tcPr>
          <w:p w14:paraId="4481A7D1"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D0FCEF9"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329CDAB8"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3C73DC23" w14:textId="77777777" w:rsidR="008D1FBA" w:rsidRPr="008D1FBA" w:rsidRDefault="008D1FBA" w:rsidP="008D1FBA">
            <w:pPr>
              <w:tabs>
                <w:tab w:val="right" w:leader="dot" w:pos="9072"/>
              </w:tabs>
              <w:spacing w:after="0" w:line="240" w:lineRule="auto"/>
              <w:rPr>
                <w:rFonts w:ascii="Verdana" w:hAnsi="Verdana"/>
                <w:sz w:val="20"/>
                <w:szCs w:val="20"/>
              </w:rPr>
            </w:pPr>
          </w:p>
          <w:p w14:paraId="43D0F857"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649" w:type="dxa"/>
            <w:tcBorders>
              <w:top w:val="single" w:sz="4" w:space="0" w:color="auto"/>
              <w:left w:val="single" w:sz="4" w:space="0" w:color="auto"/>
              <w:bottom w:val="single" w:sz="4" w:space="0" w:color="auto"/>
              <w:right w:val="single" w:sz="4" w:space="0" w:color="auto"/>
            </w:tcBorders>
          </w:tcPr>
          <w:p w14:paraId="42D40257"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559" w:type="dxa"/>
            <w:tcBorders>
              <w:top w:val="single" w:sz="4" w:space="0" w:color="auto"/>
              <w:left w:val="single" w:sz="4" w:space="0" w:color="auto"/>
              <w:bottom w:val="single" w:sz="4" w:space="0" w:color="auto"/>
              <w:right w:val="single" w:sz="4" w:space="0" w:color="auto"/>
            </w:tcBorders>
          </w:tcPr>
          <w:p w14:paraId="5A6A8A30"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469" w:type="dxa"/>
            <w:tcBorders>
              <w:top w:val="single" w:sz="4" w:space="0" w:color="auto"/>
              <w:left w:val="single" w:sz="4" w:space="0" w:color="auto"/>
              <w:bottom w:val="single" w:sz="4" w:space="0" w:color="auto"/>
              <w:right w:val="single" w:sz="4" w:space="0" w:color="auto"/>
            </w:tcBorders>
          </w:tcPr>
          <w:p w14:paraId="44443153"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985" w:type="dxa"/>
            <w:tcBorders>
              <w:top w:val="single" w:sz="4" w:space="0" w:color="auto"/>
              <w:left w:val="single" w:sz="4" w:space="0" w:color="auto"/>
              <w:bottom w:val="single" w:sz="4" w:space="0" w:color="auto"/>
              <w:right w:val="single" w:sz="4" w:space="0" w:color="auto"/>
            </w:tcBorders>
          </w:tcPr>
          <w:p w14:paraId="0725077C"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44F4BA04"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467F80F0" w14:textId="77777777" w:rsidR="008D1FBA" w:rsidRPr="008D1FBA" w:rsidRDefault="008D1FBA" w:rsidP="008D1FBA">
            <w:pPr>
              <w:tabs>
                <w:tab w:val="right" w:leader="dot" w:pos="9072"/>
              </w:tabs>
              <w:spacing w:after="0" w:line="240" w:lineRule="auto"/>
              <w:rPr>
                <w:rFonts w:ascii="Verdana" w:hAnsi="Verdana"/>
                <w:sz w:val="20"/>
                <w:szCs w:val="20"/>
              </w:rPr>
            </w:pPr>
          </w:p>
          <w:p w14:paraId="24824497"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649" w:type="dxa"/>
            <w:tcBorders>
              <w:top w:val="single" w:sz="4" w:space="0" w:color="auto"/>
              <w:left w:val="single" w:sz="4" w:space="0" w:color="auto"/>
              <w:bottom w:val="single" w:sz="4" w:space="0" w:color="auto"/>
              <w:right w:val="single" w:sz="4" w:space="0" w:color="auto"/>
            </w:tcBorders>
          </w:tcPr>
          <w:p w14:paraId="348E20AF"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559" w:type="dxa"/>
            <w:tcBorders>
              <w:top w:val="single" w:sz="4" w:space="0" w:color="auto"/>
              <w:left w:val="single" w:sz="4" w:space="0" w:color="auto"/>
              <w:bottom w:val="single" w:sz="4" w:space="0" w:color="auto"/>
              <w:right w:val="single" w:sz="4" w:space="0" w:color="auto"/>
            </w:tcBorders>
          </w:tcPr>
          <w:p w14:paraId="4B88AC85"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469" w:type="dxa"/>
            <w:tcBorders>
              <w:top w:val="single" w:sz="4" w:space="0" w:color="auto"/>
              <w:left w:val="single" w:sz="4" w:space="0" w:color="auto"/>
              <w:bottom w:val="single" w:sz="4" w:space="0" w:color="auto"/>
              <w:right w:val="single" w:sz="4" w:space="0" w:color="auto"/>
            </w:tcBorders>
          </w:tcPr>
          <w:p w14:paraId="554F4714"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985" w:type="dxa"/>
            <w:tcBorders>
              <w:top w:val="single" w:sz="4" w:space="0" w:color="auto"/>
              <w:left w:val="single" w:sz="4" w:space="0" w:color="auto"/>
              <w:bottom w:val="single" w:sz="4" w:space="0" w:color="auto"/>
              <w:right w:val="single" w:sz="4" w:space="0" w:color="auto"/>
            </w:tcBorders>
          </w:tcPr>
          <w:p w14:paraId="5D669F28"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5DC3115B"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7B910849" w14:textId="77777777" w:rsidR="008D1FBA" w:rsidRPr="008D1FBA" w:rsidRDefault="008D1FBA" w:rsidP="008D1FBA">
            <w:pPr>
              <w:tabs>
                <w:tab w:val="right" w:leader="dot" w:pos="9072"/>
              </w:tabs>
              <w:spacing w:after="0" w:line="240" w:lineRule="auto"/>
              <w:rPr>
                <w:rFonts w:ascii="Verdana" w:hAnsi="Verdana"/>
                <w:sz w:val="20"/>
                <w:szCs w:val="20"/>
              </w:rPr>
            </w:pPr>
          </w:p>
          <w:p w14:paraId="05F7DAC0"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649" w:type="dxa"/>
            <w:tcBorders>
              <w:top w:val="single" w:sz="4" w:space="0" w:color="auto"/>
              <w:left w:val="single" w:sz="4" w:space="0" w:color="auto"/>
              <w:bottom w:val="single" w:sz="4" w:space="0" w:color="auto"/>
              <w:right w:val="single" w:sz="4" w:space="0" w:color="auto"/>
            </w:tcBorders>
          </w:tcPr>
          <w:p w14:paraId="108F9F8A"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559" w:type="dxa"/>
            <w:tcBorders>
              <w:top w:val="single" w:sz="4" w:space="0" w:color="auto"/>
              <w:left w:val="single" w:sz="4" w:space="0" w:color="auto"/>
              <w:bottom w:val="single" w:sz="4" w:space="0" w:color="auto"/>
              <w:right w:val="single" w:sz="4" w:space="0" w:color="auto"/>
            </w:tcBorders>
          </w:tcPr>
          <w:p w14:paraId="70E835EA"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469" w:type="dxa"/>
            <w:tcBorders>
              <w:top w:val="single" w:sz="4" w:space="0" w:color="auto"/>
              <w:left w:val="single" w:sz="4" w:space="0" w:color="auto"/>
              <w:bottom w:val="single" w:sz="4" w:space="0" w:color="auto"/>
              <w:right w:val="single" w:sz="4" w:space="0" w:color="auto"/>
            </w:tcBorders>
          </w:tcPr>
          <w:p w14:paraId="17694879"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D0E042D"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3EEC990A"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1F7DB630" w14:textId="77777777" w:rsidR="008D1FBA" w:rsidRPr="008D1FBA" w:rsidRDefault="008D1FBA" w:rsidP="008D1FBA">
            <w:pPr>
              <w:tabs>
                <w:tab w:val="right" w:leader="dot" w:pos="9072"/>
              </w:tabs>
              <w:spacing w:after="0" w:line="240" w:lineRule="auto"/>
              <w:rPr>
                <w:rFonts w:ascii="Verdana" w:hAnsi="Verdana"/>
                <w:sz w:val="20"/>
                <w:szCs w:val="20"/>
              </w:rPr>
            </w:pPr>
          </w:p>
          <w:p w14:paraId="34C31905"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649" w:type="dxa"/>
            <w:tcBorders>
              <w:top w:val="single" w:sz="4" w:space="0" w:color="auto"/>
              <w:left w:val="single" w:sz="4" w:space="0" w:color="auto"/>
              <w:bottom w:val="single" w:sz="4" w:space="0" w:color="auto"/>
              <w:right w:val="single" w:sz="4" w:space="0" w:color="auto"/>
            </w:tcBorders>
          </w:tcPr>
          <w:p w14:paraId="3BA39687"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559" w:type="dxa"/>
            <w:tcBorders>
              <w:top w:val="single" w:sz="4" w:space="0" w:color="auto"/>
              <w:left w:val="single" w:sz="4" w:space="0" w:color="auto"/>
              <w:bottom w:val="single" w:sz="4" w:space="0" w:color="auto"/>
              <w:right w:val="single" w:sz="4" w:space="0" w:color="auto"/>
            </w:tcBorders>
          </w:tcPr>
          <w:p w14:paraId="0DD29E59"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469" w:type="dxa"/>
            <w:tcBorders>
              <w:top w:val="single" w:sz="4" w:space="0" w:color="auto"/>
              <w:left w:val="single" w:sz="4" w:space="0" w:color="auto"/>
              <w:bottom w:val="single" w:sz="4" w:space="0" w:color="auto"/>
              <w:right w:val="single" w:sz="4" w:space="0" w:color="auto"/>
            </w:tcBorders>
          </w:tcPr>
          <w:p w14:paraId="641185FC" w14:textId="77777777" w:rsidR="008D1FBA" w:rsidRPr="008D1FBA" w:rsidRDefault="008D1FBA" w:rsidP="008D1FBA">
            <w:pPr>
              <w:tabs>
                <w:tab w:val="right" w:leader="dot" w:pos="9072"/>
              </w:tabs>
              <w:spacing w:after="0" w:line="240" w:lineRule="auto"/>
              <w:rPr>
                <w:rFonts w:ascii="Verdana" w:hAnsi="Verdana"/>
                <w:sz w:val="20"/>
                <w:szCs w:val="20"/>
              </w:rPr>
            </w:pPr>
          </w:p>
        </w:tc>
        <w:tc>
          <w:tcPr>
            <w:tcW w:w="1985" w:type="dxa"/>
            <w:tcBorders>
              <w:top w:val="single" w:sz="4" w:space="0" w:color="auto"/>
              <w:left w:val="single" w:sz="4" w:space="0" w:color="auto"/>
              <w:bottom w:val="single" w:sz="4" w:space="0" w:color="auto"/>
              <w:right w:val="single" w:sz="4" w:space="0" w:color="auto"/>
            </w:tcBorders>
          </w:tcPr>
          <w:p w14:paraId="0F4E0398" w14:textId="77777777" w:rsidR="008D1FBA" w:rsidRPr="008D1FBA" w:rsidRDefault="008D1FBA" w:rsidP="008D1FBA">
            <w:pPr>
              <w:tabs>
                <w:tab w:val="right" w:leader="dot" w:pos="9072"/>
              </w:tabs>
              <w:spacing w:after="0" w:line="240" w:lineRule="auto"/>
              <w:rPr>
                <w:rFonts w:ascii="Verdana" w:hAnsi="Verdana"/>
                <w:sz w:val="20"/>
                <w:szCs w:val="20"/>
              </w:rPr>
            </w:pPr>
          </w:p>
        </w:tc>
      </w:tr>
    </w:tbl>
    <w:p w14:paraId="15B7DEAA" w14:textId="77777777" w:rsidR="006246EC" w:rsidRPr="006246EC" w:rsidRDefault="006246EC" w:rsidP="006246EC">
      <w:pPr>
        <w:spacing w:after="0"/>
        <w:jc w:val="both"/>
        <w:rPr>
          <w:rFonts w:ascii="Verdana" w:eastAsia="Calibri" w:hAnsi="Verdana" w:cs="Times New Roman"/>
          <w:color w:val="000000"/>
          <w:sz w:val="20"/>
          <w:szCs w:val="20"/>
        </w:rPr>
      </w:pPr>
    </w:p>
    <w:p w14:paraId="49E5E4E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WYMAGANIA DOTYCZĄCE WARUNKÓW ATMOSFERYCZNYCH: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1038"/>
        <w:gridCol w:w="1428"/>
        <w:gridCol w:w="1230"/>
        <w:gridCol w:w="1570"/>
        <w:gridCol w:w="1696"/>
        <w:gridCol w:w="1380"/>
        <w:gridCol w:w="868"/>
      </w:tblGrid>
      <w:tr w:rsidR="008D1FBA" w:rsidRPr="008D1FBA" w14:paraId="497F2BA0" w14:textId="77777777" w:rsidTr="008D1FBA">
        <w:trPr>
          <w:tblHeader/>
          <w:jc w:val="center"/>
        </w:trPr>
        <w:tc>
          <w:tcPr>
            <w:tcW w:w="0" w:type="auto"/>
            <w:tcBorders>
              <w:top w:val="single" w:sz="4" w:space="0" w:color="auto"/>
              <w:left w:val="single" w:sz="4" w:space="0" w:color="auto"/>
              <w:bottom w:val="nil"/>
              <w:right w:val="single" w:sz="4" w:space="0" w:color="auto"/>
            </w:tcBorders>
            <w:vAlign w:val="center"/>
          </w:tcPr>
          <w:p w14:paraId="138BD7F3" w14:textId="77777777" w:rsidR="008D1FBA" w:rsidRPr="008D1FBA" w:rsidRDefault="008D1FBA" w:rsidP="008D1FBA">
            <w:pPr>
              <w:tabs>
                <w:tab w:val="right" w:leader="dot" w:pos="9072"/>
              </w:tabs>
              <w:spacing w:after="0" w:line="240" w:lineRule="auto"/>
              <w:jc w:val="center"/>
              <w:rPr>
                <w:rFonts w:ascii="Verdana" w:hAnsi="Verdana"/>
                <w:sz w:val="20"/>
                <w:szCs w:val="20"/>
              </w:rPr>
            </w:pPr>
          </w:p>
        </w:tc>
        <w:tc>
          <w:tcPr>
            <w:tcW w:w="0" w:type="auto"/>
            <w:gridSpan w:val="6"/>
            <w:tcBorders>
              <w:top w:val="single" w:sz="4" w:space="0" w:color="auto"/>
              <w:left w:val="single" w:sz="4" w:space="0" w:color="auto"/>
              <w:bottom w:val="single" w:sz="4" w:space="0" w:color="auto"/>
              <w:right w:val="single" w:sz="4" w:space="0" w:color="auto"/>
            </w:tcBorders>
            <w:vAlign w:val="center"/>
          </w:tcPr>
          <w:p w14:paraId="76E8512D" w14:textId="77777777" w:rsidR="008D1FBA" w:rsidRPr="008D1FBA" w:rsidRDefault="008D1FBA" w:rsidP="008D1FBA">
            <w:pPr>
              <w:tabs>
                <w:tab w:val="right" w:leader="dot" w:pos="9072"/>
              </w:tabs>
              <w:spacing w:after="0" w:line="240" w:lineRule="auto"/>
              <w:jc w:val="center"/>
              <w:rPr>
                <w:rFonts w:ascii="Verdana" w:hAnsi="Verdana"/>
                <w:b/>
                <w:bCs/>
                <w:sz w:val="20"/>
                <w:szCs w:val="20"/>
              </w:rPr>
            </w:pPr>
            <w:r w:rsidRPr="008D1FBA">
              <w:rPr>
                <w:rFonts w:ascii="Verdana" w:hAnsi="Verdana"/>
                <w:b/>
                <w:bCs/>
                <w:sz w:val="20"/>
                <w:szCs w:val="20"/>
              </w:rPr>
              <w:t>WYMAGANIA</w:t>
            </w:r>
          </w:p>
        </w:tc>
      </w:tr>
      <w:tr w:rsidR="008D1FBA" w:rsidRPr="008D1FBA" w14:paraId="0149F0C9" w14:textId="77777777" w:rsidTr="008D1FBA">
        <w:trPr>
          <w:tblHeader/>
          <w:jc w:val="center"/>
        </w:trPr>
        <w:tc>
          <w:tcPr>
            <w:tcW w:w="0" w:type="auto"/>
            <w:tcBorders>
              <w:top w:val="nil"/>
              <w:left w:val="single" w:sz="4" w:space="0" w:color="auto"/>
              <w:bottom w:val="single" w:sz="4" w:space="0" w:color="auto"/>
              <w:right w:val="single" w:sz="4" w:space="0" w:color="auto"/>
            </w:tcBorders>
            <w:vAlign w:val="center"/>
          </w:tcPr>
          <w:p w14:paraId="2EB971C4" w14:textId="77777777" w:rsidR="008D1FBA" w:rsidRPr="008D1FBA" w:rsidRDefault="008D1FBA" w:rsidP="008D1FBA">
            <w:pPr>
              <w:tabs>
                <w:tab w:val="right" w:leader="dot" w:pos="9072"/>
              </w:tabs>
              <w:spacing w:after="0" w:line="240" w:lineRule="auto"/>
              <w:rPr>
                <w:rFonts w:ascii="Verdana" w:hAnsi="Verdana"/>
                <w:b/>
                <w:bCs/>
                <w:sz w:val="20"/>
                <w:szCs w:val="20"/>
              </w:rPr>
            </w:pPr>
            <w:r w:rsidRPr="008D1FBA">
              <w:rPr>
                <w:rFonts w:ascii="Verdana" w:hAnsi="Verdana"/>
                <w:b/>
                <w:bCs/>
                <w:sz w:val="20"/>
                <w:szCs w:val="20"/>
              </w:rPr>
              <w:t>RODZAJ</w:t>
            </w:r>
          </w:p>
        </w:tc>
        <w:tc>
          <w:tcPr>
            <w:tcW w:w="0" w:type="auto"/>
            <w:tcBorders>
              <w:top w:val="single" w:sz="4" w:space="0" w:color="auto"/>
              <w:left w:val="single" w:sz="4" w:space="0" w:color="auto"/>
              <w:bottom w:val="single" w:sz="4" w:space="0" w:color="auto"/>
              <w:right w:val="single" w:sz="4" w:space="0" w:color="auto"/>
            </w:tcBorders>
            <w:vAlign w:val="center"/>
          </w:tcPr>
          <w:p w14:paraId="1B4E4179" w14:textId="77777777" w:rsidR="008D1FBA" w:rsidRPr="008D1FBA" w:rsidRDefault="008D1FBA" w:rsidP="008D1FBA">
            <w:pPr>
              <w:tabs>
                <w:tab w:val="right" w:leader="dot" w:pos="9072"/>
              </w:tabs>
              <w:spacing w:after="0" w:line="240" w:lineRule="auto"/>
              <w:jc w:val="center"/>
              <w:rPr>
                <w:rFonts w:ascii="Verdana" w:hAnsi="Verdana"/>
                <w:sz w:val="20"/>
                <w:szCs w:val="20"/>
              </w:rPr>
            </w:pPr>
            <w:r w:rsidRPr="008D1FBA">
              <w:rPr>
                <w:rFonts w:ascii="Verdana" w:hAnsi="Verdana"/>
                <w:sz w:val="20"/>
                <w:szCs w:val="20"/>
              </w:rPr>
              <w:t>Temp. powietrza</w:t>
            </w:r>
          </w:p>
        </w:tc>
        <w:tc>
          <w:tcPr>
            <w:tcW w:w="0" w:type="auto"/>
            <w:tcBorders>
              <w:top w:val="single" w:sz="4" w:space="0" w:color="auto"/>
              <w:left w:val="single" w:sz="4" w:space="0" w:color="auto"/>
              <w:bottom w:val="single" w:sz="4" w:space="0" w:color="auto"/>
              <w:right w:val="single" w:sz="4" w:space="0" w:color="auto"/>
            </w:tcBorders>
            <w:vAlign w:val="center"/>
          </w:tcPr>
          <w:p w14:paraId="24328D8F" w14:textId="77777777" w:rsidR="008D1FBA" w:rsidRPr="008D1FBA" w:rsidRDefault="008D1FBA" w:rsidP="008D1FBA">
            <w:pPr>
              <w:tabs>
                <w:tab w:val="right" w:leader="dot" w:pos="9072"/>
              </w:tabs>
              <w:spacing w:after="0" w:line="240" w:lineRule="auto"/>
              <w:jc w:val="center"/>
              <w:rPr>
                <w:rFonts w:ascii="Verdana" w:hAnsi="Verdana"/>
                <w:sz w:val="20"/>
                <w:szCs w:val="20"/>
              </w:rPr>
            </w:pPr>
            <w:r w:rsidRPr="008D1FBA">
              <w:rPr>
                <w:rFonts w:ascii="Verdana" w:hAnsi="Verdana"/>
                <w:sz w:val="20"/>
                <w:szCs w:val="20"/>
              </w:rPr>
              <w:t>Temp. podłoża</w:t>
            </w:r>
          </w:p>
        </w:tc>
        <w:tc>
          <w:tcPr>
            <w:tcW w:w="0" w:type="auto"/>
            <w:tcBorders>
              <w:top w:val="single" w:sz="4" w:space="0" w:color="auto"/>
              <w:left w:val="single" w:sz="4" w:space="0" w:color="auto"/>
              <w:bottom w:val="single" w:sz="4" w:space="0" w:color="auto"/>
              <w:right w:val="single" w:sz="4" w:space="0" w:color="auto"/>
            </w:tcBorders>
            <w:vAlign w:val="center"/>
          </w:tcPr>
          <w:p w14:paraId="426D6F2E" w14:textId="77777777" w:rsidR="008D1FBA" w:rsidRPr="008D1FBA" w:rsidRDefault="008D1FBA" w:rsidP="008D1FBA">
            <w:pPr>
              <w:tabs>
                <w:tab w:val="right" w:leader="dot" w:pos="9072"/>
              </w:tabs>
              <w:spacing w:after="0" w:line="240" w:lineRule="auto"/>
              <w:jc w:val="center"/>
              <w:rPr>
                <w:rFonts w:ascii="Verdana" w:hAnsi="Verdana"/>
                <w:sz w:val="20"/>
                <w:szCs w:val="20"/>
              </w:rPr>
            </w:pPr>
            <w:r w:rsidRPr="008D1FBA">
              <w:rPr>
                <w:rFonts w:ascii="Verdana" w:hAnsi="Verdana"/>
                <w:sz w:val="20"/>
                <w:szCs w:val="20"/>
              </w:rPr>
              <w:t>Temp. materiałów</w:t>
            </w:r>
          </w:p>
        </w:tc>
        <w:tc>
          <w:tcPr>
            <w:tcW w:w="0" w:type="auto"/>
            <w:tcBorders>
              <w:top w:val="single" w:sz="4" w:space="0" w:color="auto"/>
              <w:left w:val="single" w:sz="4" w:space="0" w:color="auto"/>
              <w:bottom w:val="single" w:sz="4" w:space="0" w:color="auto"/>
              <w:right w:val="single" w:sz="4" w:space="0" w:color="auto"/>
            </w:tcBorders>
            <w:vAlign w:val="center"/>
          </w:tcPr>
          <w:p w14:paraId="7B4F1571" w14:textId="77777777" w:rsidR="008D1FBA" w:rsidRPr="008D1FBA" w:rsidRDefault="008D1FBA" w:rsidP="008D1FBA">
            <w:pPr>
              <w:tabs>
                <w:tab w:val="right" w:leader="dot" w:pos="9072"/>
              </w:tabs>
              <w:spacing w:after="0" w:line="240" w:lineRule="auto"/>
              <w:jc w:val="center"/>
              <w:rPr>
                <w:rFonts w:ascii="Verdana" w:hAnsi="Verdana"/>
                <w:sz w:val="20"/>
                <w:szCs w:val="20"/>
              </w:rPr>
            </w:pPr>
            <w:r w:rsidRPr="008D1FBA">
              <w:rPr>
                <w:rFonts w:ascii="Verdana" w:hAnsi="Verdana"/>
                <w:sz w:val="20"/>
                <w:szCs w:val="20"/>
              </w:rPr>
              <w:t>Wilgotność powietrza</w:t>
            </w:r>
          </w:p>
        </w:tc>
        <w:tc>
          <w:tcPr>
            <w:tcW w:w="0" w:type="auto"/>
            <w:tcBorders>
              <w:top w:val="single" w:sz="4" w:space="0" w:color="auto"/>
              <w:left w:val="single" w:sz="4" w:space="0" w:color="auto"/>
              <w:bottom w:val="single" w:sz="4" w:space="0" w:color="auto"/>
              <w:right w:val="single" w:sz="4" w:space="0" w:color="auto"/>
            </w:tcBorders>
            <w:vAlign w:val="center"/>
          </w:tcPr>
          <w:p w14:paraId="23F6992C" w14:textId="77777777" w:rsidR="008D1FBA" w:rsidRPr="008D1FBA" w:rsidRDefault="008D1FBA" w:rsidP="008D1FBA">
            <w:pPr>
              <w:tabs>
                <w:tab w:val="right" w:leader="dot" w:pos="9072"/>
              </w:tabs>
              <w:spacing w:after="0" w:line="240" w:lineRule="auto"/>
              <w:jc w:val="center"/>
              <w:rPr>
                <w:rFonts w:ascii="Verdana" w:hAnsi="Verdana"/>
                <w:sz w:val="20"/>
                <w:szCs w:val="20"/>
              </w:rPr>
            </w:pPr>
            <w:r w:rsidRPr="008D1FBA">
              <w:rPr>
                <w:rFonts w:ascii="Verdana" w:hAnsi="Verdana"/>
                <w:sz w:val="20"/>
                <w:szCs w:val="20"/>
              </w:rPr>
              <w:t>Temp. punktu rosy</w:t>
            </w:r>
          </w:p>
        </w:tc>
        <w:tc>
          <w:tcPr>
            <w:tcW w:w="0" w:type="auto"/>
            <w:tcBorders>
              <w:top w:val="single" w:sz="4" w:space="0" w:color="auto"/>
              <w:left w:val="single" w:sz="4" w:space="0" w:color="auto"/>
              <w:bottom w:val="single" w:sz="4" w:space="0" w:color="auto"/>
              <w:right w:val="single" w:sz="4" w:space="0" w:color="auto"/>
            </w:tcBorders>
            <w:vAlign w:val="center"/>
          </w:tcPr>
          <w:p w14:paraId="465EF00C" w14:textId="77777777" w:rsidR="008D1FBA" w:rsidRPr="008D1FBA" w:rsidRDefault="008D1FBA" w:rsidP="008D1FBA">
            <w:pPr>
              <w:tabs>
                <w:tab w:val="right" w:leader="dot" w:pos="9072"/>
              </w:tabs>
              <w:spacing w:after="0" w:line="240" w:lineRule="auto"/>
              <w:jc w:val="center"/>
              <w:rPr>
                <w:rFonts w:ascii="Verdana" w:hAnsi="Verdana"/>
                <w:sz w:val="20"/>
                <w:szCs w:val="20"/>
              </w:rPr>
            </w:pPr>
            <w:r w:rsidRPr="008D1FBA">
              <w:rPr>
                <w:rFonts w:ascii="Verdana" w:hAnsi="Verdana"/>
                <w:sz w:val="20"/>
                <w:szCs w:val="20"/>
              </w:rPr>
              <w:t>Inne:</w:t>
            </w:r>
          </w:p>
          <w:p w14:paraId="432BC5A4" w14:textId="77777777" w:rsidR="008D1FBA" w:rsidRPr="008D1FBA" w:rsidRDefault="008D1FBA" w:rsidP="008D1FBA">
            <w:pPr>
              <w:tabs>
                <w:tab w:val="right" w:leader="dot" w:pos="9072"/>
              </w:tabs>
              <w:spacing w:after="0" w:line="240" w:lineRule="auto"/>
              <w:jc w:val="center"/>
              <w:rPr>
                <w:rFonts w:ascii="Verdana" w:hAnsi="Verdana"/>
                <w:sz w:val="20"/>
                <w:szCs w:val="20"/>
              </w:rPr>
            </w:pPr>
            <w:r w:rsidRPr="008D1FBA">
              <w:rPr>
                <w:rFonts w:ascii="Verdana" w:hAnsi="Verdana"/>
                <w:sz w:val="20"/>
                <w:szCs w:val="20"/>
              </w:rPr>
              <w:t>………….</w:t>
            </w:r>
          </w:p>
        </w:tc>
      </w:tr>
      <w:tr w:rsidR="008D1FBA" w:rsidRPr="008D1FBA" w14:paraId="43091190" w14:textId="77777777" w:rsidTr="008D1FB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A6F815" w14:textId="77777777" w:rsidR="008D1FBA" w:rsidRPr="008D1FBA" w:rsidRDefault="008D1FBA" w:rsidP="008D1FBA">
            <w:pPr>
              <w:tabs>
                <w:tab w:val="right" w:leader="dot" w:pos="9072"/>
              </w:tabs>
              <w:spacing w:after="0" w:line="240" w:lineRule="auto"/>
              <w:rPr>
                <w:rFonts w:ascii="Verdana" w:hAnsi="Verdana"/>
                <w:sz w:val="20"/>
                <w:szCs w:val="20"/>
              </w:rPr>
            </w:pPr>
          </w:p>
          <w:p w14:paraId="7C8805C8"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0952D24B"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495A3015"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3F36F3F"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4CFF80A7"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00F76C6D"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F073856"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1E9A2E04" w14:textId="77777777" w:rsidTr="008D1FB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389E1" w14:textId="77777777" w:rsidR="008D1FBA" w:rsidRPr="008D1FBA" w:rsidRDefault="008D1FBA" w:rsidP="008D1FBA">
            <w:pPr>
              <w:tabs>
                <w:tab w:val="right" w:leader="dot" w:pos="9072"/>
              </w:tabs>
              <w:spacing w:after="0" w:line="240" w:lineRule="auto"/>
              <w:rPr>
                <w:rFonts w:ascii="Verdana" w:hAnsi="Verdana"/>
                <w:sz w:val="20"/>
                <w:szCs w:val="20"/>
              </w:rPr>
            </w:pPr>
          </w:p>
          <w:p w14:paraId="12FD66B1"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1E5941A3"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6137B991"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31D6E816"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1C9269DD"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37F3FCE8"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63A1DE9"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7630529F" w14:textId="77777777" w:rsidTr="008D1FB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4160A" w14:textId="77777777" w:rsidR="008D1FBA" w:rsidRPr="008D1FBA" w:rsidRDefault="008D1FBA" w:rsidP="008D1FBA">
            <w:pPr>
              <w:tabs>
                <w:tab w:val="right" w:leader="dot" w:pos="9072"/>
              </w:tabs>
              <w:spacing w:after="0" w:line="240" w:lineRule="auto"/>
              <w:rPr>
                <w:rFonts w:ascii="Verdana" w:hAnsi="Verdana"/>
                <w:sz w:val="20"/>
                <w:szCs w:val="20"/>
              </w:rPr>
            </w:pPr>
          </w:p>
          <w:p w14:paraId="182E3528"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3FBA09DC"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5F191DF4"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619EFC18"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B3A187C"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6ECA18DF"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5A291C52"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411F1B27" w14:textId="77777777" w:rsidTr="008D1FB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DE9FFD" w14:textId="77777777" w:rsidR="008D1FBA" w:rsidRPr="008D1FBA" w:rsidRDefault="008D1FBA" w:rsidP="008D1FBA">
            <w:pPr>
              <w:tabs>
                <w:tab w:val="right" w:leader="dot" w:pos="9072"/>
              </w:tabs>
              <w:spacing w:after="0" w:line="240" w:lineRule="auto"/>
              <w:rPr>
                <w:rFonts w:ascii="Verdana" w:hAnsi="Verdana"/>
                <w:sz w:val="20"/>
                <w:szCs w:val="20"/>
              </w:rPr>
            </w:pPr>
          </w:p>
          <w:p w14:paraId="15AC7B10"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14F9D99A"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501D92AE"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1990FDB9"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6A6253E2"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5938EF59"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784318E6"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54FB59BD" w14:textId="77777777" w:rsidTr="008D1FB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617AB6" w14:textId="77777777" w:rsidR="008D1FBA" w:rsidRPr="008D1FBA" w:rsidRDefault="008D1FBA" w:rsidP="008D1FBA">
            <w:pPr>
              <w:tabs>
                <w:tab w:val="right" w:leader="dot" w:pos="9072"/>
              </w:tabs>
              <w:spacing w:after="0" w:line="240" w:lineRule="auto"/>
              <w:rPr>
                <w:rFonts w:ascii="Verdana" w:hAnsi="Verdana"/>
                <w:sz w:val="20"/>
                <w:szCs w:val="20"/>
              </w:rPr>
            </w:pPr>
          </w:p>
          <w:p w14:paraId="73AD8642"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630492A0"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4179FFAF"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0052A436"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7D72519A"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5B184AC"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63B88C9"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46CF32B7" w14:textId="77777777" w:rsidTr="008D1FB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AE95E1" w14:textId="77777777" w:rsidR="008D1FBA" w:rsidRPr="008D1FBA" w:rsidRDefault="008D1FBA" w:rsidP="008D1FBA">
            <w:pPr>
              <w:tabs>
                <w:tab w:val="right" w:leader="dot" w:pos="9072"/>
              </w:tabs>
              <w:spacing w:after="0" w:line="240" w:lineRule="auto"/>
              <w:rPr>
                <w:rFonts w:ascii="Verdana" w:hAnsi="Verdana"/>
                <w:sz w:val="20"/>
                <w:szCs w:val="20"/>
              </w:rPr>
            </w:pPr>
          </w:p>
          <w:p w14:paraId="49B8B9FF"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4EC43CA2"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5956FA40"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78CB5C90"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CAAEF0F"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34A1D7E9"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3FE4C7BB" w14:textId="77777777" w:rsidR="008D1FBA" w:rsidRPr="008D1FBA" w:rsidRDefault="008D1FBA" w:rsidP="008D1FBA">
            <w:pPr>
              <w:tabs>
                <w:tab w:val="right" w:leader="dot" w:pos="9072"/>
              </w:tabs>
              <w:spacing w:after="0" w:line="240" w:lineRule="auto"/>
              <w:rPr>
                <w:rFonts w:ascii="Verdana" w:hAnsi="Verdana"/>
                <w:sz w:val="20"/>
                <w:szCs w:val="20"/>
              </w:rPr>
            </w:pPr>
          </w:p>
        </w:tc>
      </w:tr>
      <w:tr w:rsidR="008D1FBA" w:rsidRPr="008D1FBA" w14:paraId="2351491F" w14:textId="77777777" w:rsidTr="008D1FB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D971E5" w14:textId="77777777" w:rsidR="008D1FBA" w:rsidRPr="008D1FBA" w:rsidRDefault="008D1FBA" w:rsidP="008D1FBA">
            <w:pPr>
              <w:tabs>
                <w:tab w:val="right" w:leader="dot" w:pos="9072"/>
              </w:tabs>
              <w:spacing w:after="0" w:line="240" w:lineRule="auto"/>
              <w:rPr>
                <w:rFonts w:ascii="Verdana" w:hAnsi="Verdana"/>
                <w:sz w:val="20"/>
                <w:szCs w:val="20"/>
              </w:rPr>
            </w:pPr>
          </w:p>
          <w:p w14:paraId="51F328BF"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786EF6F5"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54051175"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617BAA77"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604785D3"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32E5CD64" w14:textId="77777777" w:rsidR="008D1FBA" w:rsidRPr="008D1FBA" w:rsidRDefault="008D1FBA" w:rsidP="008D1FBA">
            <w:pPr>
              <w:tabs>
                <w:tab w:val="right" w:leader="dot" w:pos="9072"/>
              </w:tabs>
              <w:spacing w:after="0" w:line="240" w:lineRule="auto"/>
              <w:rPr>
                <w:rFonts w:ascii="Verdana" w:hAnsi="Verdana"/>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350531B9" w14:textId="77777777" w:rsidR="008D1FBA" w:rsidRPr="008D1FBA" w:rsidRDefault="008D1FBA" w:rsidP="008D1FBA">
            <w:pPr>
              <w:tabs>
                <w:tab w:val="right" w:leader="dot" w:pos="9072"/>
              </w:tabs>
              <w:spacing w:after="0" w:line="240" w:lineRule="auto"/>
              <w:rPr>
                <w:rFonts w:ascii="Verdana" w:hAnsi="Verdana"/>
                <w:sz w:val="20"/>
                <w:szCs w:val="20"/>
              </w:rPr>
            </w:pPr>
          </w:p>
        </w:tc>
      </w:tr>
    </w:tbl>
    <w:p w14:paraId="006EE59C" w14:textId="77777777" w:rsidR="006246EC" w:rsidRPr="006246EC" w:rsidRDefault="006246EC" w:rsidP="006246EC">
      <w:pPr>
        <w:spacing w:after="0"/>
        <w:jc w:val="both"/>
        <w:rPr>
          <w:rFonts w:ascii="Verdana" w:eastAsia="Calibri" w:hAnsi="Verdana" w:cs="Times New Roman"/>
          <w:color w:val="000000"/>
          <w:sz w:val="20"/>
          <w:szCs w:val="20"/>
        </w:rPr>
      </w:pPr>
    </w:p>
    <w:p w14:paraId="396B3FC1"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WYKAZ WYMAGANYCH BADAŃ KONTROLNYCH:</w:t>
      </w:r>
    </w:p>
    <w:tbl>
      <w:tblPr>
        <w:tblW w:w="7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43"/>
        <w:gridCol w:w="1701"/>
        <w:gridCol w:w="2206"/>
        <w:gridCol w:w="1984"/>
      </w:tblGrid>
      <w:tr w:rsidR="00F8211D" w:rsidRPr="00F8211D" w14:paraId="0E22DED1"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vAlign w:val="center"/>
          </w:tcPr>
          <w:p w14:paraId="62799DCA" w14:textId="77777777" w:rsidR="00F8211D" w:rsidRPr="00F8211D" w:rsidRDefault="00F8211D" w:rsidP="00F8211D">
            <w:pPr>
              <w:tabs>
                <w:tab w:val="right" w:leader="dot" w:pos="9072"/>
              </w:tabs>
              <w:spacing w:after="0" w:line="240" w:lineRule="auto"/>
              <w:jc w:val="center"/>
              <w:rPr>
                <w:rFonts w:ascii="Verdana" w:hAnsi="Verdana"/>
                <w:b/>
                <w:bCs/>
                <w:sz w:val="20"/>
                <w:szCs w:val="20"/>
              </w:rPr>
            </w:pPr>
            <w:r w:rsidRPr="00F8211D">
              <w:rPr>
                <w:rFonts w:ascii="Verdana" w:hAnsi="Verdana"/>
                <w:b/>
                <w:bCs/>
                <w:sz w:val="20"/>
                <w:szCs w:val="20"/>
              </w:rPr>
              <w:t>RODZAJ WYKONANEJ ROBOTY</w:t>
            </w:r>
          </w:p>
        </w:tc>
        <w:tc>
          <w:tcPr>
            <w:tcW w:w="1701" w:type="dxa"/>
            <w:tcBorders>
              <w:top w:val="single" w:sz="4" w:space="0" w:color="auto"/>
              <w:left w:val="single" w:sz="4" w:space="0" w:color="auto"/>
              <w:bottom w:val="single" w:sz="4" w:space="0" w:color="auto"/>
              <w:right w:val="single" w:sz="4" w:space="0" w:color="auto"/>
            </w:tcBorders>
            <w:vAlign w:val="center"/>
          </w:tcPr>
          <w:p w14:paraId="6EA7290B" w14:textId="77777777" w:rsidR="00F8211D" w:rsidRPr="00F8211D" w:rsidRDefault="00F8211D" w:rsidP="00F8211D">
            <w:pPr>
              <w:tabs>
                <w:tab w:val="right" w:leader="dot" w:pos="9072"/>
              </w:tabs>
              <w:spacing w:after="0" w:line="240" w:lineRule="auto"/>
              <w:jc w:val="center"/>
              <w:rPr>
                <w:rFonts w:ascii="Verdana" w:hAnsi="Verdana"/>
                <w:b/>
                <w:bCs/>
                <w:sz w:val="20"/>
                <w:szCs w:val="20"/>
              </w:rPr>
            </w:pPr>
            <w:r w:rsidRPr="00F8211D">
              <w:rPr>
                <w:rFonts w:ascii="Verdana" w:hAnsi="Verdana"/>
                <w:b/>
                <w:bCs/>
                <w:sz w:val="20"/>
                <w:szCs w:val="20"/>
              </w:rPr>
              <w:t>RODZAJ BADAŃ</w:t>
            </w:r>
          </w:p>
        </w:tc>
        <w:tc>
          <w:tcPr>
            <w:tcW w:w="2206" w:type="dxa"/>
            <w:tcBorders>
              <w:top w:val="single" w:sz="4" w:space="0" w:color="auto"/>
              <w:left w:val="single" w:sz="4" w:space="0" w:color="auto"/>
              <w:bottom w:val="single" w:sz="4" w:space="0" w:color="auto"/>
              <w:right w:val="single" w:sz="4" w:space="0" w:color="auto"/>
            </w:tcBorders>
            <w:vAlign w:val="center"/>
          </w:tcPr>
          <w:p w14:paraId="1DDE82F5" w14:textId="77777777" w:rsidR="00F8211D" w:rsidRPr="00F8211D" w:rsidRDefault="00F8211D" w:rsidP="00F8211D">
            <w:pPr>
              <w:tabs>
                <w:tab w:val="right" w:leader="dot" w:pos="9072"/>
              </w:tabs>
              <w:spacing w:after="0" w:line="240" w:lineRule="auto"/>
              <w:jc w:val="center"/>
              <w:rPr>
                <w:rFonts w:ascii="Verdana" w:hAnsi="Verdana"/>
                <w:b/>
                <w:bCs/>
                <w:sz w:val="20"/>
                <w:szCs w:val="20"/>
              </w:rPr>
            </w:pPr>
            <w:r w:rsidRPr="00F8211D">
              <w:rPr>
                <w:rFonts w:ascii="Verdana" w:hAnsi="Verdana"/>
                <w:b/>
                <w:bCs/>
                <w:sz w:val="20"/>
                <w:szCs w:val="20"/>
              </w:rPr>
              <w:t>CZĘSTOTLIWOŚĆ</w:t>
            </w:r>
          </w:p>
        </w:tc>
        <w:tc>
          <w:tcPr>
            <w:tcW w:w="1984" w:type="dxa"/>
            <w:tcBorders>
              <w:top w:val="single" w:sz="4" w:space="0" w:color="auto"/>
              <w:left w:val="single" w:sz="4" w:space="0" w:color="auto"/>
              <w:bottom w:val="single" w:sz="4" w:space="0" w:color="auto"/>
              <w:right w:val="single" w:sz="4" w:space="0" w:color="auto"/>
            </w:tcBorders>
            <w:vAlign w:val="center"/>
          </w:tcPr>
          <w:p w14:paraId="7C52C37F" w14:textId="77777777" w:rsidR="00F8211D" w:rsidRPr="00F8211D" w:rsidRDefault="00F8211D" w:rsidP="00F8211D">
            <w:pPr>
              <w:tabs>
                <w:tab w:val="right" w:leader="dot" w:pos="9072"/>
              </w:tabs>
              <w:spacing w:after="0" w:line="240" w:lineRule="auto"/>
              <w:jc w:val="center"/>
              <w:rPr>
                <w:rFonts w:ascii="Verdana" w:hAnsi="Verdana"/>
                <w:b/>
                <w:bCs/>
                <w:sz w:val="20"/>
                <w:szCs w:val="20"/>
              </w:rPr>
            </w:pPr>
            <w:r w:rsidRPr="00F8211D">
              <w:rPr>
                <w:rFonts w:ascii="Verdana" w:hAnsi="Verdana"/>
                <w:b/>
                <w:bCs/>
                <w:sz w:val="20"/>
                <w:szCs w:val="20"/>
              </w:rPr>
              <w:t>WYMAGANIA</w:t>
            </w:r>
          </w:p>
        </w:tc>
      </w:tr>
      <w:tr w:rsidR="00F8211D" w:rsidRPr="00F8211D" w14:paraId="563530D4"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6ACABF2E" w14:textId="77777777" w:rsidR="00F8211D" w:rsidRPr="00F8211D" w:rsidRDefault="00F8211D" w:rsidP="00F8211D">
            <w:pPr>
              <w:tabs>
                <w:tab w:val="right" w:leader="dot" w:pos="9072"/>
              </w:tabs>
              <w:spacing w:after="0" w:line="240" w:lineRule="auto"/>
              <w:rPr>
                <w:rFonts w:ascii="Verdana" w:hAnsi="Verdana"/>
                <w:sz w:val="20"/>
                <w:szCs w:val="20"/>
              </w:rPr>
            </w:pPr>
          </w:p>
          <w:p w14:paraId="7F153DF2"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6CF65F07" w14:textId="77777777" w:rsidR="00F8211D" w:rsidRPr="00F8211D" w:rsidRDefault="00F8211D" w:rsidP="00F8211D">
            <w:pPr>
              <w:tabs>
                <w:tab w:val="right" w:leader="dot" w:pos="9072"/>
              </w:tabs>
              <w:spacing w:after="0" w:line="240" w:lineRule="auto"/>
              <w:rPr>
                <w:rFonts w:ascii="Verdana" w:hAnsi="Verdana"/>
                <w:sz w:val="20"/>
                <w:szCs w:val="20"/>
              </w:rPr>
            </w:pPr>
          </w:p>
        </w:tc>
        <w:tc>
          <w:tcPr>
            <w:tcW w:w="2206" w:type="dxa"/>
            <w:tcBorders>
              <w:top w:val="single" w:sz="4" w:space="0" w:color="auto"/>
              <w:left w:val="single" w:sz="4" w:space="0" w:color="auto"/>
              <w:bottom w:val="single" w:sz="4" w:space="0" w:color="auto"/>
              <w:right w:val="single" w:sz="4" w:space="0" w:color="auto"/>
            </w:tcBorders>
          </w:tcPr>
          <w:p w14:paraId="42A881F5"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984" w:type="dxa"/>
            <w:tcBorders>
              <w:top w:val="single" w:sz="4" w:space="0" w:color="auto"/>
              <w:left w:val="single" w:sz="4" w:space="0" w:color="auto"/>
              <w:bottom w:val="single" w:sz="4" w:space="0" w:color="auto"/>
              <w:right w:val="single" w:sz="4" w:space="0" w:color="auto"/>
            </w:tcBorders>
          </w:tcPr>
          <w:p w14:paraId="558E7BEE"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7607D5AA"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519F06E9" w14:textId="77777777" w:rsidR="00F8211D" w:rsidRPr="00F8211D" w:rsidRDefault="00F8211D" w:rsidP="00F8211D">
            <w:pPr>
              <w:tabs>
                <w:tab w:val="right" w:leader="dot" w:pos="9072"/>
              </w:tabs>
              <w:spacing w:after="0" w:line="240" w:lineRule="auto"/>
              <w:rPr>
                <w:rFonts w:ascii="Verdana" w:hAnsi="Verdana"/>
                <w:sz w:val="20"/>
                <w:szCs w:val="20"/>
              </w:rPr>
            </w:pPr>
          </w:p>
          <w:p w14:paraId="5CD906F0"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0CEC0D6B" w14:textId="77777777" w:rsidR="00F8211D" w:rsidRPr="00F8211D" w:rsidRDefault="00F8211D" w:rsidP="00F8211D">
            <w:pPr>
              <w:tabs>
                <w:tab w:val="right" w:leader="dot" w:pos="9072"/>
              </w:tabs>
              <w:spacing w:after="0" w:line="240" w:lineRule="auto"/>
              <w:rPr>
                <w:rFonts w:ascii="Verdana" w:hAnsi="Verdana"/>
                <w:sz w:val="20"/>
                <w:szCs w:val="20"/>
              </w:rPr>
            </w:pPr>
          </w:p>
        </w:tc>
        <w:tc>
          <w:tcPr>
            <w:tcW w:w="2206" w:type="dxa"/>
            <w:tcBorders>
              <w:top w:val="single" w:sz="4" w:space="0" w:color="auto"/>
              <w:left w:val="single" w:sz="4" w:space="0" w:color="auto"/>
              <w:bottom w:val="single" w:sz="4" w:space="0" w:color="auto"/>
              <w:right w:val="single" w:sz="4" w:space="0" w:color="auto"/>
            </w:tcBorders>
          </w:tcPr>
          <w:p w14:paraId="56CB6862"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984" w:type="dxa"/>
            <w:tcBorders>
              <w:top w:val="single" w:sz="4" w:space="0" w:color="auto"/>
              <w:left w:val="single" w:sz="4" w:space="0" w:color="auto"/>
              <w:bottom w:val="single" w:sz="4" w:space="0" w:color="auto"/>
              <w:right w:val="single" w:sz="4" w:space="0" w:color="auto"/>
            </w:tcBorders>
          </w:tcPr>
          <w:p w14:paraId="54705F60"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51CD35BE"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259CDB43" w14:textId="77777777" w:rsidR="00F8211D" w:rsidRPr="00F8211D" w:rsidRDefault="00F8211D" w:rsidP="00F8211D">
            <w:pPr>
              <w:tabs>
                <w:tab w:val="right" w:leader="dot" w:pos="9072"/>
              </w:tabs>
              <w:spacing w:after="0" w:line="240" w:lineRule="auto"/>
              <w:rPr>
                <w:rFonts w:ascii="Verdana" w:hAnsi="Verdana"/>
                <w:sz w:val="20"/>
                <w:szCs w:val="20"/>
              </w:rPr>
            </w:pPr>
          </w:p>
          <w:p w14:paraId="0D94609A"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104A9D75" w14:textId="77777777" w:rsidR="00F8211D" w:rsidRPr="00F8211D" w:rsidRDefault="00F8211D" w:rsidP="00F8211D">
            <w:pPr>
              <w:tabs>
                <w:tab w:val="right" w:leader="dot" w:pos="9072"/>
              </w:tabs>
              <w:spacing w:after="0" w:line="240" w:lineRule="auto"/>
              <w:rPr>
                <w:rFonts w:ascii="Verdana" w:hAnsi="Verdana"/>
                <w:sz w:val="20"/>
                <w:szCs w:val="20"/>
              </w:rPr>
            </w:pPr>
          </w:p>
        </w:tc>
        <w:tc>
          <w:tcPr>
            <w:tcW w:w="2206" w:type="dxa"/>
            <w:tcBorders>
              <w:top w:val="single" w:sz="4" w:space="0" w:color="auto"/>
              <w:left w:val="single" w:sz="4" w:space="0" w:color="auto"/>
              <w:bottom w:val="single" w:sz="4" w:space="0" w:color="auto"/>
              <w:right w:val="single" w:sz="4" w:space="0" w:color="auto"/>
            </w:tcBorders>
          </w:tcPr>
          <w:p w14:paraId="19875D1C"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984" w:type="dxa"/>
            <w:tcBorders>
              <w:top w:val="single" w:sz="4" w:space="0" w:color="auto"/>
              <w:left w:val="single" w:sz="4" w:space="0" w:color="auto"/>
              <w:bottom w:val="single" w:sz="4" w:space="0" w:color="auto"/>
              <w:right w:val="single" w:sz="4" w:space="0" w:color="auto"/>
            </w:tcBorders>
          </w:tcPr>
          <w:p w14:paraId="790BB936"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6BD33C16"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48938DDE" w14:textId="77777777" w:rsidR="00F8211D" w:rsidRPr="00F8211D" w:rsidRDefault="00F8211D" w:rsidP="00F8211D">
            <w:pPr>
              <w:tabs>
                <w:tab w:val="right" w:leader="dot" w:pos="9072"/>
              </w:tabs>
              <w:spacing w:after="0" w:line="240" w:lineRule="auto"/>
              <w:rPr>
                <w:rFonts w:ascii="Verdana" w:hAnsi="Verdana"/>
                <w:sz w:val="20"/>
                <w:szCs w:val="20"/>
              </w:rPr>
            </w:pPr>
          </w:p>
          <w:p w14:paraId="5FB6614D"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72BFB723" w14:textId="77777777" w:rsidR="00F8211D" w:rsidRPr="00F8211D" w:rsidRDefault="00F8211D" w:rsidP="00F8211D">
            <w:pPr>
              <w:tabs>
                <w:tab w:val="right" w:leader="dot" w:pos="9072"/>
              </w:tabs>
              <w:spacing w:after="0" w:line="240" w:lineRule="auto"/>
              <w:rPr>
                <w:rFonts w:ascii="Verdana" w:hAnsi="Verdana"/>
                <w:sz w:val="20"/>
                <w:szCs w:val="20"/>
              </w:rPr>
            </w:pPr>
          </w:p>
        </w:tc>
        <w:tc>
          <w:tcPr>
            <w:tcW w:w="2206" w:type="dxa"/>
            <w:tcBorders>
              <w:top w:val="single" w:sz="4" w:space="0" w:color="auto"/>
              <w:left w:val="single" w:sz="4" w:space="0" w:color="auto"/>
              <w:bottom w:val="single" w:sz="4" w:space="0" w:color="auto"/>
              <w:right w:val="single" w:sz="4" w:space="0" w:color="auto"/>
            </w:tcBorders>
          </w:tcPr>
          <w:p w14:paraId="3FE1B6B2"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984" w:type="dxa"/>
            <w:tcBorders>
              <w:top w:val="single" w:sz="4" w:space="0" w:color="auto"/>
              <w:left w:val="single" w:sz="4" w:space="0" w:color="auto"/>
              <w:bottom w:val="single" w:sz="4" w:space="0" w:color="auto"/>
              <w:right w:val="single" w:sz="4" w:space="0" w:color="auto"/>
            </w:tcBorders>
          </w:tcPr>
          <w:p w14:paraId="512AA39A"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1698376F"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21B4FC79" w14:textId="77777777" w:rsidR="00F8211D" w:rsidRPr="00F8211D" w:rsidRDefault="00F8211D" w:rsidP="00F8211D">
            <w:pPr>
              <w:tabs>
                <w:tab w:val="right" w:leader="dot" w:pos="9072"/>
              </w:tabs>
              <w:spacing w:after="0" w:line="240" w:lineRule="auto"/>
              <w:rPr>
                <w:rFonts w:ascii="Verdana" w:hAnsi="Verdana"/>
                <w:sz w:val="20"/>
                <w:szCs w:val="20"/>
              </w:rPr>
            </w:pPr>
          </w:p>
          <w:p w14:paraId="374677C3"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256D4A75" w14:textId="77777777" w:rsidR="00F8211D" w:rsidRPr="00F8211D" w:rsidRDefault="00F8211D" w:rsidP="00F8211D">
            <w:pPr>
              <w:tabs>
                <w:tab w:val="right" w:leader="dot" w:pos="9072"/>
              </w:tabs>
              <w:spacing w:after="0" w:line="240" w:lineRule="auto"/>
              <w:rPr>
                <w:rFonts w:ascii="Verdana" w:hAnsi="Verdana"/>
                <w:sz w:val="20"/>
                <w:szCs w:val="20"/>
              </w:rPr>
            </w:pPr>
          </w:p>
        </w:tc>
        <w:tc>
          <w:tcPr>
            <w:tcW w:w="2206" w:type="dxa"/>
            <w:tcBorders>
              <w:top w:val="single" w:sz="4" w:space="0" w:color="auto"/>
              <w:left w:val="single" w:sz="4" w:space="0" w:color="auto"/>
              <w:bottom w:val="single" w:sz="4" w:space="0" w:color="auto"/>
              <w:right w:val="single" w:sz="4" w:space="0" w:color="auto"/>
            </w:tcBorders>
          </w:tcPr>
          <w:p w14:paraId="6CCE4371"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984" w:type="dxa"/>
            <w:tcBorders>
              <w:top w:val="single" w:sz="4" w:space="0" w:color="auto"/>
              <w:left w:val="single" w:sz="4" w:space="0" w:color="auto"/>
              <w:bottom w:val="single" w:sz="4" w:space="0" w:color="auto"/>
              <w:right w:val="single" w:sz="4" w:space="0" w:color="auto"/>
            </w:tcBorders>
          </w:tcPr>
          <w:p w14:paraId="3FFE3731"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21D4C8E4" w14:textId="77777777" w:rsidTr="00F8211D">
        <w:trPr>
          <w:jc w:val="center"/>
        </w:trPr>
        <w:tc>
          <w:tcPr>
            <w:tcW w:w="1843" w:type="dxa"/>
            <w:tcBorders>
              <w:top w:val="single" w:sz="4" w:space="0" w:color="auto"/>
              <w:left w:val="single" w:sz="4" w:space="0" w:color="auto"/>
              <w:bottom w:val="single" w:sz="4" w:space="0" w:color="auto"/>
              <w:right w:val="single" w:sz="4" w:space="0" w:color="auto"/>
            </w:tcBorders>
          </w:tcPr>
          <w:p w14:paraId="68934EA0" w14:textId="77777777" w:rsidR="00F8211D" w:rsidRPr="00F8211D" w:rsidRDefault="00F8211D" w:rsidP="00F8211D">
            <w:pPr>
              <w:tabs>
                <w:tab w:val="right" w:leader="dot" w:pos="9072"/>
              </w:tabs>
              <w:spacing w:after="0" w:line="240" w:lineRule="auto"/>
              <w:rPr>
                <w:rFonts w:ascii="Verdana" w:hAnsi="Verdana"/>
                <w:sz w:val="20"/>
                <w:szCs w:val="20"/>
              </w:rPr>
            </w:pPr>
          </w:p>
          <w:p w14:paraId="763C3DE4"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001F5801" w14:textId="77777777" w:rsidR="00F8211D" w:rsidRPr="00F8211D" w:rsidRDefault="00F8211D" w:rsidP="00F8211D">
            <w:pPr>
              <w:tabs>
                <w:tab w:val="right" w:leader="dot" w:pos="9072"/>
              </w:tabs>
              <w:spacing w:after="0" w:line="240" w:lineRule="auto"/>
              <w:rPr>
                <w:rFonts w:ascii="Verdana" w:hAnsi="Verdana"/>
                <w:sz w:val="20"/>
                <w:szCs w:val="20"/>
              </w:rPr>
            </w:pPr>
          </w:p>
        </w:tc>
        <w:tc>
          <w:tcPr>
            <w:tcW w:w="2206" w:type="dxa"/>
            <w:tcBorders>
              <w:top w:val="single" w:sz="4" w:space="0" w:color="auto"/>
              <w:left w:val="single" w:sz="4" w:space="0" w:color="auto"/>
              <w:bottom w:val="single" w:sz="4" w:space="0" w:color="auto"/>
              <w:right w:val="single" w:sz="4" w:space="0" w:color="auto"/>
            </w:tcBorders>
          </w:tcPr>
          <w:p w14:paraId="4D7FE1B9"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984" w:type="dxa"/>
            <w:tcBorders>
              <w:top w:val="single" w:sz="4" w:space="0" w:color="auto"/>
              <w:left w:val="single" w:sz="4" w:space="0" w:color="auto"/>
              <w:bottom w:val="single" w:sz="4" w:space="0" w:color="auto"/>
              <w:right w:val="single" w:sz="4" w:space="0" w:color="auto"/>
            </w:tcBorders>
          </w:tcPr>
          <w:p w14:paraId="3E035B5D" w14:textId="77777777" w:rsidR="00F8211D" w:rsidRPr="00F8211D" w:rsidRDefault="00F8211D" w:rsidP="00F8211D">
            <w:pPr>
              <w:tabs>
                <w:tab w:val="right" w:leader="dot" w:pos="9072"/>
              </w:tabs>
              <w:spacing w:after="0" w:line="240" w:lineRule="auto"/>
              <w:rPr>
                <w:rFonts w:ascii="Verdana" w:hAnsi="Verdana"/>
                <w:sz w:val="20"/>
                <w:szCs w:val="20"/>
              </w:rPr>
            </w:pPr>
          </w:p>
        </w:tc>
      </w:tr>
    </w:tbl>
    <w:p w14:paraId="7B2B9EF4"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WYKAZ  MINIMALNEGO  WYPOSAŻENIA  LABORATORYJNEGO NIEZBĘDNEGO  PRZY  PROWADZONYCH  PRACACH</w:t>
      </w:r>
    </w:p>
    <w:tbl>
      <w:tblPr>
        <w:tblW w:w="7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289"/>
        <w:gridCol w:w="1837"/>
      </w:tblGrid>
      <w:tr w:rsidR="00F8211D" w:rsidRPr="00F8211D" w14:paraId="5653BDB4"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537DE575" w14:textId="77777777" w:rsidR="00F8211D" w:rsidRPr="00F8211D" w:rsidRDefault="00F8211D" w:rsidP="00F8211D">
            <w:pPr>
              <w:tabs>
                <w:tab w:val="right" w:leader="dot" w:pos="9072"/>
              </w:tabs>
              <w:spacing w:after="0" w:line="240" w:lineRule="auto"/>
              <w:jc w:val="center"/>
              <w:rPr>
                <w:rFonts w:ascii="Verdana" w:hAnsi="Verdana"/>
                <w:b/>
                <w:bCs/>
                <w:sz w:val="20"/>
                <w:szCs w:val="20"/>
              </w:rPr>
            </w:pPr>
            <w:r w:rsidRPr="00F8211D">
              <w:rPr>
                <w:rFonts w:ascii="Verdana" w:hAnsi="Verdana"/>
                <w:b/>
                <w:bCs/>
                <w:sz w:val="20"/>
                <w:szCs w:val="20"/>
              </w:rPr>
              <w:t>RODZAJ SPRZĘTU</w:t>
            </w:r>
          </w:p>
        </w:tc>
        <w:tc>
          <w:tcPr>
            <w:tcW w:w="1837" w:type="dxa"/>
            <w:tcBorders>
              <w:top w:val="single" w:sz="4" w:space="0" w:color="auto"/>
              <w:left w:val="single" w:sz="4" w:space="0" w:color="auto"/>
              <w:bottom w:val="single" w:sz="4" w:space="0" w:color="auto"/>
              <w:right w:val="single" w:sz="4" w:space="0" w:color="auto"/>
            </w:tcBorders>
          </w:tcPr>
          <w:p w14:paraId="1FD8AC39" w14:textId="77777777" w:rsidR="00F8211D" w:rsidRPr="00F8211D" w:rsidRDefault="00F8211D" w:rsidP="00F8211D">
            <w:pPr>
              <w:tabs>
                <w:tab w:val="right" w:leader="dot" w:pos="9072"/>
              </w:tabs>
              <w:spacing w:after="0" w:line="240" w:lineRule="auto"/>
              <w:jc w:val="center"/>
              <w:rPr>
                <w:rFonts w:ascii="Verdana" w:hAnsi="Verdana"/>
                <w:b/>
                <w:bCs/>
                <w:sz w:val="20"/>
                <w:szCs w:val="20"/>
              </w:rPr>
            </w:pPr>
            <w:r w:rsidRPr="00F8211D">
              <w:rPr>
                <w:rFonts w:ascii="Verdana" w:hAnsi="Verdana"/>
                <w:b/>
                <w:bCs/>
                <w:sz w:val="20"/>
                <w:szCs w:val="20"/>
              </w:rPr>
              <w:t>ILOŚĆ SZTUK</w:t>
            </w:r>
          </w:p>
        </w:tc>
      </w:tr>
      <w:tr w:rsidR="00F8211D" w:rsidRPr="00F8211D" w14:paraId="3304500D"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65A188AA" w14:textId="77777777" w:rsidR="00F8211D" w:rsidRPr="00F8211D" w:rsidRDefault="00F8211D" w:rsidP="00F8211D">
            <w:pPr>
              <w:tabs>
                <w:tab w:val="right" w:leader="dot" w:pos="9072"/>
              </w:tabs>
              <w:spacing w:after="0" w:line="240" w:lineRule="auto"/>
              <w:rPr>
                <w:rFonts w:ascii="Verdana" w:hAnsi="Verdana"/>
                <w:sz w:val="20"/>
                <w:szCs w:val="20"/>
              </w:rPr>
            </w:pPr>
            <w:r w:rsidRPr="00F8211D">
              <w:rPr>
                <w:rFonts w:ascii="Verdana" w:hAnsi="Verdana"/>
                <w:sz w:val="20"/>
                <w:szCs w:val="20"/>
              </w:rPr>
              <w:t>Termometr do pomiaru temperatury powietrza</w:t>
            </w:r>
          </w:p>
        </w:tc>
        <w:tc>
          <w:tcPr>
            <w:tcW w:w="1837" w:type="dxa"/>
            <w:tcBorders>
              <w:top w:val="single" w:sz="4" w:space="0" w:color="auto"/>
              <w:left w:val="single" w:sz="4" w:space="0" w:color="auto"/>
              <w:bottom w:val="single" w:sz="4" w:space="0" w:color="auto"/>
              <w:right w:val="single" w:sz="4" w:space="0" w:color="auto"/>
            </w:tcBorders>
          </w:tcPr>
          <w:p w14:paraId="0104DFA4"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6A39EA47"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477FC26A" w14:textId="77777777" w:rsidR="00F8211D" w:rsidRPr="00F8211D" w:rsidRDefault="00F8211D" w:rsidP="00F8211D">
            <w:pPr>
              <w:tabs>
                <w:tab w:val="right" w:leader="dot" w:pos="9072"/>
              </w:tabs>
              <w:spacing w:after="0" w:line="240" w:lineRule="auto"/>
              <w:rPr>
                <w:rFonts w:ascii="Verdana" w:hAnsi="Verdana"/>
                <w:sz w:val="20"/>
                <w:szCs w:val="20"/>
              </w:rPr>
            </w:pPr>
            <w:r w:rsidRPr="00F8211D">
              <w:rPr>
                <w:rFonts w:ascii="Verdana" w:hAnsi="Verdana"/>
                <w:sz w:val="20"/>
                <w:szCs w:val="20"/>
              </w:rPr>
              <w:t>Termometr do pomiaru temperatury podłoża</w:t>
            </w:r>
          </w:p>
        </w:tc>
        <w:tc>
          <w:tcPr>
            <w:tcW w:w="1837" w:type="dxa"/>
            <w:tcBorders>
              <w:top w:val="single" w:sz="4" w:space="0" w:color="auto"/>
              <w:left w:val="single" w:sz="4" w:space="0" w:color="auto"/>
              <w:bottom w:val="single" w:sz="4" w:space="0" w:color="auto"/>
              <w:right w:val="single" w:sz="4" w:space="0" w:color="auto"/>
            </w:tcBorders>
          </w:tcPr>
          <w:p w14:paraId="0B522AA0"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7642FB35"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4ADDA1CD" w14:textId="77777777" w:rsidR="00F8211D" w:rsidRPr="00F8211D" w:rsidRDefault="00F8211D" w:rsidP="00F8211D">
            <w:pPr>
              <w:tabs>
                <w:tab w:val="right" w:leader="dot" w:pos="9072"/>
              </w:tabs>
              <w:spacing w:after="0" w:line="240" w:lineRule="auto"/>
              <w:rPr>
                <w:rFonts w:ascii="Verdana" w:hAnsi="Verdana"/>
                <w:sz w:val="20"/>
                <w:szCs w:val="20"/>
              </w:rPr>
            </w:pPr>
            <w:r w:rsidRPr="00F8211D">
              <w:rPr>
                <w:rFonts w:ascii="Verdana" w:hAnsi="Verdana"/>
                <w:sz w:val="20"/>
                <w:szCs w:val="20"/>
              </w:rPr>
              <w:t>Termometr do pomiaru temperatury materiałów</w:t>
            </w:r>
          </w:p>
        </w:tc>
        <w:tc>
          <w:tcPr>
            <w:tcW w:w="1837" w:type="dxa"/>
            <w:tcBorders>
              <w:top w:val="single" w:sz="4" w:space="0" w:color="auto"/>
              <w:left w:val="single" w:sz="4" w:space="0" w:color="auto"/>
              <w:bottom w:val="single" w:sz="4" w:space="0" w:color="auto"/>
              <w:right w:val="single" w:sz="4" w:space="0" w:color="auto"/>
            </w:tcBorders>
          </w:tcPr>
          <w:p w14:paraId="3395008D"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2E694352"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02AC263B" w14:textId="77777777" w:rsidR="00F8211D" w:rsidRPr="00F8211D" w:rsidRDefault="00F8211D" w:rsidP="00F8211D">
            <w:pPr>
              <w:tabs>
                <w:tab w:val="right" w:leader="dot" w:pos="9072"/>
              </w:tabs>
              <w:spacing w:after="0" w:line="240" w:lineRule="auto"/>
              <w:rPr>
                <w:rFonts w:ascii="Verdana" w:hAnsi="Verdana"/>
                <w:sz w:val="20"/>
                <w:szCs w:val="20"/>
              </w:rPr>
            </w:pPr>
            <w:r w:rsidRPr="00F8211D">
              <w:rPr>
                <w:rFonts w:ascii="Verdana" w:hAnsi="Verdana"/>
                <w:sz w:val="20"/>
                <w:szCs w:val="20"/>
              </w:rPr>
              <w:t>Higrometr</w:t>
            </w:r>
          </w:p>
        </w:tc>
        <w:tc>
          <w:tcPr>
            <w:tcW w:w="1837" w:type="dxa"/>
            <w:tcBorders>
              <w:top w:val="single" w:sz="4" w:space="0" w:color="auto"/>
              <w:left w:val="single" w:sz="4" w:space="0" w:color="auto"/>
              <w:bottom w:val="single" w:sz="4" w:space="0" w:color="auto"/>
              <w:right w:val="single" w:sz="4" w:space="0" w:color="auto"/>
            </w:tcBorders>
          </w:tcPr>
          <w:p w14:paraId="21435038"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0845098E"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17487C81" w14:textId="77777777" w:rsidR="00F8211D" w:rsidRPr="00F8211D" w:rsidRDefault="00F8211D" w:rsidP="00F8211D">
            <w:pPr>
              <w:tabs>
                <w:tab w:val="right" w:leader="dot" w:pos="9072"/>
              </w:tabs>
              <w:spacing w:after="0" w:line="240" w:lineRule="auto"/>
              <w:rPr>
                <w:rFonts w:ascii="Verdana" w:hAnsi="Verdana"/>
                <w:sz w:val="20"/>
                <w:szCs w:val="20"/>
              </w:rPr>
            </w:pPr>
            <w:r w:rsidRPr="00F8211D">
              <w:rPr>
                <w:rFonts w:ascii="Verdana" w:hAnsi="Verdana"/>
                <w:sz w:val="20"/>
                <w:szCs w:val="20"/>
              </w:rPr>
              <w:t>Wilgotnościomierz</w:t>
            </w:r>
          </w:p>
        </w:tc>
        <w:tc>
          <w:tcPr>
            <w:tcW w:w="1837" w:type="dxa"/>
            <w:tcBorders>
              <w:top w:val="single" w:sz="4" w:space="0" w:color="auto"/>
              <w:left w:val="single" w:sz="4" w:space="0" w:color="auto"/>
              <w:bottom w:val="single" w:sz="4" w:space="0" w:color="auto"/>
              <w:right w:val="single" w:sz="4" w:space="0" w:color="auto"/>
            </w:tcBorders>
          </w:tcPr>
          <w:p w14:paraId="52DD20ED"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71EE40B7"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5B8C3DD0" w14:textId="77777777" w:rsidR="00F8211D" w:rsidRPr="00F8211D" w:rsidRDefault="00F8211D" w:rsidP="00F8211D">
            <w:pPr>
              <w:tabs>
                <w:tab w:val="right" w:leader="dot" w:pos="9072"/>
              </w:tabs>
              <w:spacing w:after="0" w:line="240" w:lineRule="auto"/>
              <w:rPr>
                <w:rFonts w:ascii="Verdana" w:hAnsi="Verdana"/>
                <w:sz w:val="20"/>
                <w:szCs w:val="20"/>
              </w:rPr>
            </w:pPr>
            <w:r w:rsidRPr="00F8211D">
              <w:rPr>
                <w:rFonts w:ascii="Verdana" w:hAnsi="Verdana"/>
                <w:sz w:val="20"/>
                <w:szCs w:val="20"/>
              </w:rPr>
              <w:t>Aparat „pull-off”</w:t>
            </w:r>
          </w:p>
        </w:tc>
        <w:tc>
          <w:tcPr>
            <w:tcW w:w="1837" w:type="dxa"/>
            <w:tcBorders>
              <w:top w:val="single" w:sz="4" w:space="0" w:color="auto"/>
              <w:left w:val="single" w:sz="4" w:space="0" w:color="auto"/>
              <w:bottom w:val="single" w:sz="4" w:space="0" w:color="auto"/>
              <w:right w:val="single" w:sz="4" w:space="0" w:color="auto"/>
            </w:tcBorders>
          </w:tcPr>
          <w:p w14:paraId="2E2C3B5E"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3C28EC5E"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5C3595D4" w14:textId="77777777" w:rsidR="00F8211D" w:rsidRPr="00F8211D" w:rsidRDefault="00F8211D" w:rsidP="00F8211D">
            <w:pPr>
              <w:tabs>
                <w:tab w:val="right" w:leader="dot" w:pos="9072"/>
              </w:tabs>
              <w:spacing w:after="0" w:line="240" w:lineRule="auto"/>
              <w:rPr>
                <w:rFonts w:ascii="Verdana" w:hAnsi="Verdana"/>
                <w:sz w:val="20"/>
                <w:szCs w:val="20"/>
              </w:rPr>
            </w:pPr>
            <w:r w:rsidRPr="00F8211D">
              <w:rPr>
                <w:rFonts w:ascii="Verdana" w:hAnsi="Verdana"/>
                <w:sz w:val="20"/>
                <w:szCs w:val="20"/>
              </w:rPr>
              <w:t>Inne:</w:t>
            </w:r>
          </w:p>
        </w:tc>
        <w:tc>
          <w:tcPr>
            <w:tcW w:w="1837" w:type="dxa"/>
            <w:tcBorders>
              <w:top w:val="single" w:sz="4" w:space="0" w:color="auto"/>
              <w:left w:val="single" w:sz="4" w:space="0" w:color="auto"/>
              <w:bottom w:val="single" w:sz="4" w:space="0" w:color="auto"/>
              <w:right w:val="single" w:sz="4" w:space="0" w:color="auto"/>
            </w:tcBorders>
          </w:tcPr>
          <w:p w14:paraId="0EC1CED8"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3F3B4F4A"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090098F6"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837" w:type="dxa"/>
            <w:tcBorders>
              <w:top w:val="single" w:sz="4" w:space="0" w:color="auto"/>
              <w:left w:val="single" w:sz="4" w:space="0" w:color="auto"/>
              <w:bottom w:val="single" w:sz="4" w:space="0" w:color="auto"/>
              <w:right w:val="single" w:sz="4" w:space="0" w:color="auto"/>
            </w:tcBorders>
          </w:tcPr>
          <w:p w14:paraId="76F8BB6E"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6D0F01E1"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615DAC1D"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837" w:type="dxa"/>
            <w:tcBorders>
              <w:top w:val="single" w:sz="4" w:space="0" w:color="auto"/>
              <w:left w:val="single" w:sz="4" w:space="0" w:color="auto"/>
              <w:bottom w:val="single" w:sz="4" w:space="0" w:color="auto"/>
              <w:right w:val="single" w:sz="4" w:space="0" w:color="auto"/>
            </w:tcBorders>
          </w:tcPr>
          <w:p w14:paraId="61A0B365"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32C3A8DF" w14:textId="77777777" w:rsidTr="00924BCC">
        <w:trPr>
          <w:jc w:val="center"/>
        </w:trPr>
        <w:tc>
          <w:tcPr>
            <w:tcW w:w="5289" w:type="dxa"/>
            <w:tcBorders>
              <w:top w:val="single" w:sz="4" w:space="0" w:color="auto"/>
              <w:left w:val="single" w:sz="4" w:space="0" w:color="auto"/>
              <w:bottom w:val="single" w:sz="4" w:space="0" w:color="auto"/>
              <w:right w:val="single" w:sz="4" w:space="0" w:color="auto"/>
            </w:tcBorders>
          </w:tcPr>
          <w:p w14:paraId="73C80CEC"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837" w:type="dxa"/>
            <w:tcBorders>
              <w:top w:val="single" w:sz="4" w:space="0" w:color="auto"/>
              <w:left w:val="single" w:sz="4" w:space="0" w:color="auto"/>
              <w:bottom w:val="single" w:sz="4" w:space="0" w:color="auto"/>
              <w:right w:val="single" w:sz="4" w:space="0" w:color="auto"/>
            </w:tcBorders>
          </w:tcPr>
          <w:p w14:paraId="5CA4A10F" w14:textId="77777777" w:rsidR="00F8211D" w:rsidRPr="00F8211D" w:rsidRDefault="00F8211D" w:rsidP="00F8211D">
            <w:pPr>
              <w:tabs>
                <w:tab w:val="right" w:leader="dot" w:pos="9072"/>
              </w:tabs>
              <w:spacing w:after="0" w:line="240" w:lineRule="auto"/>
              <w:rPr>
                <w:rFonts w:ascii="Verdana" w:hAnsi="Verdana"/>
                <w:sz w:val="20"/>
                <w:szCs w:val="20"/>
              </w:rPr>
            </w:pPr>
          </w:p>
        </w:tc>
      </w:tr>
    </w:tbl>
    <w:p w14:paraId="1732467C" w14:textId="77777777" w:rsidR="006246EC" w:rsidRPr="006246EC" w:rsidRDefault="006246EC" w:rsidP="006246EC">
      <w:pPr>
        <w:spacing w:after="0"/>
        <w:jc w:val="both"/>
        <w:rPr>
          <w:rFonts w:ascii="Verdana" w:eastAsia="Calibri" w:hAnsi="Verdana" w:cs="Times New Roman"/>
          <w:color w:val="000000"/>
          <w:sz w:val="20"/>
          <w:szCs w:val="20"/>
        </w:rPr>
      </w:pPr>
    </w:p>
    <w:p w14:paraId="7EC6C3D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WYKAZ ZAAKCEPTOWANEGO SPRZĘTU I NARZĘDZI:</w:t>
      </w:r>
    </w:p>
    <w:tbl>
      <w:tblPr>
        <w:tblW w:w="7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399"/>
        <w:gridCol w:w="1712"/>
      </w:tblGrid>
      <w:tr w:rsidR="00F8211D" w:rsidRPr="00F8211D" w14:paraId="12294050" w14:textId="77777777" w:rsidTr="00924BCC">
        <w:trPr>
          <w:jc w:val="center"/>
        </w:trPr>
        <w:tc>
          <w:tcPr>
            <w:tcW w:w="5399" w:type="dxa"/>
            <w:tcBorders>
              <w:top w:val="single" w:sz="4" w:space="0" w:color="auto"/>
              <w:left w:val="single" w:sz="4" w:space="0" w:color="auto"/>
              <w:bottom w:val="single" w:sz="4" w:space="0" w:color="auto"/>
              <w:right w:val="single" w:sz="4" w:space="0" w:color="auto"/>
            </w:tcBorders>
          </w:tcPr>
          <w:p w14:paraId="2A54AD55" w14:textId="77777777" w:rsidR="00F8211D" w:rsidRPr="00F8211D" w:rsidRDefault="00F8211D" w:rsidP="00F8211D">
            <w:pPr>
              <w:tabs>
                <w:tab w:val="right" w:leader="dot" w:pos="9072"/>
              </w:tabs>
              <w:spacing w:after="0" w:line="240" w:lineRule="auto"/>
              <w:jc w:val="center"/>
              <w:rPr>
                <w:rFonts w:ascii="Verdana" w:hAnsi="Verdana"/>
                <w:b/>
                <w:bCs/>
                <w:sz w:val="20"/>
                <w:szCs w:val="20"/>
              </w:rPr>
            </w:pPr>
            <w:r w:rsidRPr="00F8211D">
              <w:rPr>
                <w:rFonts w:ascii="Verdana" w:hAnsi="Verdana"/>
                <w:b/>
                <w:bCs/>
                <w:sz w:val="20"/>
                <w:szCs w:val="20"/>
              </w:rPr>
              <w:t>RODZAJ SPRZĘTU</w:t>
            </w:r>
          </w:p>
        </w:tc>
        <w:tc>
          <w:tcPr>
            <w:tcW w:w="1712" w:type="dxa"/>
            <w:tcBorders>
              <w:top w:val="single" w:sz="4" w:space="0" w:color="auto"/>
              <w:left w:val="single" w:sz="4" w:space="0" w:color="auto"/>
              <w:bottom w:val="single" w:sz="4" w:space="0" w:color="auto"/>
              <w:right w:val="single" w:sz="4" w:space="0" w:color="auto"/>
            </w:tcBorders>
          </w:tcPr>
          <w:p w14:paraId="0D8A6AA0" w14:textId="77777777" w:rsidR="00F8211D" w:rsidRPr="00F8211D" w:rsidRDefault="00F8211D" w:rsidP="00F8211D">
            <w:pPr>
              <w:tabs>
                <w:tab w:val="right" w:leader="dot" w:pos="9072"/>
              </w:tabs>
              <w:spacing w:after="0" w:line="240" w:lineRule="auto"/>
              <w:jc w:val="center"/>
              <w:rPr>
                <w:rFonts w:ascii="Verdana" w:hAnsi="Verdana"/>
                <w:b/>
                <w:bCs/>
                <w:sz w:val="20"/>
                <w:szCs w:val="20"/>
              </w:rPr>
            </w:pPr>
            <w:r w:rsidRPr="00F8211D">
              <w:rPr>
                <w:rFonts w:ascii="Verdana" w:hAnsi="Verdana"/>
                <w:b/>
                <w:bCs/>
                <w:sz w:val="20"/>
                <w:szCs w:val="20"/>
              </w:rPr>
              <w:t>ILOŚĆ SZTUK</w:t>
            </w:r>
          </w:p>
        </w:tc>
      </w:tr>
      <w:tr w:rsidR="00F8211D" w:rsidRPr="00F8211D" w14:paraId="319356D3" w14:textId="77777777" w:rsidTr="00924BCC">
        <w:trPr>
          <w:jc w:val="center"/>
        </w:trPr>
        <w:tc>
          <w:tcPr>
            <w:tcW w:w="5399" w:type="dxa"/>
            <w:tcBorders>
              <w:top w:val="single" w:sz="4" w:space="0" w:color="auto"/>
              <w:left w:val="single" w:sz="4" w:space="0" w:color="auto"/>
              <w:bottom w:val="single" w:sz="4" w:space="0" w:color="auto"/>
              <w:right w:val="single" w:sz="4" w:space="0" w:color="auto"/>
            </w:tcBorders>
          </w:tcPr>
          <w:p w14:paraId="5394FBC7"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12" w:type="dxa"/>
            <w:tcBorders>
              <w:top w:val="single" w:sz="4" w:space="0" w:color="auto"/>
              <w:left w:val="single" w:sz="4" w:space="0" w:color="auto"/>
              <w:bottom w:val="single" w:sz="4" w:space="0" w:color="auto"/>
              <w:right w:val="single" w:sz="4" w:space="0" w:color="auto"/>
            </w:tcBorders>
          </w:tcPr>
          <w:p w14:paraId="158BDC69"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129B30CE" w14:textId="77777777" w:rsidTr="00924BCC">
        <w:trPr>
          <w:jc w:val="center"/>
        </w:trPr>
        <w:tc>
          <w:tcPr>
            <w:tcW w:w="5399" w:type="dxa"/>
            <w:tcBorders>
              <w:top w:val="single" w:sz="4" w:space="0" w:color="auto"/>
              <w:left w:val="single" w:sz="4" w:space="0" w:color="auto"/>
              <w:bottom w:val="single" w:sz="4" w:space="0" w:color="auto"/>
              <w:right w:val="single" w:sz="4" w:space="0" w:color="auto"/>
            </w:tcBorders>
          </w:tcPr>
          <w:p w14:paraId="7C76BCB5"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12" w:type="dxa"/>
            <w:tcBorders>
              <w:top w:val="single" w:sz="4" w:space="0" w:color="auto"/>
              <w:left w:val="single" w:sz="4" w:space="0" w:color="auto"/>
              <w:bottom w:val="single" w:sz="4" w:space="0" w:color="auto"/>
              <w:right w:val="single" w:sz="4" w:space="0" w:color="auto"/>
            </w:tcBorders>
          </w:tcPr>
          <w:p w14:paraId="723266B5"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37A5DAFB" w14:textId="77777777" w:rsidTr="00924BCC">
        <w:trPr>
          <w:jc w:val="center"/>
        </w:trPr>
        <w:tc>
          <w:tcPr>
            <w:tcW w:w="5399" w:type="dxa"/>
            <w:tcBorders>
              <w:top w:val="single" w:sz="4" w:space="0" w:color="auto"/>
              <w:left w:val="single" w:sz="4" w:space="0" w:color="auto"/>
              <w:bottom w:val="single" w:sz="4" w:space="0" w:color="auto"/>
              <w:right w:val="single" w:sz="4" w:space="0" w:color="auto"/>
            </w:tcBorders>
          </w:tcPr>
          <w:p w14:paraId="66AC1CD6"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12" w:type="dxa"/>
            <w:tcBorders>
              <w:top w:val="single" w:sz="4" w:space="0" w:color="auto"/>
              <w:left w:val="single" w:sz="4" w:space="0" w:color="auto"/>
              <w:bottom w:val="single" w:sz="4" w:space="0" w:color="auto"/>
              <w:right w:val="single" w:sz="4" w:space="0" w:color="auto"/>
            </w:tcBorders>
          </w:tcPr>
          <w:p w14:paraId="73DB1AF3"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2A5BC7FD" w14:textId="77777777" w:rsidTr="00924BCC">
        <w:trPr>
          <w:jc w:val="center"/>
        </w:trPr>
        <w:tc>
          <w:tcPr>
            <w:tcW w:w="5399" w:type="dxa"/>
            <w:tcBorders>
              <w:top w:val="single" w:sz="4" w:space="0" w:color="auto"/>
              <w:left w:val="single" w:sz="4" w:space="0" w:color="auto"/>
              <w:bottom w:val="single" w:sz="4" w:space="0" w:color="auto"/>
              <w:right w:val="single" w:sz="4" w:space="0" w:color="auto"/>
            </w:tcBorders>
          </w:tcPr>
          <w:p w14:paraId="70CEAF04"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12" w:type="dxa"/>
            <w:tcBorders>
              <w:top w:val="single" w:sz="4" w:space="0" w:color="auto"/>
              <w:left w:val="single" w:sz="4" w:space="0" w:color="auto"/>
              <w:bottom w:val="single" w:sz="4" w:space="0" w:color="auto"/>
              <w:right w:val="single" w:sz="4" w:space="0" w:color="auto"/>
            </w:tcBorders>
          </w:tcPr>
          <w:p w14:paraId="441D1281"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1F70607C" w14:textId="77777777" w:rsidTr="00924BCC">
        <w:trPr>
          <w:jc w:val="center"/>
        </w:trPr>
        <w:tc>
          <w:tcPr>
            <w:tcW w:w="5399" w:type="dxa"/>
            <w:tcBorders>
              <w:top w:val="single" w:sz="4" w:space="0" w:color="auto"/>
              <w:left w:val="single" w:sz="4" w:space="0" w:color="auto"/>
              <w:bottom w:val="single" w:sz="4" w:space="0" w:color="auto"/>
              <w:right w:val="single" w:sz="4" w:space="0" w:color="auto"/>
            </w:tcBorders>
          </w:tcPr>
          <w:p w14:paraId="1E1408AF"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12" w:type="dxa"/>
            <w:tcBorders>
              <w:top w:val="single" w:sz="4" w:space="0" w:color="auto"/>
              <w:left w:val="single" w:sz="4" w:space="0" w:color="auto"/>
              <w:bottom w:val="single" w:sz="4" w:space="0" w:color="auto"/>
              <w:right w:val="single" w:sz="4" w:space="0" w:color="auto"/>
            </w:tcBorders>
          </w:tcPr>
          <w:p w14:paraId="019DD7E7"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50A0AD7B" w14:textId="77777777" w:rsidTr="00924BCC">
        <w:trPr>
          <w:jc w:val="center"/>
        </w:trPr>
        <w:tc>
          <w:tcPr>
            <w:tcW w:w="5399" w:type="dxa"/>
            <w:tcBorders>
              <w:top w:val="single" w:sz="4" w:space="0" w:color="auto"/>
              <w:left w:val="single" w:sz="4" w:space="0" w:color="auto"/>
              <w:bottom w:val="single" w:sz="4" w:space="0" w:color="auto"/>
              <w:right w:val="single" w:sz="4" w:space="0" w:color="auto"/>
            </w:tcBorders>
          </w:tcPr>
          <w:p w14:paraId="353224EE"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12" w:type="dxa"/>
            <w:tcBorders>
              <w:top w:val="single" w:sz="4" w:space="0" w:color="auto"/>
              <w:left w:val="single" w:sz="4" w:space="0" w:color="auto"/>
              <w:bottom w:val="single" w:sz="4" w:space="0" w:color="auto"/>
              <w:right w:val="single" w:sz="4" w:space="0" w:color="auto"/>
            </w:tcBorders>
          </w:tcPr>
          <w:p w14:paraId="5FBF800F"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2109ADA3" w14:textId="77777777" w:rsidTr="00924BCC">
        <w:trPr>
          <w:jc w:val="center"/>
        </w:trPr>
        <w:tc>
          <w:tcPr>
            <w:tcW w:w="5399" w:type="dxa"/>
            <w:tcBorders>
              <w:top w:val="single" w:sz="4" w:space="0" w:color="auto"/>
              <w:left w:val="single" w:sz="4" w:space="0" w:color="auto"/>
              <w:bottom w:val="single" w:sz="4" w:space="0" w:color="auto"/>
              <w:right w:val="single" w:sz="4" w:space="0" w:color="auto"/>
            </w:tcBorders>
          </w:tcPr>
          <w:p w14:paraId="3F2C2ABD"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12" w:type="dxa"/>
            <w:tcBorders>
              <w:top w:val="single" w:sz="4" w:space="0" w:color="auto"/>
              <w:left w:val="single" w:sz="4" w:space="0" w:color="auto"/>
              <w:bottom w:val="single" w:sz="4" w:space="0" w:color="auto"/>
              <w:right w:val="single" w:sz="4" w:space="0" w:color="auto"/>
            </w:tcBorders>
          </w:tcPr>
          <w:p w14:paraId="1C707372" w14:textId="77777777" w:rsidR="00F8211D" w:rsidRPr="00F8211D" w:rsidRDefault="00F8211D" w:rsidP="00F8211D">
            <w:pPr>
              <w:tabs>
                <w:tab w:val="right" w:leader="dot" w:pos="9072"/>
              </w:tabs>
              <w:spacing w:after="0" w:line="240" w:lineRule="auto"/>
              <w:rPr>
                <w:rFonts w:ascii="Verdana" w:hAnsi="Verdana"/>
                <w:sz w:val="20"/>
                <w:szCs w:val="20"/>
              </w:rPr>
            </w:pPr>
          </w:p>
        </w:tc>
      </w:tr>
      <w:tr w:rsidR="00F8211D" w:rsidRPr="00F8211D" w14:paraId="5A0B8B8D" w14:textId="77777777" w:rsidTr="00924BCC">
        <w:trPr>
          <w:jc w:val="center"/>
        </w:trPr>
        <w:tc>
          <w:tcPr>
            <w:tcW w:w="5399" w:type="dxa"/>
            <w:tcBorders>
              <w:top w:val="single" w:sz="4" w:space="0" w:color="auto"/>
              <w:left w:val="single" w:sz="4" w:space="0" w:color="auto"/>
              <w:bottom w:val="single" w:sz="4" w:space="0" w:color="auto"/>
              <w:right w:val="single" w:sz="4" w:space="0" w:color="auto"/>
            </w:tcBorders>
          </w:tcPr>
          <w:p w14:paraId="0B571C29" w14:textId="77777777" w:rsidR="00F8211D" w:rsidRPr="00F8211D" w:rsidRDefault="00F8211D" w:rsidP="00F8211D">
            <w:pPr>
              <w:tabs>
                <w:tab w:val="right" w:leader="dot" w:pos="9072"/>
              </w:tabs>
              <w:spacing w:after="0" w:line="240" w:lineRule="auto"/>
              <w:rPr>
                <w:rFonts w:ascii="Verdana" w:hAnsi="Verdana"/>
                <w:sz w:val="20"/>
                <w:szCs w:val="20"/>
              </w:rPr>
            </w:pPr>
          </w:p>
        </w:tc>
        <w:tc>
          <w:tcPr>
            <w:tcW w:w="1712" w:type="dxa"/>
            <w:tcBorders>
              <w:top w:val="single" w:sz="4" w:space="0" w:color="auto"/>
              <w:left w:val="single" w:sz="4" w:space="0" w:color="auto"/>
              <w:bottom w:val="single" w:sz="4" w:space="0" w:color="auto"/>
              <w:right w:val="single" w:sz="4" w:space="0" w:color="auto"/>
            </w:tcBorders>
          </w:tcPr>
          <w:p w14:paraId="27E0117C" w14:textId="77777777" w:rsidR="00F8211D" w:rsidRPr="00F8211D" w:rsidRDefault="00F8211D" w:rsidP="00F8211D">
            <w:pPr>
              <w:tabs>
                <w:tab w:val="right" w:leader="dot" w:pos="9072"/>
              </w:tabs>
              <w:spacing w:after="0" w:line="240" w:lineRule="auto"/>
              <w:rPr>
                <w:rFonts w:ascii="Verdana" w:hAnsi="Verdana"/>
                <w:sz w:val="20"/>
                <w:szCs w:val="20"/>
              </w:rPr>
            </w:pPr>
          </w:p>
        </w:tc>
      </w:tr>
    </w:tbl>
    <w:p w14:paraId="07F58155" w14:textId="77777777" w:rsidR="006246EC" w:rsidRPr="006246EC" w:rsidRDefault="006246EC" w:rsidP="006246EC">
      <w:pPr>
        <w:spacing w:after="0"/>
        <w:jc w:val="both"/>
        <w:rPr>
          <w:rFonts w:ascii="Verdana" w:eastAsia="Calibri" w:hAnsi="Verdana" w:cs="Times New Roman"/>
          <w:color w:val="000000"/>
          <w:sz w:val="20"/>
          <w:szCs w:val="20"/>
        </w:rPr>
      </w:pPr>
    </w:p>
    <w:p w14:paraId="706F5CF0"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b/>
      </w:r>
    </w:p>
    <w:p w14:paraId="7B4D52D4"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b/>
      </w:r>
    </w:p>
    <w:p w14:paraId="606F81BB"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b/>
      </w:r>
    </w:p>
    <w:p w14:paraId="30D0C05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b/>
      </w:r>
    </w:p>
    <w:p w14:paraId="5370C365"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b/>
      </w:r>
    </w:p>
    <w:p w14:paraId="2804CD17"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b/>
      </w:r>
    </w:p>
    <w:p w14:paraId="5B3CA533"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b/>
      </w:r>
    </w:p>
    <w:p w14:paraId="409A780F"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b/>
      </w:r>
    </w:p>
    <w:p w14:paraId="00FCABD3" w14:textId="77777777" w:rsidR="006246EC" w:rsidRPr="006246EC" w:rsidRDefault="006246EC" w:rsidP="006246EC">
      <w:pPr>
        <w:spacing w:after="0"/>
        <w:jc w:val="both"/>
        <w:rPr>
          <w:rFonts w:ascii="Verdana" w:eastAsia="Calibri" w:hAnsi="Verdana" w:cs="Times New Roman"/>
          <w:color w:val="000000"/>
          <w:sz w:val="20"/>
          <w:szCs w:val="20"/>
        </w:rPr>
      </w:pPr>
    </w:p>
    <w:p w14:paraId="78585EFE" w14:textId="77777777" w:rsid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 </w:t>
      </w:r>
    </w:p>
    <w:p w14:paraId="71412FF5" w14:textId="77777777" w:rsidR="008D1FBA" w:rsidRDefault="008D1FBA" w:rsidP="006246EC">
      <w:pPr>
        <w:spacing w:after="0"/>
        <w:jc w:val="both"/>
        <w:rPr>
          <w:rFonts w:ascii="Verdana" w:eastAsia="Calibri" w:hAnsi="Verdana" w:cs="Times New Roman"/>
          <w:color w:val="000000"/>
          <w:sz w:val="20"/>
          <w:szCs w:val="20"/>
        </w:rPr>
      </w:pPr>
    </w:p>
    <w:p w14:paraId="6CD9AEC8" w14:textId="77777777" w:rsidR="008D1FBA" w:rsidRDefault="008D1FBA" w:rsidP="006246EC">
      <w:pPr>
        <w:spacing w:after="0"/>
        <w:jc w:val="both"/>
        <w:rPr>
          <w:rFonts w:ascii="Verdana" w:eastAsia="Calibri" w:hAnsi="Verdana" w:cs="Times New Roman"/>
          <w:color w:val="000000"/>
          <w:sz w:val="20"/>
          <w:szCs w:val="20"/>
        </w:rPr>
      </w:pPr>
    </w:p>
    <w:p w14:paraId="76131455" w14:textId="77777777" w:rsidR="00F8211D" w:rsidRDefault="00F8211D" w:rsidP="006246EC">
      <w:pPr>
        <w:spacing w:after="0"/>
        <w:jc w:val="both"/>
        <w:rPr>
          <w:rFonts w:ascii="Verdana" w:eastAsia="Calibri" w:hAnsi="Verdana" w:cs="Times New Roman"/>
          <w:color w:val="000000"/>
          <w:sz w:val="20"/>
          <w:szCs w:val="20"/>
        </w:rPr>
      </w:pPr>
    </w:p>
    <w:p w14:paraId="54FFED73" w14:textId="77777777" w:rsidR="00F8211D" w:rsidRDefault="00F8211D" w:rsidP="006246EC">
      <w:pPr>
        <w:spacing w:after="0"/>
        <w:jc w:val="both"/>
        <w:rPr>
          <w:rFonts w:ascii="Verdana" w:eastAsia="Calibri" w:hAnsi="Verdana" w:cs="Times New Roman"/>
          <w:color w:val="000000"/>
          <w:sz w:val="20"/>
          <w:szCs w:val="20"/>
        </w:rPr>
      </w:pPr>
    </w:p>
    <w:p w14:paraId="79453642" w14:textId="77777777" w:rsidR="00F8211D" w:rsidRDefault="00F8211D" w:rsidP="006246EC">
      <w:pPr>
        <w:spacing w:after="0"/>
        <w:jc w:val="both"/>
        <w:rPr>
          <w:rFonts w:ascii="Verdana" w:eastAsia="Calibri" w:hAnsi="Verdana" w:cs="Times New Roman"/>
          <w:color w:val="000000"/>
          <w:sz w:val="20"/>
          <w:szCs w:val="20"/>
        </w:rPr>
      </w:pPr>
    </w:p>
    <w:p w14:paraId="6F3F67E0" w14:textId="77777777" w:rsidR="00F8211D" w:rsidRDefault="00F8211D" w:rsidP="006246EC">
      <w:pPr>
        <w:spacing w:after="0"/>
        <w:jc w:val="both"/>
        <w:rPr>
          <w:rFonts w:ascii="Verdana" w:eastAsia="Calibri" w:hAnsi="Verdana" w:cs="Times New Roman"/>
          <w:color w:val="000000"/>
          <w:sz w:val="20"/>
          <w:szCs w:val="20"/>
        </w:rPr>
      </w:pPr>
    </w:p>
    <w:p w14:paraId="6E80FDC6" w14:textId="77777777" w:rsidR="00F8211D" w:rsidRDefault="00F8211D" w:rsidP="006246EC">
      <w:pPr>
        <w:spacing w:after="0"/>
        <w:jc w:val="both"/>
        <w:rPr>
          <w:rFonts w:ascii="Verdana" w:eastAsia="Calibri" w:hAnsi="Verdana" w:cs="Times New Roman"/>
          <w:color w:val="000000"/>
          <w:sz w:val="20"/>
          <w:szCs w:val="20"/>
        </w:rPr>
      </w:pPr>
    </w:p>
    <w:p w14:paraId="65948971" w14:textId="77777777" w:rsidR="00F8211D" w:rsidRDefault="00F8211D" w:rsidP="006246EC">
      <w:pPr>
        <w:spacing w:after="0"/>
        <w:jc w:val="both"/>
        <w:rPr>
          <w:rFonts w:ascii="Verdana" w:eastAsia="Calibri" w:hAnsi="Verdana" w:cs="Times New Roman"/>
          <w:color w:val="000000"/>
          <w:sz w:val="20"/>
          <w:szCs w:val="20"/>
        </w:rPr>
      </w:pPr>
    </w:p>
    <w:p w14:paraId="0E699F47" w14:textId="77777777" w:rsidR="00F8211D" w:rsidRDefault="00F8211D" w:rsidP="006246EC">
      <w:pPr>
        <w:spacing w:after="0"/>
        <w:jc w:val="both"/>
        <w:rPr>
          <w:rFonts w:ascii="Verdana" w:eastAsia="Calibri" w:hAnsi="Verdana" w:cs="Times New Roman"/>
          <w:color w:val="000000"/>
          <w:sz w:val="20"/>
          <w:szCs w:val="20"/>
        </w:rPr>
      </w:pPr>
    </w:p>
    <w:p w14:paraId="05101780" w14:textId="77777777" w:rsidR="00F8211D" w:rsidRDefault="00F8211D" w:rsidP="006246EC">
      <w:pPr>
        <w:spacing w:after="0"/>
        <w:jc w:val="both"/>
        <w:rPr>
          <w:rFonts w:ascii="Verdana" w:eastAsia="Calibri" w:hAnsi="Verdana" w:cs="Times New Roman"/>
          <w:color w:val="000000"/>
          <w:sz w:val="20"/>
          <w:szCs w:val="20"/>
        </w:rPr>
      </w:pPr>
    </w:p>
    <w:p w14:paraId="55623F86" w14:textId="77777777" w:rsidR="00F8211D" w:rsidRDefault="00F8211D" w:rsidP="006246EC">
      <w:pPr>
        <w:spacing w:after="0"/>
        <w:jc w:val="both"/>
        <w:rPr>
          <w:rFonts w:ascii="Verdana" w:eastAsia="Calibri" w:hAnsi="Verdana" w:cs="Times New Roman"/>
          <w:color w:val="000000"/>
          <w:sz w:val="20"/>
          <w:szCs w:val="20"/>
        </w:rPr>
      </w:pPr>
    </w:p>
    <w:p w14:paraId="352BD019" w14:textId="77777777" w:rsidR="00F8211D" w:rsidRDefault="00F8211D" w:rsidP="006246EC">
      <w:pPr>
        <w:spacing w:after="0"/>
        <w:jc w:val="both"/>
        <w:rPr>
          <w:rFonts w:ascii="Verdana" w:eastAsia="Calibri" w:hAnsi="Verdana" w:cs="Times New Roman"/>
          <w:color w:val="000000"/>
          <w:sz w:val="20"/>
          <w:szCs w:val="20"/>
        </w:rPr>
      </w:pPr>
    </w:p>
    <w:p w14:paraId="6CDB0F71" w14:textId="77777777" w:rsidR="00F8211D" w:rsidRDefault="00F8211D" w:rsidP="006246EC">
      <w:pPr>
        <w:spacing w:after="0"/>
        <w:jc w:val="both"/>
        <w:rPr>
          <w:rFonts w:ascii="Verdana" w:eastAsia="Calibri" w:hAnsi="Verdana" w:cs="Times New Roman"/>
          <w:color w:val="000000"/>
          <w:sz w:val="20"/>
          <w:szCs w:val="20"/>
        </w:rPr>
      </w:pPr>
    </w:p>
    <w:p w14:paraId="2AEC6361" w14:textId="77777777" w:rsidR="00F8211D" w:rsidRDefault="00F8211D" w:rsidP="006246EC">
      <w:pPr>
        <w:spacing w:after="0"/>
        <w:jc w:val="both"/>
        <w:rPr>
          <w:rFonts w:ascii="Verdana" w:eastAsia="Calibri" w:hAnsi="Verdana" w:cs="Times New Roman"/>
          <w:color w:val="000000"/>
          <w:sz w:val="20"/>
          <w:szCs w:val="20"/>
        </w:rPr>
      </w:pPr>
    </w:p>
    <w:p w14:paraId="49AD477F" w14:textId="77777777" w:rsidR="00F8211D" w:rsidRDefault="00F8211D" w:rsidP="006246EC">
      <w:pPr>
        <w:spacing w:after="0"/>
        <w:jc w:val="both"/>
        <w:rPr>
          <w:rFonts w:ascii="Verdana" w:eastAsia="Calibri" w:hAnsi="Verdana" w:cs="Times New Roman"/>
          <w:color w:val="000000"/>
          <w:sz w:val="20"/>
          <w:szCs w:val="20"/>
        </w:rPr>
      </w:pPr>
    </w:p>
    <w:p w14:paraId="179CA303" w14:textId="77777777" w:rsidR="00F8211D" w:rsidRPr="006246EC" w:rsidRDefault="00F8211D" w:rsidP="006246EC">
      <w:pPr>
        <w:spacing w:after="0"/>
        <w:jc w:val="both"/>
        <w:rPr>
          <w:rFonts w:ascii="Verdana" w:eastAsia="Calibri" w:hAnsi="Verdana" w:cs="Times New Roman"/>
          <w:color w:val="000000"/>
          <w:sz w:val="20"/>
          <w:szCs w:val="20"/>
        </w:rPr>
      </w:pPr>
    </w:p>
    <w:p w14:paraId="6F2675B1" w14:textId="77777777" w:rsidR="006246EC" w:rsidRPr="008D1FBA" w:rsidRDefault="006246EC" w:rsidP="008D1FBA">
      <w:pPr>
        <w:spacing w:after="0"/>
        <w:jc w:val="center"/>
        <w:rPr>
          <w:rFonts w:ascii="Verdana" w:eastAsia="Calibri" w:hAnsi="Verdana" w:cs="Times New Roman"/>
          <w:b/>
          <w:color w:val="000000"/>
          <w:sz w:val="20"/>
          <w:szCs w:val="20"/>
        </w:rPr>
      </w:pPr>
      <w:r w:rsidRPr="008D1FBA">
        <w:rPr>
          <w:rFonts w:ascii="Verdana" w:eastAsia="Calibri" w:hAnsi="Verdana" w:cs="Times New Roman"/>
          <w:b/>
          <w:color w:val="000000"/>
          <w:sz w:val="20"/>
          <w:szCs w:val="20"/>
        </w:rPr>
        <w:t>ZAŁĄCZNIK NR 2A</w:t>
      </w:r>
    </w:p>
    <w:p w14:paraId="317DEBB5" w14:textId="77777777" w:rsidR="006246EC" w:rsidRPr="006246EC" w:rsidRDefault="006246EC" w:rsidP="006246EC">
      <w:pPr>
        <w:spacing w:after="0"/>
        <w:jc w:val="both"/>
        <w:rPr>
          <w:rFonts w:ascii="Verdana" w:eastAsia="Calibri" w:hAnsi="Verdana" w:cs="Times New Roman"/>
          <w:color w:val="000000"/>
          <w:sz w:val="20"/>
          <w:szCs w:val="20"/>
        </w:rPr>
      </w:pPr>
    </w:p>
    <w:p w14:paraId="46C84184"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0B8638BA"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373AEDE5" w14:textId="77777777" w:rsidR="006246EC" w:rsidRPr="006246EC" w:rsidRDefault="006246EC" w:rsidP="006246EC">
      <w:pPr>
        <w:spacing w:after="0"/>
        <w:jc w:val="both"/>
        <w:rPr>
          <w:rFonts w:ascii="Verdana" w:eastAsia="Calibri" w:hAnsi="Verdana" w:cs="Times New Roman"/>
          <w:color w:val="000000"/>
          <w:sz w:val="20"/>
          <w:szCs w:val="20"/>
        </w:rPr>
      </w:pPr>
    </w:p>
    <w:p w14:paraId="6AC5381D"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WYKONANIA ROBÓT Nr …..</w:t>
      </w:r>
    </w:p>
    <w:p w14:paraId="2B06AD24"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KONTROLI JAKOŚCI</w:t>
      </w:r>
    </w:p>
    <w:p w14:paraId="3A2D1A9E"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MATERIAŁU  GRUNTUJĄCEGO</w:t>
      </w:r>
      <w:r w:rsidRPr="00924BCC">
        <w:rPr>
          <w:rFonts w:ascii="Verdana" w:eastAsia="Calibri" w:hAnsi="Verdana" w:cs="Times New Roman"/>
          <w:b/>
          <w:color w:val="000000"/>
          <w:sz w:val="20"/>
          <w:szCs w:val="20"/>
          <w:vertAlign w:val="superscript"/>
        </w:rPr>
        <w:t>1)</w:t>
      </w:r>
    </w:p>
    <w:p w14:paraId="6F62DF62" w14:textId="77777777" w:rsidR="006246EC" w:rsidRPr="006246EC" w:rsidRDefault="006246EC" w:rsidP="006246EC">
      <w:pPr>
        <w:spacing w:after="0"/>
        <w:jc w:val="both"/>
        <w:rPr>
          <w:rFonts w:ascii="Verdana" w:eastAsia="Calibri" w:hAnsi="Verdana" w:cs="Times New Roman"/>
          <w:color w:val="000000"/>
          <w:sz w:val="20"/>
          <w:szCs w:val="20"/>
        </w:rPr>
      </w:pPr>
    </w:p>
    <w:p w14:paraId="3F20B773"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Obiekt: ………………………………………………………………………………………</w:t>
      </w:r>
      <w:r w:rsidR="00924BCC">
        <w:rPr>
          <w:rFonts w:ascii="Verdana" w:eastAsia="Calibri" w:hAnsi="Verdana" w:cs="Times New Roman"/>
          <w:color w:val="000000"/>
          <w:sz w:val="20"/>
          <w:szCs w:val="20"/>
        </w:rPr>
        <w:t>…………………………………………….</w:t>
      </w:r>
    </w:p>
    <w:p w14:paraId="652A9290"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Element: ……………………………………………………………………………………</w:t>
      </w:r>
      <w:r w:rsidR="00924BCC">
        <w:rPr>
          <w:rFonts w:ascii="Verdana" w:eastAsia="Calibri" w:hAnsi="Verdana" w:cs="Times New Roman"/>
          <w:color w:val="000000"/>
          <w:sz w:val="20"/>
          <w:szCs w:val="20"/>
        </w:rPr>
        <w:t>…………………………………………….</w:t>
      </w:r>
    </w:p>
    <w:p w14:paraId="2D458BB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Zakres robót: ………………………………</w:t>
      </w:r>
      <w:r w:rsidR="00924BCC">
        <w:rPr>
          <w:rFonts w:ascii="Verdana" w:eastAsia="Calibri" w:hAnsi="Verdana" w:cs="Times New Roman"/>
          <w:color w:val="000000"/>
          <w:sz w:val="20"/>
          <w:szCs w:val="20"/>
        </w:rPr>
        <w:t>……………………….</w:t>
      </w:r>
      <w:r w:rsidRPr="006246EC">
        <w:rPr>
          <w:rFonts w:ascii="Verdana" w:eastAsia="Calibri" w:hAnsi="Verdana" w:cs="Times New Roman"/>
          <w:color w:val="000000"/>
          <w:sz w:val="20"/>
          <w:szCs w:val="20"/>
        </w:rPr>
        <w:t>[m2]   rysunek załącznik nr: …………………..</w:t>
      </w:r>
    </w:p>
    <w:p w14:paraId="600D801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Termin wykonania prac: ……………………………………………………………………...</w:t>
      </w:r>
      <w:r w:rsidR="00924BCC">
        <w:rPr>
          <w:rFonts w:ascii="Verdana" w:eastAsia="Calibri" w:hAnsi="Verdana" w:cs="Times New Roman"/>
          <w:color w:val="000000"/>
          <w:sz w:val="20"/>
          <w:szCs w:val="20"/>
        </w:rPr>
        <w:t>.............................</w:t>
      </w:r>
    </w:p>
    <w:p w14:paraId="00F7A3F6" w14:textId="77777777" w:rsidR="006246EC" w:rsidRDefault="006246EC" w:rsidP="006246EC">
      <w:pPr>
        <w:spacing w:after="0"/>
        <w:jc w:val="both"/>
        <w:rPr>
          <w:rFonts w:ascii="Verdana" w:eastAsia="Calibri" w:hAnsi="Verdana" w:cs="Times New Roman"/>
          <w:color w:val="000000"/>
          <w:sz w:val="20"/>
          <w:szCs w:val="20"/>
        </w:rPr>
      </w:pP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524"/>
        <w:gridCol w:w="2835"/>
      </w:tblGrid>
      <w:tr w:rsidR="00924BCC" w:rsidRPr="00924BCC" w14:paraId="2CAD1728"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3759D149" w14:textId="77777777" w:rsidR="00924BCC" w:rsidRPr="00924BCC" w:rsidRDefault="00924BCC" w:rsidP="00924BCC">
            <w:pPr>
              <w:spacing w:after="0"/>
              <w:rPr>
                <w:rFonts w:ascii="Verdana" w:hAnsi="Verdana"/>
                <w:sz w:val="20"/>
                <w:szCs w:val="20"/>
              </w:rPr>
            </w:pPr>
            <w:r w:rsidRPr="00924BCC">
              <w:rPr>
                <w:rFonts w:ascii="Verdana" w:hAnsi="Verdana"/>
                <w:b/>
                <w:bCs/>
                <w:sz w:val="20"/>
                <w:szCs w:val="20"/>
              </w:rPr>
              <w:t>Nazwa materiału</w:t>
            </w:r>
            <w:r w:rsidRPr="00924BCC">
              <w:rPr>
                <w:rFonts w:ascii="Verdana" w:hAnsi="Verdana"/>
                <w:sz w:val="20"/>
                <w:szCs w:val="20"/>
              </w:rPr>
              <w:t xml:space="preserve"> (rodzaj)</w:t>
            </w:r>
          </w:p>
        </w:tc>
        <w:tc>
          <w:tcPr>
            <w:tcW w:w="2835" w:type="dxa"/>
            <w:tcBorders>
              <w:top w:val="single" w:sz="4" w:space="0" w:color="auto"/>
              <w:left w:val="single" w:sz="4" w:space="0" w:color="auto"/>
              <w:bottom w:val="single" w:sz="4" w:space="0" w:color="auto"/>
              <w:right w:val="single" w:sz="4" w:space="0" w:color="auto"/>
            </w:tcBorders>
          </w:tcPr>
          <w:p w14:paraId="0BBEAADA" w14:textId="77777777" w:rsidR="00924BCC" w:rsidRPr="00924BCC" w:rsidRDefault="00924BCC" w:rsidP="00924BCC">
            <w:pPr>
              <w:spacing w:after="0"/>
              <w:rPr>
                <w:rFonts w:ascii="Verdana" w:hAnsi="Verdana"/>
                <w:sz w:val="20"/>
                <w:szCs w:val="20"/>
              </w:rPr>
            </w:pPr>
          </w:p>
        </w:tc>
      </w:tr>
      <w:tr w:rsidR="00924BCC" w:rsidRPr="00924BCC" w14:paraId="51FD7535"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075E2896" w14:textId="77777777" w:rsidR="00924BCC" w:rsidRPr="00924BCC" w:rsidRDefault="00924BCC" w:rsidP="00924BCC">
            <w:pPr>
              <w:spacing w:after="0"/>
              <w:rPr>
                <w:rFonts w:ascii="Verdana" w:hAnsi="Verdana"/>
                <w:b/>
                <w:bCs/>
                <w:sz w:val="20"/>
                <w:szCs w:val="20"/>
              </w:rPr>
            </w:pPr>
            <w:r w:rsidRPr="00924BCC">
              <w:rPr>
                <w:rFonts w:ascii="Verdana" w:hAnsi="Verdana"/>
                <w:b/>
                <w:bCs/>
                <w:sz w:val="20"/>
                <w:szCs w:val="20"/>
              </w:rPr>
              <w:t>Producent</w:t>
            </w:r>
          </w:p>
        </w:tc>
        <w:tc>
          <w:tcPr>
            <w:tcW w:w="2835" w:type="dxa"/>
            <w:tcBorders>
              <w:top w:val="single" w:sz="4" w:space="0" w:color="auto"/>
              <w:left w:val="single" w:sz="4" w:space="0" w:color="auto"/>
              <w:bottom w:val="single" w:sz="4" w:space="0" w:color="auto"/>
              <w:right w:val="single" w:sz="4" w:space="0" w:color="auto"/>
            </w:tcBorders>
          </w:tcPr>
          <w:p w14:paraId="4247A7CF" w14:textId="77777777" w:rsidR="00924BCC" w:rsidRPr="00924BCC" w:rsidRDefault="00924BCC" w:rsidP="00924BCC">
            <w:pPr>
              <w:tabs>
                <w:tab w:val="left" w:pos="2977"/>
              </w:tabs>
              <w:spacing w:after="0"/>
              <w:jc w:val="center"/>
              <w:rPr>
                <w:rFonts w:ascii="Verdana" w:hAnsi="Verdana"/>
                <w:sz w:val="20"/>
                <w:szCs w:val="20"/>
              </w:rPr>
            </w:pPr>
          </w:p>
        </w:tc>
      </w:tr>
      <w:tr w:rsidR="00924BCC" w:rsidRPr="00924BCC" w14:paraId="2D57A56E"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03865743" w14:textId="77777777" w:rsidR="00924BCC" w:rsidRPr="00924BCC" w:rsidRDefault="00924BCC" w:rsidP="00924BCC">
            <w:pPr>
              <w:spacing w:after="0"/>
              <w:rPr>
                <w:rFonts w:ascii="Verdana" w:hAnsi="Verdana"/>
                <w:b/>
                <w:bCs/>
                <w:sz w:val="20"/>
                <w:szCs w:val="20"/>
              </w:rPr>
            </w:pPr>
            <w:r w:rsidRPr="00924BCC">
              <w:rPr>
                <w:rFonts w:ascii="Verdana" w:hAnsi="Verdana"/>
                <w:b/>
                <w:bCs/>
                <w:sz w:val="20"/>
                <w:szCs w:val="20"/>
              </w:rPr>
              <w:t>Numer partii</w:t>
            </w:r>
          </w:p>
        </w:tc>
        <w:tc>
          <w:tcPr>
            <w:tcW w:w="2835" w:type="dxa"/>
            <w:tcBorders>
              <w:top w:val="single" w:sz="4" w:space="0" w:color="auto"/>
              <w:left w:val="single" w:sz="4" w:space="0" w:color="auto"/>
              <w:bottom w:val="single" w:sz="4" w:space="0" w:color="auto"/>
              <w:right w:val="single" w:sz="4" w:space="0" w:color="auto"/>
            </w:tcBorders>
          </w:tcPr>
          <w:p w14:paraId="53CE531F" w14:textId="77777777" w:rsidR="00924BCC" w:rsidRPr="00924BCC" w:rsidRDefault="00924BCC" w:rsidP="00924BCC">
            <w:pPr>
              <w:tabs>
                <w:tab w:val="left" w:pos="2977"/>
              </w:tabs>
              <w:spacing w:after="0"/>
              <w:jc w:val="center"/>
              <w:rPr>
                <w:rFonts w:ascii="Verdana" w:hAnsi="Verdana"/>
                <w:sz w:val="20"/>
                <w:szCs w:val="20"/>
              </w:rPr>
            </w:pPr>
          </w:p>
        </w:tc>
      </w:tr>
      <w:tr w:rsidR="00924BCC" w:rsidRPr="00924BCC" w14:paraId="3466F849"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16722649" w14:textId="77777777" w:rsidR="00924BCC" w:rsidRPr="00924BCC" w:rsidRDefault="00924BCC" w:rsidP="00924BCC">
            <w:pPr>
              <w:spacing w:after="0"/>
              <w:rPr>
                <w:rFonts w:ascii="Verdana" w:hAnsi="Verdana"/>
                <w:sz w:val="20"/>
                <w:szCs w:val="20"/>
              </w:rPr>
            </w:pPr>
            <w:r w:rsidRPr="00924BCC">
              <w:rPr>
                <w:rFonts w:ascii="Verdana" w:hAnsi="Verdana"/>
                <w:b/>
                <w:bCs/>
                <w:sz w:val="20"/>
                <w:szCs w:val="20"/>
              </w:rPr>
              <w:lastRenderedPageBreak/>
              <w:t>Ilość materiałów z partii</w:t>
            </w:r>
            <w:r w:rsidRPr="00924BCC">
              <w:rPr>
                <w:rFonts w:ascii="Verdana" w:hAnsi="Verdana"/>
                <w:sz w:val="20"/>
                <w:szCs w:val="20"/>
              </w:rPr>
              <w:t xml:space="preserve"> </w:t>
            </w:r>
            <w:r>
              <w:rPr>
                <w:rFonts w:ascii="Verdana" w:hAnsi="Verdana"/>
                <w:sz w:val="20"/>
                <w:szCs w:val="20"/>
              </w:rPr>
              <w:br/>
            </w:r>
            <w:r w:rsidRPr="00924BCC">
              <w:rPr>
                <w:rFonts w:ascii="Verdana" w:hAnsi="Verdana"/>
                <w:sz w:val="20"/>
                <w:szCs w:val="20"/>
              </w:rPr>
              <w:t>(ilość i pojemność pojemników)</w:t>
            </w:r>
          </w:p>
        </w:tc>
        <w:tc>
          <w:tcPr>
            <w:tcW w:w="2835" w:type="dxa"/>
            <w:tcBorders>
              <w:top w:val="single" w:sz="4" w:space="0" w:color="auto"/>
              <w:left w:val="single" w:sz="4" w:space="0" w:color="auto"/>
              <w:bottom w:val="single" w:sz="4" w:space="0" w:color="auto"/>
              <w:right w:val="single" w:sz="4" w:space="0" w:color="auto"/>
            </w:tcBorders>
          </w:tcPr>
          <w:p w14:paraId="34337046" w14:textId="77777777" w:rsidR="00924BCC" w:rsidRPr="00924BCC" w:rsidRDefault="00924BCC" w:rsidP="00924BCC">
            <w:pPr>
              <w:tabs>
                <w:tab w:val="left" w:pos="2977"/>
              </w:tabs>
              <w:spacing w:after="0"/>
              <w:jc w:val="center"/>
              <w:rPr>
                <w:rFonts w:ascii="Verdana" w:hAnsi="Verdana"/>
                <w:sz w:val="20"/>
                <w:szCs w:val="20"/>
              </w:rPr>
            </w:pPr>
          </w:p>
        </w:tc>
      </w:tr>
      <w:tr w:rsidR="00924BCC" w:rsidRPr="00924BCC" w14:paraId="001E9F79"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6D4FCD9A" w14:textId="77777777" w:rsidR="00924BCC" w:rsidRPr="00924BCC" w:rsidRDefault="00924BCC" w:rsidP="00924BCC">
            <w:pPr>
              <w:spacing w:after="0"/>
              <w:rPr>
                <w:rFonts w:ascii="Verdana" w:hAnsi="Verdana"/>
                <w:b/>
                <w:bCs/>
                <w:sz w:val="20"/>
                <w:szCs w:val="20"/>
              </w:rPr>
            </w:pPr>
            <w:r w:rsidRPr="00924BCC">
              <w:rPr>
                <w:rFonts w:ascii="Verdana" w:hAnsi="Verdana"/>
                <w:b/>
                <w:bCs/>
                <w:sz w:val="20"/>
                <w:szCs w:val="20"/>
              </w:rPr>
              <w:t>Numer dostawy</w:t>
            </w:r>
          </w:p>
        </w:tc>
        <w:tc>
          <w:tcPr>
            <w:tcW w:w="2835" w:type="dxa"/>
            <w:tcBorders>
              <w:top w:val="single" w:sz="4" w:space="0" w:color="auto"/>
              <w:left w:val="single" w:sz="4" w:space="0" w:color="auto"/>
              <w:bottom w:val="single" w:sz="4" w:space="0" w:color="auto"/>
              <w:right w:val="single" w:sz="4" w:space="0" w:color="auto"/>
            </w:tcBorders>
          </w:tcPr>
          <w:p w14:paraId="298F78EB" w14:textId="77777777" w:rsidR="00924BCC" w:rsidRPr="00924BCC" w:rsidRDefault="00924BCC" w:rsidP="00924BCC">
            <w:pPr>
              <w:tabs>
                <w:tab w:val="left" w:pos="2977"/>
              </w:tabs>
              <w:spacing w:after="0"/>
              <w:jc w:val="center"/>
              <w:rPr>
                <w:rFonts w:ascii="Verdana" w:hAnsi="Verdana"/>
                <w:sz w:val="20"/>
                <w:szCs w:val="20"/>
              </w:rPr>
            </w:pPr>
          </w:p>
        </w:tc>
      </w:tr>
      <w:tr w:rsidR="00924BCC" w:rsidRPr="00924BCC" w14:paraId="1DBA0DAF"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31D89F1A" w14:textId="77777777" w:rsidR="00924BCC" w:rsidRPr="00924BCC" w:rsidRDefault="00924BCC" w:rsidP="00924BCC">
            <w:pPr>
              <w:spacing w:after="0"/>
              <w:rPr>
                <w:rFonts w:ascii="Verdana" w:hAnsi="Verdana"/>
                <w:sz w:val="20"/>
                <w:szCs w:val="20"/>
              </w:rPr>
            </w:pPr>
            <w:r w:rsidRPr="00924BCC">
              <w:rPr>
                <w:rFonts w:ascii="Verdana" w:hAnsi="Verdana"/>
                <w:b/>
                <w:bCs/>
                <w:sz w:val="20"/>
                <w:szCs w:val="20"/>
              </w:rPr>
              <w:t xml:space="preserve">Data przydatności do użycia </w:t>
            </w:r>
            <w:r w:rsidRPr="00924BCC">
              <w:rPr>
                <w:rFonts w:ascii="Verdana" w:hAnsi="Verdana"/>
                <w:sz w:val="20"/>
                <w:szCs w:val="20"/>
              </w:rPr>
              <w:t xml:space="preserve"> (dz./m-c/r)</w:t>
            </w:r>
          </w:p>
        </w:tc>
        <w:tc>
          <w:tcPr>
            <w:tcW w:w="2835" w:type="dxa"/>
            <w:tcBorders>
              <w:top w:val="single" w:sz="4" w:space="0" w:color="auto"/>
              <w:left w:val="single" w:sz="4" w:space="0" w:color="auto"/>
              <w:bottom w:val="single" w:sz="4" w:space="0" w:color="auto"/>
              <w:right w:val="single" w:sz="4" w:space="0" w:color="auto"/>
            </w:tcBorders>
          </w:tcPr>
          <w:p w14:paraId="5E5C807C" w14:textId="77777777" w:rsidR="00924BCC" w:rsidRPr="00924BCC" w:rsidRDefault="00924BCC" w:rsidP="00924BCC">
            <w:pPr>
              <w:tabs>
                <w:tab w:val="left" w:pos="2977"/>
              </w:tabs>
              <w:spacing w:after="0"/>
              <w:jc w:val="center"/>
              <w:rPr>
                <w:rFonts w:ascii="Verdana" w:hAnsi="Verdana"/>
                <w:sz w:val="20"/>
                <w:szCs w:val="20"/>
              </w:rPr>
            </w:pPr>
          </w:p>
        </w:tc>
      </w:tr>
      <w:tr w:rsidR="00924BCC" w:rsidRPr="00924BCC" w14:paraId="020E0160"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05ABB6FD" w14:textId="77777777" w:rsidR="00924BCC" w:rsidRPr="00924BCC" w:rsidRDefault="00924BCC" w:rsidP="00924BCC">
            <w:pPr>
              <w:spacing w:after="0"/>
              <w:rPr>
                <w:rFonts w:ascii="Verdana" w:hAnsi="Verdana"/>
                <w:b/>
                <w:bCs/>
                <w:sz w:val="20"/>
                <w:szCs w:val="20"/>
              </w:rPr>
            </w:pPr>
            <w:r w:rsidRPr="00924BCC">
              <w:rPr>
                <w:rFonts w:ascii="Verdana" w:hAnsi="Verdana"/>
                <w:b/>
                <w:bCs/>
                <w:sz w:val="20"/>
                <w:szCs w:val="20"/>
              </w:rPr>
              <w:t>Nr Polskiej Normy lub aprobaty technicznej</w:t>
            </w:r>
          </w:p>
        </w:tc>
        <w:tc>
          <w:tcPr>
            <w:tcW w:w="2835" w:type="dxa"/>
            <w:tcBorders>
              <w:top w:val="single" w:sz="4" w:space="0" w:color="auto"/>
              <w:left w:val="single" w:sz="4" w:space="0" w:color="auto"/>
              <w:bottom w:val="single" w:sz="4" w:space="0" w:color="auto"/>
              <w:right w:val="single" w:sz="4" w:space="0" w:color="auto"/>
            </w:tcBorders>
          </w:tcPr>
          <w:p w14:paraId="2797B52B" w14:textId="77777777" w:rsidR="00924BCC" w:rsidRPr="00924BCC" w:rsidRDefault="00924BCC" w:rsidP="00924BCC">
            <w:pPr>
              <w:tabs>
                <w:tab w:val="left" w:pos="2977"/>
              </w:tabs>
              <w:spacing w:after="0"/>
              <w:jc w:val="center"/>
              <w:rPr>
                <w:rFonts w:ascii="Verdana" w:hAnsi="Verdana"/>
                <w:sz w:val="20"/>
                <w:szCs w:val="20"/>
              </w:rPr>
            </w:pPr>
          </w:p>
        </w:tc>
      </w:tr>
      <w:tr w:rsidR="00924BCC" w:rsidRPr="00924BCC" w14:paraId="3F5362E6"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6E576FAD" w14:textId="77777777" w:rsidR="00924BCC" w:rsidRPr="00924BCC" w:rsidRDefault="00924BCC" w:rsidP="00924BCC">
            <w:pPr>
              <w:spacing w:after="0"/>
              <w:rPr>
                <w:rFonts w:ascii="Verdana" w:hAnsi="Verdana"/>
                <w:sz w:val="20"/>
                <w:szCs w:val="20"/>
              </w:rPr>
            </w:pPr>
            <w:r w:rsidRPr="00924BCC">
              <w:rPr>
                <w:rFonts w:ascii="Verdana" w:hAnsi="Verdana"/>
                <w:b/>
                <w:bCs/>
                <w:sz w:val="20"/>
                <w:szCs w:val="20"/>
              </w:rPr>
              <w:t xml:space="preserve">Certyfikat lub deklaracja zgodności z PN lub AT </w:t>
            </w:r>
            <w:r>
              <w:rPr>
                <w:rFonts w:ascii="Verdana" w:hAnsi="Verdana"/>
                <w:b/>
                <w:bCs/>
                <w:sz w:val="20"/>
                <w:szCs w:val="20"/>
              </w:rPr>
              <w:br/>
            </w:r>
            <w:r w:rsidRPr="00924BCC">
              <w:rPr>
                <w:rFonts w:ascii="Verdana" w:hAnsi="Verdana"/>
                <w:sz w:val="20"/>
                <w:szCs w:val="20"/>
              </w:rPr>
              <w:t>(nr, z dnia, wielkość dostawy objętej danym certyfikatem lub deklaracją)</w:t>
            </w:r>
          </w:p>
        </w:tc>
        <w:tc>
          <w:tcPr>
            <w:tcW w:w="2835" w:type="dxa"/>
            <w:tcBorders>
              <w:top w:val="single" w:sz="4" w:space="0" w:color="auto"/>
              <w:left w:val="single" w:sz="4" w:space="0" w:color="auto"/>
              <w:bottom w:val="single" w:sz="4" w:space="0" w:color="auto"/>
              <w:right w:val="single" w:sz="4" w:space="0" w:color="auto"/>
            </w:tcBorders>
          </w:tcPr>
          <w:p w14:paraId="2B643BB5" w14:textId="77777777" w:rsidR="00924BCC" w:rsidRPr="00924BCC" w:rsidRDefault="00924BCC" w:rsidP="00924BCC">
            <w:pPr>
              <w:tabs>
                <w:tab w:val="left" w:pos="2977"/>
              </w:tabs>
              <w:spacing w:after="0"/>
              <w:jc w:val="center"/>
              <w:rPr>
                <w:rFonts w:ascii="Verdana" w:hAnsi="Verdana"/>
                <w:sz w:val="20"/>
                <w:szCs w:val="20"/>
              </w:rPr>
            </w:pPr>
          </w:p>
        </w:tc>
      </w:tr>
      <w:tr w:rsidR="00924BCC" w:rsidRPr="00924BCC" w14:paraId="1725373D"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7D05EAB7" w14:textId="77777777" w:rsidR="00924BCC" w:rsidRPr="00924BCC" w:rsidRDefault="00924BCC" w:rsidP="00924BCC">
            <w:pPr>
              <w:spacing w:after="0"/>
              <w:rPr>
                <w:rFonts w:ascii="Verdana" w:hAnsi="Verdana"/>
                <w:b/>
                <w:bCs/>
                <w:sz w:val="20"/>
                <w:szCs w:val="20"/>
              </w:rPr>
            </w:pPr>
            <w:r w:rsidRPr="00924BCC">
              <w:rPr>
                <w:rFonts w:ascii="Verdana" w:hAnsi="Verdana"/>
                <w:b/>
                <w:bCs/>
                <w:sz w:val="20"/>
                <w:szCs w:val="20"/>
              </w:rPr>
              <w:t>Liczba składników / stosunek mieszania</w:t>
            </w:r>
          </w:p>
        </w:tc>
        <w:tc>
          <w:tcPr>
            <w:tcW w:w="2835" w:type="dxa"/>
            <w:tcBorders>
              <w:top w:val="single" w:sz="4" w:space="0" w:color="auto"/>
              <w:left w:val="single" w:sz="4" w:space="0" w:color="auto"/>
              <w:bottom w:val="single" w:sz="4" w:space="0" w:color="auto"/>
              <w:right w:val="single" w:sz="4" w:space="0" w:color="auto"/>
            </w:tcBorders>
          </w:tcPr>
          <w:p w14:paraId="670A7486" w14:textId="77777777" w:rsidR="00924BCC" w:rsidRPr="00924BCC" w:rsidRDefault="00924BCC" w:rsidP="00924BCC">
            <w:pPr>
              <w:tabs>
                <w:tab w:val="left" w:pos="2977"/>
              </w:tabs>
              <w:spacing w:after="0"/>
              <w:jc w:val="center"/>
              <w:rPr>
                <w:rFonts w:ascii="Verdana" w:hAnsi="Verdana"/>
                <w:sz w:val="20"/>
                <w:szCs w:val="20"/>
              </w:rPr>
            </w:pPr>
          </w:p>
        </w:tc>
      </w:tr>
      <w:tr w:rsidR="00924BCC" w:rsidRPr="00924BCC" w14:paraId="100F038E" w14:textId="77777777" w:rsidTr="00924BCC">
        <w:trPr>
          <w:jc w:val="center"/>
        </w:trPr>
        <w:tc>
          <w:tcPr>
            <w:tcW w:w="5524" w:type="dxa"/>
            <w:tcBorders>
              <w:top w:val="single" w:sz="4" w:space="0" w:color="auto"/>
              <w:left w:val="single" w:sz="4" w:space="0" w:color="auto"/>
              <w:bottom w:val="nil"/>
              <w:right w:val="single" w:sz="4" w:space="0" w:color="auto"/>
            </w:tcBorders>
          </w:tcPr>
          <w:p w14:paraId="09C4CA9F" w14:textId="77777777" w:rsidR="00924BCC" w:rsidRPr="00924BCC" w:rsidRDefault="00924BCC" w:rsidP="00924BCC">
            <w:pPr>
              <w:spacing w:after="0"/>
              <w:rPr>
                <w:rFonts w:ascii="Verdana" w:hAnsi="Verdana"/>
                <w:sz w:val="20"/>
                <w:szCs w:val="20"/>
                <w:vertAlign w:val="superscript"/>
              </w:rPr>
            </w:pPr>
            <w:r w:rsidRPr="00924BCC">
              <w:rPr>
                <w:rFonts w:ascii="Verdana" w:hAnsi="Verdana"/>
                <w:b/>
                <w:bCs/>
                <w:sz w:val="20"/>
                <w:szCs w:val="20"/>
              </w:rPr>
              <w:t>Stan opakowania</w:t>
            </w:r>
            <w:r w:rsidRPr="00924BCC">
              <w:rPr>
                <w:rFonts w:ascii="Verdana" w:hAnsi="Verdana"/>
                <w:sz w:val="20"/>
                <w:szCs w:val="20"/>
                <w:vertAlign w:val="superscript"/>
              </w:rPr>
              <w:t>2)</w:t>
            </w:r>
          </w:p>
        </w:tc>
        <w:tc>
          <w:tcPr>
            <w:tcW w:w="2835" w:type="dxa"/>
            <w:tcBorders>
              <w:top w:val="single" w:sz="4" w:space="0" w:color="auto"/>
              <w:left w:val="single" w:sz="4" w:space="0" w:color="auto"/>
              <w:bottom w:val="nil"/>
              <w:right w:val="single" w:sz="4" w:space="0" w:color="auto"/>
            </w:tcBorders>
          </w:tcPr>
          <w:p w14:paraId="5D9DF6B9" w14:textId="77777777" w:rsidR="00924BCC" w:rsidRPr="00924BCC" w:rsidRDefault="00924BCC" w:rsidP="00924BCC">
            <w:pPr>
              <w:spacing w:after="0"/>
              <w:jc w:val="center"/>
              <w:rPr>
                <w:rFonts w:ascii="Verdana" w:hAnsi="Verdana"/>
                <w:sz w:val="20"/>
                <w:szCs w:val="20"/>
              </w:rPr>
            </w:pPr>
          </w:p>
        </w:tc>
      </w:tr>
      <w:tr w:rsidR="00924BCC" w:rsidRPr="00924BCC" w14:paraId="3E4EB2EB" w14:textId="77777777" w:rsidTr="00924BCC">
        <w:trPr>
          <w:jc w:val="center"/>
        </w:trPr>
        <w:tc>
          <w:tcPr>
            <w:tcW w:w="5524" w:type="dxa"/>
            <w:tcBorders>
              <w:top w:val="nil"/>
              <w:left w:val="single" w:sz="4" w:space="0" w:color="auto"/>
              <w:bottom w:val="nil"/>
              <w:right w:val="single" w:sz="4" w:space="0" w:color="auto"/>
            </w:tcBorders>
          </w:tcPr>
          <w:p w14:paraId="2B082B17" w14:textId="77777777" w:rsidR="00924BCC" w:rsidRPr="00924BCC" w:rsidRDefault="00924BCC" w:rsidP="00924BCC">
            <w:pPr>
              <w:numPr>
                <w:ilvl w:val="0"/>
                <w:numId w:val="36"/>
              </w:numPr>
              <w:spacing w:after="0" w:line="240" w:lineRule="auto"/>
              <w:rPr>
                <w:rFonts w:ascii="Verdana" w:hAnsi="Verdana"/>
                <w:sz w:val="20"/>
                <w:szCs w:val="20"/>
              </w:rPr>
            </w:pPr>
            <w:r w:rsidRPr="00924BCC">
              <w:rPr>
                <w:rFonts w:ascii="Verdana" w:hAnsi="Verdana"/>
                <w:sz w:val="20"/>
                <w:szCs w:val="20"/>
              </w:rPr>
              <w:t>uszkodzone (szt.)</w:t>
            </w:r>
          </w:p>
        </w:tc>
        <w:tc>
          <w:tcPr>
            <w:tcW w:w="2835" w:type="dxa"/>
            <w:tcBorders>
              <w:top w:val="nil"/>
              <w:left w:val="single" w:sz="4" w:space="0" w:color="auto"/>
              <w:bottom w:val="nil"/>
              <w:right w:val="single" w:sz="4" w:space="0" w:color="auto"/>
            </w:tcBorders>
          </w:tcPr>
          <w:p w14:paraId="7369D649" w14:textId="77777777" w:rsidR="00924BCC" w:rsidRPr="00924BCC" w:rsidRDefault="00924BCC" w:rsidP="00924BCC">
            <w:pPr>
              <w:tabs>
                <w:tab w:val="left" w:pos="2127"/>
              </w:tabs>
              <w:spacing w:after="0"/>
              <w:jc w:val="center"/>
              <w:rPr>
                <w:rFonts w:ascii="Verdana" w:hAnsi="Verdana"/>
                <w:sz w:val="20"/>
                <w:szCs w:val="20"/>
              </w:rPr>
            </w:pPr>
            <w:r w:rsidRPr="00924BCC">
              <w:rPr>
                <w:rFonts w:ascii="Verdana" w:hAnsi="Verdana"/>
                <w:sz w:val="20"/>
                <w:szCs w:val="20"/>
              </w:rPr>
              <w:t>[   ]</w:t>
            </w:r>
          </w:p>
        </w:tc>
      </w:tr>
      <w:tr w:rsidR="00924BCC" w:rsidRPr="00924BCC" w14:paraId="5BAA229C" w14:textId="77777777" w:rsidTr="00924BCC">
        <w:trPr>
          <w:jc w:val="center"/>
        </w:trPr>
        <w:tc>
          <w:tcPr>
            <w:tcW w:w="5524" w:type="dxa"/>
            <w:tcBorders>
              <w:top w:val="dashed" w:sz="4" w:space="0" w:color="auto"/>
              <w:left w:val="single" w:sz="4" w:space="0" w:color="auto"/>
              <w:bottom w:val="single" w:sz="4" w:space="0" w:color="auto"/>
              <w:right w:val="single" w:sz="4" w:space="0" w:color="auto"/>
            </w:tcBorders>
          </w:tcPr>
          <w:p w14:paraId="6C32B9B6" w14:textId="77777777" w:rsidR="00924BCC" w:rsidRPr="00924BCC" w:rsidRDefault="00924BCC" w:rsidP="00924BCC">
            <w:pPr>
              <w:numPr>
                <w:ilvl w:val="0"/>
                <w:numId w:val="36"/>
              </w:numPr>
              <w:spacing w:after="0" w:line="240" w:lineRule="auto"/>
              <w:rPr>
                <w:rFonts w:ascii="Verdana" w:hAnsi="Verdana"/>
                <w:sz w:val="20"/>
                <w:szCs w:val="20"/>
              </w:rPr>
            </w:pPr>
            <w:r w:rsidRPr="00924BCC">
              <w:rPr>
                <w:rFonts w:ascii="Verdana" w:hAnsi="Verdana"/>
                <w:sz w:val="20"/>
                <w:szCs w:val="20"/>
              </w:rPr>
              <w:t>nieuszkodzone (szt.)</w:t>
            </w:r>
          </w:p>
        </w:tc>
        <w:tc>
          <w:tcPr>
            <w:tcW w:w="2835" w:type="dxa"/>
            <w:tcBorders>
              <w:top w:val="dashed" w:sz="4" w:space="0" w:color="auto"/>
              <w:left w:val="single" w:sz="4" w:space="0" w:color="auto"/>
              <w:bottom w:val="single" w:sz="4" w:space="0" w:color="auto"/>
              <w:right w:val="single" w:sz="4" w:space="0" w:color="auto"/>
            </w:tcBorders>
          </w:tcPr>
          <w:p w14:paraId="710B5ADF" w14:textId="77777777" w:rsidR="00924BCC" w:rsidRPr="00924BCC" w:rsidRDefault="00924BCC" w:rsidP="00924BCC">
            <w:pPr>
              <w:tabs>
                <w:tab w:val="left" w:pos="2127"/>
              </w:tabs>
              <w:spacing w:after="0"/>
              <w:jc w:val="center"/>
              <w:rPr>
                <w:rFonts w:ascii="Verdana" w:hAnsi="Verdana"/>
                <w:sz w:val="20"/>
                <w:szCs w:val="20"/>
              </w:rPr>
            </w:pPr>
            <w:r w:rsidRPr="00924BCC">
              <w:rPr>
                <w:rFonts w:ascii="Verdana" w:hAnsi="Verdana"/>
                <w:sz w:val="20"/>
                <w:szCs w:val="20"/>
              </w:rPr>
              <w:t xml:space="preserve">[   ] </w:t>
            </w:r>
          </w:p>
        </w:tc>
      </w:tr>
      <w:tr w:rsidR="00924BCC" w:rsidRPr="00924BCC" w14:paraId="0B64BE2B" w14:textId="77777777" w:rsidTr="00924BCC">
        <w:trPr>
          <w:jc w:val="center"/>
        </w:trPr>
        <w:tc>
          <w:tcPr>
            <w:tcW w:w="5524" w:type="dxa"/>
            <w:tcBorders>
              <w:top w:val="single" w:sz="4" w:space="0" w:color="auto"/>
              <w:left w:val="single" w:sz="4" w:space="0" w:color="auto"/>
              <w:bottom w:val="single" w:sz="4" w:space="0" w:color="auto"/>
              <w:right w:val="single" w:sz="4" w:space="0" w:color="auto"/>
            </w:tcBorders>
          </w:tcPr>
          <w:p w14:paraId="28FE8F6B" w14:textId="77777777" w:rsidR="00924BCC" w:rsidRPr="00924BCC" w:rsidRDefault="00924BCC" w:rsidP="00924BCC">
            <w:pPr>
              <w:spacing w:after="0"/>
              <w:rPr>
                <w:rFonts w:ascii="Verdana" w:hAnsi="Verdana"/>
                <w:sz w:val="20"/>
                <w:szCs w:val="20"/>
                <w:vertAlign w:val="superscript"/>
              </w:rPr>
            </w:pPr>
            <w:r w:rsidRPr="00924BCC">
              <w:rPr>
                <w:rFonts w:ascii="Verdana" w:hAnsi="Verdana"/>
                <w:b/>
                <w:bCs/>
                <w:sz w:val="20"/>
                <w:szCs w:val="20"/>
              </w:rPr>
              <w:t>Obecność kożucha</w:t>
            </w:r>
            <w:r w:rsidRPr="00924BCC">
              <w:rPr>
                <w:rFonts w:ascii="Verdana" w:hAnsi="Verdana"/>
                <w:sz w:val="20"/>
                <w:szCs w:val="20"/>
                <w:vertAlign w:val="superscript"/>
              </w:rPr>
              <w:t>2),</w:t>
            </w:r>
          </w:p>
        </w:tc>
        <w:tc>
          <w:tcPr>
            <w:tcW w:w="2835" w:type="dxa"/>
            <w:tcBorders>
              <w:top w:val="single" w:sz="4" w:space="0" w:color="auto"/>
              <w:left w:val="single" w:sz="4" w:space="0" w:color="auto"/>
              <w:bottom w:val="single" w:sz="4" w:space="0" w:color="auto"/>
              <w:right w:val="single" w:sz="4" w:space="0" w:color="auto"/>
            </w:tcBorders>
          </w:tcPr>
          <w:p w14:paraId="48D0C00E" w14:textId="77777777" w:rsidR="00924BCC" w:rsidRPr="00924BCC" w:rsidRDefault="00924BCC" w:rsidP="00924BCC">
            <w:pPr>
              <w:tabs>
                <w:tab w:val="left" w:pos="2551"/>
              </w:tabs>
              <w:spacing w:after="0"/>
              <w:jc w:val="center"/>
              <w:rPr>
                <w:rFonts w:ascii="Verdana" w:hAnsi="Verdana"/>
                <w:sz w:val="20"/>
                <w:szCs w:val="20"/>
              </w:rPr>
            </w:pPr>
            <w:r w:rsidRPr="00924BCC">
              <w:rPr>
                <w:rFonts w:ascii="Verdana" w:hAnsi="Verdana"/>
                <w:sz w:val="20"/>
                <w:szCs w:val="20"/>
              </w:rPr>
              <w:t>[   ] tak              [   ] nie</w:t>
            </w:r>
          </w:p>
        </w:tc>
      </w:tr>
    </w:tbl>
    <w:p w14:paraId="32E02C5F" w14:textId="77777777" w:rsidR="006246EC" w:rsidRPr="006246EC" w:rsidRDefault="006246EC" w:rsidP="006246EC">
      <w:pPr>
        <w:spacing w:after="0"/>
        <w:jc w:val="both"/>
        <w:rPr>
          <w:rFonts w:ascii="Verdana" w:eastAsia="Calibri" w:hAnsi="Verdana" w:cs="Times New Roman"/>
          <w:color w:val="000000"/>
          <w:sz w:val="20"/>
          <w:szCs w:val="20"/>
        </w:rPr>
      </w:pPr>
      <w:r w:rsidRPr="00924BCC">
        <w:rPr>
          <w:rFonts w:ascii="Verdana" w:eastAsia="Calibri" w:hAnsi="Verdana" w:cs="Times New Roman"/>
          <w:color w:val="000000"/>
          <w:sz w:val="20"/>
          <w:szCs w:val="20"/>
          <w:vertAlign w:val="superscript"/>
        </w:rPr>
        <w:t>1)</w:t>
      </w:r>
      <w:r w:rsidRPr="006246EC">
        <w:rPr>
          <w:rFonts w:ascii="Verdana" w:eastAsia="Calibri" w:hAnsi="Verdana" w:cs="Times New Roman"/>
          <w:color w:val="000000"/>
          <w:sz w:val="20"/>
          <w:szCs w:val="20"/>
        </w:rPr>
        <w:t xml:space="preserve"> – należy wypełniać dla każdej partii materiałów</w:t>
      </w:r>
    </w:p>
    <w:p w14:paraId="5D130D8E" w14:textId="77777777" w:rsidR="006246EC" w:rsidRPr="006246EC" w:rsidRDefault="006246EC" w:rsidP="006246EC">
      <w:pPr>
        <w:spacing w:after="0"/>
        <w:jc w:val="both"/>
        <w:rPr>
          <w:rFonts w:ascii="Verdana" w:eastAsia="Calibri" w:hAnsi="Verdana" w:cs="Times New Roman"/>
          <w:color w:val="000000"/>
          <w:sz w:val="20"/>
          <w:szCs w:val="20"/>
        </w:rPr>
      </w:pPr>
      <w:r w:rsidRPr="00924BCC">
        <w:rPr>
          <w:rFonts w:ascii="Verdana" w:eastAsia="Calibri" w:hAnsi="Verdana" w:cs="Times New Roman"/>
          <w:color w:val="000000"/>
          <w:sz w:val="20"/>
          <w:szCs w:val="20"/>
          <w:vertAlign w:val="superscript"/>
        </w:rPr>
        <w:t>2)</w:t>
      </w:r>
      <w:r w:rsidRPr="006246EC">
        <w:rPr>
          <w:rFonts w:ascii="Verdana" w:eastAsia="Calibri" w:hAnsi="Verdana" w:cs="Times New Roman"/>
          <w:color w:val="000000"/>
          <w:sz w:val="20"/>
          <w:szCs w:val="20"/>
        </w:rPr>
        <w:t xml:space="preserve"> – właściwą odpowiedź należy zaznaczyć krzyżykiem [ × ]</w:t>
      </w:r>
    </w:p>
    <w:p w14:paraId="3EFBE0A5" w14:textId="77777777" w:rsidR="006246EC" w:rsidRPr="006246EC" w:rsidRDefault="006246EC" w:rsidP="006246EC">
      <w:pPr>
        <w:spacing w:after="0"/>
        <w:jc w:val="both"/>
        <w:rPr>
          <w:rFonts w:ascii="Verdana" w:eastAsia="Calibri" w:hAnsi="Verdana" w:cs="Times New Roman"/>
          <w:color w:val="000000"/>
          <w:sz w:val="20"/>
          <w:szCs w:val="20"/>
        </w:rPr>
      </w:pPr>
    </w:p>
    <w:p w14:paraId="5FE5EE89" w14:textId="77777777" w:rsidR="00924BCC" w:rsidRDefault="00924BCC" w:rsidP="00924BCC">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12FCDA62" w14:textId="77777777" w:rsidR="00924BCC" w:rsidRDefault="00924BCC" w:rsidP="00924BCC">
      <w:pPr>
        <w:spacing w:after="0"/>
        <w:jc w:val="center"/>
        <w:rPr>
          <w:rFonts w:ascii="Verdana" w:eastAsia="Calibri" w:hAnsi="Verdana" w:cs="Times New Roman"/>
          <w:color w:val="000000"/>
          <w:sz w:val="20"/>
          <w:szCs w:val="20"/>
        </w:rPr>
      </w:pPr>
    </w:p>
    <w:p w14:paraId="0952A890" w14:textId="77777777" w:rsidR="00924BCC" w:rsidRPr="004A7866" w:rsidRDefault="00924BCC" w:rsidP="00924BCC">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43195050" w14:textId="77777777" w:rsidR="006246EC" w:rsidRPr="006246EC" w:rsidRDefault="006246EC" w:rsidP="006246EC">
      <w:pPr>
        <w:spacing w:after="0"/>
        <w:jc w:val="both"/>
        <w:rPr>
          <w:rFonts w:ascii="Verdana" w:eastAsia="Calibri" w:hAnsi="Verdana" w:cs="Times New Roman"/>
          <w:color w:val="000000"/>
          <w:sz w:val="20"/>
          <w:szCs w:val="20"/>
        </w:rPr>
      </w:pPr>
    </w:p>
    <w:p w14:paraId="3D2AE926"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 </w:t>
      </w:r>
    </w:p>
    <w:p w14:paraId="323F39B6" w14:textId="77777777" w:rsidR="00924BCC" w:rsidRDefault="00924BCC" w:rsidP="006246EC">
      <w:pPr>
        <w:spacing w:after="0"/>
        <w:jc w:val="both"/>
        <w:rPr>
          <w:rFonts w:ascii="Verdana" w:eastAsia="Calibri" w:hAnsi="Verdana" w:cs="Times New Roman"/>
          <w:color w:val="000000"/>
          <w:sz w:val="20"/>
          <w:szCs w:val="20"/>
        </w:rPr>
      </w:pPr>
    </w:p>
    <w:p w14:paraId="3E95CBF7" w14:textId="77777777" w:rsidR="00924BCC" w:rsidRDefault="00924BCC" w:rsidP="006246EC">
      <w:pPr>
        <w:spacing w:after="0"/>
        <w:jc w:val="both"/>
        <w:rPr>
          <w:rFonts w:ascii="Verdana" w:eastAsia="Calibri" w:hAnsi="Verdana" w:cs="Times New Roman"/>
          <w:color w:val="000000"/>
          <w:sz w:val="20"/>
          <w:szCs w:val="20"/>
        </w:rPr>
      </w:pPr>
    </w:p>
    <w:p w14:paraId="13BE9C33" w14:textId="77777777" w:rsidR="00924BCC" w:rsidRDefault="00924BCC" w:rsidP="006246EC">
      <w:pPr>
        <w:spacing w:after="0"/>
        <w:jc w:val="both"/>
        <w:rPr>
          <w:rFonts w:ascii="Verdana" w:eastAsia="Calibri" w:hAnsi="Verdana" w:cs="Times New Roman"/>
          <w:color w:val="000000"/>
          <w:sz w:val="20"/>
          <w:szCs w:val="20"/>
        </w:rPr>
      </w:pPr>
    </w:p>
    <w:p w14:paraId="127AFF5C" w14:textId="77777777" w:rsidR="00924BCC" w:rsidRDefault="00924BCC" w:rsidP="006246EC">
      <w:pPr>
        <w:spacing w:after="0"/>
        <w:jc w:val="both"/>
        <w:rPr>
          <w:rFonts w:ascii="Verdana" w:eastAsia="Calibri" w:hAnsi="Verdana" w:cs="Times New Roman"/>
          <w:color w:val="000000"/>
          <w:sz w:val="20"/>
          <w:szCs w:val="20"/>
        </w:rPr>
      </w:pPr>
    </w:p>
    <w:p w14:paraId="13A3340E" w14:textId="77777777" w:rsidR="00924BCC" w:rsidRDefault="00924BCC" w:rsidP="006246EC">
      <w:pPr>
        <w:spacing w:after="0"/>
        <w:jc w:val="both"/>
        <w:rPr>
          <w:rFonts w:ascii="Verdana" w:eastAsia="Calibri" w:hAnsi="Verdana" w:cs="Times New Roman"/>
          <w:color w:val="000000"/>
          <w:sz w:val="20"/>
          <w:szCs w:val="20"/>
        </w:rPr>
      </w:pPr>
    </w:p>
    <w:p w14:paraId="7710C96F" w14:textId="77777777" w:rsidR="00924BCC" w:rsidRDefault="00924BCC" w:rsidP="006246EC">
      <w:pPr>
        <w:spacing w:after="0"/>
        <w:jc w:val="both"/>
        <w:rPr>
          <w:rFonts w:ascii="Verdana" w:eastAsia="Calibri" w:hAnsi="Verdana" w:cs="Times New Roman"/>
          <w:color w:val="000000"/>
          <w:sz w:val="20"/>
          <w:szCs w:val="20"/>
        </w:rPr>
      </w:pPr>
    </w:p>
    <w:p w14:paraId="5A0CAB0C" w14:textId="77777777" w:rsidR="00924BCC" w:rsidRDefault="00924BCC" w:rsidP="006246EC">
      <w:pPr>
        <w:spacing w:after="0"/>
        <w:jc w:val="both"/>
        <w:rPr>
          <w:rFonts w:ascii="Verdana" w:eastAsia="Calibri" w:hAnsi="Verdana" w:cs="Times New Roman"/>
          <w:color w:val="000000"/>
          <w:sz w:val="20"/>
          <w:szCs w:val="20"/>
        </w:rPr>
      </w:pPr>
    </w:p>
    <w:p w14:paraId="330AD1CA" w14:textId="77777777" w:rsidR="00924BCC" w:rsidRDefault="00924BCC" w:rsidP="006246EC">
      <w:pPr>
        <w:spacing w:after="0"/>
        <w:jc w:val="both"/>
        <w:rPr>
          <w:rFonts w:ascii="Verdana" w:eastAsia="Calibri" w:hAnsi="Verdana" w:cs="Times New Roman"/>
          <w:color w:val="000000"/>
          <w:sz w:val="20"/>
          <w:szCs w:val="20"/>
        </w:rPr>
      </w:pPr>
    </w:p>
    <w:p w14:paraId="411EF179" w14:textId="77777777" w:rsidR="00924BCC" w:rsidRDefault="00924BCC" w:rsidP="006246EC">
      <w:pPr>
        <w:spacing w:after="0"/>
        <w:jc w:val="both"/>
        <w:rPr>
          <w:rFonts w:ascii="Verdana" w:eastAsia="Calibri" w:hAnsi="Verdana" w:cs="Times New Roman"/>
          <w:color w:val="000000"/>
          <w:sz w:val="20"/>
          <w:szCs w:val="20"/>
        </w:rPr>
      </w:pPr>
    </w:p>
    <w:p w14:paraId="5B22868C" w14:textId="77777777" w:rsidR="00924BCC" w:rsidRDefault="00924BCC" w:rsidP="006246EC">
      <w:pPr>
        <w:spacing w:after="0"/>
        <w:jc w:val="both"/>
        <w:rPr>
          <w:rFonts w:ascii="Verdana" w:eastAsia="Calibri" w:hAnsi="Verdana" w:cs="Times New Roman"/>
          <w:color w:val="000000"/>
          <w:sz w:val="20"/>
          <w:szCs w:val="20"/>
        </w:rPr>
      </w:pPr>
    </w:p>
    <w:p w14:paraId="56908FA9" w14:textId="77777777" w:rsidR="00924BCC" w:rsidRDefault="00924BCC" w:rsidP="006246EC">
      <w:pPr>
        <w:spacing w:after="0"/>
        <w:jc w:val="both"/>
        <w:rPr>
          <w:rFonts w:ascii="Verdana" w:eastAsia="Calibri" w:hAnsi="Verdana" w:cs="Times New Roman"/>
          <w:color w:val="000000"/>
          <w:sz w:val="20"/>
          <w:szCs w:val="20"/>
        </w:rPr>
      </w:pPr>
    </w:p>
    <w:p w14:paraId="02E42854"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ZAŁĄCZNIK NR 2B</w:t>
      </w:r>
    </w:p>
    <w:p w14:paraId="05EBE181" w14:textId="77777777" w:rsidR="006246EC" w:rsidRPr="006246EC" w:rsidRDefault="006246EC" w:rsidP="006246EC">
      <w:pPr>
        <w:spacing w:after="0"/>
        <w:jc w:val="both"/>
        <w:rPr>
          <w:rFonts w:ascii="Verdana" w:eastAsia="Calibri" w:hAnsi="Verdana" w:cs="Times New Roman"/>
          <w:color w:val="000000"/>
          <w:sz w:val="20"/>
          <w:szCs w:val="20"/>
        </w:rPr>
      </w:pPr>
    </w:p>
    <w:p w14:paraId="4536D42D"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6376A9AA"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5A57BBD1" w14:textId="77777777" w:rsidR="006246EC" w:rsidRPr="006246EC" w:rsidRDefault="006246EC" w:rsidP="006246EC">
      <w:pPr>
        <w:spacing w:after="0"/>
        <w:jc w:val="both"/>
        <w:rPr>
          <w:rFonts w:ascii="Verdana" w:eastAsia="Calibri" w:hAnsi="Verdana" w:cs="Times New Roman"/>
          <w:color w:val="000000"/>
          <w:sz w:val="20"/>
          <w:szCs w:val="20"/>
        </w:rPr>
      </w:pPr>
    </w:p>
    <w:p w14:paraId="72CD31B1"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WYKONANIA ROBÓT Nr …..</w:t>
      </w:r>
    </w:p>
    <w:p w14:paraId="44F83B4D"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KONTROLI JAKOŚCI</w:t>
      </w:r>
    </w:p>
    <w:p w14:paraId="0207D750"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MATERIAŁU DO IZOLACJONAWIERZCHNI</w:t>
      </w:r>
      <w:r w:rsidRPr="00924BCC">
        <w:rPr>
          <w:rFonts w:ascii="Verdana" w:eastAsia="Calibri" w:hAnsi="Verdana" w:cs="Times New Roman"/>
          <w:b/>
          <w:color w:val="000000"/>
          <w:sz w:val="20"/>
          <w:szCs w:val="20"/>
          <w:vertAlign w:val="superscript"/>
        </w:rPr>
        <w:t>1)</w:t>
      </w:r>
    </w:p>
    <w:p w14:paraId="01DBBF7B" w14:textId="77777777" w:rsidR="006246EC" w:rsidRPr="006246EC" w:rsidRDefault="006246EC" w:rsidP="006246EC">
      <w:pPr>
        <w:spacing w:after="0"/>
        <w:jc w:val="both"/>
        <w:rPr>
          <w:rFonts w:ascii="Verdana" w:eastAsia="Calibri" w:hAnsi="Verdana" w:cs="Times New Roman"/>
          <w:color w:val="000000"/>
          <w:sz w:val="20"/>
          <w:szCs w:val="20"/>
        </w:rPr>
      </w:pPr>
    </w:p>
    <w:p w14:paraId="664D73A0"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4459BCD4"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Element: ……………………………………………………………………………………</w:t>
      </w:r>
      <w:r>
        <w:rPr>
          <w:rFonts w:ascii="Verdana" w:eastAsia="Calibri" w:hAnsi="Verdana" w:cs="Times New Roman"/>
          <w:color w:val="000000"/>
          <w:sz w:val="20"/>
          <w:szCs w:val="20"/>
        </w:rPr>
        <w:t>…………………………………………….</w:t>
      </w:r>
    </w:p>
    <w:p w14:paraId="41ADDEF1"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[m2]   rysunek załącznik nr: …………………..</w:t>
      </w:r>
    </w:p>
    <w:p w14:paraId="464E99CB"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506EDD35" w14:textId="77777777" w:rsidR="006246EC" w:rsidRPr="006246EC" w:rsidRDefault="006246EC" w:rsidP="006246EC">
      <w:pPr>
        <w:spacing w:after="0"/>
        <w:jc w:val="both"/>
        <w:rPr>
          <w:rFonts w:ascii="Verdana" w:eastAsia="Calibri" w:hAnsi="Verdana" w:cs="Times New Roman"/>
          <w:color w:val="000000"/>
          <w:sz w:val="20"/>
          <w:szCs w:val="20"/>
        </w:rPr>
      </w:pPr>
    </w:p>
    <w:tbl>
      <w:tblPr>
        <w:tblW w:w="917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71"/>
        <w:gridCol w:w="3402"/>
      </w:tblGrid>
      <w:tr w:rsidR="00924BCC" w:rsidRPr="00924BCC" w14:paraId="282DA7A1" w14:textId="77777777" w:rsidTr="00924BCC">
        <w:tc>
          <w:tcPr>
            <w:tcW w:w="5771" w:type="dxa"/>
            <w:tcBorders>
              <w:top w:val="single" w:sz="4" w:space="0" w:color="auto"/>
              <w:left w:val="single" w:sz="4" w:space="0" w:color="auto"/>
              <w:bottom w:val="single" w:sz="4" w:space="0" w:color="auto"/>
              <w:right w:val="single" w:sz="4" w:space="0" w:color="auto"/>
            </w:tcBorders>
          </w:tcPr>
          <w:p w14:paraId="482919A3" w14:textId="77777777" w:rsidR="00924BCC" w:rsidRPr="00924BCC" w:rsidRDefault="00924BCC" w:rsidP="00924BCC">
            <w:pPr>
              <w:spacing w:after="0" w:line="240" w:lineRule="auto"/>
              <w:rPr>
                <w:rFonts w:ascii="Verdana" w:hAnsi="Verdana"/>
                <w:sz w:val="20"/>
                <w:szCs w:val="20"/>
              </w:rPr>
            </w:pPr>
            <w:r w:rsidRPr="00924BCC">
              <w:rPr>
                <w:rFonts w:ascii="Verdana" w:hAnsi="Verdana"/>
                <w:b/>
                <w:bCs/>
                <w:sz w:val="20"/>
                <w:szCs w:val="20"/>
              </w:rPr>
              <w:t>Nazwa materiału</w:t>
            </w:r>
            <w:r w:rsidRPr="00924BCC">
              <w:rPr>
                <w:rFonts w:ascii="Verdana" w:hAnsi="Verdana"/>
                <w:sz w:val="20"/>
                <w:szCs w:val="20"/>
              </w:rPr>
              <w:t xml:space="preserve"> (rodzaj)</w:t>
            </w:r>
          </w:p>
        </w:tc>
        <w:tc>
          <w:tcPr>
            <w:tcW w:w="3402" w:type="dxa"/>
            <w:tcBorders>
              <w:top w:val="single" w:sz="4" w:space="0" w:color="auto"/>
              <w:left w:val="single" w:sz="4" w:space="0" w:color="auto"/>
              <w:bottom w:val="single" w:sz="4" w:space="0" w:color="auto"/>
              <w:right w:val="single" w:sz="4" w:space="0" w:color="auto"/>
            </w:tcBorders>
          </w:tcPr>
          <w:p w14:paraId="6BC964D1" w14:textId="77777777" w:rsidR="00924BCC" w:rsidRPr="00924BCC" w:rsidRDefault="00924BCC" w:rsidP="00924BCC">
            <w:pPr>
              <w:spacing w:after="0" w:line="240" w:lineRule="auto"/>
              <w:rPr>
                <w:rFonts w:ascii="Verdana" w:hAnsi="Verdana"/>
                <w:sz w:val="20"/>
                <w:szCs w:val="20"/>
              </w:rPr>
            </w:pPr>
          </w:p>
        </w:tc>
      </w:tr>
      <w:tr w:rsidR="00924BCC" w:rsidRPr="00924BCC" w14:paraId="724AF056" w14:textId="77777777" w:rsidTr="00924BCC">
        <w:tc>
          <w:tcPr>
            <w:tcW w:w="5771" w:type="dxa"/>
            <w:tcBorders>
              <w:top w:val="single" w:sz="4" w:space="0" w:color="auto"/>
              <w:left w:val="single" w:sz="4" w:space="0" w:color="auto"/>
              <w:bottom w:val="single" w:sz="4" w:space="0" w:color="auto"/>
              <w:right w:val="single" w:sz="4" w:space="0" w:color="auto"/>
            </w:tcBorders>
          </w:tcPr>
          <w:p w14:paraId="7A848F25"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Producent</w:t>
            </w:r>
          </w:p>
        </w:tc>
        <w:tc>
          <w:tcPr>
            <w:tcW w:w="3402" w:type="dxa"/>
            <w:tcBorders>
              <w:top w:val="single" w:sz="4" w:space="0" w:color="auto"/>
              <w:left w:val="single" w:sz="4" w:space="0" w:color="auto"/>
              <w:bottom w:val="single" w:sz="4" w:space="0" w:color="auto"/>
              <w:right w:val="single" w:sz="4" w:space="0" w:color="auto"/>
            </w:tcBorders>
          </w:tcPr>
          <w:p w14:paraId="4A747F78"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370BB79D" w14:textId="77777777" w:rsidTr="00924BCC">
        <w:tc>
          <w:tcPr>
            <w:tcW w:w="5771" w:type="dxa"/>
            <w:tcBorders>
              <w:top w:val="single" w:sz="4" w:space="0" w:color="auto"/>
              <w:left w:val="single" w:sz="4" w:space="0" w:color="auto"/>
              <w:bottom w:val="single" w:sz="4" w:space="0" w:color="auto"/>
              <w:right w:val="single" w:sz="4" w:space="0" w:color="auto"/>
            </w:tcBorders>
          </w:tcPr>
          <w:p w14:paraId="3FF319F7"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Numer partii</w:t>
            </w:r>
          </w:p>
        </w:tc>
        <w:tc>
          <w:tcPr>
            <w:tcW w:w="3402" w:type="dxa"/>
            <w:tcBorders>
              <w:top w:val="single" w:sz="4" w:space="0" w:color="auto"/>
              <w:left w:val="single" w:sz="4" w:space="0" w:color="auto"/>
              <w:bottom w:val="single" w:sz="4" w:space="0" w:color="auto"/>
              <w:right w:val="single" w:sz="4" w:space="0" w:color="auto"/>
            </w:tcBorders>
          </w:tcPr>
          <w:p w14:paraId="6C37E2FB"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41B7ECEC" w14:textId="77777777" w:rsidTr="00924BCC">
        <w:tc>
          <w:tcPr>
            <w:tcW w:w="5771" w:type="dxa"/>
            <w:tcBorders>
              <w:top w:val="single" w:sz="4" w:space="0" w:color="auto"/>
              <w:left w:val="single" w:sz="4" w:space="0" w:color="auto"/>
              <w:bottom w:val="single" w:sz="4" w:space="0" w:color="auto"/>
              <w:right w:val="single" w:sz="4" w:space="0" w:color="auto"/>
            </w:tcBorders>
          </w:tcPr>
          <w:p w14:paraId="578FC266" w14:textId="77777777" w:rsidR="00924BCC" w:rsidRPr="00924BCC" w:rsidRDefault="00924BCC" w:rsidP="00924BCC">
            <w:pPr>
              <w:spacing w:after="0" w:line="240" w:lineRule="auto"/>
              <w:rPr>
                <w:rFonts w:ascii="Verdana" w:hAnsi="Verdana"/>
                <w:sz w:val="20"/>
                <w:szCs w:val="20"/>
              </w:rPr>
            </w:pPr>
            <w:r w:rsidRPr="00924BCC">
              <w:rPr>
                <w:rFonts w:ascii="Verdana" w:hAnsi="Verdana"/>
                <w:b/>
                <w:bCs/>
                <w:sz w:val="20"/>
                <w:szCs w:val="20"/>
              </w:rPr>
              <w:t>Ilość materiałów z partii</w:t>
            </w:r>
            <w:r w:rsidRPr="00924BCC">
              <w:rPr>
                <w:rFonts w:ascii="Verdana" w:hAnsi="Verdana"/>
                <w:sz w:val="20"/>
                <w:szCs w:val="20"/>
              </w:rPr>
              <w:t xml:space="preserve"> (ilość i pojemność pojemników)</w:t>
            </w:r>
          </w:p>
        </w:tc>
        <w:tc>
          <w:tcPr>
            <w:tcW w:w="3402" w:type="dxa"/>
            <w:tcBorders>
              <w:top w:val="single" w:sz="4" w:space="0" w:color="auto"/>
              <w:left w:val="single" w:sz="4" w:space="0" w:color="auto"/>
              <w:bottom w:val="single" w:sz="4" w:space="0" w:color="auto"/>
              <w:right w:val="single" w:sz="4" w:space="0" w:color="auto"/>
            </w:tcBorders>
          </w:tcPr>
          <w:p w14:paraId="41219E05"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3D722731" w14:textId="77777777" w:rsidTr="00924BCC">
        <w:tc>
          <w:tcPr>
            <w:tcW w:w="5771" w:type="dxa"/>
            <w:tcBorders>
              <w:top w:val="single" w:sz="4" w:space="0" w:color="auto"/>
              <w:left w:val="single" w:sz="4" w:space="0" w:color="auto"/>
              <w:bottom w:val="single" w:sz="4" w:space="0" w:color="auto"/>
              <w:right w:val="single" w:sz="4" w:space="0" w:color="auto"/>
            </w:tcBorders>
          </w:tcPr>
          <w:p w14:paraId="48090209"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Numer dostawy</w:t>
            </w:r>
          </w:p>
        </w:tc>
        <w:tc>
          <w:tcPr>
            <w:tcW w:w="3402" w:type="dxa"/>
            <w:tcBorders>
              <w:top w:val="single" w:sz="4" w:space="0" w:color="auto"/>
              <w:left w:val="single" w:sz="4" w:space="0" w:color="auto"/>
              <w:bottom w:val="single" w:sz="4" w:space="0" w:color="auto"/>
              <w:right w:val="single" w:sz="4" w:space="0" w:color="auto"/>
            </w:tcBorders>
          </w:tcPr>
          <w:p w14:paraId="1C9FE71E"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1687D90A" w14:textId="77777777" w:rsidTr="00924BCC">
        <w:tc>
          <w:tcPr>
            <w:tcW w:w="5771" w:type="dxa"/>
            <w:tcBorders>
              <w:top w:val="single" w:sz="4" w:space="0" w:color="auto"/>
              <w:left w:val="single" w:sz="4" w:space="0" w:color="auto"/>
              <w:bottom w:val="single" w:sz="4" w:space="0" w:color="auto"/>
              <w:right w:val="single" w:sz="4" w:space="0" w:color="auto"/>
            </w:tcBorders>
          </w:tcPr>
          <w:p w14:paraId="5F564C9B" w14:textId="77777777" w:rsidR="00924BCC" w:rsidRPr="00924BCC" w:rsidRDefault="00924BCC" w:rsidP="00924BCC">
            <w:pPr>
              <w:spacing w:after="0" w:line="240" w:lineRule="auto"/>
              <w:rPr>
                <w:rFonts w:ascii="Verdana" w:hAnsi="Verdana"/>
                <w:sz w:val="20"/>
                <w:szCs w:val="20"/>
              </w:rPr>
            </w:pPr>
            <w:r w:rsidRPr="00924BCC">
              <w:rPr>
                <w:rFonts w:ascii="Verdana" w:hAnsi="Verdana"/>
                <w:b/>
                <w:bCs/>
                <w:sz w:val="20"/>
                <w:szCs w:val="20"/>
              </w:rPr>
              <w:t xml:space="preserve">Data przydatności do użycia </w:t>
            </w:r>
            <w:r w:rsidRPr="00924BCC">
              <w:rPr>
                <w:rFonts w:ascii="Verdana" w:hAnsi="Verdana"/>
                <w:sz w:val="20"/>
                <w:szCs w:val="20"/>
              </w:rPr>
              <w:t xml:space="preserve"> (dz./m-c/r)</w:t>
            </w:r>
          </w:p>
        </w:tc>
        <w:tc>
          <w:tcPr>
            <w:tcW w:w="3402" w:type="dxa"/>
            <w:tcBorders>
              <w:top w:val="single" w:sz="4" w:space="0" w:color="auto"/>
              <w:left w:val="single" w:sz="4" w:space="0" w:color="auto"/>
              <w:bottom w:val="single" w:sz="4" w:space="0" w:color="auto"/>
              <w:right w:val="single" w:sz="4" w:space="0" w:color="auto"/>
            </w:tcBorders>
          </w:tcPr>
          <w:p w14:paraId="0CC5ACEE"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22543AEE" w14:textId="77777777" w:rsidTr="00924BCC">
        <w:tc>
          <w:tcPr>
            <w:tcW w:w="5771" w:type="dxa"/>
            <w:tcBorders>
              <w:top w:val="single" w:sz="4" w:space="0" w:color="auto"/>
              <w:left w:val="single" w:sz="4" w:space="0" w:color="auto"/>
              <w:bottom w:val="single" w:sz="4" w:space="0" w:color="auto"/>
              <w:right w:val="single" w:sz="4" w:space="0" w:color="auto"/>
            </w:tcBorders>
          </w:tcPr>
          <w:p w14:paraId="749E1F69"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Nr Polskiej Normy lub aprobaty technicznej</w:t>
            </w:r>
          </w:p>
        </w:tc>
        <w:tc>
          <w:tcPr>
            <w:tcW w:w="3402" w:type="dxa"/>
            <w:tcBorders>
              <w:top w:val="single" w:sz="4" w:space="0" w:color="auto"/>
              <w:left w:val="single" w:sz="4" w:space="0" w:color="auto"/>
              <w:bottom w:val="single" w:sz="4" w:space="0" w:color="auto"/>
              <w:right w:val="single" w:sz="4" w:space="0" w:color="auto"/>
            </w:tcBorders>
          </w:tcPr>
          <w:p w14:paraId="7127E39F"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667408EC" w14:textId="77777777" w:rsidTr="00924BCC">
        <w:tc>
          <w:tcPr>
            <w:tcW w:w="5771" w:type="dxa"/>
            <w:tcBorders>
              <w:top w:val="single" w:sz="4" w:space="0" w:color="auto"/>
              <w:left w:val="single" w:sz="4" w:space="0" w:color="auto"/>
              <w:bottom w:val="single" w:sz="4" w:space="0" w:color="auto"/>
              <w:right w:val="single" w:sz="4" w:space="0" w:color="auto"/>
            </w:tcBorders>
          </w:tcPr>
          <w:p w14:paraId="14659328" w14:textId="77777777" w:rsidR="00924BCC" w:rsidRPr="00924BCC" w:rsidRDefault="00924BCC" w:rsidP="00924BCC">
            <w:pPr>
              <w:spacing w:after="0" w:line="240" w:lineRule="auto"/>
              <w:rPr>
                <w:rFonts w:ascii="Verdana" w:hAnsi="Verdana"/>
                <w:sz w:val="20"/>
                <w:szCs w:val="20"/>
              </w:rPr>
            </w:pPr>
            <w:r w:rsidRPr="00924BCC">
              <w:rPr>
                <w:rFonts w:ascii="Verdana" w:hAnsi="Verdana"/>
                <w:b/>
                <w:bCs/>
                <w:sz w:val="20"/>
                <w:szCs w:val="20"/>
              </w:rPr>
              <w:t xml:space="preserve">Certyfikat lub deklaracja zgodności z PN lub AT </w:t>
            </w:r>
            <w:r w:rsidRPr="00924BCC">
              <w:rPr>
                <w:rFonts w:ascii="Verdana" w:hAnsi="Verdana"/>
                <w:sz w:val="20"/>
                <w:szCs w:val="20"/>
              </w:rPr>
              <w:t>(nr, z dnia, wielkość dostawy objętej danym certyfikatem lub deklaracją)</w:t>
            </w:r>
          </w:p>
        </w:tc>
        <w:tc>
          <w:tcPr>
            <w:tcW w:w="3402" w:type="dxa"/>
            <w:tcBorders>
              <w:top w:val="single" w:sz="4" w:space="0" w:color="auto"/>
              <w:left w:val="single" w:sz="4" w:space="0" w:color="auto"/>
              <w:bottom w:val="single" w:sz="4" w:space="0" w:color="auto"/>
              <w:right w:val="single" w:sz="4" w:space="0" w:color="auto"/>
            </w:tcBorders>
          </w:tcPr>
          <w:p w14:paraId="17CB1F14"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2E57AC38" w14:textId="77777777" w:rsidTr="00924BCC">
        <w:tc>
          <w:tcPr>
            <w:tcW w:w="5771" w:type="dxa"/>
            <w:tcBorders>
              <w:top w:val="single" w:sz="4" w:space="0" w:color="auto"/>
              <w:left w:val="single" w:sz="4" w:space="0" w:color="auto"/>
              <w:bottom w:val="single" w:sz="4" w:space="0" w:color="auto"/>
              <w:right w:val="single" w:sz="4" w:space="0" w:color="auto"/>
            </w:tcBorders>
          </w:tcPr>
          <w:p w14:paraId="0C872A97"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Liczba składników / stosunek mieszania</w:t>
            </w:r>
          </w:p>
        </w:tc>
        <w:tc>
          <w:tcPr>
            <w:tcW w:w="3402" w:type="dxa"/>
            <w:tcBorders>
              <w:top w:val="single" w:sz="4" w:space="0" w:color="auto"/>
              <w:left w:val="single" w:sz="4" w:space="0" w:color="auto"/>
              <w:bottom w:val="single" w:sz="4" w:space="0" w:color="auto"/>
              <w:right w:val="single" w:sz="4" w:space="0" w:color="auto"/>
            </w:tcBorders>
          </w:tcPr>
          <w:p w14:paraId="3879A910"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0D468F7F" w14:textId="77777777" w:rsidTr="00924BCC">
        <w:tc>
          <w:tcPr>
            <w:tcW w:w="5771" w:type="dxa"/>
            <w:tcBorders>
              <w:top w:val="single" w:sz="4" w:space="0" w:color="auto"/>
              <w:left w:val="single" w:sz="4" w:space="0" w:color="auto"/>
              <w:bottom w:val="nil"/>
              <w:right w:val="single" w:sz="4" w:space="0" w:color="auto"/>
            </w:tcBorders>
          </w:tcPr>
          <w:p w14:paraId="7476BF46" w14:textId="77777777" w:rsidR="00924BCC" w:rsidRPr="00924BCC" w:rsidRDefault="00924BCC" w:rsidP="00924BCC">
            <w:pPr>
              <w:spacing w:after="0" w:line="240" w:lineRule="auto"/>
              <w:rPr>
                <w:rFonts w:ascii="Verdana" w:hAnsi="Verdana"/>
                <w:sz w:val="20"/>
                <w:szCs w:val="20"/>
                <w:vertAlign w:val="superscript"/>
              </w:rPr>
            </w:pPr>
            <w:r w:rsidRPr="00924BCC">
              <w:rPr>
                <w:rFonts w:ascii="Verdana" w:hAnsi="Verdana"/>
                <w:b/>
                <w:bCs/>
                <w:sz w:val="20"/>
                <w:szCs w:val="20"/>
              </w:rPr>
              <w:t>Stan opakowania</w:t>
            </w:r>
            <w:r w:rsidRPr="00924BCC">
              <w:rPr>
                <w:rFonts w:ascii="Verdana" w:hAnsi="Verdana"/>
                <w:sz w:val="20"/>
                <w:szCs w:val="20"/>
                <w:vertAlign w:val="superscript"/>
              </w:rPr>
              <w:t>2)</w:t>
            </w:r>
          </w:p>
        </w:tc>
        <w:tc>
          <w:tcPr>
            <w:tcW w:w="3402" w:type="dxa"/>
            <w:tcBorders>
              <w:top w:val="single" w:sz="4" w:space="0" w:color="auto"/>
              <w:left w:val="single" w:sz="4" w:space="0" w:color="auto"/>
              <w:bottom w:val="nil"/>
              <w:right w:val="single" w:sz="4" w:space="0" w:color="auto"/>
            </w:tcBorders>
          </w:tcPr>
          <w:p w14:paraId="0A94E5F5" w14:textId="77777777" w:rsidR="00924BCC" w:rsidRPr="00924BCC" w:rsidRDefault="00924BCC" w:rsidP="00924BCC">
            <w:pPr>
              <w:spacing w:after="0" w:line="240" w:lineRule="auto"/>
              <w:jc w:val="center"/>
              <w:rPr>
                <w:rFonts w:ascii="Verdana" w:hAnsi="Verdana"/>
                <w:sz w:val="20"/>
                <w:szCs w:val="20"/>
              </w:rPr>
            </w:pPr>
          </w:p>
        </w:tc>
      </w:tr>
      <w:tr w:rsidR="00924BCC" w:rsidRPr="00924BCC" w14:paraId="1CB53C90" w14:textId="77777777" w:rsidTr="00924BCC">
        <w:tc>
          <w:tcPr>
            <w:tcW w:w="5771" w:type="dxa"/>
            <w:tcBorders>
              <w:top w:val="nil"/>
              <w:left w:val="single" w:sz="4" w:space="0" w:color="auto"/>
              <w:bottom w:val="nil"/>
              <w:right w:val="single" w:sz="4" w:space="0" w:color="auto"/>
            </w:tcBorders>
          </w:tcPr>
          <w:p w14:paraId="66FBA40C" w14:textId="77777777" w:rsidR="00924BCC" w:rsidRPr="00924BCC" w:rsidRDefault="00924BCC" w:rsidP="00924BCC">
            <w:pPr>
              <w:numPr>
                <w:ilvl w:val="0"/>
                <w:numId w:val="36"/>
              </w:numPr>
              <w:spacing w:after="0" w:line="240" w:lineRule="auto"/>
              <w:rPr>
                <w:rFonts w:ascii="Verdana" w:hAnsi="Verdana"/>
                <w:sz w:val="20"/>
                <w:szCs w:val="20"/>
              </w:rPr>
            </w:pPr>
            <w:r w:rsidRPr="00924BCC">
              <w:rPr>
                <w:rFonts w:ascii="Verdana" w:hAnsi="Verdana"/>
                <w:sz w:val="20"/>
                <w:szCs w:val="20"/>
              </w:rPr>
              <w:t>uszkodzone (szt.)</w:t>
            </w:r>
          </w:p>
        </w:tc>
        <w:tc>
          <w:tcPr>
            <w:tcW w:w="3402" w:type="dxa"/>
            <w:tcBorders>
              <w:top w:val="nil"/>
              <w:left w:val="single" w:sz="4" w:space="0" w:color="auto"/>
              <w:bottom w:val="nil"/>
              <w:right w:val="single" w:sz="4" w:space="0" w:color="auto"/>
            </w:tcBorders>
          </w:tcPr>
          <w:p w14:paraId="5ED140F1" w14:textId="77777777" w:rsidR="00924BCC" w:rsidRPr="00924BCC" w:rsidRDefault="00924BCC" w:rsidP="00924BCC">
            <w:pPr>
              <w:tabs>
                <w:tab w:val="left" w:pos="2127"/>
              </w:tabs>
              <w:spacing w:after="0" w:line="240" w:lineRule="auto"/>
              <w:jc w:val="center"/>
              <w:rPr>
                <w:rFonts w:ascii="Verdana" w:hAnsi="Verdana"/>
                <w:sz w:val="20"/>
                <w:szCs w:val="20"/>
              </w:rPr>
            </w:pPr>
            <w:r w:rsidRPr="00924BCC">
              <w:rPr>
                <w:rFonts w:ascii="Verdana" w:hAnsi="Verdana"/>
                <w:sz w:val="20"/>
                <w:szCs w:val="20"/>
              </w:rPr>
              <w:t>[   ]</w:t>
            </w:r>
          </w:p>
        </w:tc>
      </w:tr>
      <w:tr w:rsidR="00924BCC" w:rsidRPr="00924BCC" w14:paraId="33FB0EB2" w14:textId="77777777" w:rsidTr="00924BCC">
        <w:tc>
          <w:tcPr>
            <w:tcW w:w="5771" w:type="dxa"/>
            <w:tcBorders>
              <w:top w:val="dashed" w:sz="4" w:space="0" w:color="auto"/>
              <w:left w:val="single" w:sz="4" w:space="0" w:color="auto"/>
              <w:bottom w:val="single" w:sz="4" w:space="0" w:color="auto"/>
              <w:right w:val="single" w:sz="4" w:space="0" w:color="auto"/>
            </w:tcBorders>
          </w:tcPr>
          <w:p w14:paraId="6FE12013" w14:textId="77777777" w:rsidR="00924BCC" w:rsidRPr="00924BCC" w:rsidRDefault="00924BCC" w:rsidP="00924BCC">
            <w:pPr>
              <w:numPr>
                <w:ilvl w:val="0"/>
                <w:numId w:val="36"/>
              </w:numPr>
              <w:spacing w:after="0" w:line="240" w:lineRule="auto"/>
              <w:rPr>
                <w:rFonts w:ascii="Verdana" w:hAnsi="Verdana"/>
                <w:sz w:val="20"/>
                <w:szCs w:val="20"/>
              </w:rPr>
            </w:pPr>
            <w:r w:rsidRPr="00924BCC">
              <w:rPr>
                <w:rFonts w:ascii="Verdana" w:hAnsi="Verdana"/>
                <w:sz w:val="20"/>
                <w:szCs w:val="20"/>
              </w:rPr>
              <w:t>nieuszkodzone (szt.)</w:t>
            </w:r>
          </w:p>
        </w:tc>
        <w:tc>
          <w:tcPr>
            <w:tcW w:w="3402" w:type="dxa"/>
            <w:tcBorders>
              <w:top w:val="dashed" w:sz="4" w:space="0" w:color="auto"/>
              <w:left w:val="single" w:sz="4" w:space="0" w:color="auto"/>
              <w:bottom w:val="single" w:sz="4" w:space="0" w:color="auto"/>
              <w:right w:val="single" w:sz="4" w:space="0" w:color="auto"/>
            </w:tcBorders>
          </w:tcPr>
          <w:p w14:paraId="2A9868D9" w14:textId="77777777" w:rsidR="00924BCC" w:rsidRPr="00924BCC" w:rsidRDefault="00924BCC" w:rsidP="00924BCC">
            <w:pPr>
              <w:tabs>
                <w:tab w:val="left" w:pos="2127"/>
              </w:tabs>
              <w:spacing w:after="0" w:line="240" w:lineRule="auto"/>
              <w:jc w:val="center"/>
              <w:rPr>
                <w:rFonts w:ascii="Verdana" w:hAnsi="Verdana"/>
                <w:sz w:val="20"/>
                <w:szCs w:val="20"/>
              </w:rPr>
            </w:pPr>
            <w:r w:rsidRPr="00924BCC">
              <w:rPr>
                <w:rFonts w:ascii="Verdana" w:hAnsi="Verdana"/>
                <w:sz w:val="20"/>
                <w:szCs w:val="20"/>
              </w:rPr>
              <w:t xml:space="preserve">[   ] </w:t>
            </w:r>
          </w:p>
        </w:tc>
      </w:tr>
      <w:tr w:rsidR="00924BCC" w:rsidRPr="00924BCC" w14:paraId="60AB1C13" w14:textId="77777777" w:rsidTr="00924BCC">
        <w:tc>
          <w:tcPr>
            <w:tcW w:w="5771" w:type="dxa"/>
            <w:tcBorders>
              <w:top w:val="single" w:sz="4" w:space="0" w:color="auto"/>
              <w:left w:val="single" w:sz="4" w:space="0" w:color="auto"/>
              <w:bottom w:val="single" w:sz="4" w:space="0" w:color="auto"/>
              <w:right w:val="single" w:sz="4" w:space="0" w:color="auto"/>
            </w:tcBorders>
          </w:tcPr>
          <w:p w14:paraId="416F8F8A" w14:textId="77777777" w:rsidR="00924BCC" w:rsidRPr="00924BCC" w:rsidRDefault="00924BCC" w:rsidP="00924BCC">
            <w:pPr>
              <w:spacing w:after="0" w:line="240" w:lineRule="auto"/>
              <w:rPr>
                <w:rFonts w:ascii="Verdana" w:hAnsi="Verdana"/>
                <w:sz w:val="20"/>
                <w:szCs w:val="20"/>
                <w:vertAlign w:val="superscript"/>
              </w:rPr>
            </w:pPr>
            <w:r w:rsidRPr="00924BCC">
              <w:rPr>
                <w:rFonts w:ascii="Verdana" w:hAnsi="Verdana"/>
                <w:b/>
                <w:bCs/>
                <w:sz w:val="20"/>
                <w:szCs w:val="20"/>
              </w:rPr>
              <w:t>Obecność kożucha</w:t>
            </w:r>
            <w:r w:rsidRPr="00924BCC">
              <w:rPr>
                <w:rFonts w:ascii="Verdana" w:hAnsi="Verdana"/>
                <w:sz w:val="20"/>
                <w:szCs w:val="20"/>
                <w:vertAlign w:val="superscript"/>
              </w:rPr>
              <w:t>2), 3)</w:t>
            </w:r>
          </w:p>
        </w:tc>
        <w:tc>
          <w:tcPr>
            <w:tcW w:w="3402" w:type="dxa"/>
            <w:tcBorders>
              <w:top w:val="single" w:sz="4" w:space="0" w:color="auto"/>
              <w:left w:val="single" w:sz="4" w:space="0" w:color="auto"/>
              <w:bottom w:val="single" w:sz="4" w:space="0" w:color="auto"/>
              <w:right w:val="single" w:sz="4" w:space="0" w:color="auto"/>
            </w:tcBorders>
          </w:tcPr>
          <w:p w14:paraId="6FE288E8" w14:textId="77777777" w:rsidR="00924BCC" w:rsidRPr="00924BCC" w:rsidRDefault="00924BCC" w:rsidP="00924BCC">
            <w:pPr>
              <w:tabs>
                <w:tab w:val="left" w:pos="2551"/>
              </w:tabs>
              <w:spacing w:after="0" w:line="240" w:lineRule="auto"/>
              <w:jc w:val="center"/>
              <w:rPr>
                <w:rFonts w:ascii="Verdana" w:hAnsi="Verdana"/>
                <w:sz w:val="20"/>
                <w:szCs w:val="20"/>
              </w:rPr>
            </w:pPr>
            <w:r w:rsidRPr="00924BCC">
              <w:rPr>
                <w:rFonts w:ascii="Verdana" w:hAnsi="Verdana"/>
                <w:sz w:val="20"/>
                <w:szCs w:val="20"/>
              </w:rPr>
              <w:t>[   ] tak          [   ] nie</w:t>
            </w:r>
          </w:p>
        </w:tc>
      </w:tr>
      <w:tr w:rsidR="00924BCC" w:rsidRPr="00924BCC" w14:paraId="1C315D9E" w14:textId="77777777" w:rsidTr="00924BCC">
        <w:tc>
          <w:tcPr>
            <w:tcW w:w="5771" w:type="dxa"/>
            <w:tcBorders>
              <w:top w:val="single" w:sz="4" w:space="0" w:color="auto"/>
              <w:left w:val="single" w:sz="4" w:space="0" w:color="auto"/>
              <w:bottom w:val="dashed" w:sz="4" w:space="0" w:color="auto"/>
              <w:right w:val="single" w:sz="4" w:space="0" w:color="auto"/>
            </w:tcBorders>
          </w:tcPr>
          <w:p w14:paraId="1F60DF0B" w14:textId="77777777" w:rsidR="00924BCC" w:rsidRPr="00924BCC" w:rsidRDefault="00924BCC" w:rsidP="00924BCC">
            <w:pPr>
              <w:spacing w:after="0" w:line="240" w:lineRule="auto"/>
              <w:rPr>
                <w:rFonts w:ascii="Verdana" w:hAnsi="Verdana"/>
                <w:sz w:val="20"/>
                <w:szCs w:val="20"/>
                <w:vertAlign w:val="superscript"/>
              </w:rPr>
            </w:pPr>
            <w:r w:rsidRPr="00924BCC">
              <w:rPr>
                <w:rFonts w:ascii="Verdana" w:hAnsi="Verdana"/>
                <w:b/>
                <w:bCs/>
                <w:sz w:val="20"/>
                <w:szCs w:val="20"/>
              </w:rPr>
              <w:t>Osad</w:t>
            </w:r>
            <w:r w:rsidRPr="00924BCC">
              <w:rPr>
                <w:rFonts w:ascii="Verdana" w:hAnsi="Verdana"/>
                <w:sz w:val="20"/>
                <w:szCs w:val="20"/>
                <w:vertAlign w:val="superscript"/>
              </w:rPr>
              <w:t>2)</w:t>
            </w:r>
          </w:p>
        </w:tc>
        <w:tc>
          <w:tcPr>
            <w:tcW w:w="3402" w:type="dxa"/>
            <w:tcBorders>
              <w:top w:val="single" w:sz="4" w:space="0" w:color="auto"/>
              <w:left w:val="single" w:sz="4" w:space="0" w:color="auto"/>
              <w:bottom w:val="dashed" w:sz="4" w:space="0" w:color="auto"/>
              <w:right w:val="single" w:sz="4" w:space="0" w:color="auto"/>
            </w:tcBorders>
          </w:tcPr>
          <w:p w14:paraId="6259702D" w14:textId="77777777" w:rsidR="00924BCC" w:rsidRPr="00924BCC" w:rsidRDefault="00924BCC" w:rsidP="00924BCC">
            <w:pPr>
              <w:spacing w:after="0" w:line="240" w:lineRule="auto"/>
              <w:jc w:val="center"/>
              <w:rPr>
                <w:rFonts w:ascii="Verdana" w:hAnsi="Verdana"/>
                <w:sz w:val="20"/>
                <w:szCs w:val="20"/>
              </w:rPr>
            </w:pPr>
          </w:p>
        </w:tc>
      </w:tr>
      <w:tr w:rsidR="00924BCC" w:rsidRPr="00924BCC" w14:paraId="525ABE87" w14:textId="77777777" w:rsidTr="00924BCC">
        <w:tc>
          <w:tcPr>
            <w:tcW w:w="5771" w:type="dxa"/>
            <w:tcBorders>
              <w:top w:val="dashed" w:sz="4" w:space="0" w:color="auto"/>
              <w:left w:val="single" w:sz="4" w:space="0" w:color="auto"/>
              <w:bottom w:val="dashed" w:sz="4" w:space="0" w:color="auto"/>
              <w:right w:val="single" w:sz="4" w:space="0" w:color="auto"/>
            </w:tcBorders>
          </w:tcPr>
          <w:p w14:paraId="2CE14620" w14:textId="77777777" w:rsidR="00924BCC" w:rsidRPr="00924BCC" w:rsidRDefault="00924BCC" w:rsidP="00924BCC">
            <w:pPr>
              <w:numPr>
                <w:ilvl w:val="0"/>
                <w:numId w:val="36"/>
              </w:numPr>
              <w:spacing w:after="0" w:line="240" w:lineRule="auto"/>
              <w:rPr>
                <w:rFonts w:ascii="Verdana" w:hAnsi="Verdana"/>
                <w:sz w:val="20"/>
                <w:szCs w:val="20"/>
              </w:rPr>
            </w:pPr>
            <w:r w:rsidRPr="00924BCC">
              <w:rPr>
                <w:rFonts w:ascii="Verdana" w:hAnsi="Verdana"/>
                <w:sz w:val="20"/>
                <w:szCs w:val="20"/>
              </w:rPr>
              <w:t>łatwy do rozmieszania</w:t>
            </w:r>
          </w:p>
        </w:tc>
        <w:tc>
          <w:tcPr>
            <w:tcW w:w="3402" w:type="dxa"/>
            <w:tcBorders>
              <w:top w:val="dashed" w:sz="4" w:space="0" w:color="auto"/>
              <w:left w:val="single" w:sz="4" w:space="0" w:color="auto"/>
              <w:bottom w:val="dashed" w:sz="4" w:space="0" w:color="auto"/>
              <w:right w:val="single" w:sz="4" w:space="0" w:color="auto"/>
            </w:tcBorders>
          </w:tcPr>
          <w:p w14:paraId="594BF74A" w14:textId="77777777" w:rsidR="00924BCC" w:rsidRPr="00924BCC" w:rsidRDefault="00924BCC" w:rsidP="00924BCC">
            <w:pPr>
              <w:tabs>
                <w:tab w:val="left" w:pos="2410"/>
              </w:tabs>
              <w:spacing w:after="0" w:line="240" w:lineRule="auto"/>
              <w:jc w:val="center"/>
              <w:rPr>
                <w:rFonts w:ascii="Verdana" w:hAnsi="Verdana"/>
                <w:sz w:val="20"/>
                <w:szCs w:val="20"/>
              </w:rPr>
            </w:pPr>
            <w:r w:rsidRPr="00924BCC">
              <w:rPr>
                <w:rFonts w:ascii="Verdana" w:hAnsi="Verdana"/>
                <w:sz w:val="20"/>
                <w:szCs w:val="20"/>
              </w:rPr>
              <w:t>[   ]</w:t>
            </w:r>
          </w:p>
        </w:tc>
      </w:tr>
      <w:tr w:rsidR="00924BCC" w:rsidRPr="00924BCC" w14:paraId="3968C11C" w14:textId="77777777" w:rsidTr="00924BCC">
        <w:tc>
          <w:tcPr>
            <w:tcW w:w="5771" w:type="dxa"/>
            <w:tcBorders>
              <w:top w:val="dashed" w:sz="4" w:space="0" w:color="auto"/>
              <w:left w:val="single" w:sz="4" w:space="0" w:color="auto"/>
              <w:bottom w:val="dashed" w:sz="4" w:space="0" w:color="auto"/>
              <w:right w:val="single" w:sz="4" w:space="0" w:color="auto"/>
            </w:tcBorders>
          </w:tcPr>
          <w:p w14:paraId="7E4C296A" w14:textId="77777777" w:rsidR="00924BCC" w:rsidRPr="00924BCC" w:rsidRDefault="00924BCC" w:rsidP="00924BCC">
            <w:pPr>
              <w:numPr>
                <w:ilvl w:val="0"/>
                <w:numId w:val="36"/>
              </w:numPr>
              <w:spacing w:after="0" w:line="240" w:lineRule="auto"/>
              <w:rPr>
                <w:rFonts w:ascii="Verdana" w:hAnsi="Verdana"/>
                <w:sz w:val="20"/>
                <w:szCs w:val="20"/>
              </w:rPr>
            </w:pPr>
            <w:r w:rsidRPr="00924BCC">
              <w:rPr>
                <w:rFonts w:ascii="Verdana" w:hAnsi="Verdana"/>
                <w:sz w:val="20"/>
                <w:szCs w:val="20"/>
              </w:rPr>
              <w:t>trudny do rozmieszania</w:t>
            </w:r>
          </w:p>
        </w:tc>
        <w:tc>
          <w:tcPr>
            <w:tcW w:w="3402" w:type="dxa"/>
            <w:tcBorders>
              <w:top w:val="dashed" w:sz="4" w:space="0" w:color="auto"/>
              <w:left w:val="single" w:sz="4" w:space="0" w:color="auto"/>
              <w:bottom w:val="dashed" w:sz="4" w:space="0" w:color="auto"/>
              <w:right w:val="single" w:sz="4" w:space="0" w:color="auto"/>
            </w:tcBorders>
          </w:tcPr>
          <w:p w14:paraId="4ADDC8AF" w14:textId="77777777" w:rsidR="00924BCC" w:rsidRPr="00924BCC" w:rsidRDefault="00924BCC" w:rsidP="00924BCC">
            <w:pPr>
              <w:tabs>
                <w:tab w:val="left" w:pos="2835"/>
              </w:tabs>
              <w:spacing w:after="0" w:line="240" w:lineRule="auto"/>
              <w:jc w:val="center"/>
              <w:rPr>
                <w:rFonts w:ascii="Verdana" w:hAnsi="Verdana"/>
                <w:sz w:val="20"/>
                <w:szCs w:val="20"/>
              </w:rPr>
            </w:pPr>
            <w:r w:rsidRPr="00924BCC">
              <w:rPr>
                <w:rFonts w:ascii="Verdana" w:hAnsi="Verdana"/>
                <w:sz w:val="20"/>
                <w:szCs w:val="20"/>
              </w:rPr>
              <w:t>[   ]</w:t>
            </w:r>
          </w:p>
        </w:tc>
      </w:tr>
      <w:tr w:rsidR="00924BCC" w:rsidRPr="00924BCC" w14:paraId="32A98416" w14:textId="77777777" w:rsidTr="00924BCC">
        <w:tc>
          <w:tcPr>
            <w:tcW w:w="5771" w:type="dxa"/>
            <w:tcBorders>
              <w:top w:val="dashed" w:sz="4" w:space="0" w:color="auto"/>
              <w:left w:val="single" w:sz="4" w:space="0" w:color="auto"/>
              <w:bottom w:val="single" w:sz="4" w:space="0" w:color="auto"/>
              <w:right w:val="single" w:sz="4" w:space="0" w:color="auto"/>
            </w:tcBorders>
          </w:tcPr>
          <w:p w14:paraId="02C5195B" w14:textId="77777777" w:rsidR="00924BCC" w:rsidRPr="00924BCC" w:rsidRDefault="00924BCC" w:rsidP="00924BCC">
            <w:pPr>
              <w:numPr>
                <w:ilvl w:val="0"/>
                <w:numId w:val="36"/>
              </w:numPr>
              <w:spacing w:after="0" w:line="240" w:lineRule="auto"/>
              <w:rPr>
                <w:rFonts w:ascii="Verdana" w:hAnsi="Verdana"/>
                <w:sz w:val="20"/>
                <w:szCs w:val="20"/>
              </w:rPr>
            </w:pPr>
            <w:r w:rsidRPr="00924BCC">
              <w:rPr>
                <w:rFonts w:ascii="Verdana" w:hAnsi="Verdana"/>
                <w:sz w:val="20"/>
                <w:szCs w:val="20"/>
              </w:rPr>
              <w:t>niemożliwy do rozmieszania</w:t>
            </w:r>
          </w:p>
        </w:tc>
        <w:tc>
          <w:tcPr>
            <w:tcW w:w="3402" w:type="dxa"/>
            <w:tcBorders>
              <w:top w:val="dashed" w:sz="4" w:space="0" w:color="auto"/>
              <w:left w:val="single" w:sz="4" w:space="0" w:color="auto"/>
              <w:bottom w:val="single" w:sz="4" w:space="0" w:color="auto"/>
              <w:right w:val="single" w:sz="4" w:space="0" w:color="auto"/>
            </w:tcBorders>
          </w:tcPr>
          <w:p w14:paraId="5E6A64CA" w14:textId="77777777" w:rsidR="00924BCC" w:rsidRPr="00924BCC" w:rsidRDefault="00924BCC" w:rsidP="00924BCC">
            <w:pPr>
              <w:tabs>
                <w:tab w:val="left" w:pos="2835"/>
              </w:tabs>
              <w:spacing w:after="0" w:line="240" w:lineRule="auto"/>
              <w:jc w:val="center"/>
              <w:rPr>
                <w:rFonts w:ascii="Verdana" w:hAnsi="Verdana"/>
                <w:sz w:val="20"/>
                <w:szCs w:val="20"/>
              </w:rPr>
            </w:pPr>
            <w:r w:rsidRPr="00924BCC">
              <w:rPr>
                <w:rFonts w:ascii="Verdana" w:hAnsi="Verdana"/>
                <w:sz w:val="20"/>
                <w:szCs w:val="20"/>
              </w:rPr>
              <w:t>[   ]</w:t>
            </w:r>
          </w:p>
        </w:tc>
      </w:tr>
      <w:tr w:rsidR="00924BCC" w:rsidRPr="00924BCC" w14:paraId="7DFF7DC4" w14:textId="77777777" w:rsidTr="00924BCC">
        <w:tc>
          <w:tcPr>
            <w:tcW w:w="5771" w:type="dxa"/>
            <w:tcBorders>
              <w:top w:val="single" w:sz="4" w:space="0" w:color="auto"/>
              <w:left w:val="single" w:sz="4" w:space="0" w:color="auto"/>
              <w:bottom w:val="single" w:sz="4" w:space="0" w:color="auto"/>
              <w:right w:val="single" w:sz="4" w:space="0" w:color="auto"/>
            </w:tcBorders>
          </w:tcPr>
          <w:p w14:paraId="2C3CFD49" w14:textId="77777777" w:rsidR="00924BCC" w:rsidRPr="00924BCC" w:rsidRDefault="00924BCC" w:rsidP="00924BCC">
            <w:pPr>
              <w:spacing w:after="0" w:line="240" w:lineRule="auto"/>
              <w:rPr>
                <w:rFonts w:ascii="Verdana" w:hAnsi="Verdana"/>
                <w:sz w:val="20"/>
                <w:szCs w:val="20"/>
                <w:vertAlign w:val="superscript"/>
              </w:rPr>
            </w:pPr>
            <w:r w:rsidRPr="00924BCC">
              <w:rPr>
                <w:rFonts w:ascii="Verdana" w:hAnsi="Verdana"/>
                <w:b/>
                <w:bCs/>
                <w:sz w:val="20"/>
                <w:szCs w:val="20"/>
              </w:rPr>
              <w:t>Konsystencja</w:t>
            </w:r>
          </w:p>
        </w:tc>
        <w:tc>
          <w:tcPr>
            <w:tcW w:w="3402" w:type="dxa"/>
            <w:tcBorders>
              <w:top w:val="single" w:sz="4" w:space="0" w:color="auto"/>
              <w:left w:val="single" w:sz="4" w:space="0" w:color="auto"/>
              <w:bottom w:val="single" w:sz="4" w:space="0" w:color="auto"/>
              <w:right w:val="single" w:sz="4" w:space="0" w:color="auto"/>
            </w:tcBorders>
          </w:tcPr>
          <w:p w14:paraId="3ACDA353" w14:textId="77777777" w:rsidR="00924BCC" w:rsidRPr="00924BCC" w:rsidRDefault="00924BCC" w:rsidP="00924BCC">
            <w:pPr>
              <w:tabs>
                <w:tab w:val="left" w:pos="2410"/>
              </w:tabs>
              <w:spacing w:after="0" w:line="240" w:lineRule="auto"/>
              <w:jc w:val="center"/>
              <w:rPr>
                <w:rFonts w:ascii="Verdana" w:hAnsi="Verdana"/>
                <w:sz w:val="20"/>
                <w:szCs w:val="20"/>
              </w:rPr>
            </w:pPr>
          </w:p>
        </w:tc>
      </w:tr>
      <w:tr w:rsidR="00924BCC" w:rsidRPr="00924BCC" w14:paraId="147C97B7" w14:textId="77777777" w:rsidTr="00924BCC">
        <w:tc>
          <w:tcPr>
            <w:tcW w:w="5771" w:type="dxa"/>
            <w:tcBorders>
              <w:top w:val="single" w:sz="4" w:space="0" w:color="auto"/>
              <w:left w:val="single" w:sz="4" w:space="0" w:color="auto"/>
              <w:bottom w:val="single" w:sz="4" w:space="0" w:color="auto"/>
              <w:right w:val="single" w:sz="4" w:space="0" w:color="auto"/>
            </w:tcBorders>
          </w:tcPr>
          <w:p w14:paraId="4D88C781" w14:textId="77777777" w:rsidR="00924BCC" w:rsidRPr="00924BCC" w:rsidRDefault="00924BCC" w:rsidP="00924BCC">
            <w:pPr>
              <w:spacing w:after="0" w:line="240" w:lineRule="auto"/>
              <w:rPr>
                <w:rFonts w:ascii="Verdana" w:hAnsi="Verdana"/>
                <w:sz w:val="20"/>
                <w:szCs w:val="20"/>
                <w:vertAlign w:val="superscript"/>
              </w:rPr>
            </w:pPr>
            <w:r w:rsidRPr="00924BCC">
              <w:rPr>
                <w:rFonts w:ascii="Verdana" w:hAnsi="Verdana"/>
                <w:b/>
                <w:bCs/>
                <w:sz w:val="20"/>
                <w:szCs w:val="20"/>
              </w:rPr>
              <w:t>Rozdział faz</w:t>
            </w:r>
            <w:r w:rsidRPr="00924BCC">
              <w:rPr>
                <w:rFonts w:ascii="Verdana" w:hAnsi="Verdana"/>
                <w:sz w:val="20"/>
                <w:szCs w:val="20"/>
                <w:vertAlign w:val="superscript"/>
              </w:rPr>
              <w:t>2)</w:t>
            </w:r>
          </w:p>
        </w:tc>
        <w:tc>
          <w:tcPr>
            <w:tcW w:w="3402" w:type="dxa"/>
            <w:tcBorders>
              <w:top w:val="single" w:sz="4" w:space="0" w:color="auto"/>
              <w:left w:val="single" w:sz="4" w:space="0" w:color="auto"/>
              <w:bottom w:val="single" w:sz="4" w:space="0" w:color="auto"/>
              <w:right w:val="single" w:sz="4" w:space="0" w:color="auto"/>
            </w:tcBorders>
          </w:tcPr>
          <w:p w14:paraId="135A9115" w14:textId="77777777" w:rsidR="00924BCC" w:rsidRPr="00924BCC" w:rsidRDefault="00924BCC" w:rsidP="00924BCC">
            <w:pPr>
              <w:tabs>
                <w:tab w:val="left" w:pos="2410"/>
              </w:tabs>
              <w:spacing w:after="0" w:line="240" w:lineRule="auto"/>
              <w:jc w:val="center"/>
              <w:rPr>
                <w:rFonts w:ascii="Verdana" w:hAnsi="Verdana"/>
                <w:sz w:val="20"/>
                <w:szCs w:val="20"/>
              </w:rPr>
            </w:pPr>
            <w:r w:rsidRPr="00924BCC">
              <w:rPr>
                <w:rFonts w:ascii="Verdana" w:hAnsi="Verdana"/>
                <w:sz w:val="20"/>
                <w:szCs w:val="20"/>
              </w:rPr>
              <w:t>[   ] tak          [   ] nie</w:t>
            </w:r>
          </w:p>
        </w:tc>
      </w:tr>
      <w:tr w:rsidR="00924BCC" w:rsidRPr="00924BCC" w14:paraId="58AF91C7" w14:textId="77777777" w:rsidTr="00924BCC">
        <w:tc>
          <w:tcPr>
            <w:tcW w:w="5771" w:type="dxa"/>
            <w:tcBorders>
              <w:top w:val="single" w:sz="4" w:space="0" w:color="auto"/>
              <w:left w:val="single" w:sz="4" w:space="0" w:color="auto"/>
              <w:bottom w:val="single" w:sz="4" w:space="0" w:color="auto"/>
              <w:right w:val="single" w:sz="4" w:space="0" w:color="auto"/>
            </w:tcBorders>
          </w:tcPr>
          <w:p w14:paraId="0AD50D18" w14:textId="77777777" w:rsidR="00924BCC" w:rsidRPr="00924BCC" w:rsidRDefault="00924BCC" w:rsidP="00924BCC">
            <w:pPr>
              <w:spacing w:after="0" w:line="240" w:lineRule="auto"/>
              <w:rPr>
                <w:rFonts w:ascii="Verdana" w:hAnsi="Verdana"/>
                <w:sz w:val="20"/>
                <w:szCs w:val="20"/>
                <w:vertAlign w:val="superscript"/>
              </w:rPr>
            </w:pPr>
            <w:r w:rsidRPr="00924BCC">
              <w:rPr>
                <w:rFonts w:ascii="Verdana" w:hAnsi="Verdana"/>
                <w:b/>
                <w:bCs/>
                <w:sz w:val="20"/>
                <w:szCs w:val="20"/>
              </w:rPr>
              <w:t>Wtrącenia</w:t>
            </w:r>
            <w:r w:rsidRPr="00924BCC">
              <w:rPr>
                <w:rFonts w:ascii="Verdana" w:hAnsi="Verdana"/>
                <w:sz w:val="20"/>
                <w:szCs w:val="20"/>
                <w:vertAlign w:val="superscript"/>
              </w:rPr>
              <w:t>2)</w:t>
            </w:r>
          </w:p>
        </w:tc>
        <w:tc>
          <w:tcPr>
            <w:tcW w:w="3402" w:type="dxa"/>
            <w:tcBorders>
              <w:top w:val="single" w:sz="4" w:space="0" w:color="auto"/>
              <w:left w:val="single" w:sz="4" w:space="0" w:color="auto"/>
              <w:bottom w:val="single" w:sz="4" w:space="0" w:color="auto"/>
              <w:right w:val="single" w:sz="4" w:space="0" w:color="auto"/>
            </w:tcBorders>
          </w:tcPr>
          <w:p w14:paraId="2A63FB61" w14:textId="77777777" w:rsidR="00924BCC" w:rsidRPr="00924BCC" w:rsidRDefault="00924BCC" w:rsidP="00924BCC">
            <w:pPr>
              <w:tabs>
                <w:tab w:val="left" w:pos="2410"/>
              </w:tabs>
              <w:spacing w:after="0" w:line="240" w:lineRule="auto"/>
              <w:jc w:val="center"/>
              <w:rPr>
                <w:rFonts w:ascii="Verdana" w:hAnsi="Verdana"/>
                <w:sz w:val="20"/>
                <w:szCs w:val="20"/>
              </w:rPr>
            </w:pPr>
            <w:r w:rsidRPr="00924BCC">
              <w:rPr>
                <w:rFonts w:ascii="Verdana" w:hAnsi="Verdana"/>
                <w:sz w:val="20"/>
                <w:szCs w:val="20"/>
              </w:rPr>
              <w:t>[   ] tak          [   ] nie</w:t>
            </w:r>
          </w:p>
        </w:tc>
      </w:tr>
      <w:tr w:rsidR="00924BCC" w:rsidRPr="00924BCC" w14:paraId="3D6D3F8D" w14:textId="77777777" w:rsidTr="00924BCC">
        <w:tc>
          <w:tcPr>
            <w:tcW w:w="5771" w:type="dxa"/>
            <w:tcBorders>
              <w:top w:val="single" w:sz="4" w:space="0" w:color="auto"/>
              <w:left w:val="single" w:sz="4" w:space="0" w:color="auto"/>
              <w:bottom w:val="single" w:sz="4" w:space="0" w:color="auto"/>
              <w:right w:val="single" w:sz="4" w:space="0" w:color="auto"/>
            </w:tcBorders>
          </w:tcPr>
          <w:p w14:paraId="62785B74" w14:textId="77777777" w:rsidR="00924BCC" w:rsidRPr="00924BCC" w:rsidRDefault="00924BCC" w:rsidP="00924BCC">
            <w:pPr>
              <w:spacing w:after="0" w:line="240" w:lineRule="auto"/>
              <w:rPr>
                <w:rFonts w:ascii="Verdana" w:hAnsi="Verdana"/>
                <w:sz w:val="20"/>
                <w:szCs w:val="20"/>
                <w:vertAlign w:val="superscript"/>
              </w:rPr>
            </w:pPr>
            <w:r w:rsidRPr="00924BCC">
              <w:rPr>
                <w:rFonts w:ascii="Verdana" w:hAnsi="Verdana"/>
                <w:b/>
                <w:bCs/>
                <w:sz w:val="20"/>
                <w:szCs w:val="20"/>
              </w:rPr>
              <w:t>Kolor</w:t>
            </w:r>
            <w:r w:rsidRPr="00924BCC">
              <w:rPr>
                <w:rFonts w:ascii="Verdana" w:hAnsi="Verdana"/>
                <w:sz w:val="20"/>
                <w:szCs w:val="20"/>
                <w:vertAlign w:val="superscript"/>
              </w:rPr>
              <w:t>2)</w:t>
            </w:r>
          </w:p>
        </w:tc>
        <w:tc>
          <w:tcPr>
            <w:tcW w:w="3402" w:type="dxa"/>
            <w:tcBorders>
              <w:top w:val="single" w:sz="4" w:space="0" w:color="auto"/>
              <w:left w:val="single" w:sz="4" w:space="0" w:color="auto"/>
              <w:bottom w:val="single" w:sz="4" w:space="0" w:color="auto"/>
              <w:right w:val="single" w:sz="4" w:space="0" w:color="auto"/>
            </w:tcBorders>
          </w:tcPr>
          <w:p w14:paraId="3E595B04" w14:textId="77777777" w:rsidR="00924BCC" w:rsidRPr="00924BCC" w:rsidRDefault="00924BCC" w:rsidP="00924BCC">
            <w:pPr>
              <w:tabs>
                <w:tab w:val="left" w:pos="2410"/>
              </w:tabs>
              <w:spacing w:after="0" w:line="240" w:lineRule="auto"/>
              <w:rPr>
                <w:rFonts w:ascii="Verdana" w:hAnsi="Verdana"/>
                <w:sz w:val="20"/>
                <w:szCs w:val="20"/>
              </w:rPr>
            </w:pPr>
            <w:r w:rsidRPr="00924BCC">
              <w:rPr>
                <w:rFonts w:ascii="Verdana" w:hAnsi="Verdana"/>
                <w:sz w:val="20"/>
                <w:szCs w:val="20"/>
              </w:rPr>
              <w:t>[   ] zgodny z dokumentacją</w:t>
            </w:r>
          </w:p>
          <w:p w14:paraId="0505752F" w14:textId="77777777" w:rsidR="00924BCC" w:rsidRPr="00924BCC" w:rsidRDefault="00924BCC" w:rsidP="00924BCC">
            <w:pPr>
              <w:tabs>
                <w:tab w:val="left" w:pos="2410"/>
              </w:tabs>
              <w:spacing w:after="0" w:line="240" w:lineRule="auto"/>
              <w:rPr>
                <w:rFonts w:ascii="Verdana" w:hAnsi="Verdana"/>
                <w:sz w:val="20"/>
                <w:szCs w:val="20"/>
              </w:rPr>
            </w:pPr>
            <w:r w:rsidRPr="00924BCC">
              <w:rPr>
                <w:rFonts w:ascii="Verdana" w:hAnsi="Verdana"/>
                <w:sz w:val="20"/>
                <w:szCs w:val="20"/>
              </w:rPr>
              <w:t>[   ] niezgodny z dokumentacją</w:t>
            </w:r>
          </w:p>
        </w:tc>
      </w:tr>
      <w:tr w:rsidR="00924BCC" w:rsidRPr="00924BCC" w14:paraId="602CA15A" w14:textId="77777777" w:rsidTr="00924BCC">
        <w:tc>
          <w:tcPr>
            <w:tcW w:w="5771" w:type="dxa"/>
            <w:tcBorders>
              <w:top w:val="single" w:sz="4" w:space="0" w:color="auto"/>
              <w:left w:val="single" w:sz="4" w:space="0" w:color="auto"/>
              <w:bottom w:val="single" w:sz="4" w:space="0" w:color="auto"/>
              <w:right w:val="single" w:sz="4" w:space="0" w:color="auto"/>
            </w:tcBorders>
          </w:tcPr>
          <w:p w14:paraId="232BD5E6"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Inne</w:t>
            </w:r>
          </w:p>
        </w:tc>
        <w:tc>
          <w:tcPr>
            <w:tcW w:w="3402" w:type="dxa"/>
            <w:tcBorders>
              <w:top w:val="single" w:sz="4" w:space="0" w:color="auto"/>
              <w:left w:val="single" w:sz="4" w:space="0" w:color="auto"/>
              <w:bottom w:val="single" w:sz="4" w:space="0" w:color="auto"/>
              <w:right w:val="single" w:sz="4" w:space="0" w:color="auto"/>
            </w:tcBorders>
          </w:tcPr>
          <w:p w14:paraId="63B98B94" w14:textId="77777777" w:rsidR="00924BCC" w:rsidRPr="00924BCC" w:rsidRDefault="00924BCC" w:rsidP="00924BCC">
            <w:pPr>
              <w:tabs>
                <w:tab w:val="left" w:pos="2410"/>
              </w:tabs>
              <w:spacing w:after="0" w:line="240" w:lineRule="auto"/>
              <w:jc w:val="center"/>
              <w:rPr>
                <w:rFonts w:ascii="Verdana" w:hAnsi="Verdana"/>
                <w:sz w:val="20"/>
                <w:szCs w:val="20"/>
              </w:rPr>
            </w:pPr>
          </w:p>
        </w:tc>
      </w:tr>
      <w:tr w:rsidR="00924BCC" w:rsidRPr="00924BCC" w14:paraId="4F61CD04" w14:textId="77777777" w:rsidTr="00924BCC">
        <w:tc>
          <w:tcPr>
            <w:tcW w:w="5771" w:type="dxa"/>
            <w:tcBorders>
              <w:top w:val="single" w:sz="4" w:space="0" w:color="auto"/>
              <w:left w:val="single" w:sz="4" w:space="0" w:color="auto"/>
              <w:bottom w:val="nil"/>
              <w:right w:val="single" w:sz="4" w:space="0" w:color="auto"/>
            </w:tcBorders>
          </w:tcPr>
          <w:p w14:paraId="2B36EBD0" w14:textId="77777777" w:rsidR="00924BCC" w:rsidRPr="00924BCC" w:rsidRDefault="00924BCC" w:rsidP="00924BCC">
            <w:pPr>
              <w:spacing w:after="0" w:line="240" w:lineRule="auto"/>
              <w:rPr>
                <w:rFonts w:ascii="Verdana" w:hAnsi="Verdana"/>
                <w:sz w:val="20"/>
                <w:szCs w:val="20"/>
                <w:vertAlign w:val="superscript"/>
              </w:rPr>
            </w:pPr>
            <w:r w:rsidRPr="00924BCC">
              <w:rPr>
                <w:rFonts w:ascii="Verdana" w:hAnsi="Verdana"/>
                <w:b/>
                <w:bCs/>
                <w:sz w:val="20"/>
                <w:szCs w:val="20"/>
              </w:rPr>
              <w:t>Czy posypka spełnia wymagania normy</w:t>
            </w:r>
            <w:r w:rsidRPr="00924BCC">
              <w:rPr>
                <w:rFonts w:ascii="Verdana" w:hAnsi="Verdana"/>
                <w:sz w:val="20"/>
                <w:szCs w:val="20"/>
                <w:vertAlign w:val="superscript"/>
              </w:rPr>
              <w:t>2)</w:t>
            </w:r>
          </w:p>
        </w:tc>
        <w:tc>
          <w:tcPr>
            <w:tcW w:w="3402" w:type="dxa"/>
            <w:tcBorders>
              <w:top w:val="single" w:sz="4" w:space="0" w:color="auto"/>
              <w:left w:val="single" w:sz="4" w:space="0" w:color="auto"/>
              <w:bottom w:val="nil"/>
              <w:right w:val="single" w:sz="4" w:space="0" w:color="auto"/>
            </w:tcBorders>
          </w:tcPr>
          <w:p w14:paraId="75015689" w14:textId="77777777" w:rsidR="00924BCC" w:rsidRPr="00924BCC" w:rsidRDefault="00924BCC" w:rsidP="00924BCC">
            <w:pPr>
              <w:tabs>
                <w:tab w:val="left" w:pos="2410"/>
              </w:tabs>
              <w:spacing w:after="0" w:line="240" w:lineRule="auto"/>
              <w:jc w:val="center"/>
              <w:rPr>
                <w:rFonts w:ascii="Verdana" w:hAnsi="Verdana"/>
                <w:sz w:val="20"/>
                <w:szCs w:val="20"/>
              </w:rPr>
            </w:pPr>
            <w:r w:rsidRPr="00924BCC">
              <w:rPr>
                <w:rFonts w:ascii="Verdana" w:hAnsi="Verdana"/>
                <w:sz w:val="20"/>
                <w:szCs w:val="20"/>
              </w:rPr>
              <w:t>Wyniki badań zawiera załącznik nr …..</w:t>
            </w:r>
          </w:p>
        </w:tc>
      </w:tr>
      <w:tr w:rsidR="00924BCC" w:rsidRPr="00924BCC" w14:paraId="42477E6A" w14:textId="77777777" w:rsidTr="00924BCC">
        <w:tc>
          <w:tcPr>
            <w:tcW w:w="5771" w:type="dxa"/>
            <w:tcBorders>
              <w:top w:val="nil"/>
              <w:left w:val="single" w:sz="4" w:space="0" w:color="auto"/>
              <w:bottom w:val="nil"/>
              <w:right w:val="single" w:sz="4" w:space="0" w:color="auto"/>
            </w:tcBorders>
          </w:tcPr>
          <w:p w14:paraId="7602E70B" w14:textId="77777777" w:rsidR="00924BCC" w:rsidRPr="00924BCC" w:rsidRDefault="00924BCC" w:rsidP="00924BCC">
            <w:pPr>
              <w:numPr>
                <w:ilvl w:val="0"/>
                <w:numId w:val="36"/>
              </w:numPr>
              <w:spacing w:after="0" w:line="240" w:lineRule="auto"/>
              <w:rPr>
                <w:rFonts w:ascii="Verdana" w:hAnsi="Verdana"/>
                <w:sz w:val="20"/>
                <w:szCs w:val="20"/>
              </w:rPr>
            </w:pPr>
            <w:r w:rsidRPr="00924BCC">
              <w:rPr>
                <w:rFonts w:ascii="Verdana" w:hAnsi="Verdana"/>
                <w:sz w:val="20"/>
                <w:szCs w:val="20"/>
              </w:rPr>
              <w:t>piaski klasa 6 wg BN-80/6811-01</w:t>
            </w:r>
          </w:p>
        </w:tc>
        <w:tc>
          <w:tcPr>
            <w:tcW w:w="3402" w:type="dxa"/>
            <w:tcBorders>
              <w:top w:val="nil"/>
              <w:left w:val="single" w:sz="4" w:space="0" w:color="auto"/>
              <w:bottom w:val="nil"/>
              <w:right w:val="single" w:sz="4" w:space="0" w:color="auto"/>
            </w:tcBorders>
          </w:tcPr>
          <w:p w14:paraId="686693F8" w14:textId="77777777" w:rsidR="00924BCC" w:rsidRPr="00924BCC" w:rsidRDefault="00924BCC" w:rsidP="00924BCC">
            <w:pPr>
              <w:tabs>
                <w:tab w:val="left" w:pos="2410"/>
              </w:tabs>
              <w:spacing w:after="0" w:line="240" w:lineRule="auto"/>
              <w:jc w:val="center"/>
              <w:rPr>
                <w:rFonts w:ascii="Verdana" w:hAnsi="Verdana"/>
                <w:sz w:val="20"/>
                <w:szCs w:val="20"/>
              </w:rPr>
            </w:pPr>
            <w:r w:rsidRPr="00924BCC">
              <w:rPr>
                <w:rFonts w:ascii="Verdana" w:hAnsi="Verdana"/>
                <w:sz w:val="20"/>
                <w:szCs w:val="20"/>
              </w:rPr>
              <w:t>[   ] tak          [   ] nie</w:t>
            </w:r>
          </w:p>
        </w:tc>
      </w:tr>
      <w:tr w:rsidR="00924BCC" w:rsidRPr="00924BCC" w14:paraId="1D9B7EFD" w14:textId="77777777" w:rsidTr="00924BCC">
        <w:tc>
          <w:tcPr>
            <w:tcW w:w="5771" w:type="dxa"/>
            <w:tcBorders>
              <w:top w:val="nil"/>
              <w:left w:val="single" w:sz="4" w:space="0" w:color="auto"/>
              <w:bottom w:val="single" w:sz="4" w:space="0" w:color="auto"/>
              <w:right w:val="single" w:sz="4" w:space="0" w:color="auto"/>
            </w:tcBorders>
          </w:tcPr>
          <w:p w14:paraId="4BC982DF" w14:textId="77777777" w:rsidR="00924BCC" w:rsidRPr="00924BCC" w:rsidRDefault="00924BCC" w:rsidP="00924BCC">
            <w:pPr>
              <w:numPr>
                <w:ilvl w:val="0"/>
                <w:numId w:val="36"/>
              </w:numPr>
              <w:spacing w:after="0" w:line="240" w:lineRule="auto"/>
              <w:rPr>
                <w:rFonts w:ascii="Verdana" w:hAnsi="Verdana"/>
                <w:sz w:val="20"/>
                <w:szCs w:val="20"/>
              </w:rPr>
            </w:pPr>
            <w:r w:rsidRPr="00924BCC">
              <w:rPr>
                <w:rFonts w:ascii="Verdana" w:hAnsi="Verdana"/>
                <w:sz w:val="20"/>
                <w:szCs w:val="20"/>
              </w:rPr>
              <w:t>inne kruszywa wg PN-96/B-11112</w:t>
            </w:r>
          </w:p>
        </w:tc>
        <w:tc>
          <w:tcPr>
            <w:tcW w:w="3402" w:type="dxa"/>
            <w:tcBorders>
              <w:top w:val="nil"/>
              <w:left w:val="single" w:sz="4" w:space="0" w:color="auto"/>
              <w:bottom w:val="single" w:sz="4" w:space="0" w:color="auto"/>
              <w:right w:val="single" w:sz="4" w:space="0" w:color="auto"/>
            </w:tcBorders>
          </w:tcPr>
          <w:p w14:paraId="0CAE811A" w14:textId="77777777" w:rsidR="00924BCC" w:rsidRPr="00924BCC" w:rsidRDefault="00924BCC" w:rsidP="00924BCC">
            <w:pPr>
              <w:tabs>
                <w:tab w:val="left" w:pos="2410"/>
              </w:tabs>
              <w:spacing w:after="0" w:line="240" w:lineRule="auto"/>
              <w:jc w:val="center"/>
              <w:rPr>
                <w:rFonts w:ascii="Verdana" w:hAnsi="Verdana"/>
                <w:sz w:val="20"/>
                <w:szCs w:val="20"/>
              </w:rPr>
            </w:pPr>
            <w:r w:rsidRPr="00924BCC">
              <w:rPr>
                <w:rFonts w:ascii="Verdana" w:hAnsi="Verdana"/>
                <w:sz w:val="20"/>
                <w:szCs w:val="20"/>
              </w:rPr>
              <w:t>[   ] tak          [   ] nie</w:t>
            </w:r>
          </w:p>
        </w:tc>
      </w:tr>
      <w:tr w:rsidR="00924BCC" w:rsidRPr="00924BCC" w14:paraId="2EECD1E5" w14:textId="77777777" w:rsidTr="00924BCC">
        <w:tc>
          <w:tcPr>
            <w:tcW w:w="5771" w:type="dxa"/>
            <w:tcBorders>
              <w:top w:val="single" w:sz="4" w:space="0" w:color="auto"/>
              <w:left w:val="single" w:sz="4" w:space="0" w:color="auto"/>
              <w:bottom w:val="single" w:sz="4" w:space="0" w:color="auto"/>
              <w:right w:val="single" w:sz="4" w:space="0" w:color="auto"/>
            </w:tcBorders>
          </w:tcPr>
          <w:p w14:paraId="716380C1"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Uwagi</w:t>
            </w:r>
          </w:p>
        </w:tc>
        <w:tc>
          <w:tcPr>
            <w:tcW w:w="3402" w:type="dxa"/>
            <w:tcBorders>
              <w:top w:val="single" w:sz="4" w:space="0" w:color="auto"/>
              <w:left w:val="single" w:sz="4" w:space="0" w:color="auto"/>
              <w:bottom w:val="single" w:sz="4" w:space="0" w:color="auto"/>
              <w:right w:val="single" w:sz="4" w:space="0" w:color="auto"/>
            </w:tcBorders>
          </w:tcPr>
          <w:p w14:paraId="114F6BF2" w14:textId="77777777" w:rsidR="00924BCC" w:rsidRPr="00924BCC" w:rsidRDefault="00924BCC" w:rsidP="00924BCC">
            <w:pPr>
              <w:tabs>
                <w:tab w:val="left" w:pos="2410"/>
              </w:tabs>
              <w:spacing w:after="0" w:line="240" w:lineRule="auto"/>
              <w:jc w:val="center"/>
              <w:rPr>
                <w:rFonts w:ascii="Verdana" w:hAnsi="Verdana"/>
                <w:sz w:val="20"/>
                <w:szCs w:val="20"/>
              </w:rPr>
            </w:pPr>
          </w:p>
        </w:tc>
      </w:tr>
    </w:tbl>
    <w:p w14:paraId="4E3D13C2" w14:textId="77777777" w:rsidR="006246EC" w:rsidRPr="006246EC" w:rsidRDefault="006246EC" w:rsidP="006246EC">
      <w:pPr>
        <w:spacing w:after="0"/>
        <w:jc w:val="both"/>
        <w:rPr>
          <w:rFonts w:ascii="Verdana" w:eastAsia="Calibri" w:hAnsi="Verdana" w:cs="Times New Roman"/>
          <w:color w:val="000000"/>
          <w:sz w:val="20"/>
          <w:szCs w:val="20"/>
        </w:rPr>
      </w:pPr>
      <w:r w:rsidRPr="00924BCC">
        <w:rPr>
          <w:rFonts w:ascii="Verdana" w:eastAsia="Calibri" w:hAnsi="Verdana" w:cs="Times New Roman"/>
          <w:color w:val="000000"/>
          <w:sz w:val="20"/>
          <w:szCs w:val="20"/>
          <w:vertAlign w:val="superscript"/>
        </w:rPr>
        <w:t>1)</w:t>
      </w:r>
      <w:r w:rsidRPr="006246EC">
        <w:rPr>
          <w:rFonts w:ascii="Verdana" w:eastAsia="Calibri" w:hAnsi="Verdana" w:cs="Times New Roman"/>
          <w:color w:val="000000"/>
          <w:sz w:val="20"/>
          <w:szCs w:val="20"/>
        </w:rPr>
        <w:t xml:space="preserve"> – należy wypełniać dla każdej partii materiałów</w:t>
      </w:r>
    </w:p>
    <w:p w14:paraId="182BE3F4" w14:textId="77777777" w:rsidR="006246EC" w:rsidRPr="006246EC" w:rsidRDefault="006246EC" w:rsidP="006246EC">
      <w:pPr>
        <w:spacing w:after="0"/>
        <w:jc w:val="both"/>
        <w:rPr>
          <w:rFonts w:ascii="Verdana" w:eastAsia="Calibri" w:hAnsi="Verdana" w:cs="Times New Roman"/>
          <w:color w:val="000000"/>
          <w:sz w:val="20"/>
          <w:szCs w:val="20"/>
        </w:rPr>
      </w:pPr>
      <w:r w:rsidRPr="00924BCC">
        <w:rPr>
          <w:rFonts w:ascii="Verdana" w:eastAsia="Calibri" w:hAnsi="Verdana" w:cs="Times New Roman"/>
          <w:color w:val="000000"/>
          <w:sz w:val="20"/>
          <w:szCs w:val="20"/>
          <w:vertAlign w:val="superscript"/>
        </w:rPr>
        <w:t>2)</w:t>
      </w:r>
      <w:r w:rsidRPr="006246EC">
        <w:rPr>
          <w:rFonts w:ascii="Verdana" w:eastAsia="Calibri" w:hAnsi="Verdana" w:cs="Times New Roman"/>
          <w:color w:val="000000"/>
          <w:sz w:val="20"/>
          <w:szCs w:val="20"/>
        </w:rPr>
        <w:t xml:space="preserve"> – właściwą odpowiedź należy zaznaczyć krzyżykiem [ × ]</w:t>
      </w:r>
    </w:p>
    <w:p w14:paraId="66D4BF63" w14:textId="77777777" w:rsidR="006246EC" w:rsidRPr="006246EC" w:rsidRDefault="006246EC" w:rsidP="006246EC">
      <w:pPr>
        <w:spacing w:after="0"/>
        <w:jc w:val="both"/>
        <w:rPr>
          <w:rFonts w:ascii="Verdana" w:eastAsia="Calibri" w:hAnsi="Verdana" w:cs="Times New Roman"/>
          <w:color w:val="000000"/>
          <w:sz w:val="20"/>
          <w:szCs w:val="20"/>
        </w:rPr>
      </w:pPr>
      <w:r w:rsidRPr="00924BCC">
        <w:rPr>
          <w:rFonts w:ascii="Verdana" w:eastAsia="Calibri" w:hAnsi="Verdana" w:cs="Times New Roman"/>
          <w:color w:val="000000"/>
          <w:sz w:val="20"/>
          <w:szCs w:val="20"/>
          <w:vertAlign w:val="superscript"/>
        </w:rPr>
        <w:t>3)</w:t>
      </w:r>
      <w:r w:rsidRPr="006246EC">
        <w:rPr>
          <w:rFonts w:ascii="Verdana" w:eastAsia="Calibri" w:hAnsi="Verdana" w:cs="Times New Roman"/>
          <w:color w:val="000000"/>
          <w:sz w:val="20"/>
          <w:szCs w:val="20"/>
        </w:rPr>
        <w:t xml:space="preserve"> – nie dotyczy materiałów o spoiwie cementowo-polimerowym</w:t>
      </w:r>
    </w:p>
    <w:p w14:paraId="0ABF1834" w14:textId="77777777" w:rsidR="006246EC" w:rsidRPr="006246EC" w:rsidRDefault="006246EC" w:rsidP="006246EC">
      <w:pPr>
        <w:spacing w:after="0"/>
        <w:jc w:val="both"/>
        <w:rPr>
          <w:rFonts w:ascii="Verdana" w:eastAsia="Calibri" w:hAnsi="Verdana" w:cs="Times New Roman"/>
          <w:color w:val="000000"/>
          <w:sz w:val="20"/>
          <w:szCs w:val="20"/>
        </w:rPr>
      </w:pPr>
    </w:p>
    <w:p w14:paraId="60103132" w14:textId="77777777" w:rsidR="00924BCC" w:rsidRDefault="00924BCC" w:rsidP="00924BCC">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683C2EBE" w14:textId="77777777" w:rsidR="00924BCC" w:rsidRDefault="00924BCC" w:rsidP="00924BCC">
      <w:pPr>
        <w:spacing w:after="0"/>
        <w:jc w:val="center"/>
        <w:rPr>
          <w:rFonts w:ascii="Verdana" w:eastAsia="Calibri" w:hAnsi="Verdana" w:cs="Times New Roman"/>
          <w:color w:val="000000"/>
          <w:sz w:val="20"/>
          <w:szCs w:val="20"/>
        </w:rPr>
      </w:pPr>
    </w:p>
    <w:p w14:paraId="67DA1838" w14:textId="77777777" w:rsidR="00924BCC" w:rsidRPr="004A7866" w:rsidRDefault="00924BCC" w:rsidP="00924BCC">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34E01D72" w14:textId="77777777" w:rsidR="006246EC" w:rsidRPr="006246EC" w:rsidRDefault="006246EC" w:rsidP="006246EC">
      <w:pPr>
        <w:spacing w:after="0"/>
        <w:jc w:val="both"/>
        <w:rPr>
          <w:rFonts w:ascii="Verdana" w:eastAsia="Calibri" w:hAnsi="Verdana" w:cs="Times New Roman"/>
          <w:color w:val="000000"/>
          <w:sz w:val="20"/>
          <w:szCs w:val="20"/>
        </w:rPr>
      </w:pPr>
    </w:p>
    <w:p w14:paraId="14D676FB"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ZAŁĄCZNIK NR 3 A</w:t>
      </w:r>
    </w:p>
    <w:p w14:paraId="029F497D" w14:textId="77777777" w:rsidR="006246EC" w:rsidRPr="006246EC" w:rsidRDefault="006246EC" w:rsidP="006246EC">
      <w:pPr>
        <w:spacing w:after="0"/>
        <w:jc w:val="both"/>
        <w:rPr>
          <w:rFonts w:ascii="Verdana" w:eastAsia="Calibri" w:hAnsi="Verdana" w:cs="Times New Roman"/>
          <w:color w:val="000000"/>
          <w:sz w:val="20"/>
          <w:szCs w:val="20"/>
        </w:rPr>
      </w:pPr>
    </w:p>
    <w:p w14:paraId="33D2ECC5"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3DD2096D"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3DC06C7F" w14:textId="77777777" w:rsidR="006246EC" w:rsidRPr="006246EC" w:rsidRDefault="006246EC" w:rsidP="006246EC">
      <w:pPr>
        <w:spacing w:after="0"/>
        <w:jc w:val="both"/>
        <w:rPr>
          <w:rFonts w:ascii="Verdana" w:eastAsia="Calibri" w:hAnsi="Verdana" w:cs="Times New Roman"/>
          <w:color w:val="000000"/>
          <w:sz w:val="20"/>
          <w:szCs w:val="20"/>
        </w:rPr>
      </w:pPr>
    </w:p>
    <w:p w14:paraId="1A0F0C12"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WYKONANIA ROBÓT Nr ….. DZIAŁKA Nr …..</w:t>
      </w:r>
    </w:p>
    <w:p w14:paraId="4E4ED067"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KONTROLI</w:t>
      </w:r>
    </w:p>
    <w:p w14:paraId="409DCC4B"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PRZYGOTOWANIA PODŁOŻA STALOWEGO POD IZOLACJONAWIERZCHNIĘ</w:t>
      </w:r>
    </w:p>
    <w:p w14:paraId="00B34107" w14:textId="77777777" w:rsidR="006246EC" w:rsidRDefault="006246EC" w:rsidP="006246EC">
      <w:pPr>
        <w:spacing w:after="0"/>
        <w:jc w:val="both"/>
        <w:rPr>
          <w:rFonts w:ascii="Verdana" w:eastAsia="Calibri" w:hAnsi="Verdana" w:cs="Times New Roman"/>
          <w:color w:val="000000"/>
          <w:sz w:val="20"/>
          <w:szCs w:val="20"/>
        </w:rPr>
      </w:pPr>
    </w:p>
    <w:p w14:paraId="77D24C9B"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59D1D6CF"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Element: ……………………………………………………………………………………</w:t>
      </w:r>
      <w:r>
        <w:rPr>
          <w:rFonts w:ascii="Verdana" w:eastAsia="Calibri" w:hAnsi="Verdana" w:cs="Times New Roman"/>
          <w:color w:val="000000"/>
          <w:sz w:val="20"/>
          <w:szCs w:val="20"/>
        </w:rPr>
        <w:t>…………………………………………….</w:t>
      </w:r>
    </w:p>
    <w:p w14:paraId="622ABC5B"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Zakres robót: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[m2]   rysunek załącznik nr: …………………..</w:t>
      </w:r>
    </w:p>
    <w:p w14:paraId="1C88E440"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4AA92206" w14:textId="77777777" w:rsidR="00924BCC" w:rsidRDefault="00924BCC" w:rsidP="006246EC">
      <w:pPr>
        <w:spacing w:after="0"/>
        <w:jc w:val="both"/>
        <w:rPr>
          <w:rFonts w:ascii="Verdana" w:eastAsia="Calibri" w:hAnsi="Verdana" w:cs="Times New Roman"/>
          <w:color w:val="000000"/>
          <w:sz w:val="20"/>
          <w:szCs w:val="20"/>
        </w:rPr>
      </w:pPr>
    </w:p>
    <w:tbl>
      <w:tblPr>
        <w:tblW w:w="9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618"/>
        <w:gridCol w:w="4677"/>
      </w:tblGrid>
      <w:tr w:rsidR="00924BCC" w:rsidRPr="00924BCC" w14:paraId="07E7EE29"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558B118D" w14:textId="77777777" w:rsidR="00924BCC" w:rsidRPr="00924BCC" w:rsidRDefault="00924BCC" w:rsidP="00924BCC">
            <w:pPr>
              <w:spacing w:after="0" w:line="240" w:lineRule="auto"/>
              <w:rPr>
                <w:rFonts w:ascii="Verdana" w:hAnsi="Verdana"/>
                <w:sz w:val="20"/>
                <w:szCs w:val="20"/>
              </w:rPr>
            </w:pPr>
            <w:r w:rsidRPr="00924BCC">
              <w:rPr>
                <w:rFonts w:ascii="Verdana" w:hAnsi="Verdana"/>
                <w:b/>
                <w:bCs/>
                <w:sz w:val="20"/>
                <w:szCs w:val="20"/>
              </w:rPr>
              <w:t xml:space="preserve">Dane dotyczące mycia konstrukcji </w:t>
            </w:r>
            <w:r w:rsidRPr="00924BCC">
              <w:rPr>
                <w:rFonts w:ascii="Verdana" w:hAnsi="Verdana"/>
                <w:sz w:val="20"/>
                <w:szCs w:val="20"/>
              </w:rPr>
              <w:t xml:space="preserve">(ciśnienie, rodzaj detergentu, stężenie </w:t>
            </w:r>
            <w:r>
              <w:rPr>
                <w:rFonts w:ascii="Verdana" w:hAnsi="Verdana"/>
                <w:sz w:val="20"/>
                <w:szCs w:val="20"/>
              </w:rPr>
              <w:t>itp.</w:t>
            </w:r>
            <w:r w:rsidRPr="00924BCC">
              <w:rPr>
                <w:rFonts w:ascii="Verdana" w:hAnsi="Verdana"/>
                <w:sz w:val="20"/>
                <w:szCs w:val="20"/>
              </w:rPr>
              <w:t>)</w:t>
            </w:r>
          </w:p>
        </w:tc>
        <w:tc>
          <w:tcPr>
            <w:tcW w:w="4677" w:type="dxa"/>
            <w:tcBorders>
              <w:top w:val="single" w:sz="4" w:space="0" w:color="auto"/>
              <w:left w:val="single" w:sz="4" w:space="0" w:color="auto"/>
              <w:bottom w:val="single" w:sz="4" w:space="0" w:color="auto"/>
              <w:right w:val="single" w:sz="4" w:space="0" w:color="auto"/>
            </w:tcBorders>
          </w:tcPr>
          <w:p w14:paraId="532D321A" w14:textId="77777777" w:rsidR="00924BCC" w:rsidRPr="00924BCC" w:rsidRDefault="00924BCC" w:rsidP="00924BCC">
            <w:pPr>
              <w:spacing w:after="0" w:line="240" w:lineRule="auto"/>
              <w:rPr>
                <w:rFonts w:ascii="Verdana" w:hAnsi="Verdana"/>
                <w:sz w:val="20"/>
                <w:szCs w:val="20"/>
              </w:rPr>
            </w:pPr>
          </w:p>
        </w:tc>
      </w:tr>
      <w:tr w:rsidR="00924BCC" w:rsidRPr="00924BCC" w14:paraId="35812F35"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67A83EC8"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Data i godzina zakończenia czyszczenia powierzchni</w:t>
            </w:r>
          </w:p>
        </w:tc>
        <w:tc>
          <w:tcPr>
            <w:tcW w:w="4677" w:type="dxa"/>
            <w:tcBorders>
              <w:top w:val="single" w:sz="4" w:space="0" w:color="auto"/>
              <w:left w:val="single" w:sz="4" w:space="0" w:color="auto"/>
              <w:bottom w:val="single" w:sz="4" w:space="0" w:color="auto"/>
              <w:right w:val="single" w:sz="4" w:space="0" w:color="auto"/>
            </w:tcBorders>
          </w:tcPr>
          <w:p w14:paraId="3C7D7F15"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7E35EA69"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37FCD148" w14:textId="77777777" w:rsidR="00924BCC" w:rsidRPr="00924BCC" w:rsidRDefault="00924BCC" w:rsidP="00924BCC">
            <w:pPr>
              <w:spacing w:after="0" w:line="240" w:lineRule="auto"/>
              <w:rPr>
                <w:rFonts w:ascii="Verdana" w:hAnsi="Verdana"/>
                <w:sz w:val="20"/>
                <w:szCs w:val="20"/>
              </w:rPr>
            </w:pPr>
            <w:r w:rsidRPr="00924BCC">
              <w:rPr>
                <w:rFonts w:ascii="Verdana" w:hAnsi="Verdana"/>
                <w:b/>
                <w:bCs/>
                <w:sz w:val="20"/>
                <w:szCs w:val="20"/>
              </w:rPr>
              <w:t xml:space="preserve">Rodzaj i parametry ścierniwa </w:t>
            </w:r>
            <w:r w:rsidRPr="00924BCC">
              <w:rPr>
                <w:rFonts w:ascii="Verdana" w:hAnsi="Verdana"/>
                <w:sz w:val="20"/>
                <w:szCs w:val="20"/>
              </w:rPr>
              <w:t xml:space="preserve">(granulacja, czystość jonowa </w:t>
            </w:r>
            <w:r>
              <w:rPr>
                <w:rFonts w:ascii="Verdana" w:hAnsi="Verdana"/>
                <w:sz w:val="20"/>
                <w:szCs w:val="20"/>
              </w:rPr>
              <w:t>itd.</w:t>
            </w:r>
            <w:r w:rsidRPr="00924BCC">
              <w:rPr>
                <w:rFonts w:ascii="Verdana" w:hAnsi="Verdana"/>
                <w:sz w:val="20"/>
                <w:szCs w:val="20"/>
              </w:rPr>
              <w:t>)</w:t>
            </w:r>
          </w:p>
        </w:tc>
        <w:tc>
          <w:tcPr>
            <w:tcW w:w="4677" w:type="dxa"/>
            <w:tcBorders>
              <w:top w:val="single" w:sz="4" w:space="0" w:color="auto"/>
              <w:left w:val="single" w:sz="4" w:space="0" w:color="auto"/>
              <w:bottom w:val="single" w:sz="4" w:space="0" w:color="auto"/>
              <w:right w:val="single" w:sz="4" w:space="0" w:color="auto"/>
            </w:tcBorders>
          </w:tcPr>
          <w:p w14:paraId="78F58681"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722033F2"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756EBF8B"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Stopień przygotowania powierzchni</w:t>
            </w:r>
          </w:p>
        </w:tc>
        <w:tc>
          <w:tcPr>
            <w:tcW w:w="4677" w:type="dxa"/>
            <w:tcBorders>
              <w:top w:val="single" w:sz="4" w:space="0" w:color="auto"/>
              <w:left w:val="single" w:sz="4" w:space="0" w:color="auto"/>
              <w:bottom w:val="single" w:sz="4" w:space="0" w:color="auto"/>
              <w:right w:val="single" w:sz="4" w:space="0" w:color="auto"/>
            </w:tcBorders>
          </w:tcPr>
          <w:p w14:paraId="34B72C03" w14:textId="77777777" w:rsidR="00924BCC" w:rsidRPr="00924BCC" w:rsidRDefault="00924BCC" w:rsidP="00924BCC">
            <w:pPr>
              <w:tabs>
                <w:tab w:val="left" w:pos="2977"/>
              </w:tabs>
              <w:spacing w:after="0" w:line="240" w:lineRule="auto"/>
              <w:jc w:val="center"/>
              <w:rPr>
                <w:rFonts w:ascii="Verdana" w:hAnsi="Verdana"/>
                <w:sz w:val="20"/>
                <w:szCs w:val="20"/>
              </w:rPr>
            </w:pPr>
          </w:p>
        </w:tc>
      </w:tr>
      <w:tr w:rsidR="00924BCC" w:rsidRPr="00924BCC" w14:paraId="72809F36"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5875C858" w14:textId="77777777" w:rsidR="00924BCC" w:rsidRPr="00924BCC" w:rsidRDefault="00924BCC" w:rsidP="00924BCC">
            <w:pPr>
              <w:spacing w:after="0" w:line="240" w:lineRule="auto"/>
              <w:rPr>
                <w:rFonts w:ascii="Verdana" w:hAnsi="Verdana"/>
                <w:b/>
                <w:bCs/>
                <w:sz w:val="20"/>
                <w:szCs w:val="20"/>
                <w:vertAlign w:val="superscript"/>
              </w:rPr>
            </w:pPr>
            <w:r w:rsidRPr="00924BCC">
              <w:rPr>
                <w:rFonts w:ascii="Verdana" w:hAnsi="Verdana"/>
                <w:b/>
                <w:bCs/>
                <w:sz w:val="20"/>
                <w:szCs w:val="20"/>
              </w:rPr>
              <w:t xml:space="preserve">Stopień odpylenia </w:t>
            </w:r>
            <w:r w:rsidRPr="00924BCC">
              <w:rPr>
                <w:rFonts w:ascii="Verdana" w:hAnsi="Verdana"/>
                <w:b/>
                <w:bCs/>
                <w:sz w:val="20"/>
                <w:szCs w:val="20"/>
                <w:vertAlign w:val="superscript"/>
              </w:rPr>
              <w:t>1)</w:t>
            </w:r>
          </w:p>
        </w:tc>
        <w:tc>
          <w:tcPr>
            <w:tcW w:w="4677" w:type="dxa"/>
            <w:tcBorders>
              <w:top w:val="single" w:sz="4" w:space="0" w:color="auto"/>
              <w:left w:val="single" w:sz="4" w:space="0" w:color="auto"/>
              <w:bottom w:val="single" w:sz="4" w:space="0" w:color="auto"/>
              <w:right w:val="single" w:sz="4" w:space="0" w:color="auto"/>
            </w:tcBorders>
          </w:tcPr>
          <w:p w14:paraId="3993B482" w14:textId="77777777" w:rsidR="00924BCC" w:rsidRPr="00924BCC" w:rsidRDefault="00924BCC" w:rsidP="00924BCC">
            <w:pPr>
              <w:tabs>
                <w:tab w:val="left" w:pos="2977"/>
              </w:tabs>
              <w:spacing w:after="0" w:line="240" w:lineRule="auto"/>
              <w:rPr>
                <w:rFonts w:ascii="Verdana" w:hAnsi="Verdana"/>
                <w:sz w:val="20"/>
                <w:szCs w:val="20"/>
              </w:rPr>
            </w:pPr>
            <w:r w:rsidRPr="00924BCC">
              <w:rPr>
                <w:rFonts w:ascii="Verdana" w:hAnsi="Verdana"/>
                <w:sz w:val="20"/>
                <w:szCs w:val="20"/>
              </w:rPr>
              <w:t xml:space="preserve"> [   ] spełnia wymaganie [   ] nie spełnia wymagania</w:t>
            </w:r>
          </w:p>
        </w:tc>
      </w:tr>
      <w:tr w:rsidR="00924BCC" w:rsidRPr="00924BCC" w14:paraId="0673EADA"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4B68DF77"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Odłuszczenie powierzchni</w:t>
            </w:r>
            <w:r w:rsidRPr="00924BCC">
              <w:rPr>
                <w:rFonts w:ascii="Verdana" w:hAnsi="Verdana"/>
                <w:b/>
                <w:bCs/>
                <w:sz w:val="20"/>
                <w:szCs w:val="20"/>
                <w:vertAlign w:val="superscript"/>
              </w:rPr>
              <w:t>1)</w:t>
            </w:r>
          </w:p>
        </w:tc>
        <w:tc>
          <w:tcPr>
            <w:tcW w:w="4677" w:type="dxa"/>
            <w:tcBorders>
              <w:top w:val="single" w:sz="4" w:space="0" w:color="auto"/>
              <w:left w:val="single" w:sz="4" w:space="0" w:color="auto"/>
              <w:bottom w:val="single" w:sz="4" w:space="0" w:color="auto"/>
              <w:right w:val="single" w:sz="4" w:space="0" w:color="auto"/>
            </w:tcBorders>
          </w:tcPr>
          <w:p w14:paraId="1151B405" w14:textId="77777777" w:rsidR="00924BCC" w:rsidRPr="00924BCC" w:rsidRDefault="00924BCC" w:rsidP="00924BCC">
            <w:pPr>
              <w:tabs>
                <w:tab w:val="left" w:pos="2977"/>
              </w:tabs>
              <w:spacing w:after="0" w:line="240" w:lineRule="auto"/>
              <w:rPr>
                <w:rFonts w:ascii="Verdana" w:hAnsi="Verdana"/>
                <w:sz w:val="20"/>
                <w:szCs w:val="20"/>
              </w:rPr>
            </w:pPr>
            <w:r w:rsidRPr="00924BCC">
              <w:rPr>
                <w:rFonts w:ascii="Verdana" w:hAnsi="Verdana"/>
                <w:sz w:val="20"/>
                <w:szCs w:val="20"/>
              </w:rPr>
              <w:t xml:space="preserve"> [   ] spełnia wymaganie [   ] nie spełnia wymagania</w:t>
            </w:r>
          </w:p>
        </w:tc>
      </w:tr>
      <w:tr w:rsidR="00924BCC" w:rsidRPr="00924BCC" w14:paraId="4A41CCFD"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2805682A"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Profil powierzchni</w:t>
            </w:r>
            <w:r w:rsidRPr="00924BCC">
              <w:rPr>
                <w:rFonts w:ascii="Verdana" w:hAnsi="Verdana"/>
                <w:sz w:val="20"/>
                <w:szCs w:val="20"/>
                <w:vertAlign w:val="superscript"/>
              </w:rPr>
              <w:t>1)</w:t>
            </w:r>
          </w:p>
        </w:tc>
        <w:tc>
          <w:tcPr>
            <w:tcW w:w="4677" w:type="dxa"/>
            <w:tcBorders>
              <w:top w:val="single" w:sz="4" w:space="0" w:color="auto"/>
              <w:left w:val="single" w:sz="4" w:space="0" w:color="auto"/>
              <w:bottom w:val="single" w:sz="4" w:space="0" w:color="auto"/>
              <w:right w:val="single" w:sz="4" w:space="0" w:color="auto"/>
            </w:tcBorders>
          </w:tcPr>
          <w:p w14:paraId="7279EB39" w14:textId="77777777" w:rsidR="00924BCC" w:rsidRPr="00924BCC" w:rsidRDefault="00924BCC" w:rsidP="00924BCC">
            <w:pPr>
              <w:tabs>
                <w:tab w:val="left" w:pos="2977"/>
              </w:tabs>
              <w:spacing w:after="0" w:line="240" w:lineRule="auto"/>
              <w:rPr>
                <w:rFonts w:ascii="Verdana" w:hAnsi="Verdana"/>
                <w:sz w:val="20"/>
                <w:szCs w:val="20"/>
              </w:rPr>
            </w:pPr>
            <w:r w:rsidRPr="00924BCC">
              <w:rPr>
                <w:rFonts w:ascii="Verdana" w:hAnsi="Verdana"/>
                <w:sz w:val="20"/>
                <w:szCs w:val="20"/>
              </w:rPr>
              <w:t xml:space="preserve"> [   ] spełnia wymaganie [   ] nie spełnia wymagania</w:t>
            </w:r>
          </w:p>
        </w:tc>
      </w:tr>
      <w:tr w:rsidR="00924BCC" w:rsidRPr="00924BCC" w14:paraId="747550C5"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5961D34F"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Zanieczyszczenia jonowe</w:t>
            </w:r>
          </w:p>
        </w:tc>
        <w:tc>
          <w:tcPr>
            <w:tcW w:w="4677" w:type="dxa"/>
            <w:tcBorders>
              <w:top w:val="single" w:sz="4" w:space="0" w:color="auto"/>
              <w:left w:val="single" w:sz="4" w:space="0" w:color="auto"/>
              <w:bottom w:val="single" w:sz="4" w:space="0" w:color="auto"/>
              <w:right w:val="single" w:sz="4" w:space="0" w:color="auto"/>
            </w:tcBorders>
          </w:tcPr>
          <w:p w14:paraId="18F46FE5" w14:textId="77777777" w:rsidR="00924BCC" w:rsidRPr="00924BCC" w:rsidRDefault="00924BCC" w:rsidP="00924BCC">
            <w:pPr>
              <w:spacing w:after="0" w:line="240" w:lineRule="auto"/>
              <w:rPr>
                <w:rFonts w:ascii="Verdana" w:hAnsi="Verdana"/>
                <w:sz w:val="20"/>
                <w:szCs w:val="20"/>
              </w:rPr>
            </w:pPr>
            <w:r w:rsidRPr="00924BCC">
              <w:rPr>
                <w:rFonts w:ascii="Verdana" w:hAnsi="Verdana"/>
                <w:sz w:val="20"/>
                <w:szCs w:val="20"/>
              </w:rPr>
              <w:t xml:space="preserve"> [   ] spełnia wymaganie [   ] nie spełnia wymagania </w:t>
            </w:r>
          </w:p>
        </w:tc>
      </w:tr>
      <w:tr w:rsidR="00924BCC" w:rsidRPr="00924BCC" w14:paraId="5F7F7706"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53A898B1" w14:textId="77777777" w:rsidR="00924BCC" w:rsidRPr="00924BCC" w:rsidRDefault="00924BCC" w:rsidP="00924BCC">
            <w:pPr>
              <w:spacing w:after="0" w:line="240" w:lineRule="auto"/>
              <w:rPr>
                <w:rFonts w:ascii="Verdana" w:hAnsi="Verdana"/>
                <w:b/>
                <w:bCs/>
                <w:sz w:val="20"/>
                <w:szCs w:val="20"/>
                <w:vertAlign w:val="superscript"/>
              </w:rPr>
            </w:pPr>
            <w:r w:rsidRPr="00924BCC">
              <w:rPr>
                <w:rFonts w:ascii="Verdana" w:hAnsi="Verdana"/>
                <w:b/>
                <w:bCs/>
                <w:sz w:val="20"/>
                <w:szCs w:val="20"/>
              </w:rPr>
              <w:t>Zawilgocenie powierzchni</w:t>
            </w:r>
            <w:r w:rsidRPr="00924BCC">
              <w:rPr>
                <w:rFonts w:ascii="Verdana" w:hAnsi="Verdana"/>
                <w:b/>
                <w:bCs/>
                <w:sz w:val="20"/>
                <w:szCs w:val="20"/>
                <w:vertAlign w:val="superscript"/>
              </w:rPr>
              <w:t>1)</w:t>
            </w:r>
          </w:p>
        </w:tc>
        <w:tc>
          <w:tcPr>
            <w:tcW w:w="4677" w:type="dxa"/>
            <w:tcBorders>
              <w:top w:val="single" w:sz="4" w:space="0" w:color="auto"/>
              <w:left w:val="single" w:sz="4" w:space="0" w:color="auto"/>
              <w:bottom w:val="single" w:sz="4" w:space="0" w:color="auto"/>
              <w:right w:val="single" w:sz="4" w:space="0" w:color="auto"/>
            </w:tcBorders>
          </w:tcPr>
          <w:p w14:paraId="05F69359" w14:textId="77777777" w:rsidR="00924BCC" w:rsidRPr="00924BCC" w:rsidRDefault="00924BCC" w:rsidP="00924BCC">
            <w:pPr>
              <w:spacing w:after="0" w:line="240" w:lineRule="auto"/>
              <w:rPr>
                <w:rFonts w:ascii="Verdana" w:hAnsi="Verdana"/>
                <w:sz w:val="20"/>
                <w:szCs w:val="20"/>
              </w:rPr>
            </w:pPr>
            <w:r w:rsidRPr="00924BCC">
              <w:rPr>
                <w:rFonts w:ascii="Verdana" w:hAnsi="Verdana"/>
                <w:sz w:val="20"/>
                <w:szCs w:val="20"/>
              </w:rPr>
              <w:t xml:space="preserve"> [   ] nie występuje         [   ] występuje</w:t>
            </w:r>
          </w:p>
        </w:tc>
      </w:tr>
      <w:tr w:rsidR="00924BCC" w:rsidRPr="00924BCC" w14:paraId="0427287A" w14:textId="77777777" w:rsidTr="00924BCC">
        <w:trPr>
          <w:jc w:val="center"/>
        </w:trPr>
        <w:tc>
          <w:tcPr>
            <w:tcW w:w="4618" w:type="dxa"/>
            <w:tcBorders>
              <w:top w:val="single" w:sz="4" w:space="0" w:color="auto"/>
              <w:left w:val="single" w:sz="4" w:space="0" w:color="auto"/>
              <w:bottom w:val="single" w:sz="4" w:space="0" w:color="auto"/>
              <w:right w:val="single" w:sz="4" w:space="0" w:color="auto"/>
            </w:tcBorders>
          </w:tcPr>
          <w:p w14:paraId="38061C23"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Uwagi</w:t>
            </w:r>
          </w:p>
        </w:tc>
        <w:tc>
          <w:tcPr>
            <w:tcW w:w="4677" w:type="dxa"/>
            <w:tcBorders>
              <w:top w:val="single" w:sz="4" w:space="0" w:color="auto"/>
              <w:left w:val="single" w:sz="4" w:space="0" w:color="auto"/>
              <w:bottom w:val="single" w:sz="4" w:space="0" w:color="auto"/>
              <w:right w:val="single" w:sz="4" w:space="0" w:color="auto"/>
            </w:tcBorders>
          </w:tcPr>
          <w:p w14:paraId="5D724753" w14:textId="77777777" w:rsidR="00924BCC" w:rsidRPr="00924BCC" w:rsidRDefault="00924BCC" w:rsidP="00924BCC">
            <w:pPr>
              <w:spacing w:after="0" w:line="240" w:lineRule="auto"/>
              <w:jc w:val="center"/>
              <w:rPr>
                <w:rFonts w:ascii="Verdana" w:hAnsi="Verdana"/>
                <w:sz w:val="20"/>
                <w:szCs w:val="20"/>
              </w:rPr>
            </w:pPr>
          </w:p>
        </w:tc>
      </w:tr>
      <w:tr w:rsidR="00924BCC" w:rsidRPr="00924BCC" w14:paraId="67CC3FDF" w14:textId="77777777" w:rsidTr="00924BCC">
        <w:trPr>
          <w:jc w:val="center"/>
        </w:trPr>
        <w:tc>
          <w:tcPr>
            <w:tcW w:w="4618" w:type="dxa"/>
            <w:tcBorders>
              <w:top w:val="single" w:sz="4" w:space="0" w:color="auto"/>
              <w:left w:val="single" w:sz="4" w:space="0" w:color="auto"/>
              <w:bottom w:val="single" w:sz="4" w:space="0" w:color="auto"/>
              <w:right w:val="nil"/>
            </w:tcBorders>
          </w:tcPr>
          <w:p w14:paraId="6D488451"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Jakość przygotowanego podłoża:</w:t>
            </w:r>
          </w:p>
        </w:tc>
        <w:tc>
          <w:tcPr>
            <w:tcW w:w="4677" w:type="dxa"/>
            <w:tcBorders>
              <w:top w:val="single" w:sz="4" w:space="0" w:color="auto"/>
              <w:left w:val="nil"/>
              <w:bottom w:val="single" w:sz="4" w:space="0" w:color="auto"/>
              <w:right w:val="single" w:sz="4" w:space="0" w:color="auto"/>
            </w:tcBorders>
          </w:tcPr>
          <w:p w14:paraId="120919E1" w14:textId="77777777" w:rsidR="00924BCC" w:rsidRPr="00924BCC" w:rsidRDefault="00924BCC" w:rsidP="00924BCC">
            <w:pPr>
              <w:spacing w:after="0" w:line="240" w:lineRule="auto"/>
              <w:rPr>
                <w:rFonts w:ascii="Verdana" w:hAnsi="Verdana"/>
                <w:sz w:val="20"/>
                <w:szCs w:val="20"/>
              </w:rPr>
            </w:pPr>
            <w:r w:rsidRPr="00924BCC">
              <w:rPr>
                <w:rFonts w:ascii="Verdana" w:hAnsi="Verdana"/>
                <w:sz w:val="20"/>
                <w:szCs w:val="20"/>
              </w:rPr>
              <w:t>[  ] spełnia wymagania</w:t>
            </w:r>
          </w:p>
          <w:p w14:paraId="0232895C" w14:textId="77777777" w:rsidR="00924BCC" w:rsidRPr="00924BCC" w:rsidRDefault="00924BCC" w:rsidP="00924BCC">
            <w:pPr>
              <w:spacing w:after="0" w:line="240" w:lineRule="auto"/>
              <w:rPr>
                <w:rFonts w:ascii="Verdana" w:hAnsi="Verdana"/>
                <w:sz w:val="20"/>
                <w:szCs w:val="20"/>
              </w:rPr>
            </w:pPr>
            <w:r w:rsidRPr="00924BCC">
              <w:rPr>
                <w:rFonts w:ascii="Verdana" w:hAnsi="Verdana"/>
                <w:sz w:val="20"/>
                <w:szCs w:val="20"/>
              </w:rPr>
              <w:t>[  ] nie spełnia wymagań</w:t>
            </w:r>
            <w:r w:rsidRPr="00924BCC">
              <w:rPr>
                <w:rFonts w:ascii="Verdana" w:hAnsi="Verdana"/>
                <w:b/>
                <w:bCs/>
                <w:sz w:val="20"/>
                <w:szCs w:val="20"/>
              </w:rPr>
              <w:t xml:space="preserve"> </w:t>
            </w:r>
            <w:r w:rsidRPr="00924BCC">
              <w:rPr>
                <w:rFonts w:ascii="Verdana" w:hAnsi="Verdana"/>
                <w:sz w:val="20"/>
                <w:szCs w:val="20"/>
              </w:rPr>
              <w:t>(kwalifikuje się do poprawy)</w:t>
            </w:r>
          </w:p>
        </w:tc>
      </w:tr>
    </w:tbl>
    <w:p w14:paraId="21BB49B9" w14:textId="77777777" w:rsidR="006246EC" w:rsidRPr="006246EC" w:rsidRDefault="006246EC" w:rsidP="006246EC">
      <w:pPr>
        <w:spacing w:after="0"/>
        <w:jc w:val="both"/>
        <w:rPr>
          <w:rFonts w:ascii="Verdana" w:eastAsia="Calibri" w:hAnsi="Verdana" w:cs="Times New Roman"/>
          <w:color w:val="000000"/>
          <w:sz w:val="20"/>
          <w:szCs w:val="20"/>
        </w:rPr>
      </w:pPr>
      <w:r w:rsidRPr="00924BCC">
        <w:rPr>
          <w:rFonts w:ascii="Verdana" w:eastAsia="Calibri" w:hAnsi="Verdana" w:cs="Times New Roman"/>
          <w:color w:val="000000"/>
          <w:sz w:val="20"/>
          <w:szCs w:val="20"/>
          <w:vertAlign w:val="superscript"/>
        </w:rPr>
        <w:t>1)</w:t>
      </w:r>
      <w:r w:rsidRPr="006246EC">
        <w:rPr>
          <w:rFonts w:ascii="Verdana" w:eastAsia="Calibri" w:hAnsi="Verdana" w:cs="Times New Roman"/>
          <w:color w:val="000000"/>
          <w:sz w:val="20"/>
          <w:szCs w:val="20"/>
        </w:rPr>
        <w:t xml:space="preserve"> – właściwą odpowiedź należy zaznaczyć krzyżykiem [ × ]</w:t>
      </w:r>
    </w:p>
    <w:p w14:paraId="2908046B" w14:textId="77777777" w:rsidR="006246EC" w:rsidRPr="006246EC" w:rsidRDefault="006246EC" w:rsidP="006246EC">
      <w:pPr>
        <w:spacing w:after="0"/>
        <w:jc w:val="both"/>
        <w:rPr>
          <w:rFonts w:ascii="Verdana" w:eastAsia="Calibri" w:hAnsi="Verdana" w:cs="Times New Roman"/>
          <w:color w:val="000000"/>
          <w:sz w:val="20"/>
          <w:szCs w:val="20"/>
        </w:rPr>
      </w:pPr>
    </w:p>
    <w:p w14:paraId="339E37EA" w14:textId="77777777" w:rsidR="00924BCC" w:rsidRDefault="00924BCC" w:rsidP="00924BCC">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57D3EAF1" w14:textId="77777777" w:rsidR="00924BCC" w:rsidRDefault="00924BCC" w:rsidP="00924BCC">
      <w:pPr>
        <w:spacing w:after="0"/>
        <w:jc w:val="center"/>
        <w:rPr>
          <w:rFonts w:ascii="Verdana" w:eastAsia="Calibri" w:hAnsi="Verdana" w:cs="Times New Roman"/>
          <w:color w:val="000000"/>
          <w:sz w:val="20"/>
          <w:szCs w:val="20"/>
        </w:rPr>
      </w:pPr>
    </w:p>
    <w:p w14:paraId="77E8FEB5" w14:textId="77777777" w:rsidR="00924BCC" w:rsidRPr="004A7866" w:rsidRDefault="00924BCC" w:rsidP="00924BCC">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408059D1" w14:textId="77777777" w:rsidR="006246EC" w:rsidRPr="006246EC" w:rsidRDefault="006246EC" w:rsidP="006246EC">
      <w:pPr>
        <w:spacing w:after="0"/>
        <w:jc w:val="both"/>
        <w:rPr>
          <w:rFonts w:ascii="Verdana" w:eastAsia="Calibri" w:hAnsi="Verdana" w:cs="Times New Roman"/>
          <w:color w:val="000000"/>
          <w:sz w:val="20"/>
          <w:szCs w:val="20"/>
        </w:rPr>
      </w:pPr>
    </w:p>
    <w:p w14:paraId="17028EB4" w14:textId="77777777" w:rsid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 </w:t>
      </w:r>
    </w:p>
    <w:p w14:paraId="582958D2" w14:textId="77777777" w:rsidR="00924BCC" w:rsidRDefault="00924BCC" w:rsidP="006246EC">
      <w:pPr>
        <w:spacing w:after="0"/>
        <w:jc w:val="both"/>
        <w:rPr>
          <w:rFonts w:ascii="Verdana" w:eastAsia="Calibri" w:hAnsi="Verdana" w:cs="Times New Roman"/>
          <w:color w:val="000000"/>
          <w:sz w:val="20"/>
          <w:szCs w:val="20"/>
        </w:rPr>
      </w:pPr>
    </w:p>
    <w:p w14:paraId="45414A6E" w14:textId="77777777" w:rsidR="00924BCC" w:rsidRDefault="00924BCC" w:rsidP="006246EC">
      <w:pPr>
        <w:spacing w:after="0"/>
        <w:jc w:val="both"/>
        <w:rPr>
          <w:rFonts w:ascii="Verdana" w:eastAsia="Calibri" w:hAnsi="Verdana" w:cs="Times New Roman"/>
          <w:color w:val="000000"/>
          <w:sz w:val="20"/>
          <w:szCs w:val="20"/>
        </w:rPr>
      </w:pPr>
    </w:p>
    <w:p w14:paraId="74D12524" w14:textId="77777777" w:rsidR="00924BCC" w:rsidRDefault="00924BCC" w:rsidP="006246EC">
      <w:pPr>
        <w:spacing w:after="0"/>
        <w:jc w:val="both"/>
        <w:rPr>
          <w:rFonts w:ascii="Verdana" w:eastAsia="Calibri" w:hAnsi="Verdana" w:cs="Times New Roman"/>
          <w:color w:val="000000"/>
          <w:sz w:val="20"/>
          <w:szCs w:val="20"/>
        </w:rPr>
      </w:pPr>
    </w:p>
    <w:p w14:paraId="168AC559" w14:textId="77777777" w:rsidR="00924BCC" w:rsidRDefault="00924BCC" w:rsidP="006246EC">
      <w:pPr>
        <w:spacing w:after="0"/>
        <w:jc w:val="both"/>
        <w:rPr>
          <w:rFonts w:ascii="Verdana" w:eastAsia="Calibri" w:hAnsi="Verdana" w:cs="Times New Roman"/>
          <w:color w:val="000000"/>
          <w:sz w:val="20"/>
          <w:szCs w:val="20"/>
        </w:rPr>
      </w:pPr>
    </w:p>
    <w:p w14:paraId="64C1B721" w14:textId="77777777" w:rsidR="00924BCC" w:rsidRDefault="00924BCC" w:rsidP="006246EC">
      <w:pPr>
        <w:spacing w:after="0"/>
        <w:jc w:val="both"/>
        <w:rPr>
          <w:rFonts w:ascii="Verdana" w:eastAsia="Calibri" w:hAnsi="Verdana" w:cs="Times New Roman"/>
          <w:color w:val="000000"/>
          <w:sz w:val="20"/>
          <w:szCs w:val="20"/>
        </w:rPr>
      </w:pPr>
    </w:p>
    <w:p w14:paraId="769B57FC" w14:textId="77777777" w:rsidR="00924BCC" w:rsidRDefault="00924BCC" w:rsidP="006246EC">
      <w:pPr>
        <w:spacing w:after="0"/>
        <w:jc w:val="both"/>
        <w:rPr>
          <w:rFonts w:ascii="Verdana" w:eastAsia="Calibri" w:hAnsi="Verdana" w:cs="Times New Roman"/>
          <w:color w:val="000000"/>
          <w:sz w:val="20"/>
          <w:szCs w:val="20"/>
        </w:rPr>
      </w:pPr>
    </w:p>
    <w:p w14:paraId="408B4712" w14:textId="77777777" w:rsidR="00924BCC" w:rsidRDefault="00924BCC" w:rsidP="006246EC">
      <w:pPr>
        <w:spacing w:after="0"/>
        <w:jc w:val="both"/>
        <w:rPr>
          <w:rFonts w:ascii="Verdana" w:eastAsia="Calibri" w:hAnsi="Verdana" w:cs="Times New Roman"/>
          <w:color w:val="000000"/>
          <w:sz w:val="20"/>
          <w:szCs w:val="20"/>
        </w:rPr>
      </w:pPr>
    </w:p>
    <w:p w14:paraId="3A32665D" w14:textId="77777777" w:rsidR="00924BCC" w:rsidRDefault="00924BCC" w:rsidP="006246EC">
      <w:pPr>
        <w:spacing w:after="0"/>
        <w:jc w:val="both"/>
        <w:rPr>
          <w:rFonts w:ascii="Verdana" w:eastAsia="Calibri" w:hAnsi="Verdana" w:cs="Times New Roman"/>
          <w:color w:val="000000"/>
          <w:sz w:val="20"/>
          <w:szCs w:val="20"/>
        </w:rPr>
      </w:pPr>
    </w:p>
    <w:p w14:paraId="3A8DDC0C" w14:textId="77777777" w:rsidR="00924BCC" w:rsidRDefault="00924BCC" w:rsidP="006246EC">
      <w:pPr>
        <w:spacing w:after="0"/>
        <w:jc w:val="both"/>
        <w:rPr>
          <w:rFonts w:ascii="Verdana" w:eastAsia="Calibri" w:hAnsi="Verdana" w:cs="Times New Roman"/>
          <w:color w:val="000000"/>
          <w:sz w:val="20"/>
          <w:szCs w:val="20"/>
        </w:rPr>
      </w:pPr>
    </w:p>
    <w:p w14:paraId="6F3F7F2A" w14:textId="77777777" w:rsidR="00924BCC" w:rsidRDefault="00924BCC" w:rsidP="006246EC">
      <w:pPr>
        <w:spacing w:after="0"/>
        <w:jc w:val="both"/>
        <w:rPr>
          <w:rFonts w:ascii="Verdana" w:eastAsia="Calibri" w:hAnsi="Verdana" w:cs="Times New Roman"/>
          <w:color w:val="000000"/>
          <w:sz w:val="20"/>
          <w:szCs w:val="20"/>
        </w:rPr>
      </w:pPr>
    </w:p>
    <w:p w14:paraId="71FE610C" w14:textId="77777777" w:rsidR="00924BCC" w:rsidRPr="006246EC" w:rsidRDefault="00924BCC" w:rsidP="006246EC">
      <w:pPr>
        <w:spacing w:after="0"/>
        <w:jc w:val="both"/>
        <w:rPr>
          <w:rFonts w:ascii="Verdana" w:eastAsia="Calibri" w:hAnsi="Verdana" w:cs="Times New Roman"/>
          <w:color w:val="000000"/>
          <w:sz w:val="20"/>
          <w:szCs w:val="20"/>
        </w:rPr>
      </w:pPr>
    </w:p>
    <w:p w14:paraId="46DDEDB0"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ZAŁĄCZNIK NR 3B</w:t>
      </w:r>
    </w:p>
    <w:p w14:paraId="4AF45B2B" w14:textId="77777777" w:rsidR="006246EC" w:rsidRPr="006246EC" w:rsidRDefault="006246EC" w:rsidP="006246EC">
      <w:pPr>
        <w:spacing w:after="0"/>
        <w:jc w:val="both"/>
        <w:rPr>
          <w:rFonts w:ascii="Verdana" w:eastAsia="Calibri" w:hAnsi="Verdana" w:cs="Times New Roman"/>
          <w:color w:val="000000"/>
          <w:sz w:val="20"/>
          <w:szCs w:val="20"/>
        </w:rPr>
      </w:pPr>
    </w:p>
    <w:p w14:paraId="1B5A5F7C"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750DC9DF"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2D066833" w14:textId="77777777" w:rsidR="006246EC" w:rsidRPr="006246EC" w:rsidRDefault="006246EC" w:rsidP="006246EC">
      <w:pPr>
        <w:spacing w:after="0"/>
        <w:jc w:val="both"/>
        <w:rPr>
          <w:rFonts w:ascii="Verdana" w:eastAsia="Calibri" w:hAnsi="Verdana" w:cs="Times New Roman"/>
          <w:color w:val="000000"/>
          <w:sz w:val="20"/>
          <w:szCs w:val="20"/>
        </w:rPr>
      </w:pPr>
    </w:p>
    <w:p w14:paraId="69D82D7D"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WYKONANIA ROBÓT Nr ….. DZIAŁKA Nr …..</w:t>
      </w:r>
    </w:p>
    <w:p w14:paraId="255600C2"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KONTROLI</w:t>
      </w:r>
    </w:p>
    <w:p w14:paraId="6F67DEFA" w14:textId="77777777" w:rsidR="006246E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PRZYGOTOWANIA PODŁOŻA BETONOWEGO</w:t>
      </w:r>
    </w:p>
    <w:p w14:paraId="7EE2081D" w14:textId="77777777" w:rsidR="00924BCC" w:rsidRPr="00924BCC" w:rsidRDefault="00924BCC" w:rsidP="00924BCC">
      <w:pPr>
        <w:spacing w:after="0"/>
        <w:jc w:val="center"/>
        <w:rPr>
          <w:rFonts w:ascii="Verdana" w:eastAsia="Calibri" w:hAnsi="Verdana" w:cs="Times New Roman"/>
          <w:b/>
          <w:color w:val="000000"/>
          <w:sz w:val="20"/>
          <w:szCs w:val="20"/>
        </w:rPr>
      </w:pPr>
    </w:p>
    <w:p w14:paraId="405E44EF"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lastRenderedPageBreak/>
        <w:t>Obiekt: ………………………………………………………………………………………</w:t>
      </w:r>
      <w:r>
        <w:rPr>
          <w:rFonts w:ascii="Verdana" w:eastAsia="Calibri" w:hAnsi="Verdana" w:cs="Times New Roman"/>
          <w:color w:val="000000"/>
          <w:sz w:val="20"/>
          <w:szCs w:val="20"/>
        </w:rPr>
        <w:t>…………………………………………….</w:t>
      </w:r>
    </w:p>
    <w:p w14:paraId="7B875D29"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Element: ……………………………………………………………………………………</w:t>
      </w:r>
      <w:r>
        <w:rPr>
          <w:rFonts w:ascii="Verdana" w:eastAsia="Calibri" w:hAnsi="Verdana" w:cs="Times New Roman"/>
          <w:color w:val="000000"/>
          <w:sz w:val="20"/>
          <w:szCs w:val="20"/>
        </w:rPr>
        <w:t>…………………………………………….</w:t>
      </w:r>
    </w:p>
    <w:p w14:paraId="130DF405"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[m2]   rysunek załącznik nr: …………………..</w:t>
      </w:r>
    </w:p>
    <w:p w14:paraId="19571CB1"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3DF4609B" w14:textId="77777777" w:rsidR="006246EC" w:rsidRDefault="006246EC" w:rsidP="006246EC">
      <w:pPr>
        <w:spacing w:after="0"/>
        <w:jc w:val="both"/>
        <w:rPr>
          <w:rFonts w:ascii="Verdana" w:eastAsia="Calibri" w:hAnsi="Verdana" w:cs="Times New Roman"/>
          <w:color w:val="000000"/>
          <w:sz w:val="20"/>
          <w:szCs w:val="20"/>
        </w:rPr>
      </w:pP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943"/>
        <w:gridCol w:w="2268"/>
        <w:gridCol w:w="3627"/>
      </w:tblGrid>
      <w:tr w:rsidR="00924BCC" w:rsidRPr="00924BCC" w14:paraId="4EEA127F"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632AFDE3"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Sposób czyszczenia</w:t>
            </w:r>
          </w:p>
        </w:tc>
        <w:tc>
          <w:tcPr>
            <w:tcW w:w="5895" w:type="dxa"/>
            <w:gridSpan w:val="2"/>
            <w:tcBorders>
              <w:top w:val="single" w:sz="4" w:space="0" w:color="auto"/>
              <w:left w:val="single" w:sz="4" w:space="0" w:color="auto"/>
              <w:bottom w:val="single" w:sz="4" w:space="0" w:color="auto"/>
              <w:right w:val="single" w:sz="4" w:space="0" w:color="auto"/>
            </w:tcBorders>
          </w:tcPr>
          <w:p w14:paraId="035AD6AB" w14:textId="77777777" w:rsidR="00924BCC" w:rsidRPr="00924BCC" w:rsidRDefault="00924BCC" w:rsidP="00924BCC">
            <w:pPr>
              <w:spacing w:after="0" w:line="240" w:lineRule="auto"/>
              <w:rPr>
                <w:rFonts w:ascii="Verdana" w:hAnsi="Verdana"/>
                <w:sz w:val="20"/>
                <w:szCs w:val="20"/>
              </w:rPr>
            </w:pPr>
          </w:p>
        </w:tc>
      </w:tr>
      <w:tr w:rsidR="00924BCC" w:rsidRPr="00924BCC" w14:paraId="132DDE06"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04D46AB5"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Wytrzymałość na odrywanie</w:t>
            </w:r>
            <w:r w:rsidRPr="00924BCC">
              <w:rPr>
                <w:rFonts w:ascii="Verdana" w:hAnsi="Verdana"/>
                <w:sz w:val="20"/>
                <w:szCs w:val="20"/>
                <w:vertAlign w:val="superscript"/>
              </w:rPr>
              <w:t xml:space="preserve">1) </w:t>
            </w:r>
            <w:r w:rsidRPr="00924BCC">
              <w:rPr>
                <w:rFonts w:ascii="Verdana" w:hAnsi="Verdana"/>
                <w:b/>
                <w:bCs/>
                <w:sz w:val="20"/>
                <w:szCs w:val="20"/>
              </w:rPr>
              <w:t>(MPa)</w:t>
            </w:r>
          </w:p>
        </w:tc>
        <w:tc>
          <w:tcPr>
            <w:tcW w:w="5895" w:type="dxa"/>
            <w:gridSpan w:val="2"/>
            <w:tcBorders>
              <w:top w:val="single" w:sz="4" w:space="0" w:color="auto"/>
              <w:left w:val="single" w:sz="4" w:space="0" w:color="auto"/>
              <w:bottom w:val="single" w:sz="4" w:space="0" w:color="auto"/>
              <w:right w:val="single" w:sz="4" w:space="0" w:color="auto"/>
            </w:tcBorders>
          </w:tcPr>
          <w:p w14:paraId="640E49B0" w14:textId="77777777" w:rsidR="00924BCC" w:rsidRPr="00924BCC" w:rsidRDefault="00924BCC" w:rsidP="00924BCC">
            <w:pPr>
              <w:tabs>
                <w:tab w:val="left" w:pos="2977"/>
              </w:tabs>
              <w:spacing w:after="0" w:line="240" w:lineRule="auto"/>
              <w:rPr>
                <w:rFonts w:ascii="Verdana" w:hAnsi="Verdana"/>
                <w:sz w:val="20"/>
                <w:szCs w:val="20"/>
              </w:rPr>
            </w:pPr>
            <w:r w:rsidRPr="00924BCC">
              <w:rPr>
                <w:rFonts w:ascii="Verdana" w:hAnsi="Verdana"/>
                <w:sz w:val="20"/>
                <w:szCs w:val="20"/>
              </w:rPr>
              <w:t>wyniki zawiera załącznik nr ………….</w:t>
            </w:r>
            <w:r w:rsidRPr="00924BCC">
              <w:rPr>
                <w:rFonts w:ascii="Verdana" w:hAnsi="Verdana"/>
                <w:sz w:val="20"/>
                <w:szCs w:val="20"/>
              </w:rPr>
              <w:br/>
              <w:t>wartość średnia ……….  wartość minimalna ………..</w:t>
            </w:r>
            <w:r w:rsidRPr="00924BCC">
              <w:rPr>
                <w:rFonts w:ascii="Verdana" w:hAnsi="Verdana"/>
                <w:sz w:val="20"/>
                <w:szCs w:val="20"/>
              </w:rPr>
              <w:br/>
              <w:t>[   ] spełnia wymaganie       [   ] nie spełnia wymagania</w:t>
            </w:r>
          </w:p>
        </w:tc>
      </w:tr>
      <w:tr w:rsidR="00924BCC" w:rsidRPr="00924BCC" w14:paraId="6471120A"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61AB5409"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Czystość podłoża</w:t>
            </w:r>
            <w:r w:rsidRPr="00924BCC">
              <w:rPr>
                <w:rFonts w:ascii="Verdana" w:hAnsi="Verdana"/>
                <w:sz w:val="20"/>
                <w:szCs w:val="20"/>
                <w:vertAlign w:val="superscript"/>
              </w:rPr>
              <w:t>1)</w:t>
            </w:r>
          </w:p>
        </w:tc>
        <w:tc>
          <w:tcPr>
            <w:tcW w:w="5895" w:type="dxa"/>
            <w:gridSpan w:val="2"/>
            <w:tcBorders>
              <w:top w:val="single" w:sz="4" w:space="0" w:color="auto"/>
              <w:left w:val="single" w:sz="4" w:space="0" w:color="auto"/>
              <w:bottom w:val="single" w:sz="4" w:space="0" w:color="auto"/>
              <w:right w:val="single" w:sz="4" w:space="0" w:color="auto"/>
            </w:tcBorders>
          </w:tcPr>
          <w:p w14:paraId="04C3BE88" w14:textId="77777777" w:rsidR="00924BCC" w:rsidRPr="00924BCC" w:rsidRDefault="00924BCC" w:rsidP="00924BCC">
            <w:pPr>
              <w:tabs>
                <w:tab w:val="left" w:pos="2977"/>
              </w:tabs>
              <w:spacing w:after="0" w:line="240" w:lineRule="auto"/>
              <w:rPr>
                <w:rFonts w:ascii="Verdana" w:hAnsi="Verdana"/>
                <w:sz w:val="20"/>
                <w:szCs w:val="20"/>
              </w:rPr>
            </w:pPr>
            <w:r w:rsidRPr="00924BCC">
              <w:rPr>
                <w:rFonts w:ascii="Verdana" w:hAnsi="Verdana"/>
                <w:sz w:val="20"/>
                <w:szCs w:val="20"/>
              </w:rPr>
              <w:t>[   ] spełnia wymaganie       [   ] nie spełnia wymagania</w:t>
            </w:r>
          </w:p>
        </w:tc>
      </w:tr>
      <w:tr w:rsidR="00924BCC" w:rsidRPr="00924BCC" w14:paraId="647C5A16"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60CDF108"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Gładkość podłoża</w:t>
            </w:r>
            <w:r w:rsidRPr="00924BCC">
              <w:rPr>
                <w:rFonts w:ascii="Verdana" w:hAnsi="Verdana"/>
                <w:sz w:val="20"/>
                <w:szCs w:val="20"/>
                <w:vertAlign w:val="superscript"/>
              </w:rPr>
              <w:t>1)</w:t>
            </w:r>
          </w:p>
        </w:tc>
        <w:tc>
          <w:tcPr>
            <w:tcW w:w="5895" w:type="dxa"/>
            <w:gridSpan w:val="2"/>
            <w:tcBorders>
              <w:top w:val="single" w:sz="4" w:space="0" w:color="auto"/>
              <w:left w:val="single" w:sz="4" w:space="0" w:color="auto"/>
              <w:bottom w:val="single" w:sz="4" w:space="0" w:color="auto"/>
              <w:right w:val="single" w:sz="4" w:space="0" w:color="auto"/>
            </w:tcBorders>
          </w:tcPr>
          <w:p w14:paraId="57A4B338" w14:textId="77777777" w:rsidR="00924BCC" w:rsidRPr="00924BCC" w:rsidRDefault="00924BCC" w:rsidP="00924BCC">
            <w:pPr>
              <w:tabs>
                <w:tab w:val="left" w:pos="2977"/>
              </w:tabs>
              <w:spacing w:after="0" w:line="240" w:lineRule="auto"/>
              <w:rPr>
                <w:rFonts w:ascii="Verdana" w:hAnsi="Verdana"/>
                <w:sz w:val="20"/>
                <w:szCs w:val="20"/>
              </w:rPr>
            </w:pPr>
            <w:r w:rsidRPr="00924BCC">
              <w:rPr>
                <w:rFonts w:ascii="Verdana" w:hAnsi="Verdana"/>
                <w:sz w:val="20"/>
                <w:szCs w:val="20"/>
              </w:rPr>
              <w:t>[   ] spełnia wymaganie       [   ] nie spełnia wymagania</w:t>
            </w:r>
          </w:p>
        </w:tc>
      </w:tr>
      <w:tr w:rsidR="00924BCC" w:rsidRPr="00924BCC" w14:paraId="348FB617"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1198E9AB"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Szorstkość podłoża</w:t>
            </w:r>
            <w:r w:rsidRPr="00924BCC">
              <w:rPr>
                <w:rFonts w:ascii="Verdana" w:hAnsi="Verdana"/>
                <w:sz w:val="20"/>
                <w:szCs w:val="20"/>
                <w:vertAlign w:val="superscript"/>
              </w:rPr>
              <w:t>1)</w:t>
            </w:r>
            <w:r w:rsidRPr="00924BCC">
              <w:rPr>
                <w:rFonts w:ascii="Verdana" w:hAnsi="Verdana"/>
                <w:sz w:val="20"/>
                <w:szCs w:val="20"/>
              </w:rPr>
              <w:t xml:space="preserve"> </w:t>
            </w:r>
            <w:r w:rsidRPr="00924BCC">
              <w:rPr>
                <w:rFonts w:ascii="Verdana" w:hAnsi="Verdana"/>
                <w:b/>
                <w:bCs/>
                <w:sz w:val="20"/>
                <w:szCs w:val="20"/>
              </w:rPr>
              <w:t>(mm)</w:t>
            </w:r>
          </w:p>
        </w:tc>
        <w:tc>
          <w:tcPr>
            <w:tcW w:w="5895" w:type="dxa"/>
            <w:gridSpan w:val="2"/>
            <w:tcBorders>
              <w:top w:val="single" w:sz="4" w:space="0" w:color="auto"/>
              <w:left w:val="single" w:sz="4" w:space="0" w:color="auto"/>
              <w:bottom w:val="single" w:sz="4" w:space="0" w:color="auto"/>
              <w:right w:val="single" w:sz="4" w:space="0" w:color="auto"/>
            </w:tcBorders>
          </w:tcPr>
          <w:p w14:paraId="3248F946" w14:textId="77777777" w:rsidR="00924BCC" w:rsidRPr="00924BCC" w:rsidRDefault="00924BCC" w:rsidP="00924BCC">
            <w:pPr>
              <w:tabs>
                <w:tab w:val="left" w:pos="2977"/>
              </w:tabs>
              <w:spacing w:after="0" w:line="240" w:lineRule="auto"/>
              <w:rPr>
                <w:rFonts w:ascii="Verdana" w:hAnsi="Verdana"/>
                <w:sz w:val="20"/>
                <w:szCs w:val="20"/>
              </w:rPr>
            </w:pPr>
            <w:r w:rsidRPr="00924BCC">
              <w:rPr>
                <w:rFonts w:ascii="Verdana" w:hAnsi="Verdana"/>
                <w:sz w:val="20"/>
                <w:szCs w:val="20"/>
              </w:rPr>
              <w:t>wyniki zawiera załącznik nr ………….</w:t>
            </w:r>
            <w:r w:rsidRPr="00924BCC">
              <w:rPr>
                <w:rFonts w:ascii="Verdana" w:hAnsi="Verdana"/>
                <w:sz w:val="20"/>
                <w:szCs w:val="20"/>
              </w:rPr>
              <w:br/>
              <w:t>wartość średnia ………   wartość maksymalna ………</w:t>
            </w:r>
            <w:r w:rsidRPr="00924BCC">
              <w:rPr>
                <w:rFonts w:ascii="Verdana" w:hAnsi="Verdana"/>
                <w:sz w:val="20"/>
                <w:szCs w:val="20"/>
              </w:rPr>
              <w:br/>
              <w:t>[   ] spełnia wymaganie       [   ] nie spełnia wymagania</w:t>
            </w:r>
          </w:p>
        </w:tc>
      </w:tr>
      <w:tr w:rsidR="00924BCC" w:rsidRPr="00924BCC" w14:paraId="7D3464ED"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08496B06"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Równość podłoża</w:t>
            </w:r>
            <w:r w:rsidRPr="00924BCC">
              <w:rPr>
                <w:rFonts w:ascii="Verdana" w:hAnsi="Verdana"/>
                <w:sz w:val="20"/>
                <w:szCs w:val="20"/>
                <w:vertAlign w:val="superscript"/>
              </w:rPr>
              <w:t>1)</w:t>
            </w:r>
          </w:p>
        </w:tc>
        <w:tc>
          <w:tcPr>
            <w:tcW w:w="5895" w:type="dxa"/>
            <w:gridSpan w:val="2"/>
            <w:tcBorders>
              <w:top w:val="single" w:sz="4" w:space="0" w:color="auto"/>
              <w:left w:val="single" w:sz="4" w:space="0" w:color="auto"/>
              <w:bottom w:val="single" w:sz="4" w:space="0" w:color="auto"/>
              <w:right w:val="single" w:sz="4" w:space="0" w:color="auto"/>
            </w:tcBorders>
          </w:tcPr>
          <w:p w14:paraId="039B706B" w14:textId="77777777" w:rsidR="00924BCC" w:rsidRPr="00924BCC" w:rsidRDefault="00924BCC" w:rsidP="00924BCC">
            <w:pPr>
              <w:tabs>
                <w:tab w:val="left" w:pos="2977"/>
              </w:tabs>
              <w:spacing w:after="0" w:line="240" w:lineRule="auto"/>
              <w:rPr>
                <w:rFonts w:ascii="Verdana" w:hAnsi="Verdana"/>
                <w:sz w:val="20"/>
                <w:szCs w:val="20"/>
              </w:rPr>
            </w:pPr>
            <w:r w:rsidRPr="00924BCC">
              <w:rPr>
                <w:rFonts w:ascii="Verdana" w:hAnsi="Verdana"/>
                <w:sz w:val="20"/>
                <w:szCs w:val="20"/>
              </w:rPr>
              <w:t>[   ] spełnia wymaganie       [   ] nie spełnia wymagania</w:t>
            </w:r>
          </w:p>
        </w:tc>
      </w:tr>
      <w:tr w:rsidR="00924BCC" w:rsidRPr="00924BCC" w14:paraId="6FB3BD22"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5E10D0CE"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Wilgotność podłoża</w:t>
            </w:r>
            <w:r w:rsidRPr="00924BCC">
              <w:rPr>
                <w:rFonts w:ascii="Verdana" w:hAnsi="Verdana"/>
                <w:sz w:val="20"/>
                <w:szCs w:val="20"/>
                <w:vertAlign w:val="superscript"/>
              </w:rPr>
              <w:t>1)</w:t>
            </w:r>
          </w:p>
        </w:tc>
        <w:tc>
          <w:tcPr>
            <w:tcW w:w="5895" w:type="dxa"/>
            <w:gridSpan w:val="2"/>
            <w:tcBorders>
              <w:top w:val="single" w:sz="4" w:space="0" w:color="auto"/>
              <w:left w:val="single" w:sz="4" w:space="0" w:color="auto"/>
              <w:bottom w:val="single" w:sz="4" w:space="0" w:color="auto"/>
              <w:right w:val="single" w:sz="4" w:space="0" w:color="auto"/>
            </w:tcBorders>
          </w:tcPr>
          <w:p w14:paraId="462760A7" w14:textId="77777777" w:rsidR="00924BCC" w:rsidRPr="00924BCC" w:rsidRDefault="00924BCC" w:rsidP="00924BCC">
            <w:pPr>
              <w:tabs>
                <w:tab w:val="left" w:pos="2977"/>
              </w:tabs>
              <w:spacing w:after="0" w:line="240" w:lineRule="auto"/>
              <w:rPr>
                <w:rFonts w:ascii="Verdana" w:hAnsi="Verdana"/>
                <w:sz w:val="20"/>
                <w:szCs w:val="20"/>
              </w:rPr>
            </w:pPr>
            <w:r w:rsidRPr="00924BCC">
              <w:rPr>
                <w:rFonts w:ascii="Verdana" w:hAnsi="Verdana"/>
                <w:sz w:val="20"/>
                <w:szCs w:val="20"/>
              </w:rPr>
              <w:t>[   ] spełnia wymaganie       [   ] nie spełnia wymagania</w:t>
            </w:r>
          </w:p>
        </w:tc>
      </w:tr>
      <w:tr w:rsidR="00924BCC" w:rsidRPr="00924BCC" w14:paraId="69C9551D"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5D6BB2B7"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Data i godzina zakończenia prac przygotowania podłoża</w:t>
            </w:r>
          </w:p>
        </w:tc>
        <w:tc>
          <w:tcPr>
            <w:tcW w:w="2268" w:type="dxa"/>
            <w:tcBorders>
              <w:top w:val="single" w:sz="4" w:space="0" w:color="auto"/>
              <w:left w:val="single" w:sz="4" w:space="0" w:color="auto"/>
              <w:bottom w:val="single" w:sz="4" w:space="0" w:color="auto"/>
              <w:right w:val="single" w:sz="4" w:space="0" w:color="auto"/>
            </w:tcBorders>
          </w:tcPr>
          <w:p w14:paraId="07B40FF1" w14:textId="77777777" w:rsidR="00924BCC" w:rsidRPr="00924BCC" w:rsidRDefault="00924BCC" w:rsidP="00924BCC">
            <w:pPr>
              <w:spacing w:after="0" w:line="240" w:lineRule="auto"/>
              <w:jc w:val="center"/>
              <w:rPr>
                <w:rFonts w:ascii="Verdana" w:hAnsi="Verdana"/>
                <w:sz w:val="20"/>
                <w:szCs w:val="20"/>
              </w:rPr>
            </w:pPr>
            <w:r w:rsidRPr="00924BCC">
              <w:rPr>
                <w:rFonts w:ascii="Verdana" w:hAnsi="Verdana"/>
                <w:sz w:val="20"/>
                <w:szCs w:val="20"/>
              </w:rPr>
              <w:t>Data</w:t>
            </w:r>
            <w:r w:rsidRPr="00924BCC">
              <w:rPr>
                <w:rFonts w:ascii="Verdana" w:hAnsi="Verdana"/>
                <w:sz w:val="20"/>
                <w:szCs w:val="20"/>
              </w:rPr>
              <w:br/>
              <w:t>……………..</w:t>
            </w:r>
          </w:p>
        </w:tc>
        <w:tc>
          <w:tcPr>
            <w:tcW w:w="3627" w:type="dxa"/>
            <w:tcBorders>
              <w:top w:val="single" w:sz="4" w:space="0" w:color="auto"/>
              <w:left w:val="single" w:sz="4" w:space="0" w:color="auto"/>
              <w:bottom w:val="single" w:sz="4" w:space="0" w:color="auto"/>
              <w:right w:val="single" w:sz="4" w:space="0" w:color="auto"/>
            </w:tcBorders>
          </w:tcPr>
          <w:p w14:paraId="21D454E3" w14:textId="77777777" w:rsidR="00924BCC" w:rsidRPr="00924BCC" w:rsidRDefault="00924BCC" w:rsidP="00924BCC">
            <w:pPr>
              <w:spacing w:after="0" w:line="240" w:lineRule="auto"/>
              <w:jc w:val="center"/>
              <w:rPr>
                <w:rFonts w:ascii="Verdana" w:hAnsi="Verdana"/>
                <w:sz w:val="20"/>
                <w:szCs w:val="20"/>
              </w:rPr>
            </w:pPr>
            <w:r w:rsidRPr="00924BCC">
              <w:rPr>
                <w:rFonts w:ascii="Verdana" w:hAnsi="Verdana"/>
                <w:sz w:val="20"/>
                <w:szCs w:val="20"/>
              </w:rPr>
              <w:t>Godzina</w:t>
            </w:r>
            <w:r w:rsidRPr="00924BCC">
              <w:rPr>
                <w:rFonts w:ascii="Verdana" w:hAnsi="Verdana"/>
                <w:sz w:val="20"/>
                <w:szCs w:val="20"/>
              </w:rPr>
              <w:br/>
              <w:t>……………..</w:t>
            </w:r>
          </w:p>
        </w:tc>
      </w:tr>
      <w:tr w:rsidR="00924BCC" w:rsidRPr="00924BCC" w14:paraId="25BBF383"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6BD332C4" w14:textId="77777777" w:rsidR="00924BCC" w:rsidRPr="00924BCC" w:rsidRDefault="00924BCC" w:rsidP="00924BCC">
            <w:pPr>
              <w:spacing w:after="0" w:line="240" w:lineRule="auto"/>
              <w:rPr>
                <w:rFonts w:ascii="Verdana" w:hAnsi="Verdana"/>
                <w:i/>
                <w:iCs/>
                <w:sz w:val="20"/>
                <w:szCs w:val="20"/>
              </w:rPr>
            </w:pPr>
            <w:r w:rsidRPr="00924BCC">
              <w:rPr>
                <w:rFonts w:ascii="Verdana" w:hAnsi="Verdana"/>
                <w:b/>
                <w:bCs/>
                <w:sz w:val="20"/>
                <w:szCs w:val="20"/>
              </w:rPr>
              <w:t xml:space="preserve">Inne </w:t>
            </w:r>
            <w:r w:rsidRPr="00924BCC">
              <w:rPr>
                <w:rFonts w:ascii="Verdana" w:hAnsi="Verdana"/>
                <w:i/>
                <w:iCs/>
                <w:sz w:val="20"/>
                <w:szCs w:val="20"/>
              </w:rPr>
              <w:t>(w zależności od rodzaju metody zabezpieczenia powierzchniowego)</w:t>
            </w:r>
          </w:p>
        </w:tc>
        <w:tc>
          <w:tcPr>
            <w:tcW w:w="5895" w:type="dxa"/>
            <w:gridSpan w:val="2"/>
            <w:tcBorders>
              <w:top w:val="single" w:sz="4" w:space="0" w:color="auto"/>
              <w:left w:val="single" w:sz="4" w:space="0" w:color="auto"/>
              <w:bottom w:val="single" w:sz="4" w:space="0" w:color="auto"/>
              <w:right w:val="single" w:sz="4" w:space="0" w:color="auto"/>
            </w:tcBorders>
          </w:tcPr>
          <w:p w14:paraId="204F855D" w14:textId="77777777" w:rsidR="00924BCC" w:rsidRPr="00924BCC" w:rsidRDefault="00924BCC" w:rsidP="00924BCC">
            <w:pPr>
              <w:spacing w:after="0" w:line="240" w:lineRule="auto"/>
              <w:jc w:val="center"/>
              <w:rPr>
                <w:rFonts w:ascii="Verdana" w:hAnsi="Verdana"/>
                <w:sz w:val="20"/>
                <w:szCs w:val="20"/>
              </w:rPr>
            </w:pPr>
          </w:p>
        </w:tc>
      </w:tr>
      <w:tr w:rsidR="00924BCC" w:rsidRPr="00924BCC" w14:paraId="3FEB36E2" w14:textId="77777777" w:rsidTr="00924BCC">
        <w:trPr>
          <w:jc w:val="center"/>
        </w:trPr>
        <w:tc>
          <w:tcPr>
            <w:tcW w:w="2943" w:type="dxa"/>
            <w:tcBorders>
              <w:top w:val="single" w:sz="4" w:space="0" w:color="auto"/>
              <w:left w:val="single" w:sz="4" w:space="0" w:color="auto"/>
              <w:bottom w:val="single" w:sz="4" w:space="0" w:color="auto"/>
              <w:right w:val="single" w:sz="4" w:space="0" w:color="auto"/>
            </w:tcBorders>
          </w:tcPr>
          <w:p w14:paraId="3679C14E"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Uwagi</w:t>
            </w:r>
          </w:p>
        </w:tc>
        <w:tc>
          <w:tcPr>
            <w:tcW w:w="5895" w:type="dxa"/>
            <w:gridSpan w:val="2"/>
            <w:tcBorders>
              <w:top w:val="single" w:sz="4" w:space="0" w:color="auto"/>
              <w:left w:val="single" w:sz="4" w:space="0" w:color="auto"/>
              <w:bottom w:val="single" w:sz="4" w:space="0" w:color="auto"/>
              <w:right w:val="single" w:sz="4" w:space="0" w:color="auto"/>
            </w:tcBorders>
          </w:tcPr>
          <w:p w14:paraId="77F9A992" w14:textId="77777777" w:rsidR="00924BCC" w:rsidRPr="00924BCC" w:rsidRDefault="00924BCC" w:rsidP="00924BCC">
            <w:pPr>
              <w:spacing w:after="0" w:line="240" w:lineRule="auto"/>
              <w:jc w:val="center"/>
              <w:rPr>
                <w:rFonts w:ascii="Verdana" w:hAnsi="Verdana"/>
                <w:sz w:val="20"/>
                <w:szCs w:val="20"/>
              </w:rPr>
            </w:pPr>
          </w:p>
        </w:tc>
      </w:tr>
      <w:tr w:rsidR="00924BCC" w:rsidRPr="00924BCC" w14:paraId="61439F52" w14:textId="77777777" w:rsidTr="00924BCC">
        <w:trPr>
          <w:jc w:val="center"/>
        </w:trPr>
        <w:tc>
          <w:tcPr>
            <w:tcW w:w="2943" w:type="dxa"/>
            <w:tcBorders>
              <w:top w:val="single" w:sz="4" w:space="0" w:color="auto"/>
              <w:left w:val="single" w:sz="4" w:space="0" w:color="auto"/>
              <w:bottom w:val="single" w:sz="4" w:space="0" w:color="auto"/>
              <w:right w:val="nil"/>
            </w:tcBorders>
          </w:tcPr>
          <w:p w14:paraId="3DA544DB" w14:textId="77777777" w:rsidR="00924BCC" w:rsidRPr="00924BCC" w:rsidRDefault="00924BCC" w:rsidP="00924BCC">
            <w:pPr>
              <w:spacing w:after="0" w:line="240" w:lineRule="auto"/>
              <w:rPr>
                <w:rFonts w:ascii="Verdana" w:hAnsi="Verdana"/>
                <w:b/>
                <w:bCs/>
                <w:sz w:val="20"/>
                <w:szCs w:val="20"/>
              </w:rPr>
            </w:pPr>
            <w:r w:rsidRPr="00924BCC">
              <w:rPr>
                <w:rFonts w:ascii="Verdana" w:hAnsi="Verdana"/>
                <w:b/>
                <w:bCs/>
                <w:sz w:val="20"/>
                <w:szCs w:val="20"/>
              </w:rPr>
              <w:t>Jakość przygotowanego podłoża:</w:t>
            </w:r>
          </w:p>
        </w:tc>
        <w:tc>
          <w:tcPr>
            <w:tcW w:w="5895" w:type="dxa"/>
            <w:gridSpan w:val="2"/>
            <w:tcBorders>
              <w:top w:val="single" w:sz="4" w:space="0" w:color="auto"/>
              <w:left w:val="nil"/>
              <w:bottom w:val="single" w:sz="4" w:space="0" w:color="auto"/>
              <w:right w:val="single" w:sz="4" w:space="0" w:color="auto"/>
            </w:tcBorders>
          </w:tcPr>
          <w:p w14:paraId="084F6DB6" w14:textId="77777777" w:rsidR="00924BCC" w:rsidRPr="00924BCC" w:rsidRDefault="00924BCC" w:rsidP="00924BCC">
            <w:pPr>
              <w:spacing w:after="0" w:line="240" w:lineRule="auto"/>
              <w:ind w:left="1134"/>
              <w:rPr>
                <w:rFonts w:ascii="Verdana" w:hAnsi="Verdana"/>
                <w:sz w:val="20"/>
                <w:szCs w:val="20"/>
              </w:rPr>
            </w:pPr>
            <w:r w:rsidRPr="00924BCC">
              <w:rPr>
                <w:rFonts w:ascii="Verdana" w:hAnsi="Verdana"/>
                <w:sz w:val="20"/>
                <w:szCs w:val="20"/>
              </w:rPr>
              <w:t>[   ] spełnia wymagania</w:t>
            </w:r>
          </w:p>
          <w:p w14:paraId="6A30A506" w14:textId="77777777" w:rsidR="00924BCC" w:rsidRPr="00924BCC" w:rsidRDefault="00924BCC" w:rsidP="00924BCC">
            <w:pPr>
              <w:spacing w:after="0" w:line="240" w:lineRule="auto"/>
              <w:ind w:left="1134"/>
              <w:rPr>
                <w:rFonts w:ascii="Verdana" w:hAnsi="Verdana"/>
                <w:sz w:val="20"/>
                <w:szCs w:val="20"/>
              </w:rPr>
            </w:pPr>
            <w:r w:rsidRPr="00924BCC">
              <w:rPr>
                <w:rFonts w:ascii="Verdana" w:hAnsi="Verdana"/>
                <w:sz w:val="20"/>
                <w:szCs w:val="20"/>
              </w:rPr>
              <w:t>[   ] nie spełnia wymagań</w:t>
            </w:r>
          </w:p>
          <w:p w14:paraId="6737C313" w14:textId="77777777" w:rsidR="00924BCC" w:rsidRPr="00924BCC" w:rsidRDefault="00924BCC" w:rsidP="00924BCC">
            <w:pPr>
              <w:spacing w:after="0" w:line="240" w:lineRule="auto"/>
              <w:ind w:left="1134"/>
              <w:rPr>
                <w:rFonts w:ascii="Verdana" w:hAnsi="Verdana"/>
                <w:sz w:val="20"/>
                <w:szCs w:val="20"/>
              </w:rPr>
            </w:pPr>
            <w:r w:rsidRPr="00924BCC">
              <w:rPr>
                <w:rFonts w:ascii="Verdana" w:hAnsi="Verdana"/>
                <w:sz w:val="20"/>
                <w:szCs w:val="20"/>
              </w:rPr>
              <w:t xml:space="preserve">      (kwalifikuje się do poprawy)</w:t>
            </w:r>
          </w:p>
        </w:tc>
      </w:tr>
    </w:tbl>
    <w:p w14:paraId="7A43EA72" w14:textId="77777777" w:rsidR="006246EC" w:rsidRPr="006246EC" w:rsidRDefault="006246EC" w:rsidP="006246EC">
      <w:pPr>
        <w:spacing w:after="0"/>
        <w:jc w:val="both"/>
        <w:rPr>
          <w:rFonts w:ascii="Verdana" w:eastAsia="Calibri" w:hAnsi="Verdana" w:cs="Times New Roman"/>
          <w:color w:val="000000"/>
          <w:sz w:val="20"/>
          <w:szCs w:val="20"/>
        </w:rPr>
      </w:pPr>
      <w:r w:rsidRPr="00924BCC">
        <w:rPr>
          <w:rFonts w:ascii="Verdana" w:eastAsia="Calibri" w:hAnsi="Verdana" w:cs="Times New Roman"/>
          <w:color w:val="000000"/>
          <w:sz w:val="20"/>
          <w:szCs w:val="20"/>
          <w:vertAlign w:val="superscript"/>
        </w:rPr>
        <w:t>1)</w:t>
      </w:r>
      <w:r w:rsidRPr="006246EC">
        <w:rPr>
          <w:rFonts w:ascii="Verdana" w:eastAsia="Calibri" w:hAnsi="Verdana" w:cs="Times New Roman"/>
          <w:color w:val="000000"/>
          <w:sz w:val="20"/>
          <w:szCs w:val="20"/>
        </w:rPr>
        <w:t xml:space="preserve"> – właściwą odpowiedź należy zaznaczyć krzyżykiem [ × ]</w:t>
      </w:r>
    </w:p>
    <w:p w14:paraId="1A861991" w14:textId="77777777" w:rsidR="006246EC" w:rsidRPr="006246EC" w:rsidRDefault="006246EC" w:rsidP="006246EC">
      <w:pPr>
        <w:spacing w:after="0"/>
        <w:jc w:val="both"/>
        <w:rPr>
          <w:rFonts w:ascii="Verdana" w:eastAsia="Calibri" w:hAnsi="Verdana" w:cs="Times New Roman"/>
          <w:color w:val="000000"/>
          <w:sz w:val="20"/>
          <w:szCs w:val="20"/>
        </w:rPr>
      </w:pPr>
    </w:p>
    <w:p w14:paraId="258F96C9" w14:textId="77777777" w:rsidR="006246EC" w:rsidRPr="006246EC" w:rsidRDefault="006246EC" w:rsidP="006246EC">
      <w:pPr>
        <w:spacing w:after="0"/>
        <w:jc w:val="both"/>
        <w:rPr>
          <w:rFonts w:ascii="Verdana" w:eastAsia="Calibri" w:hAnsi="Verdana" w:cs="Times New Roman"/>
          <w:color w:val="000000"/>
          <w:sz w:val="20"/>
          <w:szCs w:val="20"/>
        </w:rPr>
      </w:pPr>
    </w:p>
    <w:p w14:paraId="10985EF6" w14:textId="77777777" w:rsidR="00924BCC" w:rsidRDefault="00924BCC" w:rsidP="00924BCC">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407FB0D9" w14:textId="77777777" w:rsidR="00924BCC" w:rsidRDefault="00924BCC" w:rsidP="00924BCC">
      <w:pPr>
        <w:spacing w:after="0"/>
        <w:jc w:val="center"/>
        <w:rPr>
          <w:rFonts w:ascii="Verdana" w:eastAsia="Calibri" w:hAnsi="Verdana" w:cs="Times New Roman"/>
          <w:color w:val="000000"/>
          <w:sz w:val="20"/>
          <w:szCs w:val="20"/>
        </w:rPr>
      </w:pPr>
    </w:p>
    <w:p w14:paraId="7DB0587C" w14:textId="77777777" w:rsidR="00924BCC" w:rsidRPr="004A7866" w:rsidRDefault="00924BCC" w:rsidP="00924BCC">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713F7D36" w14:textId="77777777" w:rsidR="006246EC" w:rsidRDefault="006246EC" w:rsidP="006246EC">
      <w:pPr>
        <w:spacing w:after="0"/>
        <w:jc w:val="both"/>
        <w:rPr>
          <w:rFonts w:ascii="Verdana" w:eastAsia="Calibri" w:hAnsi="Verdana" w:cs="Times New Roman"/>
          <w:color w:val="000000"/>
          <w:sz w:val="20"/>
          <w:szCs w:val="20"/>
        </w:rPr>
      </w:pPr>
    </w:p>
    <w:p w14:paraId="2BB37DAD" w14:textId="77777777" w:rsidR="00924BCC" w:rsidRDefault="00924BCC" w:rsidP="006246EC">
      <w:pPr>
        <w:spacing w:after="0"/>
        <w:jc w:val="both"/>
        <w:rPr>
          <w:rFonts w:ascii="Verdana" w:eastAsia="Calibri" w:hAnsi="Verdana" w:cs="Times New Roman"/>
          <w:color w:val="000000"/>
          <w:sz w:val="20"/>
          <w:szCs w:val="20"/>
        </w:rPr>
      </w:pPr>
    </w:p>
    <w:p w14:paraId="1FE90F78" w14:textId="77777777" w:rsidR="00924BCC" w:rsidRDefault="00924BCC" w:rsidP="006246EC">
      <w:pPr>
        <w:spacing w:after="0"/>
        <w:jc w:val="both"/>
        <w:rPr>
          <w:rFonts w:ascii="Verdana" w:eastAsia="Calibri" w:hAnsi="Verdana" w:cs="Times New Roman"/>
          <w:color w:val="000000"/>
          <w:sz w:val="20"/>
          <w:szCs w:val="20"/>
        </w:rPr>
      </w:pPr>
    </w:p>
    <w:p w14:paraId="4B033C38" w14:textId="77777777" w:rsidR="00924BCC" w:rsidRDefault="00924BCC" w:rsidP="006246EC">
      <w:pPr>
        <w:spacing w:after="0"/>
        <w:jc w:val="both"/>
        <w:rPr>
          <w:rFonts w:ascii="Verdana" w:eastAsia="Calibri" w:hAnsi="Verdana" w:cs="Times New Roman"/>
          <w:color w:val="000000"/>
          <w:sz w:val="20"/>
          <w:szCs w:val="20"/>
        </w:rPr>
      </w:pPr>
    </w:p>
    <w:p w14:paraId="562A1113" w14:textId="77777777" w:rsidR="00924BCC" w:rsidRDefault="00924BCC" w:rsidP="006246EC">
      <w:pPr>
        <w:spacing w:after="0"/>
        <w:jc w:val="both"/>
        <w:rPr>
          <w:rFonts w:ascii="Verdana" w:eastAsia="Calibri" w:hAnsi="Verdana" w:cs="Times New Roman"/>
          <w:color w:val="000000"/>
          <w:sz w:val="20"/>
          <w:szCs w:val="20"/>
        </w:rPr>
      </w:pPr>
    </w:p>
    <w:p w14:paraId="26DDF2DA" w14:textId="77777777" w:rsidR="00924BCC" w:rsidRDefault="00924BCC" w:rsidP="006246EC">
      <w:pPr>
        <w:spacing w:after="0"/>
        <w:jc w:val="both"/>
        <w:rPr>
          <w:rFonts w:ascii="Verdana" w:eastAsia="Calibri" w:hAnsi="Verdana" w:cs="Times New Roman"/>
          <w:color w:val="000000"/>
          <w:sz w:val="20"/>
          <w:szCs w:val="20"/>
        </w:rPr>
      </w:pPr>
    </w:p>
    <w:p w14:paraId="2BBA4CB8" w14:textId="77777777" w:rsidR="00924BCC" w:rsidRDefault="00924BCC" w:rsidP="006246EC">
      <w:pPr>
        <w:spacing w:after="0"/>
        <w:jc w:val="both"/>
        <w:rPr>
          <w:rFonts w:ascii="Verdana" w:eastAsia="Calibri" w:hAnsi="Verdana" w:cs="Times New Roman"/>
          <w:color w:val="000000"/>
          <w:sz w:val="20"/>
          <w:szCs w:val="20"/>
        </w:rPr>
      </w:pPr>
    </w:p>
    <w:p w14:paraId="251DF92D" w14:textId="77777777" w:rsidR="00924BCC" w:rsidRDefault="00924BCC" w:rsidP="006246EC">
      <w:pPr>
        <w:spacing w:after="0"/>
        <w:jc w:val="both"/>
        <w:rPr>
          <w:rFonts w:ascii="Verdana" w:eastAsia="Calibri" w:hAnsi="Verdana" w:cs="Times New Roman"/>
          <w:color w:val="000000"/>
          <w:sz w:val="20"/>
          <w:szCs w:val="20"/>
        </w:rPr>
      </w:pPr>
    </w:p>
    <w:p w14:paraId="09ECEE05" w14:textId="77777777" w:rsidR="00924BCC" w:rsidRPr="006246EC" w:rsidRDefault="00924BCC" w:rsidP="006246EC">
      <w:pPr>
        <w:spacing w:after="0"/>
        <w:jc w:val="both"/>
        <w:rPr>
          <w:rFonts w:ascii="Verdana" w:eastAsia="Calibri" w:hAnsi="Verdana" w:cs="Times New Roman"/>
          <w:color w:val="000000"/>
          <w:sz w:val="20"/>
          <w:szCs w:val="20"/>
        </w:rPr>
      </w:pPr>
    </w:p>
    <w:p w14:paraId="6173F1E8"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 </w:t>
      </w:r>
    </w:p>
    <w:p w14:paraId="290F16BC" w14:textId="77777777" w:rsidR="005133C4" w:rsidRDefault="005133C4" w:rsidP="00924BCC">
      <w:pPr>
        <w:spacing w:after="0"/>
        <w:jc w:val="center"/>
        <w:rPr>
          <w:rFonts w:ascii="Verdana" w:eastAsia="Calibri" w:hAnsi="Verdana" w:cs="Times New Roman"/>
          <w:b/>
          <w:color w:val="000000"/>
          <w:sz w:val="20"/>
          <w:szCs w:val="20"/>
        </w:rPr>
      </w:pPr>
    </w:p>
    <w:p w14:paraId="42E7E80A" w14:textId="77777777" w:rsidR="005133C4" w:rsidRDefault="005133C4" w:rsidP="00924BCC">
      <w:pPr>
        <w:spacing w:after="0"/>
        <w:jc w:val="center"/>
        <w:rPr>
          <w:rFonts w:ascii="Verdana" w:eastAsia="Calibri" w:hAnsi="Verdana" w:cs="Times New Roman"/>
          <w:b/>
          <w:color w:val="000000"/>
          <w:sz w:val="20"/>
          <w:szCs w:val="20"/>
        </w:rPr>
      </w:pPr>
    </w:p>
    <w:p w14:paraId="55BD94E2" w14:textId="77777777" w:rsidR="005133C4" w:rsidRDefault="005133C4" w:rsidP="00924BCC">
      <w:pPr>
        <w:spacing w:after="0"/>
        <w:jc w:val="center"/>
        <w:rPr>
          <w:rFonts w:ascii="Verdana" w:eastAsia="Calibri" w:hAnsi="Verdana" w:cs="Times New Roman"/>
          <w:b/>
          <w:color w:val="000000"/>
          <w:sz w:val="20"/>
          <w:szCs w:val="20"/>
        </w:rPr>
      </w:pPr>
    </w:p>
    <w:p w14:paraId="6505865B" w14:textId="77777777" w:rsidR="005133C4" w:rsidRDefault="005133C4" w:rsidP="00924BCC">
      <w:pPr>
        <w:spacing w:after="0"/>
        <w:jc w:val="center"/>
        <w:rPr>
          <w:rFonts w:ascii="Verdana" w:eastAsia="Calibri" w:hAnsi="Verdana" w:cs="Times New Roman"/>
          <w:b/>
          <w:color w:val="000000"/>
          <w:sz w:val="20"/>
          <w:szCs w:val="20"/>
        </w:rPr>
      </w:pPr>
    </w:p>
    <w:p w14:paraId="20002C40" w14:textId="77777777" w:rsidR="005133C4" w:rsidRDefault="005133C4" w:rsidP="00924BCC">
      <w:pPr>
        <w:spacing w:after="0"/>
        <w:jc w:val="center"/>
        <w:rPr>
          <w:rFonts w:ascii="Verdana" w:eastAsia="Calibri" w:hAnsi="Verdana" w:cs="Times New Roman"/>
          <w:b/>
          <w:color w:val="000000"/>
          <w:sz w:val="20"/>
          <w:szCs w:val="20"/>
        </w:rPr>
      </w:pPr>
    </w:p>
    <w:p w14:paraId="7CA9A92F" w14:textId="41AE48E6" w:rsidR="006246EC" w:rsidRPr="005133C4" w:rsidRDefault="006246EC" w:rsidP="005133C4">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lastRenderedPageBreak/>
        <w:t>ZAŁĄCZNIK NR 3C</w:t>
      </w:r>
    </w:p>
    <w:p w14:paraId="13CC6963"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23F3B171" w14:textId="77777777" w:rsidR="00924BCC" w:rsidRPr="006246EC" w:rsidRDefault="00924BCC" w:rsidP="00924BCC">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56EAF18C" w14:textId="77777777" w:rsidR="006246EC" w:rsidRPr="006246EC" w:rsidRDefault="006246EC" w:rsidP="006246EC">
      <w:pPr>
        <w:spacing w:after="0"/>
        <w:jc w:val="both"/>
        <w:rPr>
          <w:rFonts w:ascii="Verdana" w:eastAsia="Calibri" w:hAnsi="Verdana" w:cs="Times New Roman"/>
          <w:color w:val="000000"/>
          <w:sz w:val="20"/>
          <w:szCs w:val="20"/>
        </w:rPr>
      </w:pPr>
    </w:p>
    <w:p w14:paraId="0E417C3A"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WYKONANIA ROBÓT Nr ….. DZIAŁKA Nr …..</w:t>
      </w:r>
    </w:p>
    <w:p w14:paraId="014773EC"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PROTOKÓŁ KONTROLI JAKOŚCI</w:t>
      </w:r>
    </w:p>
    <w:p w14:paraId="2D36D6B7" w14:textId="77777777" w:rsidR="006246EC" w:rsidRPr="00924BC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WYKONANYCH POWŁOK ANTYKOROZYJNYCH</w:t>
      </w:r>
    </w:p>
    <w:p w14:paraId="2BD7E3E1" w14:textId="77777777" w:rsidR="006246EC" w:rsidRDefault="006246EC" w:rsidP="00924BCC">
      <w:pPr>
        <w:spacing w:after="0"/>
        <w:jc w:val="center"/>
        <w:rPr>
          <w:rFonts w:ascii="Verdana" w:eastAsia="Calibri" w:hAnsi="Verdana" w:cs="Times New Roman"/>
          <w:b/>
          <w:color w:val="000000"/>
          <w:sz w:val="20"/>
          <w:szCs w:val="20"/>
        </w:rPr>
      </w:pPr>
      <w:r w:rsidRPr="00924BCC">
        <w:rPr>
          <w:rFonts w:ascii="Verdana" w:eastAsia="Calibri" w:hAnsi="Verdana" w:cs="Times New Roman"/>
          <w:b/>
          <w:color w:val="000000"/>
          <w:sz w:val="20"/>
          <w:szCs w:val="20"/>
        </w:rPr>
        <w:t>NA PODŁOŻACH STALOWYCH</w:t>
      </w:r>
    </w:p>
    <w:p w14:paraId="144DF2F7" w14:textId="77777777" w:rsidR="00924BCC" w:rsidRPr="00924BCC" w:rsidRDefault="00924BCC" w:rsidP="00924BCC">
      <w:pPr>
        <w:spacing w:after="0"/>
        <w:jc w:val="center"/>
        <w:rPr>
          <w:rFonts w:ascii="Verdana" w:eastAsia="Calibri" w:hAnsi="Verdana" w:cs="Times New Roman"/>
          <w:b/>
          <w:color w:val="000000"/>
          <w:sz w:val="20"/>
          <w:szCs w:val="20"/>
        </w:rPr>
      </w:pPr>
    </w:p>
    <w:p w14:paraId="0D6E9CC0"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6780379E"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Element: ……………………………………………………………………………………</w:t>
      </w:r>
      <w:r>
        <w:rPr>
          <w:rFonts w:ascii="Verdana" w:eastAsia="Calibri" w:hAnsi="Verdana" w:cs="Times New Roman"/>
          <w:color w:val="000000"/>
          <w:sz w:val="20"/>
          <w:szCs w:val="20"/>
        </w:rPr>
        <w:t>…………………………………………….</w:t>
      </w:r>
    </w:p>
    <w:p w14:paraId="3CE2A3FE"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[m2]   rysunek załącznik nr: …………………..</w:t>
      </w:r>
    </w:p>
    <w:p w14:paraId="5DBA2588" w14:textId="77777777" w:rsidR="00924BCC" w:rsidRPr="006246EC" w:rsidRDefault="00924BCC" w:rsidP="00924BC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493EBF94" w14:textId="77777777" w:rsidR="006246EC" w:rsidRPr="006246EC" w:rsidRDefault="006246EC" w:rsidP="006246EC">
      <w:pPr>
        <w:spacing w:after="0"/>
        <w:jc w:val="both"/>
        <w:rPr>
          <w:rFonts w:ascii="Verdana" w:eastAsia="Calibri" w:hAnsi="Verdana" w:cs="Times New Roman"/>
          <w:color w:val="000000"/>
          <w:sz w:val="20"/>
          <w:szCs w:val="20"/>
        </w:rPr>
      </w:pP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308"/>
        <w:gridCol w:w="3827"/>
      </w:tblGrid>
      <w:tr w:rsidR="00924BCC" w:rsidRPr="00EC32A9" w14:paraId="79CDA524" w14:textId="77777777" w:rsidTr="00EC32A9">
        <w:trPr>
          <w:jc w:val="center"/>
        </w:trPr>
        <w:tc>
          <w:tcPr>
            <w:tcW w:w="5308" w:type="dxa"/>
            <w:tcBorders>
              <w:top w:val="single" w:sz="4" w:space="0" w:color="auto"/>
              <w:left w:val="single" w:sz="4" w:space="0" w:color="auto"/>
              <w:bottom w:val="single" w:sz="4" w:space="0" w:color="auto"/>
              <w:right w:val="single" w:sz="4" w:space="0" w:color="auto"/>
            </w:tcBorders>
          </w:tcPr>
          <w:p w14:paraId="07485D32" w14:textId="77777777" w:rsidR="00924BCC" w:rsidRPr="00EC32A9" w:rsidRDefault="00924BCC" w:rsidP="00924BCC">
            <w:pPr>
              <w:spacing w:after="0" w:line="240" w:lineRule="auto"/>
              <w:rPr>
                <w:rFonts w:ascii="Verdana" w:hAnsi="Verdana"/>
                <w:sz w:val="18"/>
                <w:szCs w:val="18"/>
              </w:rPr>
            </w:pPr>
            <w:r w:rsidRPr="00EC32A9">
              <w:rPr>
                <w:rFonts w:ascii="Verdana" w:hAnsi="Verdana"/>
                <w:b/>
                <w:bCs/>
                <w:sz w:val="18"/>
                <w:szCs w:val="18"/>
              </w:rPr>
              <w:t>Nazwa materiału</w:t>
            </w:r>
          </w:p>
        </w:tc>
        <w:tc>
          <w:tcPr>
            <w:tcW w:w="3827" w:type="dxa"/>
            <w:tcBorders>
              <w:top w:val="single" w:sz="4" w:space="0" w:color="auto"/>
              <w:left w:val="single" w:sz="4" w:space="0" w:color="auto"/>
              <w:bottom w:val="single" w:sz="4" w:space="0" w:color="auto"/>
              <w:right w:val="single" w:sz="4" w:space="0" w:color="auto"/>
            </w:tcBorders>
          </w:tcPr>
          <w:p w14:paraId="7E2C0520" w14:textId="77777777" w:rsidR="00924BCC" w:rsidRPr="00EC32A9" w:rsidRDefault="00924BCC" w:rsidP="00924BCC">
            <w:pPr>
              <w:spacing w:after="0" w:line="240" w:lineRule="auto"/>
              <w:rPr>
                <w:rFonts w:ascii="Verdana" w:hAnsi="Verdana"/>
                <w:sz w:val="18"/>
                <w:szCs w:val="18"/>
              </w:rPr>
            </w:pPr>
          </w:p>
        </w:tc>
      </w:tr>
      <w:tr w:rsidR="00924BCC" w:rsidRPr="00EC32A9" w14:paraId="571965E6" w14:textId="77777777" w:rsidTr="00EC32A9">
        <w:trPr>
          <w:jc w:val="center"/>
        </w:trPr>
        <w:tc>
          <w:tcPr>
            <w:tcW w:w="5308" w:type="dxa"/>
            <w:tcBorders>
              <w:top w:val="single" w:sz="4" w:space="0" w:color="auto"/>
              <w:left w:val="single" w:sz="4" w:space="0" w:color="auto"/>
              <w:bottom w:val="single" w:sz="4" w:space="0" w:color="auto"/>
              <w:right w:val="single" w:sz="4" w:space="0" w:color="auto"/>
            </w:tcBorders>
          </w:tcPr>
          <w:p w14:paraId="6145547B" w14:textId="77777777" w:rsidR="00924BCC" w:rsidRPr="00EC32A9" w:rsidRDefault="00924BCC" w:rsidP="00924BCC">
            <w:pPr>
              <w:spacing w:after="0" w:line="240" w:lineRule="auto"/>
              <w:rPr>
                <w:rFonts w:ascii="Verdana" w:hAnsi="Verdana"/>
                <w:b/>
                <w:bCs/>
                <w:sz w:val="18"/>
                <w:szCs w:val="18"/>
              </w:rPr>
            </w:pPr>
            <w:r w:rsidRPr="00EC32A9">
              <w:rPr>
                <w:rFonts w:ascii="Verdana" w:hAnsi="Verdana"/>
                <w:b/>
                <w:bCs/>
                <w:sz w:val="18"/>
                <w:szCs w:val="18"/>
              </w:rPr>
              <w:t>Producent</w:t>
            </w:r>
          </w:p>
        </w:tc>
        <w:tc>
          <w:tcPr>
            <w:tcW w:w="3827" w:type="dxa"/>
            <w:tcBorders>
              <w:top w:val="single" w:sz="4" w:space="0" w:color="auto"/>
              <w:left w:val="single" w:sz="4" w:space="0" w:color="auto"/>
              <w:bottom w:val="single" w:sz="4" w:space="0" w:color="auto"/>
              <w:right w:val="single" w:sz="4" w:space="0" w:color="auto"/>
            </w:tcBorders>
          </w:tcPr>
          <w:p w14:paraId="3BC6DD02" w14:textId="77777777" w:rsidR="00924BCC" w:rsidRPr="00EC32A9" w:rsidRDefault="00924BCC" w:rsidP="00924BCC">
            <w:pPr>
              <w:tabs>
                <w:tab w:val="left" w:pos="2977"/>
              </w:tabs>
              <w:spacing w:after="0" w:line="240" w:lineRule="auto"/>
              <w:jc w:val="center"/>
              <w:rPr>
                <w:rFonts w:ascii="Verdana" w:hAnsi="Verdana"/>
                <w:sz w:val="18"/>
                <w:szCs w:val="18"/>
              </w:rPr>
            </w:pPr>
          </w:p>
        </w:tc>
      </w:tr>
      <w:tr w:rsidR="00924BCC" w:rsidRPr="00EC32A9" w14:paraId="7FE44746" w14:textId="77777777" w:rsidTr="00EC32A9">
        <w:trPr>
          <w:jc w:val="center"/>
        </w:trPr>
        <w:tc>
          <w:tcPr>
            <w:tcW w:w="5308" w:type="dxa"/>
            <w:tcBorders>
              <w:top w:val="single" w:sz="4" w:space="0" w:color="auto"/>
              <w:left w:val="single" w:sz="4" w:space="0" w:color="auto"/>
              <w:bottom w:val="single" w:sz="4" w:space="0" w:color="auto"/>
              <w:right w:val="single" w:sz="4" w:space="0" w:color="auto"/>
            </w:tcBorders>
          </w:tcPr>
          <w:p w14:paraId="04671009" w14:textId="77777777" w:rsidR="00924BCC" w:rsidRPr="00EC32A9" w:rsidRDefault="00924BCC" w:rsidP="00924BCC">
            <w:pPr>
              <w:spacing w:after="0" w:line="240" w:lineRule="auto"/>
              <w:rPr>
                <w:rFonts w:ascii="Verdana" w:hAnsi="Verdana"/>
                <w:b/>
                <w:bCs/>
                <w:sz w:val="18"/>
                <w:szCs w:val="18"/>
              </w:rPr>
            </w:pPr>
            <w:r w:rsidRPr="00EC32A9">
              <w:rPr>
                <w:rFonts w:ascii="Verdana" w:hAnsi="Verdana"/>
                <w:b/>
                <w:bCs/>
                <w:sz w:val="18"/>
                <w:szCs w:val="18"/>
              </w:rPr>
              <w:t>Rodzaj farby</w:t>
            </w:r>
          </w:p>
        </w:tc>
        <w:tc>
          <w:tcPr>
            <w:tcW w:w="3827" w:type="dxa"/>
            <w:tcBorders>
              <w:top w:val="single" w:sz="4" w:space="0" w:color="auto"/>
              <w:left w:val="single" w:sz="4" w:space="0" w:color="auto"/>
              <w:bottom w:val="single" w:sz="4" w:space="0" w:color="auto"/>
              <w:right w:val="single" w:sz="4" w:space="0" w:color="auto"/>
            </w:tcBorders>
          </w:tcPr>
          <w:p w14:paraId="00DED6D5" w14:textId="77777777" w:rsidR="00924BCC" w:rsidRPr="00EC32A9" w:rsidRDefault="00924BCC" w:rsidP="00924BCC">
            <w:pPr>
              <w:tabs>
                <w:tab w:val="left" w:pos="2977"/>
              </w:tabs>
              <w:spacing w:after="0" w:line="240" w:lineRule="auto"/>
              <w:jc w:val="center"/>
              <w:rPr>
                <w:rFonts w:ascii="Verdana" w:hAnsi="Verdana"/>
                <w:sz w:val="18"/>
                <w:szCs w:val="18"/>
              </w:rPr>
            </w:pPr>
          </w:p>
        </w:tc>
      </w:tr>
      <w:tr w:rsidR="00924BCC" w:rsidRPr="00EC32A9" w14:paraId="568F95A3" w14:textId="77777777" w:rsidTr="00EC32A9">
        <w:trPr>
          <w:jc w:val="center"/>
        </w:trPr>
        <w:tc>
          <w:tcPr>
            <w:tcW w:w="5308" w:type="dxa"/>
            <w:tcBorders>
              <w:top w:val="single" w:sz="4" w:space="0" w:color="auto"/>
              <w:left w:val="single" w:sz="4" w:space="0" w:color="auto"/>
              <w:bottom w:val="single" w:sz="4" w:space="0" w:color="auto"/>
              <w:right w:val="single" w:sz="4" w:space="0" w:color="auto"/>
            </w:tcBorders>
          </w:tcPr>
          <w:p w14:paraId="738F347A" w14:textId="77777777" w:rsidR="00924BCC" w:rsidRPr="00EC32A9" w:rsidRDefault="00924BCC" w:rsidP="00924BCC">
            <w:pPr>
              <w:spacing w:after="0" w:line="240" w:lineRule="auto"/>
              <w:rPr>
                <w:rFonts w:ascii="Verdana" w:hAnsi="Verdana"/>
                <w:b/>
                <w:bCs/>
                <w:sz w:val="18"/>
                <w:szCs w:val="18"/>
              </w:rPr>
            </w:pPr>
            <w:r w:rsidRPr="00EC32A9">
              <w:rPr>
                <w:rFonts w:ascii="Verdana" w:hAnsi="Verdana"/>
                <w:b/>
                <w:bCs/>
                <w:sz w:val="18"/>
                <w:szCs w:val="18"/>
              </w:rPr>
              <w:t>Technika aplikacji</w:t>
            </w:r>
          </w:p>
        </w:tc>
        <w:tc>
          <w:tcPr>
            <w:tcW w:w="3827" w:type="dxa"/>
            <w:tcBorders>
              <w:top w:val="single" w:sz="4" w:space="0" w:color="auto"/>
              <w:left w:val="single" w:sz="4" w:space="0" w:color="auto"/>
              <w:bottom w:val="single" w:sz="4" w:space="0" w:color="auto"/>
              <w:right w:val="single" w:sz="4" w:space="0" w:color="auto"/>
            </w:tcBorders>
          </w:tcPr>
          <w:p w14:paraId="57DD0EDA" w14:textId="77777777" w:rsidR="00924BCC" w:rsidRPr="00EC32A9" w:rsidRDefault="00924BCC" w:rsidP="00924BCC">
            <w:pPr>
              <w:tabs>
                <w:tab w:val="left" w:pos="2977"/>
              </w:tabs>
              <w:spacing w:after="0" w:line="240" w:lineRule="auto"/>
              <w:jc w:val="center"/>
              <w:rPr>
                <w:rFonts w:ascii="Verdana" w:hAnsi="Verdana"/>
                <w:sz w:val="18"/>
                <w:szCs w:val="18"/>
              </w:rPr>
            </w:pPr>
          </w:p>
        </w:tc>
      </w:tr>
      <w:tr w:rsidR="00924BCC" w:rsidRPr="00EC32A9" w14:paraId="7F0EBC2C" w14:textId="77777777" w:rsidTr="00EC32A9">
        <w:trPr>
          <w:jc w:val="center"/>
        </w:trPr>
        <w:tc>
          <w:tcPr>
            <w:tcW w:w="5308" w:type="dxa"/>
            <w:tcBorders>
              <w:top w:val="single" w:sz="4" w:space="0" w:color="auto"/>
              <w:left w:val="single" w:sz="4" w:space="0" w:color="auto"/>
              <w:bottom w:val="single" w:sz="4" w:space="0" w:color="auto"/>
              <w:right w:val="single" w:sz="4" w:space="0" w:color="auto"/>
            </w:tcBorders>
          </w:tcPr>
          <w:p w14:paraId="5D6C8340" w14:textId="77777777" w:rsidR="00924BCC" w:rsidRPr="00EC32A9" w:rsidRDefault="00924BCC" w:rsidP="00924BCC">
            <w:pPr>
              <w:spacing w:after="0" w:line="240" w:lineRule="auto"/>
              <w:rPr>
                <w:rFonts w:ascii="Verdana" w:hAnsi="Verdana"/>
                <w:b/>
                <w:bCs/>
                <w:sz w:val="18"/>
                <w:szCs w:val="18"/>
              </w:rPr>
            </w:pPr>
            <w:r w:rsidRPr="00EC32A9">
              <w:rPr>
                <w:rFonts w:ascii="Verdana" w:hAnsi="Verdana"/>
                <w:b/>
                <w:bCs/>
                <w:sz w:val="18"/>
                <w:szCs w:val="18"/>
              </w:rPr>
              <w:t>Czas aplikacji</w:t>
            </w:r>
          </w:p>
        </w:tc>
        <w:tc>
          <w:tcPr>
            <w:tcW w:w="3827" w:type="dxa"/>
            <w:tcBorders>
              <w:top w:val="single" w:sz="4" w:space="0" w:color="auto"/>
              <w:left w:val="single" w:sz="4" w:space="0" w:color="auto"/>
              <w:bottom w:val="single" w:sz="4" w:space="0" w:color="auto"/>
              <w:right w:val="single" w:sz="4" w:space="0" w:color="auto"/>
            </w:tcBorders>
          </w:tcPr>
          <w:p w14:paraId="26F423D0" w14:textId="77777777" w:rsidR="00924BCC" w:rsidRPr="00EC32A9" w:rsidRDefault="00924BCC" w:rsidP="00924BCC">
            <w:pPr>
              <w:tabs>
                <w:tab w:val="left" w:pos="2977"/>
              </w:tabs>
              <w:spacing w:after="0" w:line="240" w:lineRule="auto"/>
              <w:jc w:val="center"/>
              <w:rPr>
                <w:rFonts w:ascii="Verdana" w:hAnsi="Verdana"/>
                <w:sz w:val="18"/>
                <w:szCs w:val="18"/>
              </w:rPr>
            </w:pPr>
          </w:p>
        </w:tc>
      </w:tr>
      <w:tr w:rsidR="00924BCC" w:rsidRPr="00EC32A9" w14:paraId="67AA50F2" w14:textId="77777777" w:rsidTr="00EC32A9">
        <w:trPr>
          <w:jc w:val="center"/>
        </w:trPr>
        <w:tc>
          <w:tcPr>
            <w:tcW w:w="5308" w:type="dxa"/>
            <w:tcBorders>
              <w:top w:val="single" w:sz="4" w:space="0" w:color="auto"/>
              <w:left w:val="single" w:sz="4" w:space="0" w:color="auto"/>
              <w:bottom w:val="dashed" w:sz="4" w:space="0" w:color="auto"/>
              <w:right w:val="single" w:sz="4" w:space="0" w:color="auto"/>
            </w:tcBorders>
          </w:tcPr>
          <w:p w14:paraId="7355ED7A" w14:textId="77777777" w:rsidR="00924BCC" w:rsidRPr="00EC32A9" w:rsidRDefault="00924BCC" w:rsidP="00924BCC">
            <w:pPr>
              <w:spacing w:after="0" w:line="240" w:lineRule="auto"/>
              <w:rPr>
                <w:rFonts w:ascii="Verdana" w:hAnsi="Verdana"/>
                <w:sz w:val="18"/>
                <w:szCs w:val="18"/>
                <w:vertAlign w:val="superscript"/>
              </w:rPr>
            </w:pPr>
            <w:r w:rsidRPr="00EC32A9">
              <w:rPr>
                <w:rFonts w:ascii="Verdana" w:hAnsi="Verdana"/>
                <w:b/>
                <w:bCs/>
                <w:sz w:val="18"/>
                <w:szCs w:val="18"/>
              </w:rPr>
              <w:t>Wygląd powłoki</w:t>
            </w:r>
            <w:r w:rsidRPr="00EC32A9">
              <w:rPr>
                <w:rFonts w:ascii="Verdana" w:hAnsi="Verdana"/>
                <w:sz w:val="18"/>
                <w:szCs w:val="18"/>
                <w:vertAlign w:val="superscript"/>
              </w:rPr>
              <w:t>1)</w:t>
            </w:r>
          </w:p>
        </w:tc>
        <w:tc>
          <w:tcPr>
            <w:tcW w:w="3827" w:type="dxa"/>
            <w:tcBorders>
              <w:top w:val="single" w:sz="4" w:space="0" w:color="auto"/>
              <w:left w:val="single" w:sz="4" w:space="0" w:color="auto"/>
              <w:bottom w:val="dashed" w:sz="4" w:space="0" w:color="auto"/>
              <w:right w:val="single" w:sz="4" w:space="0" w:color="auto"/>
            </w:tcBorders>
          </w:tcPr>
          <w:p w14:paraId="42844726" w14:textId="77777777" w:rsidR="00924BCC" w:rsidRPr="00EC32A9" w:rsidRDefault="00924BCC" w:rsidP="00924BCC">
            <w:pPr>
              <w:spacing w:after="0" w:line="240" w:lineRule="auto"/>
              <w:jc w:val="center"/>
              <w:rPr>
                <w:rFonts w:ascii="Verdana" w:hAnsi="Verdana"/>
                <w:sz w:val="18"/>
                <w:szCs w:val="18"/>
              </w:rPr>
            </w:pPr>
          </w:p>
        </w:tc>
      </w:tr>
      <w:tr w:rsidR="00924BCC" w:rsidRPr="00EC32A9" w14:paraId="1B89056A"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0BF05372"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cofanie się wymalowania</w:t>
            </w:r>
          </w:p>
        </w:tc>
        <w:tc>
          <w:tcPr>
            <w:tcW w:w="3827" w:type="dxa"/>
            <w:tcBorders>
              <w:top w:val="dashed" w:sz="4" w:space="0" w:color="auto"/>
              <w:left w:val="single" w:sz="4" w:space="0" w:color="auto"/>
              <w:bottom w:val="dashed" w:sz="4" w:space="0" w:color="auto"/>
              <w:right w:val="single" w:sz="4" w:space="0" w:color="auto"/>
            </w:tcBorders>
          </w:tcPr>
          <w:p w14:paraId="1DBDF5BD"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 tak               [   ] nie</w:t>
            </w:r>
          </w:p>
        </w:tc>
      </w:tr>
      <w:tr w:rsidR="00924BCC" w:rsidRPr="00EC32A9" w14:paraId="276B82C6"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72A17E5C"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zacieki</w:t>
            </w:r>
          </w:p>
        </w:tc>
        <w:tc>
          <w:tcPr>
            <w:tcW w:w="3827" w:type="dxa"/>
            <w:tcBorders>
              <w:top w:val="dashed" w:sz="4" w:space="0" w:color="auto"/>
              <w:left w:val="single" w:sz="4" w:space="0" w:color="auto"/>
              <w:bottom w:val="dashed" w:sz="4" w:space="0" w:color="auto"/>
              <w:right w:val="single" w:sz="4" w:space="0" w:color="auto"/>
            </w:tcBorders>
          </w:tcPr>
          <w:p w14:paraId="38797ADF"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 tak               [   ] nie</w:t>
            </w:r>
          </w:p>
        </w:tc>
      </w:tr>
      <w:tr w:rsidR="00924BCC" w:rsidRPr="00EC32A9" w14:paraId="42EB8784"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62849D86"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zanieczyszczenia wmalowane w powłokę</w:t>
            </w:r>
          </w:p>
        </w:tc>
        <w:tc>
          <w:tcPr>
            <w:tcW w:w="3827" w:type="dxa"/>
            <w:tcBorders>
              <w:top w:val="dashed" w:sz="4" w:space="0" w:color="auto"/>
              <w:left w:val="single" w:sz="4" w:space="0" w:color="auto"/>
              <w:bottom w:val="dashed" w:sz="4" w:space="0" w:color="auto"/>
              <w:right w:val="single" w:sz="4" w:space="0" w:color="auto"/>
            </w:tcBorders>
          </w:tcPr>
          <w:p w14:paraId="149C1558"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 tak               [   ] nie</w:t>
            </w:r>
          </w:p>
        </w:tc>
      </w:tr>
      <w:tr w:rsidR="00924BCC" w:rsidRPr="00EC32A9" w14:paraId="2D6EBA24"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60BAB5C8"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kraterowanie igłowe</w:t>
            </w:r>
          </w:p>
        </w:tc>
        <w:tc>
          <w:tcPr>
            <w:tcW w:w="3827" w:type="dxa"/>
            <w:tcBorders>
              <w:top w:val="dashed" w:sz="4" w:space="0" w:color="auto"/>
              <w:left w:val="single" w:sz="4" w:space="0" w:color="auto"/>
              <w:bottom w:val="dashed" w:sz="4" w:space="0" w:color="auto"/>
              <w:right w:val="single" w:sz="4" w:space="0" w:color="auto"/>
            </w:tcBorders>
          </w:tcPr>
          <w:p w14:paraId="75DCA9E5"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 tak               [   ] nie</w:t>
            </w:r>
          </w:p>
        </w:tc>
      </w:tr>
      <w:tr w:rsidR="00924BCC" w:rsidRPr="00EC32A9" w14:paraId="5C42C79A"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0BE7CBFA"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kraterowanie z pękającymi pęcherzami</w:t>
            </w:r>
          </w:p>
        </w:tc>
        <w:tc>
          <w:tcPr>
            <w:tcW w:w="3827" w:type="dxa"/>
            <w:tcBorders>
              <w:top w:val="dashed" w:sz="4" w:space="0" w:color="auto"/>
              <w:left w:val="single" w:sz="4" w:space="0" w:color="auto"/>
              <w:bottom w:val="dashed" w:sz="4" w:space="0" w:color="auto"/>
              <w:right w:val="single" w:sz="4" w:space="0" w:color="auto"/>
            </w:tcBorders>
          </w:tcPr>
          <w:p w14:paraId="5688E194"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 tak               [   ] nie</w:t>
            </w:r>
          </w:p>
        </w:tc>
      </w:tr>
      <w:tr w:rsidR="00924BCC" w:rsidRPr="00EC32A9" w14:paraId="20C1B2BE"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08F03AD0"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zmarszczenia</w:t>
            </w:r>
          </w:p>
        </w:tc>
        <w:tc>
          <w:tcPr>
            <w:tcW w:w="3827" w:type="dxa"/>
            <w:tcBorders>
              <w:top w:val="dashed" w:sz="4" w:space="0" w:color="auto"/>
              <w:left w:val="single" w:sz="4" w:space="0" w:color="auto"/>
              <w:bottom w:val="dashed" w:sz="4" w:space="0" w:color="auto"/>
              <w:right w:val="single" w:sz="4" w:space="0" w:color="auto"/>
            </w:tcBorders>
          </w:tcPr>
          <w:p w14:paraId="030CE534"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xml:space="preserve"> [   ] tak               [   ] nie</w:t>
            </w:r>
          </w:p>
        </w:tc>
      </w:tr>
      <w:tr w:rsidR="00924BCC" w:rsidRPr="00EC32A9" w14:paraId="554DA9DB"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41F2D501"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spękania</w:t>
            </w:r>
          </w:p>
        </w:tc>
        <w:tc>
          <w:tcPr>
            <w:tcW w:w="3827" w:type="dxa"/>
            <w:tcBorders>
              <w:top w:val="dashed" w:sz="4" w:space="0" w:color="auto"/>
              <w:left w:val="single" w:sz="4" w:space="0" w:color="auto"/>
              <w:bottom w:val="dashed" w:sz="4" w:space="0" w:color="auto"/>
              <w:right w:val="single" w:sz="4" w:space="0" w:color="auto"/>
            </w:tcBorders>
          </w:tcPr>
          <w:p w14:paraId="1BE257C4"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xml:space="preserve"> [   ] tak               [   ] nie</w:t>
            </w:r>
          </w:p>
        </w:tc>
      </w:tr>
      <w:tr w:rsidR="00924BCC" w:rsidRPr="00EC32A9" w14:paraId="569795A8"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1F7A247B"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skórka pomarańczowa</w:t>
            </w:r>
          </w:p>
        </w:tc>
        <w:tc>
          <w:tcPr>
            <w:tcW w:w="3827" w:type="dxa"/>
            <w:tcBorders>
              <w:top w:val="dashed" w:sz="4" w:space="0" w:color="auto"/>
              <w:left w:val="single" w:sz="4" w:space="0" w:color="auto"/>
              <w:bottom w:val="dashed" w:sz="4" w:space="0" w:color="auto"/>
              <w:right w:val="single" w:sz="4" w:space="0" w:color="auto"/>
            </w:tcBorders>
          </w:tcPr>
          <w:p w14:paraId="2BD64812"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xml:space="preserve"> [   ] tak               [   ] nie</w:t>
            </w:r>
          </w:p>
        </w:tc>
      </w:tr>
      <w:tr w:rsidR="00924BCC" w:rsidRPr="00EC32A9" w14:paraId="7BCA165B"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105533F0"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suchy natrysk</w:t>
            </w:r>
          </w:p>
        </w:tc>
        <w:tc>
          <w:tcPr>
            <w:tcW w:w="3827" w:type="dxa"/>
            <w:tcBorders>
              <w:top w:val="dashed" w:sz="4" w:space="0" w:color="auto"/>
              <w:left w:val="single" w:sz="4" w:space="0" w:color="auto"/>
              <w:bottom w:val="dashed" w:sz="4" w:space="0" w:color="auto"/>
              <w:right w:val="single" w:sz="4" w:space="0" w:color="auto"/>
            </w:tcBorders>
          </w:tcPr>
          <w:p w14:paraId="2FB632DD"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xml:space="preserve"> [   ] tak               [   ] nie</w:t>
            </w:r>
          </w:p>
        </w:tc>
      </w:tr>
      <w:tr w:rsidR="00924BCC" w:rsidRPr="00EC32A9" w14:paraId="465E9643"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12C8AB9B"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podnoszenie</w:t>
            </w:r>
          </w:p>
        </w:tc>
        <w:tc>
          <w:tcPr>
            <w:tcW w:w="3827" w:type="dxa"/>
            <w:tcBorders>
              <w:top w:val="dashed" w:sz="4" w:space="0" w:color="auto"/>
              <w:left w:val="single" w:sz="4" w:space="0" w:color="auto"/>
              <w:bottom w:val="dashed" w:sz="4" w:space="0" w:color="auto"/>
              <w:right w:val="single" w:sz="4" w:space="0" w:color="auto"/>
            </w:tcBorders>
          </w:tcPr>
          <w:p w14:paraId="376C073E"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xml:space="preserve"> [   ] tak               [   ] nie</w:t>
            </w:r>
          </w:p>
        </w:tc>
      </w:tr>
      <w:tr w:rsidR="00924BCC" w:rsidRPr="00EC32A9" w14:paraId="43D15C7D" w14:textId="77777777" w:rsidTr="00EC32A9">
        <w:trPr>
          <w:jc w:val="center"/>
        </w:trPr>
        <w:tc>
          <w:tcPr>
            <w:tcW w:w="5308" w:type="dxa"/>
            <w:tcBorders>
              <w:top w:val="dashed" w:sz="4" w:space="0" w:color="auto"/>
              <w:left w:val="single" w:sz="4" w:space="0" w:color="auto"/>
              <w:bottom w:val="single" w:sz="4" w:space="0" w:color="auto"/>
              <w:right w:val="single" w:sz="4" w:space="0" w:color="auto"/>
            </w:tcBorders>
          </w:tcPr>
          <w:p w14:paraId="35B75FC8"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niedomalowania</w:t>
            </w:r>
          </w:p>
        </w:tc>
        <w:tc>
          <w:tcPr>
            <w:tcW w:w="3827" w:type="dxa"/>
            <w:tcBorders>
              <w:top w:val="dashed" w:sz="4" w:space="0" w:color="auto"/>
              <w:left w:val="single" w:sz="4" w:space="0" w:color="auto"/>
              <w:bottom w:val="single" w:sz="4" w:space="0" w:color="auto"/>
              <w:right w:val="single" w:sz="4" w:space="0" w:color="auto"/>
            </w:tcBorders>
          </w:tcPr>
          <w:p w14:paraId="56E25485"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xml:space="preserve"> [   ] tak               [   ] nie</w:t>
            </w:r>
          </w:p>
        </w:tc>
      </w:tr>
      <w:tr w:rsidR="00924BCC" w:rsidRPr="00EC32A9" w14:paraId="20B74496" w14:textId="77777777" w:rsidTr="00EC32A9">
        <w:trPr>
          <w:jc w:val="center"/>
        </w:trPr>
        <w:tc>
          <w:tcPr>
            <w:tcW w:w="5308" w:type="dxa"/>
            <w:tcBorders>
              <w:top w:val="single" w:sz="4" w:space="0" w:color="auto"/>
              <w:left w:val="single" w:sz="4" w:space="0" w:color="auto"/>
              <w:bottom w:val="single" w:sz="4" w:space="0" w:color="auto"/>
              <w:right w:val="single" w:sz="4" w:space="0" w:color="auto"/>
            </w:tcBorders>
          </w:tcPr>
          <w:p w14:paraId="51D61002" w14:textId="77777777" w:rsidR="00924BCC" w:rsidRPr="00EC32A9" w:rsidRDefault="00924BCC" w:rsidP="00924BCC">
            <w:pPr>
              <w:spacing w:after="0" w:line="240" w:lineRule="auto"/>
              <w:rPr>
                <w:rFonts w:ascii="Verdana" w:hAnsi="Verdana"/>
                <w:b/>
                <w:bCs/>
                <w:sz w:val="18"/>
                <w:szCs w:val="18"/>
              </w:rPr>
            </w:pPr>
            <w:r w:rsidRPr="00EC32A9">
              <w:rPr>
                <w:rFonts w:ascii="Verdana" w:hAnsi="Verdana"/>
                <w:b/>
                <w:bCs/>
                <w:sz w:val="18"/>
                <w:szCs w:val="18"/>
              </w:rPr>
              <w:t>Grubość</w:t>
            </w:r>
            <w:r w:rsidRPr="00EC32A9">
              <w:rPr>
                <w:rFonts w:ascii="Verdana" w:hAnsi="Verdana"/>
                <w:sz w:val="18"/>
                <w:szCs w:val="18"/>
                <w:vertAlign w:val="superscript"/>
              </w:rPr>
              <w:t xml:space="preserve"> </w:t>
            </w:r>
            <w:r w:rsidRPr="00EC32A9">
              <w:rPr>
                <w:rFonts w:ascii="Verdana" w:hAnsi="Verdana"/>
                <w:b/>
                <w:bCs/>
                <w:sz w:val="18"/>
                <w:szCs w:val="18"/>
              </w:rPr>
              <w:t>(μm)</w:t>
            </w:r>
          </w:p>
        </w:tc>
        <w:tc>
          <w:tcPr>
            <w:tcW w:w="3827" w:type="dxa"/>
            <w:tcBorders>
              <w:top w:val="single" w:sz="4" w:space="0" w:color="auto"/>
              <w:left w:val="single" w:sz="4" w:space="0" w:color="auto"/>
              <w:bottom w:val="single" w:sz="4" w:space="0" w:color="auto"/>
              <w:right w:val="single" w:sz="4" w:space="0" w:color="auto"/>
            </w:tcBorders>
          </w:tcPr>
          <w:p w14:paraId="1C310C72" w14:textId="77777777" w:rsidR="00924BCC" w:rsidRPr="00EC32A9" w:rsidRDefault="00924BCC" w:rsidP="00924BCC">
            <w:pPr>
              <w:tabs>
                <w:tab w:val="left" w:pos="2977"/>
              </w:tabs>
              <w:spacing w:after="0" w:line="240" w:lineRule="auto"/>
              <w:jc w:val="center"/>
              <w:rPr>
                <w:rFonts w:ascii="Verdana" w:hAnsi="Verdana"/>
                <w:sz w:val="18"/>
                <w:szCs w:val="18"/>
              </w:rPr>
            </w:pPr>
            <w:r w:rsidRPr="00EC32A9">
              <w:rPr>
                <w:rFonts w:ascii="Verdana" w:hAnsi="Verdana"/>
                <w:sz w:val="18"/>
                <w:szCs w:val="18"/>
              </w:rPr>
              <w:t xml:space="preserve">poszczególne wyniki zawiera załącznik                  nr …………. </w:t>
            </w:r>
          </w:p>
        </w:tc>
      </w:tr>
      <w:tr w:rsidR="00924BCC" w:rsidRPr="00EC32A9" w14:paraId="199799D3"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31CEF9CC"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grubość średnia</w:t>
            </w:r>
          </w:p>
        </w:tc>
        <w:tc>
          <w:tcPr>
            <w:tcW w:w="3827" w:type="dxa"/>
            <w:tcBorders>
              <w:top w:val="dashed" w:sz="4" w:space="0" w:color="auto"/>
              <w:left w:val="single" w:sz="4" w:space="0" w:color="auto"/>
              <w:bottom w:val="dashed" w:sz="4" w:space="0" w:color="auto"/>
              <w:right w:val="single" w:sz="4" w:space="0" w:color="auto"/>
            </w:tcBorders>
          </w:tcPr>
          <w:p w14:paraId="6C51CFA3" w14:textId="77777777" w:rsidR="00924BCC" w:rsidRPr="00EC32A9" w:rsidRDefault="00924BCC" w:rsidP="00924BCC">
            <w:pPr>
              <w:tabs>
                <w:tab w:val="left" w:pos="2835"/>
              </w:tabs>
              <w:spacing w:after="0" w:line="240" w:lineRule="auto"/>
              <w:jc w:val="center"/>
              <w:rPr>
                <w:rFonts w:ascii="Verdana" w:hAnsi="Verdana"/>
                <w:sz w:val="18"/>
                <w:szCs w:val="18"/>
              </w:rPr>
            </w:pPr>
          </w:p>
        </w:tc>
      </w:tr>
      <w:tr w:rsidR="00924BCC" w:rsidRPr="00EC32A9" w14:paraId="53B2CDBC"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67F505FF" w14:textId="77777777" w:rsidR="00924BCC" w:rsidRPr="00EC32A9" w:rsidRDefault="00924BCC" w:rsidP="00924BCC">
            <w:pPr>
              <w:numPr>
                <w:ilvl w:val="0"/>
                <w:numId w:val="36"/>
              </w:numPr>
              <w:tabs>
                <w:tab w:val="clear" w:pos="425"/>
                <w:tab w:val="num" w:pos="180"/>
              </w:tabs>
              <w:spacing w:after="0" w:line="240" w:lineRule="auto"/>
              <w:rPr>
                <w:rFonts w:ascii="Verdana" w:hAnsi="Verdana"/>
                <w:sz w:val="18"/>
                <w:szCs w:val="18"/>
              </w:rPr>
            </w:pPr>
            <w:r w:rsidRPr="00EC32A9">
              <w:rPr>
                <w:rFonts w:ascii="Verdana" w:hAnsi="Verdana"/>
                <w:sz w:val="18"/>
                <w:szCs w:val="18"/>
              </w:rPr>
              <w:t>liczba wykonanych punktów pomiarowych</w:t>
            </w:r>
          </w:p>
        </w:tc>
        <w:tc>
          <w:tcPr>
            <w:tcW w:w="3827" w:type="dxa"/>
            <w:tcBorders>
              <w:top w:val="dashed" w:sz="4" w:space="0" w:color="auto"/>
              <w:left w:val="single" w:sz="4" w:space="0" w:color="auto"/>
              <w:bottom w:val="dashed" w:sz="4" w:space="0" w:color="auto"/>
              <w:right w:val="single" w:sz="4" w:space="0" w:color="auto"/>
            </w:tcBorders>
          </w:tcPr>
          <w:p w14:paraId="3DF3F961" w14:textId="77777777" w:rsidR="00924BCC" w:rsidRPr="00EC32A9" w:rsidRDefault="00924BCC" w:rsidP="00924BCC">
            <w:pPr>
              <w:tabs>
                <w:tab w:val="left" w:pos="2835"/>
              </w:tabs>
              <w:spacing w:after="0" w:line="240" w:lineRule="auto"/>
              <w:jc w:val="center"/>
              <w:rPr>
                <w:rFonts w:ascii="Verdana" w:hAnsi="Verdana"/>
                <w:sz w:val="18"/>
                <w:szCs w:val="18"/>
              </w:rPr>
            </w:pPr>
          </w:p>
        </w:tc>
      </w:tr>
      <w:tr w:rsidR="00924BCC" w:rsidRPr="00EC32A9" w14:paraId="72D3D802"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0D8B9ACA" w14:textId="77777777" w:rsidR="00924BCC" w:rsidRPr="00EC32A9" w:rsidRDefault="00924BCC" w:rsidP="00924BCC">
            <w:pPr>
              <w:numPr>
                <w:ilvl w:val="0"/>
                <w:numId w:val="39"/>
              </w:numPr>
              <w:tabs>
                <w:tab w:val="clear" w:pos="397"/>
                <w:tab w:val="num" w:pos="180"/>
              </w:tabs>
              <w:spacing w:after="0" w:line="240" w:lineRule="auto"/>
              <w:ind w:left="180" w:hanging="180"/>
              <w:rPr>
                <w:rFonts w:ascii="Verdana" w:hAnsi="Verdana"/>
                <w:sz w:val="18"/>
                <w:szCs w:val="18"/>
              </w:rPr>
            </w:pPr>
            <w:r w:rsidRPr="00EC32A9">
              <w:rPr>
                <w:rFonts w:ascii="Verdana" w:hAnsi="Verdana"/>
                <w:sz w:val="18"/>
                <w:szCs w:val="18"/>
              </w:rPr>
              <w:t>zakres wyników – czy spełnia zasadę, że maks. 10 % pomiarów jest poniżej 0,9 wartości nominalnej,</w:t>
            </w:r>
          </w:p>
        </w:tc>
        <w:tc>
          <w:tcPr>
            <w:tcW w:w="3827" w:type="dxa"/>
            <w:tcBorders>
              <w:top w:val="dashed" w:sz="4" w:space="0" w:color="auto"/>
              <w:left w:val="single" w:sz="4" w:space="0" w:color="auto"/>
              <w:bottom w:val="dashed" w:sz="4" w:space="0" w:color="auto"/>
              <w:right w:val="single" w:sz="4" w:space="0" w:color="auto"/>
            </w:tcBorders>
          </w:tcPr>
          <w:p w14:paraId="3FBDE3AA"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 tak              [   ] nie</w:t>
            </w:r>
          </w:p>
        </w:tc>
      </w:tr>
      <w:tr w:rsidR="00924BCC" w:rsidRPr="00EC32A9" w14:paraId="0111ACC2"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4412AA1B" w14:textId="77777777" w:rsidR="00924BCC" w:rsidRPr="00EC32A9" w:rsidRDefault="00924BCC" w:rsidP="00924BCC">
            <w:pPr>
              <w:numPr>
                <w:ilvl w:val="0"/>
                <w:numId w:val="36"/>
              </w:numPr>
              <w:tabs>
                <w:tab w:val="clear" w:pos="425"/>
                <w:tab w:val="num" w:pos="180"/>
              </w:tabs>
              <w:spacing w:after="0" w:line="240" w:lineRule="auto"/>
              <w:ind w:left="180" w:hanging="180"/>
              <w:rPr>
                <w:rFonts w:ascii="Verdana" w:hAnsi="Verdana"/>
                <w:sz w:val="18"/>
                <w:szCs w:val="18"/>
              </w:rPr>
            </w:pPr>
            <w:r w:rsidRPr="00EC32A9">
              <w:rPr>
                <w:rFonts w:ascii="Verdana" w:hAnsi="Verdana"/>
                <w:sz w:val="18"/>
                <w:szCs w:val="18"/>
              </w:rPr>
              <w:t>grubość maks. nie przekracza trzykrotnej wartości nominalnej</w:t>
            </w:r>
          </w:p>
        </w:tc>
        <w:tc>
          <w:tcPr>
            <w:tcW w:w="3827" w:type="dxa"/>
            <w:tcBorders>
              <w:top w:val="dashed" w:sz="4" w:space="0" w:color="auto"/>
              <w:left w:val="single" w:sz="4" w:space="0" w:color="auto"/>
              <w:bottom w:val="dashed" w:sz="4" w:space="0" w:color="auto"/>
              <w:right w:val="single" w:sz="4" w:space="0" w:color="auto"/>
            </w:tcBorders>
          </w:tcPr>
          <w:p w14:paraId="1B149E82"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 tak               [   ] nie</w:t>
            </w:r>
          </w:p>
        </w:tc>
      </w:tr>
      <w:tr w:rsidR="00924BCC" w:rsidRPr="00EC32A9" w14:paraId="346A6B49"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1E1D458D" w14:textId="77777777" w:rsidR="00924BCC" w:rsidRPr="00EC32A9" w:rsidRDefault="00924BCC" w:rsidP="00924BCC">
            <w:pPr>
              <w:tabs>
                <w:tab w:val="num" w:pos="180"/>
              </w:tabs>
              <w:spacing w:after="0" w:line="240" w:lineRule="auto"/>
              <w:ind w:left="425" w:hanging="425"/>
              <w:rPr>
                <w:rFonts w:ascii="Verdana" w:hAnsi="Verdana"/>
                <w:sz w:val="18"/>
                <w:szCs w:val="18"/>
              </w:rPr>
            </w:pPr>
            <w:r w:rsidRPr="00EC32A9">
              <w:rPr>
                <w:rFonts w:ascii="Verdana" w:hAnsi="Verdana"/>
                <w:sz w:val="18"/>
                <w:szCs w:val="18"/>
              </w:rPr>
              <w:t>Przyczepność (MPa)</w:t>
            </w:r>
          </w:p>
        </w:tc>
        <w:tc>
          <w:tcPr>
            <w:tcW w:w="3827" w:type="dxa"/>
            <w:tcBorders>
              <w:top w:val="dashed" w:sz="4" w:space="0" w:color="auto"/>
              <w:left w:val="single" w:sz="4" w:space="0" w:color="auto"/>
              <w:bottom w:val="dashed" w:sz="4" w:space="0" w:color="auto"/>
              <w:right w:val="single" w:sz="4" w:space="0" w:color="auto"/>
            </w:tcBorders>
          </w:tcPr>
          <w:p w14:paraId="6401F91B"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poszczególne wyniki zawiera załącznik                  nr ………….</w:t>
            </w:r>
            <w:r w:rsidRPr="00EC32A9">
              <w:rPr>
                <w:rFonts w:ascii="Verdana" w:hAnsi="Verdana"/>
                <w:sz w:val="18"/>
                <w:szCs w:val="18"/>
              </w:rPr>
              <w:br/>
              <w:t xml:space="preserve">         wartość średnia ……………….  </w:t>
            </w:r>
          </w:p>
          <w:p w14:paraId="3ABE5FB5"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xml:space="preserve">         wartość minimalna ……………</w:t>
            </w:r>
            <w:r w:rsidRPr="00EC32A9">
              <w:rPr>
                <w:rFonts w:ascii="Verdana" w:hAnsi="Verdana"/>
                <w:sz w:val="18"/>
                <w:szCs w:val="18"/>
              </w:rPr>
              <w:br/>
              <w:t xml:space="preserve">    [   ] spełnia wymaganie</w:t>
            </w:r>
            <w:r w:rsidRPr="00EC32A9">
              <w:rPr>
                <w:rFonts w:ascii="Verdana" w:hAnsi="Verdana"/>
                <w:sz w:val="18"/>
                <w:szCs w:val="18"/>
              </w:rPr>
              <w:tab/>
              <w:t xml:space="preserve">                          [   ] nie spełnia wymagania</w:t>
            </w:r>
          </w:p>
        </w:tc>
      </w:tr>
      <w:tr w:rsidR="00924BCC" w:rsidRPr="00EC32A9" w14:paraId="65040BE1" w14:textId="77777777" w:rsidTr="00EC32A9">
        <w:trPr>
          <w:jc w:val="center"/>
        </w:trPr>
        <w:tc>
          <w:tcPr>
            <w:tcW w:w="5308" w:type="dxa"/>
            <w:tcBorders>
              <w:top w:val="dashed" w:sz="4" w:space="0" w:color="auto"/>
              <w:left w:val="single" w:sz="4" w:space="0" w:color="auto"/>
              <w:bottom w:val="dashed" w:sz="4" w:space="0" w:color="auto"/>
              <w:right w:val="single" w:sz="4" w:space="0" w:color="auto"/>
            </w:tcBorders>
          </w:tcPr>
          <w:p w14:paraId="71A2A2C3" w14:textId="77777777" w:rsidR="00924BCC" w:rsidRPr="00EC32A9" w:rsidRDefault="00924BCC" w:rsidP="00924BCC">
            <w:pPr>
              <w:tabs>
                <w:tab w:val="num" w:pos="180"/>
              </w:tabs>
              <w:spacing w:after="0" w:line="240" w:lineRule="auto"/>
              <w:ind w:left="425" w:hanging="425"/>
              <w:rPr>
                <w:rFonts w:ascii="Verdana" w:hAnsi="Verdana"/>
                <w:sz w:val="18"/>
                <w:szCs w:val="18"/>
              </w:rPr>
            </w:pPr>
            <w:r w:rsidRPr="00EC32A9">
              <w:rPr>
                <w:rFonts w:ascii="Verdana" w:hAnsi="Verdana"/>
                <w:sz w:val="18"/>
                <w:szCs w:val="18"/>
              </w:rPr>
              <w:t>Uwagi</w:t>
            </w:r>
          </w:p>
        </w:tc>
        <w:tc>
          <w:tcPr>
            <w:tcW w:w="3827" w:type="dxa"/>
            <w:tcBorders>
              <w:top w:val="dashed" w:sz="4" w:space="0" w:color="auto"/>
              <w:left w:val="single" w:sz="4" w:space="0" w:color="auto"/>
              <w:bottom w:val="dashed" w:sz="4" w:space="0" w:color="auto"/>
              <w:right w:val="single" w:sz="4" w:space="0" w:color="auto"/>
            </w:tcBorders>
          </w:tcPr>
          <w:p w14:paraId="074B0B7A" w14:textId="77777777" w:rsidR="00924BCC" w:rsidRPr="00EC32A9" w:rsidRDefault="00924BCC" w:rsidP="00924BCC">
            <w:pPr>
              <w:tabs>
                <w:tab w:val="left" w:pos="2835"/>
              </w:tabs>
              <w:spacing w:after="0" w:line="240" w:lineRule="auto"/>
              <w:jc w:val="center"/>
              <w:rPr>
                <w:rFonts w:ascii="Verdana" w:hAnsi="Verdana"/>
                <w:sz w:val="18"/>
                <w:szCs w:val="18"/>
              </w:rPr>
            </w:pPr>
          </w:p>
        </w:tc>
      </w:tr>
      <w:tr w:rsidR="00924BCC" w:rsidRPr="00EC32A9" w14:paraId="0BF48A89" w14:textId="77777777" w:rsidTr="00EC32A9">
        <w:trPr>
          <w:jc w:val="center"/>
        </w:trPr>
        <w:tc>
          <w:tcPr>
            <w:tcW w:w="5308" w:type="dxa"/>
            <w:tcBorders>
              <w:top w:val="dashed" w:sz="4" w:space="0" w:color="auto"/>
              <w:left w:val="single" w:sz="4" w:space="0" w:color="auto"/>
              <w:bottom w:val="single" w:sz="4" w:space="0" w:color="auto"/>
              <w:right w:val="single" w:sz="4" w:space="0" w:color="auto"/>
            </w:tcBorders>
          </w:tcPr>
          <w:p w14:paraId="6748984B" w14:textId="77777777" w:rsidR="00924BCC" w:rsidRPr="00EC32A9" w:rsidRDefault="00924BCC" w:rsidP="00924BCC">
            <w:pPr>
              <w:tabs>
                <w:tab w:val="num" w:pos="180"/>
              </w:tabs>
              <w:spacing w:after="0" w:line="240" w:lineRule="auto"/>
              <w:ind w:left="425" w:hanging="425"/>
              <w:rPr>
                <w:rFonts w:ascii="Verdana" w:hAnsi="Verdana"/>
                <w:sz w:val="18"/>
                <w:szCs w:val="18"/>
              </w:rPr>
            </w:pPr>
            <w:r w:rsidRPr="00EC32A9">
              <w:rPr>
                <w:rFonts w:ascii="Verdana" w:hAnsi="Verdana"/>
                <w:sz w:val="18"/>
                <w:szCs w:val="18"/>
              </w:rPr>
              <w:t>Jakość przygotowanego podłoża:</w:t>
            </w:r>
          </w:p>
        </w:tc>
        <w:tc>
          <w:tcPr>
            <w:tcW w:w="3827" w:type="dxa"/>
            <w:tcBorders>
              <w:top w:val="dashed" w:sz="4" w:space="0" w:color="auto"/>
              <w:left w:val="single" w:sz="4" w:space="0" w:color="auto"/>
              <w:bottom w:val="single" w:sz="4" w:space="0" w:color="auto"/>
              <w:right w:val="single" w:sz="4" w:space="0" w:color="auto"/>
            </w:tcBorders>
          </w:tcPr>
          <w:p w14:paraId="6707621D"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 spełnia wymagania</w:t>
            </w:r>
          </w:p>
          <w:p w14:paraId="214BEFD1"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xml:space="preserve">[   ] nie spełnia wymagań  </w:t>
            </w:r>
          </w:p>
          <w:p w14:paraId="793BF35F" w14:textId="77777777" w:rsidR="00924BCC" w:rsidRPr="00EC32A9" w:rsidRDefault="00924BCC" w:rsidP="00924BCC">
            <w:pPr>
              <w:tabs>
                <w:tab w:val="left" w:pos="2835"/>
              </w:tabs>
              <w:spacing w:after="0" w:line="240" w:lineRule="auto"/>
              <w:jc w:val="center"/>
              <w:rPr>
                <w:rFonts w:ascii="Verdana" w:hAnsi="Verdana"/>
                <w:sz w:val="18"/>
                <w:szCs w:val="18"/>
              </w:rPr>
            </w:pPr>
            <w:r w:rsidRPr="00EC32A9">
              <w:rPr>
                <w:rFonts w:ascii="Verdana" w:hAnsi="Verdana"/>
                <w:sz w:val="18"/>
                <w:szCs w:val="18"/>
              </w:rPr>
              <w:t xml:space="preserve">      (kwalifikuje się do poprawek)</w:t>
            </w:r>
          </w:p>
        </w:tc>
      </w:tr>
    </w:tbl>
    <w:p w14:paraId="3F736989" w14:textId="77777777" w:rsidR="006246EC" w:rsidRPr="006246EC" w:rsidRDefault="006246EC" w:rsidP="006246EC">
      <w:pPr>
        <w:spacing w:after="0"/>
        <w:jc w:val="both"/>
        <w:rPr>
          <w:rFonts w:ascii="Verdana" w:eastAsia="Calibri" w:hAnsi="Verdana" w:cs="Times New Roman"/>
          <w:color w:val="000000"/>
          <w:sz w:val="20"/>
          <w:szCs w:val="20"/>
        </w:rPr>
      </w:pPr>
      <w:r w:rsidRPr="00924BCC">
        <w:rPr>
          <w:rFonts w:ascii="Verdana" w:eastAsia="Calibri" w:hAnsi="Verdana" w:cs="Times New Roman"/>
          <w:color w:val="000000"/>
          <w:sz w:val="20"/>
          <w:szCs w:val="20"/>
          <w:vertAlign w:val="superscript"/>
        </w:rPr>
        <w:t>1)</w:t>
      </w:r>
      <w:r w:rsidRPr="006246EC">
        <w:rPr>
          <w:rFonts w:ascii="Verdana" w:eastAsia="Calibri" w:hAnsi="Verdana" w:cs="Times New Roman"/>
          <w:color w:val="000000"/>
          <w:sz w:val="20"/>
          <w:szCs w:val="20"/>
        </w:rPr>
        <w:t xml:space="preserve"> – właściwą odpowiedź należy zaznaczyć krzyżykiem [ × ]</w:t>
      </w:r>
    </w:p>
    <w:p w14:paraId="49A47659" w14:textId="77777777" w:rsidR="006246EC" w:rsidRPr="006246EC" w:rsidRDefault="006246EC" w:rsidP="006246EC">
      <w:pPr>
        <w:spacing w:after="0"/>
        <w:jc w:val="both"/>
        <w:rPr>
          <w:rFonts w:ascii="Verdana" w:eastAsia="Calibri" w:hAnsi="Verdana" w:cs="Times New Roman"/>
          <w:color w:val="000000"/>
          <w:sz w:val="20"/>
          <w:szCs w:val="20"/>
        </w:rPr>
      </w:pPr>
    </w:p>
    <w:p w14:paraId="455D1C68" w14:textId="77777777" w:rsidR="00EC32A9" w:rsidRDefault="00EC32A9" w:rsidP="00EC32A9">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2017A716" w14:textId="77777777" w:rsidR="00EC32A9" w:rsidRDefault="00EC32A9" w:rsidP="00EC32A9">
      <w:pPr>
        <w:spacing w:after="0"/>
        <w:jc w:val="center"/>
        <w:rPr>
          <w:rFonts w:ascii="Verdana" w:eastAsia="Calibri" w:hAnsi="Verdana" w:cs="Times New Roman"/>
          <w:color w:val="000000"/>
          <w:sz w:val="20"/>
          <w:szCs w:val="20"/>
        </w:rPr>
      </w:pPr>
    </w:p>
    <w:p w14:paraId="4671C0A6" w14:textId="77777777" w:rsidR="00EC32A9" w:rsidRPr="004A7866" w:rsidRDefault="00EC32A9" w:rsidP="00EC32A9">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14F868FD" w14:textId="77777777" w:rsidR="006246EC" w:rsidRPr="006246EC" w:rsidRDefault="006246EC" w:rsidP="006246EC">
      <w:pPr>
        <w:spacing w:after="0"/>
        <w:jc w:val="both"/>
        <w:rPr>
          <w:rFonts w:ascii="Verdana" w:eastAsia="Calibri" w:hAnsi="Verdana" w:cs="Times New Roman"/>
          <w:color w:val="000000"/>
          <w:sz w:val="20"/>
          <w:szCs w:val="20"/>
        </w:rPr>
      </w:pPr>
    </w:p>
    <w:p w14:paraId="11669FDA" w14:textId="77777777" w:rsidR="005133C4" w:rsidRDefault="005133C4" w:rsidP="00EC32A9">
      <w:pPr>
        <w:spacing w:after="0"/>
        <w:jc w:val="center"/>
        <w:rPr>
          <w:rFonts w:ascii="Verdana" w:eastAsia="Calibri" w:hAnsi="Verdana" w:cs="Times New Roman"/>
          <w:b/>
          <w:color w:val="000000"/>
          <w:sz w:val="20"/>
          <w:szCs w:val="20"/>
        </w:rPr>
      </w:pPr>
    </w:p>
    <w:p w14:paraId="18E06CBB" w14:textId="77777777" w:rsidR="006246EC" w:rsidRPr="00EC32A9" w:rsidRDefault="006246EC" w:rsidP="00EC32A9">
      <w:pPr>
        <w:spacing w:after="0"/>
        <w:jc w:val="center"/>
        <w:rPr>
          <w:rFonts w:ascii="Verdana" w:eastAsia="Calibri" w:hAnsi="Verdana" w:cs="Times New Roman"/>
          <w:b/>
          <w:color w:val="000000"/>
          <w:sz w:val="20"/>
          <w:szCs w:val="20"/>
        </w:rPr>
      </w:pPr>
      <w:r w:rsidRPr="00EC32A9">
        <w:rPr>
          <w:rFonts w:ascii="Verdana" w:eastAsia="Calibri" w:hAnsi="Verdana" w:cs="Times New Roman"/>
          <w:b/>
          <w:color w:val="000000"/>
          <w:sz w:val="20"/>
          <w:szCs w:val="20"/>
        </w:rPr>
        <w:t>ZAŁĄCZNIK NR 4</w:t>
      </w:r>
    </w:p>
    <w:p w14:paraId="74B80BF6" w14:textId="77777777" w:rsidR="006246EC" w:rsidRPr="006246EC" w:rsidRDefault="006246EC" w:rsidP="006246EC">
      <w:pPr>
        <w:spacing w:after="0"/>
        <w:jc w:val="both"/>
        <w:rPr>
          <w:rFonts w:ascii="Verdana" w:eastAsia="Calibri" w:hAnsi="Verdana" w:cs="Times New Roman"/>
          <w:color w:val="000000"/>
          <w:sz w:val="20"/>
          <w:szCs w:val="20"/>
        </w:rPr>
      </w:pPr>
    </w:p>
    <w:p w14:paraId="53AFC7E3" w14:textId="77777777" w:rsidR="00B36D71" w:rsidRPr="006246EC" w:rsidRDefault="00B36D71" w:rsidP="00B36D71">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1994427C" w14:textId="77777777" w:rsidR="00B36D71" w:rsidRPr="006246EC" w:rsidRDefault="00B36D71" w:rsidP="00B36D71">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67C73B8D" w14:textId="77777777" w:rsidR="006246EC" w:rsidRPr="006246EC" w:rsidRDefault="006246EC" w:rsidP="006246EC">
      <w:pPr>
        <w:spacing w:after="0"/>
        <w:jc w:val="both"/>
        <w:rPr>
          <w:rFonts w:ascii="Verdana" w:eastAsia="Calibri" w:hAnsi="Verdana" w:cs="Times New Roman"/>
          <w:color w:val="000000"/>
          <w:sz w:val="20"/>
          <w:szCs w:val="20"/>
        </w:rPr>
      </w:pPr>
    </w:p>
    <w:p w14:paraId="61448C61" w14:textId="77777777" w:rsidR="006246EC" w:rsidRPr="00B36D71" w:rsidRDefault="006246EC" w:rsidP="00B36D71">
      <w:pPr>
        <w:spacing w:after="0"/>
        <w:jc w:val="center"/>
        <w:rPr>
          <w:rFonts w:ascii="Verdana" w:eastAsia="Calibri" w:hAnsi="Verdana" w:cs="Times New Roman"/>
          <w:b/>
          <w:color w:val="000000"/>
          <w:sz w:val="20"/>
          <w:szCs w:val="20"/>
        </w:rPr>
      </w:pPr>
      <w:r w:rsidRPr="00B36D71">
        <w:rPr>
          <w:rFonts w:ascii="Verdana" w:eastAsia="Calibri" w:hAnsi="Verdana" w:cs="Times New Roman"/>
          <w:b/>
          <w:color w:val="000000"/>
          <w:sz w:val="20"/>
          <w:szCs w:val="20"/>
        </w:rPr>
        <w:t>PROTOKÓŁ WYKONANIA ROBÓT Nr …..</w:t>
      </w:r>
    </w:p>
    <w:p w14:paraId="1DCA3E41" w14:textId="77777777" w:rsidR="006246EC" w:rsidRPr="00B36D71" w:rsidRDefault="006246EC" w:rsidP="00B36D71">
      <w:pPr>
        <w:spacing w:after="0"/>
        <w:jc w:val="center"/>
        <w:rPr>
          <w:rFonts w:ascii="Verdana" w:eastAsia="Calibri" w:hAnsi="Verdana" w:cs="Times New Roman"/>
          <w:b/>
          <w:color w:val="000000"/>
          <w:sz w:val="20"/>
          <w:szCs w:val="20"/>
        </w:rPr>
      </w:pPr>
      <w:r w:rsidRPr="00B36D71">
        <w:rPr>
          <w:rFonts w:ascii="Verdana" w:eastAsia="Calibri" w:hAnsi="Verdana" w:cs="Times New Roman"/>
          <w:b/>
          <w:color w:val="000000"/>
          <w:sz w:val="20"/>
          <w:szCs w:val="20"/>
        </w:rPr>
        <w:t>PROTOKÓŁ POMIARÓW WARUNKÓW KLIMATYCZNYCH</w:t>
      </w:r>
      <w:r w:rsidRPr="00B36D71">
        <w:rPr>
          <w:rFonts w:ascii="Verdana" w:eastAsia="Calibri" w:hAnsi="Verdana" w:cs="Times New Roman"/>
          <w:b/>
          <w:color w:val="000000"/>
          <w:sz w:val="20"/>
          <w:szCs w:val="20"/>
          <w:vertAlign w:val="superscript"/>
        </w:rPr>
        <w:t>1)</w:t>
      </w:r>
    </w:p>
    <w:p w14:paraId="72C3155B" w14:textId="77777777" w:rsidR="006246EC" w:rsidRPr="006246EC" w:rsidRDefault="006246EC" w:rsidP="006246EC">
      <w:pPr>
        <w:spacing w:after="0"/>
        <w:jc w:val="both"/>
        <w:rPr>
          <w:rFonts w:ascii="Verdana" w:eastAsia="Calibri" w:hAnsi="Verdana" w:cs="Times New Roman"/>
          <w:color w:val="000000"/>
          <w:sz w:val="20"/>
          <w:szCs w:val="20"/>
        </w:rPr>
      </w:pPr>
    </w:p>
    <w:p w14:paraId="41174AC8" w14:textId="77777777" w:rsidR="00B36D71" w:rsidRPr="006246EC" w:rsidRDefault="00B36D71" w:rsidP="00B36D71">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359CA4E9" w14:textId="77777777" w:rsidR="00B36D71" w:rsidRPr="006246EC" w:rsidRDefault="00B36D71" w:rsidP="00B36D71">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Element: ……………………………………………………………………………………</w:t>
      </w:r>
      <w:r>
        <w:rPr>
          <w:rFonts w:ascii="Verdana" w:eastAsia="Calibri" w:hAnsi="Verdana" w:cs="Times New Roman"/>
          <w:color w:val="000000"/>
          <w:sz w:val="20"/>
          <w:szCs w:val="20"/>
        </w:rPr>
        <w:t>…………………………………………….</w:t>
      </w:r>
    </w:p>
    <w:p w14:paraId="556F58B5" w14:textId="77777777" w:rsidR="00B36D71" w:rsidRPr="006246EC" w:rsidRDefault="00B36D71" w:rsidP="00B36D71">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[m2]   rysunek załącznik nr: …………………..</w:t>
      </w:r>
    </w:p>
    <w:p w14:paraId="2BAAFE55" w14:textId="77777777" w:rsidR="00B36D71" w:rsidRPr="006246EC" w:rsidRDefault="00B36D71" w:rsidP="00B36D71">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59EBCFE7" w14:textId="77777777" w:rsidR="006246EC" w:rsidRDefault="006246EC" w:rsidP="006246EC">
      <w:pPr>
        <w:spacing w:after="0"/>
        <w:jc w:val="both"/>
        <w:rPr>
          <w:rFonts w:ascii="Verdana" w:eastAsia="Calibri" w:hAnsi="Verdana" w:cs="Times New Roman"/>
          <w:color w:val="000000"/>
          <w:sz w:val="20"/>
          <w:szCs w:val="20"/>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07"/>
        <w:gridCol w:w="789"/>
        <w:gridCol w:w="1418"/>
        <w:gridCol w:w="1417"/>
        <w:gridCol w:w="1418"/>
        <w:gridCol w:w="1134"/>
        <w:gridCol w:w="992"/>
        <w:gridCol w:w="851"/>
        <w:gridCol w:w="1134"/>
      </w:tblGrid>
      <w:tr w:rsidR="00B36D71" w:rsidRPr="00B36D71" w14:paraId="1039CC49" w14:textId="77777777" w:rsidTr="00B36D71">
        <w:trPr>
          <w:trHeight w:val="744"/>
          <w:jc w:val="center"/>
        </w:trPr>
        <w:tc>
          <w:tcPr>
            <w:tcW w:w="907" w:type="dxa"/>
            <w:tcBorders>
              <w:top w:val="single" w:sz="4" w:space="0" w:color="auto"/>
              <w:left w:val="single" w:sz="4" w:space="0" w:color="auto"/>
              <w:bottom w:val="single" w:sz="4" w:space="0" w:color="auto"/>
              <w:right w:val="single" w:sz="4" w:space="0" w:color="auto"/>
            </w:tcBorders>
            <w:vAlign w:val="center"/>
          </w:tcPr>
          <w:p w14:paraId="4693C6A1" w14:textId="77777777" w:rsidR="00B36D71" w:rsidRDefault="00B36D71" w:rsidP="00B36D71">
            <w:pPr>
              <w:spacing w:after="0" w:line="240" w:lineRule="auto"/>
              <w:jc w:val="center"/>
              <w:rPr>
                <w:rFonts w:ascii="Verdana" w:hAnsi="Verdana"/>
                <w:sz w:val="16"/>
                <w:szCs w:val="16"/>
              </w:rPr>
            </w:pPr>
            <w:r w:rsidRPr="00B36D71">
              <w:rPr>
                <w:rFonts w:ascii="Verdana" w:hAnsi="Verdana"/>
                <w:sz w:val="16"/>
                <w:szCs w:val="16"/>
              </w:rPr>
              <w:t xml:space="preserve">Nr </w:t>
            </w:r>
          </w:p>
          <w:p w14:paraId="2E37F60A"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działki (m</w:t>
            </w:r>
            <w:r w:rsidRPr="00B36D71">
              <w:rPr>
                <w:rFonts w:ascii="Verdana" w:hAnsi="Verdana"/>
                <w:sz w:val="16"/>
                <w:szCs w:val="16"/>
                <w:vertAlign w:val="superscript"/>
              </w:rPr>
              <w:t>2</w:t>
            </w:r>
            <w:r w:rsidRPr="00B36D71">
              <w:rPr>
                <w:rFonts w:ascii="Verdana" w:hAnsi="Verdana"/>
                <w:sz w:val="16"/>
                <w:szCs w:val="16"/>
              </w:rPr>
              <w:t>)</w:t>
            </w:r>
          </w:p>
        </w:tc>
        <w:tc>
          <w:tcPr>
            <w:tcW w:w="789" w:type="dxa"/>
            <w:tcBorders>
              <w:top w:val="single" w:sz="4" w:space="0" w:color="auto"/>
              <w:left w:val="single" w:sz="4" w:space="0" w:color="auto"/>
              <w:bottom w:val="single" w:sz="4" w:space="0" w:color="auto"/>
              <w:right w:val="single" w:sz="4" w:space="0" w:color="auto"/>
            </w:tcBorders>
            <w:vAlign w:val="center"/>
          </w:tcPr>
          <w:p w14:paraId="33E6B886" w14:textId="77777777" w:rsidR="00B36D71" w:rsidRDefault="00B36D71" w:rsidP="00B36D71">
            <w:pPr>
              <w:spacing w:after="0" w:line="240" w:lineRule="auto"/>
              <w:jc w:val="center"/>
              <w:rPr>
                <w:rFonts w:ascii="Verdana" w:hAnsi="Verdana"/>
                <w:sz w:val="16"/>
                <w:szCs w:val="16"/>
              </w:rPr>
            </w:pPr>
            <w:r w:rsidRPr="00B36D71">
              <w:rPr>
                <w:rFonts w:ascii="Verdana" w:hAnsi="Verdana"/>
                <w:sz w:val="16"/>
                <w:szCs w:val="16"/>
              </w:rPr>
              <w:t xml:space="preserve">Data </w:t>
            </w:r>
          </w:p>
          <w:p w14:paraId="3541ACD2"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i godzina</w:t>
            </w:r>
          </w:p>
        </w:tc>
        <w:tc>
          <w:tcPr>
            <w:tcW w:w="1418" w:type="dxa"/>
            <w:tcBorders>
              <w:top w:val="single" w:sz="4" w:space="0" w:color="auto"/>
              <w:left w:val="single" w:sz="4" w:space="0" w:color="auto"/>
              <w:bottom w:val="single" w:sz="4" w:space="0" w:color="auto"/>
              <w:right w:val="single" w:sz="4" w:space="0" w:color="auto"/>
            </w:tcBorders>
            <w:vAlign w:val="center"/>
          </w:tcPr>
          <w:p w14:paraId="338FBA59" w14:textId="77777777" w:rsidR="00B36D71" w:rsidRDefault="00B36D71" w:rsidP="00B36D71">
            <w:pPr>
              <w:spacing w:after="0" w:line="240" w:lineRule="auto"/>
              <w:jc w:val="center"/>
              <w:rPr>
                <w:rFonts w:ascii="Verdana" w:hAnsi="Verdana"/>
                <w:sz w:val="16"/>
                <w:szCs w:val="16"/>
              </w:rPr>
            </w:pPr>
            <w:r w:rsidRPr="00B36D71">
              <w:rPr>
                <w:rFonts w:ascii="Verdana" w:hAnsi="Verdana"/>
                <w:sz w:val="16"/>
                <w:szCs w:val="16"/>
              </w:rPr>
              <w:t xml:space="preserve">Silne </w:t>
            </w:r>
          </w:p>
          <w:p w14:paraId="2BECBBCE" w14:textId="77777777" w:rsidR="00B36D71" w:rsidRDefault="00B36D71" w:rsidP="00B36D71">
            <w:pPr>
              <w:spacing w:after="0" w:line="240" w:lineRule="auto"/>
              <w:jc w:val="center"/>
              <w:rPr>
                <w:rFonts w:ascii="Verdana" w:hAnsi="Verdana"/>
                <w:sz w:val="16"/>
                <w:szCs w:val="16"/>
              </w:rPr>
            </w:pPr>
            <w:r w:rsidRPr="00B36D71">
              <w:rPr>
                <w:rFonts w:ascii="Verdana" w:hAnsi="Verdana"/>
                <w:sz w:val="16"/>
                <w:szCs w:val="16"/>
              </w:rPr>
              <w:t xml:space="preserve">promieniowanie </w:t>
            </w:r>
          </w:p>
          <w:p w14:paraId="33ED8EA6"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słoneczne</w:t>
            </w:r>
          </w:p>
        </w:tc>
        <w:tc>
          <w:tcPr>
            <w:tcW w:w="1417" w:type="dxa"/>
            <w:tcBorders>
              <w:top w:val="single" w:sz="4" w:space="0" w:color="auto"/>
              <w:left w:val="single" w:sz="4" w:space="0" w:color="auto"/>
              <w:bottom w:val="single" w:sz="4" w:space="0" w:color="auto"/>
              <w:right w:val="single" w:sz="4" w:space="0" w:color="auto"/>
            </w:tcBorders>
            <w:vAlign w:val="center"/>
          </w:tcPr>
          <w:p w14:paraId="3B8654B7"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Zachmurzenie</w:t>
            </w:r>
          </w:p>
        </w:tc>
        <w:tc>
          <w:tcPr>
            <w:tcW w:w="1418" w:type="dxa"/>
            <w:tcBorders>
              <w:top w:val="single" w:sz="4" w:space="0" w:color="auto"/>
              <w:left w:val="single" w:sz="4" w:space="0" w:color="auto"/>
              <w:bottom w:val="single" w:sz="4" w:space="0" w:color="auto"/>
              <w:right w:val="single" w:sz="4" w:space="0" w:color="auto"/>
            </w:tcBorders>
            <w:vAlign w:val="center"/>
          </w:tcPr>
          <w:p w14:paraId="2B6CC53A" w14:textId="77777777" w:rsidR="00B36D71" w:rsidRPr="00B36D71" w:rsidRDefault="00B36D71" w:rsidP="00B36D71">
            <w:pPr>
              <w:spacing w:before="120" w:after="0" w:line="240" w:lineRule="auto"/>
              <w:jc w:val="center"/>
              <w:rPr>
                <w:rFonts w:ascii="Verdana" w:hAnsi="Verdana"/>
                <w:sz w:val="16"/>
                <w:szCs w:val="16"/>
              </w:rPr>
            </w:pPr>
            <w:r w:rsidRPr="00B36D71">
              <w:rPr>
                <w:rFonts w:ascii="Verdana" w:hAnsi="Verdana"/>
                <w:sz w:val="16"/>
                <w:szCs w:val="16"/>
              </w:rPr>
              <w:t>Opad atmosferyczny</w:t>
            </w:r>
          </w:p>
        </w:tc>
        <w:tc>
          <w:tcPr>
            <w:tcW w:w="1134" w:type="dxa"/>
            <w:tcBorders>
              <w:top w:val="single" w:sz="4" w:space="0" w:color="auto"/>
              <w:left w:val="single" w:sz="4" w:space="0" w:color="auto"/>
              <w:bottom w:val="single" w:sz="4" w:space="0" w:color="auto"/>
              <w:right w:val="single" w:sz="4" w:space="0" w:color="auto"/>
            </w:tcBorders>
            <w:vAlign w:val="center"/>
          </w:tcPr>
          <w:p w14:paraId="06D70642"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Wilgotność względna [%]</w:t>
            </w:r>
          </w:p>
        </w:tc>
        <w:tc>
          <w:tcPr>
            <w:tcW w:w="992" w:type="dxa"/>
            <w:tcBorders>
              <w:top w:val="single" w:sz="4" w:space="0" w:color="auto"/>
              <w:left w:val="single" w:sz="4" w:space="0" w:color="auto"/>
              <w:bottom w:val="single" w:sz="4" w:space="0" w:color="auto"/>
              <w:right w:val="single" w:sz="4" w:space="0" w:color="auto"/>
            </w:tcBorders>
            <w:vAlign w:val="center"/>
          </w:tcPr>
          <w:p w14:paraId="0217D0B2" w14:textId="77777777" w:rsidR="00B36D71" w:rsidRPr="00B36D71" w:rsidRDefault="00B36D71" w:rsidP="00B36D71">
            <w:pPr>
              <w:spacing w:before="120" w:after="0" w:line="240" w:lineRule="auto"/>
              <w:jc w:val="center"/>
              <w:rPr>
                <w:rFonts w:ascii="Verdana" w:hAnsi="Verdana"/>
                <w:sz w:val="16"/>
                <w:szCs w:val="16"/>
              </w:rPr>
            </w:pPr>
            <w:r w:rsidRPr="00B36D71">
              <w:rPr>
                <w:rFonts w:ascii="Verdana" w:hAnsi="Verdana"/>
                <w:sz w:val="16"/>
                <w:szCs w:val="16"/>
              </w:rPr>
              <w:t>Temp. powietrza [</w:t>
            </w:r>
            <w:r w:rsidRPr="00B36D71">
              <w:rPr>
                <w:rFonts w:ascii="Verdana" w:hAnsi="Verdana"/>
                <w:sz w:val="16"/>
                <w:szCs w:val="16"/>
              </w:rPr>
              <w:sym w:font="Symbol" w:char="F0B0"/>
            </w:r>
            <w:r w:rsidRPr="00B36D71">
              <w:rPr>
                <w:rFonts w:ascii="Verdana" w:hAnsi="Verdana"/>
                <w:sz w:val="16"/>
                <w:szCs w:val="16"/>
              </w:rPr>
              <w:t>C]</w:t>
            </w:r>
          </w:p>
        </w:tc>
        <w:tc>
          <w:tcPr>
            <w:tcW w:w="851" w:type="dxa"/>
            <w:tcBorders>
              <w:top w:val="single" w:sz="4" w:space="0" w:color="auto"/>
              <w:left w:val="single" w:sz="4" w:space="0" w:color="auto"/>
              <w:bottom w:val="single" w:sz="4" w:space="0" w:color="auto"/>
              <w:right w:val="single" w:sz="4" w:space="0" w:color="auto"/>
            </w:tcBorders>
            <w:vAlign w:val="center"/>
          </w:tcPr>
          <w:p w14:paraId="66ADF169" w14:textId="77777777" w:rsidR="00B36D71" w:rsidRPr="00B36D71" w:rsidRDefault="00B36D71" w:rsidP="00B36D71">
            <w:pPr>
              <w:spacing w:before="120" w:after="0" w:line="240" w:lineRule="auto"/>
              <w:jc w:val="center"/>
              <w:rPr>
                <w:rFonts w:ascii="Verdana" w:hAnsi="Verdana"/>
                <w:sz w:val="16"/>
                <w:szCs w:val="16"/>
              </w:rPr>
            </w:pPr>
            <w:r w:rsidRPr="00B36D71">
              <w:rPr>
                <w:rFonts w:ascii="Verdana" w:hAnsi="Verdana"/>
                <w:sz w:val="16"/>
                <w:szCs w:val="16"/>
              </w:rPr>
              <w:t>Temp. podłoża</w:t>
            </w:r>
            <w:r w:rsidRPr="00B36D71">
              <w:rPr>
                <w:rFonts w:ascii="Verdana" w:hAnsi="Verdana"/>
                <w:sz w:val="16"/>
                <w:szCs w:val="16"/>
              </w:rPr>
              <w:br/>
              <w:t>[</w:t>
            </w:r>
            <w:r w:rsidRPr="00B36D71">
              <w:rPr>
                <w:rFonts w:ascii="Verdana" w:hAnsi="Verdana"/>
                <w:sz w:val="16"/>
                <w:szCs w:val="16"/>
              </w:rPr>
              <w:sym w:font="Symbol" w:char="F0B0"/>
            </w:r>
            <w:r w:rsidRPr="00B36D71">
              <w:rPr>
                <w:rFonts w:ascii="Verdana" w:hAnsi="Verdana"/>
                <w:sz w:val="16"/>
                <w:szCs w:val="16"/>
              </w:rPr>
              <w:t>C]</w:t>
            </w:r>
          </w:p>
        </w:tc>
        <w:tc>
          <w:tcPr>
            <w:tcW w:w="1134" w:type="dxa"/>
            <w:tcBorders>
              <w:top w:val="single" w:sz="4" w:space="0" w:color="auto"/>
              <w:left w:val="single" w:sz="4" w:space="0" w:color="auto"/>
              <w:bottom w:val="single" w:sz="4" w:space="0" w:color="auto"/>
              <w:right w:val="single" w:sz="4" w:space="0" w:color="auto"/>
            </w:tcBorders>
            <w:vAlign w:val="center"/>
          </w:tcPr>
          <w:p w14:paraId="3A13448E"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Temp. punktu rosy</w:t>
            </w:r>
            <w:r w:rsidRPr="00B36D71">
              <w:rPr>
                <w:rFonts w:ascii="Verdana" w:hAnsi="Verdana"/>
                <w:sz w:val="16"/>
                <w:szCs w:val="16"/>
              </w:rPr>
              <w:br/>
              <w:t>[</w:t>
            </w:r>
            <w:r w:rsidRPr="00B36D71">
              <w:rPr>
                <w:rFonts w:ascii="Verdana" w:hAnsi="Verdana"/>
                <w:sz w:val="16"/>
                <w:szCs w:val="16"/>
              </w:rPr>
              <w:sym w:font="Symbol" w:char="F0B0"/>
            </w:r>
            <w:r w:rsidRPr="00B36D71">
              <w:rPr>
                <w:rFonts w:ascii="Verdana" w:hAnsi="Verdana"/>
                <w:sz w:val="16"/>
                <w:szCs w:val="16"/>
              </w:rPr>
              <w:t>C]</w:t>
            </w:r>
          </w:p>
        </w:tc>
      </w:tr>
      <w:tr w:rsidR="00B36D71" w:rsidRPr="00B36D71" w14:paraId="5F34C0AA" w14:textId="77777777" w:rsidTr="00B36D71">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45ED80D"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1</w:t>
            </w:r>
          </w:p>
        </w:tc>
        <w:tc>
          <w:tcPr>
            <w:tcW w:w="789" w:type="dxa"/>
            <w:tcBorders>
              <w:top w:val="single" w:sz="4" w:space="0" w:color="auto"/>
              <w:left w:val="single" w:sz="4" w:space="0" w:color="auto"/>
              <w:bottom w:val="single" w:sz="4" w:space="0" w:color="auto"/>
              <w:right w:val="single" w:sz="4" w:space="0" w:color="auto"/>
            </w:tcBorders>
            <w:vAlign w:val="center"/>
          </w:tcPr>
          <w:p w14:paraId="159321CC"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2</w:t>
            </w:r>
          </w:p>
        </w:tc>
        <w:tc>
          <w:tcPr>
            <w:tcW w:w="1418" w:type="dxa"/>
            <w:tcBorders>
              <w:top w:val="single" w:sz="4" w:space="0" w:color="auto"/>
              <w:left w:val="single" w:sz="4" w:space="0" w:color="auto"/>
              <w:bottom w:val="single" w:sz="4" w:space="0" w:color="auto"/>
              <w:right w:val="single" w:sz="4" w:space="0" w:color="auto"/>
            </w:tcBorders>
            <w:vAlign w:val="center"/>
          </w:tcPr>
          <w:p w14:paraId="488455FE"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3</w:t>
            </w:r>
          </w:p>
        </w:tc>
        <w:tc>
          <w:tcPr>
            <w:tcW w:w="1417" w:type="dxa"/>
            <w:tcBorders>
              <w:top w:val="single" w:sz="4" w:space="0" w:color="auto"/>
              <w:left w:val="single" w:sz="4" w:space="0" w:color="auto"/>
              <w:bottom w:val="single" w:sz="4" w:space="0" w:color="auto"/>
              <w:right w:val="single" w:sz="4" w:space="0" w:color="auto"/>
            </w:tcBorders>
            <w:vAlign w:val="center"/>
          </w:tcPr>
          <w:p w14:paraId="17E3C4AC"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4</w:t>
            </w:r>
          </w:p>
        </w:tc>
        <w:tc>
          <w:tcPr>
            <w:tcW w:w="1418" w:type="dxa"/>
            <w:tcBorders>
              <w:top w:val="single" w:sz="4" w:space="0" w:color="auto"/>
              <w:left w:val="single" w:sz="4" w:space="0" w:color="auto"/>
              <w:bottom w:val="single" w:sz="4" w:space="0" w:color="auto"/>
              <w:right w:val="single" w:sz="4" w:space="0" w:color="auto"/>
            </w:tcBorders>
            <w:vAlign w:val="center"/>
          </w:tcPr>
          <w:p w14:paraId="17FCB455"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5</w:t>
            </w:r>
          </w:p>
        </w:tc>
        <w:tc>
          <w:tcPr>
            <w:tcW w:w="1134" w:type="dxa"/>
            <w:tcBorders>
              <w:top w:val="single" w:sz="4" w:space="0" w:color="auto"/>
              <w:left w:val="single" w:sz="4" w:space="0" w:color="auto"/>
              <w:bottom w:val="single" w:sz="4" w:space="0" w:color="auto"/>
              <w:right w:val="single" w:sz="4" w:space="0" w:color="auto"/>
            </w:tcBorders>
            <w:vAlign w:val="center"/>
          </w:tcPr>
          <w:p w14:paraId="549EDD0C"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6</w:t>
            </w:r>
          </w:p>
        </w:tc>
        <w:tc>
          <w:tcPr>
            <w:tcW w:w="992" w:type="dxa"/>
            <w:tcBorders>
              <w:top w:val="single" w:sz="4" w:space="0" w:color="auto"/>
              <w:left w:val="single" w:sz="4" w:space="0" w:color="auto"/>
              <w:bottom w:val="single" w:sz="4" w:space="0" w:color="auto"/>
              <w:right w:val="single" w:sz="4" w:space="0" w:color="auto"/>
            </w:tcBorders>
            <w:vAlign w:val="center"/>
          </w:tcPr>
          <w:p w14:paraId="6D92E9BA"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7</w:t>
            </w:r>
          </w:p>
        </w:tc>
        <w:tc>
          <w:tcPr>
            <w:tcW w:w="851" w:type="dxa"/>
            <w:tcBorders>
              <w:top w:val="single" w:sz="4" w:space="0" w:color="auto"/>
              <w:left w:val="single" w:sz="4" w:space="0" w:color="auto"/>
              <w:bottom w:val="single" w:sz="4" w:space="0" w:color="auto"/>
              <w:right w:val="single" w:sz="4" w:space="0" w:color="auto"/>
            </w:tcBorders>
            <w:vAlign w:val="center"/>
          </w:tcPr>
          <w:p w14:paraId="381D72A4"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8</w:t>
            </w:r>
          </w:p>
        </w:tc>
        <w:tc>
          <w:tcPr>
            <w:tcW w:w="1134" w:type="dxa"/>
            <w:tcBorders>
              <w:top w:val="single" w:sz="4" w:space="0" w:color="auto"/>
              <w:left w:val="single" w:sz="4" w:space="0" w:color="auto"/>
              <w:bottom w:val="single" w:sz="4" w:space="0" w:color="auto"/>
              <w:right w:val="single" w:sz="4" w:space="0" w:color="auto"/>
            </w:tcBorders>
            <w:vAlign w:val="center"/>
          </w:tcPr>
          <w:p w14:paraId="5CC3D0F9" w14:textId="77777777" w:rsidR="00B36D71" w:rsidRPr="00B36D71" w:rsidRDefault="00B36D71" w:rsidP="00B36D71">
            <w:pPr>
              <w:spacing w:after="0" w:line="240" w:lineRule="auto"/>
              <w:jc w:val="center"/>
              <w:rPr>
                <w:rFonts w:ascii="Verdana" w:hAnsi="Verdana"/>
                <w:sz w:val="16"/>
                <w:szCs w:val="16"/>
              </w:rPr>
            </w:pPr>
            <w:r w:rsidRPr="00B36D71">
              <w:rPr>
                <w:rFonts w:ascii="Verdana" w:hAnsi="Verdana"/>
                <w:sz w:val="16"/>
                <w:szCs w:val="16"/>
              </w:rPr>
              <w:t>9</w:t>
            </w:r>
          </w:p>
        </w:tc>
      </w:tr>
      <w:tr w:rsidR="00B36D71" w:rsidRPr="00B36D71" w14:paraId="6B466587" w14:textId="77777777" w:rsidTr="00B36D71">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05D01C4B" w14:textId="77777777" w:rsidR="00B36D71" w:rsidRPr="00B36D71" w:rsidRDefault="00B36D71" w:rsidP="00B36D71">
            <w:pPr>
              <w:spacing w:after="0" w:line="240" w:lineRule="auto"/>
              <w:jc w:val="center"/>
              <w:rPr>
                <w:rFonts w:ascii="Verdana" w:hAnsi="Verdana"/>
                <w:sz w:val="16"/>
                <w:szCs w:val="16"/>
                <w:vertAlign w:val="superscript"/>
              </w:rPr>
            </w:pPr>
            <w:r w:rsidRPr="00B36D71">
              <w:rPr>
                <w:rFonts w:ascii="Verdana" w:hAnsi="Verdana"/>
                <w:sz w:val="16"/>
                <w:szCs w:val="16"/>
              </w:rPr>
              <w:t>1</w:t>
            </w:r>
            <w:r w:rsidRPr="00B36D71">
              <w:rPr>
                <w:rFonts w:ascii="Verdana" w:hAnsi="Verdana"/>
                <w:sz w:val="16"/>
                <w:szCs w:val="16"/>
              </w:rPr>
              <w:br/>
              <w:t>załącznik nr</w:t>
            </w:r>
            <w:r w:rsidRPr="00B36D71">
              <w:rPr>
                <w:rFonts w:ascii="Verdana" w:hAnsi="Verdana"/>
                <w:sz w:val="16"/>
                <w:szCs w:val="16"/>
                <w:vertAlign w:val="superscript"/>
              </w:rPr>
              <w:t>2) ….</w:t>
            </w:r>
          </w:p>
        </w:tc>
        <w:tc>
          <w:tcPr>
            <w:tcW w:w="789" w:type="dxa"/>
            <w:tcBorders>
              <w:top w:val="single" w:sz="4" w:space="0" w:color="auto"/>
              <w:left w:val="single" w:sz="4" w:space="0" w:color="auto"/>
              <w:bottom w:val="single" w:sz="4" w:space="0" w:color="auto"/>
              <w:right w:val="single" w:sz="4" w:space="0" w:color="auto"/>
            </w:tcBorders>
            <w:vAlign w:val="center"/>
          </w:tcPr>
          <w:p w14:paraId="1BDA1741"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18BAE053" w14:textId="77777777" w:rsidR="00B36D71" w:rsidRPr="00B36D71" w:rsidRDefault="00B36D71" w:rsidP="00B36D71">
            <w:pPr>
              <w:spacing w:after="0" w:line="240" w:lineRule="auto"/>
              <w:rPr>
                <w:rFonts w:ascii="Verdana" w:hAnsi="Verdana"/>
                <w:sz w:val="16"/>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543C7D1C"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2F98746A"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06B6C6CD" w14:textId="77777777" w:rsidR="00B36D71" w:rsidRPr="00B36D71" w:rsidRDefault="00B36D71" w:rsidP="00B36D71">
            <w:pPr>
              <w:spacing w:after="0" w:line="240" w:lineRule="auto"/>
              <w:rPr>
                <w:rFonts w:ascii="Verdana" w:hAnsi="Verdana"/>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2CF5541B" w14:textId="77777777" w:rsidR="00B36D71" w:rsidRPr="00B36D71" w:rsidRDefault="00B36D71" w:rsidP="00B36D71">
            <w:pPr>
              <w:spacing w:after="0" w:line="240" w:lineRule="auto"/>
              <w:rPr>
                <w:rFonts w:ascii="Verdana" w:hAnsi="Verdana"/>
                <w:sz w:val="16"/>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5AA85B09"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07B95033" w14:textId="77777777" w:rsidR="00B36D71" w:rsidRPr="00B36D71" w:rsidRDefault="00B36D71" w:rsidP="00B36D71">
            <w:pPr>
              <w:spacing w:after="0" w:line="240" w:lineRule="auto"/>
              <w:rPr>
                <w:rFonts w:ascii="Verdana" w:hAnsi="Verdana"/>
                <w:sz w:val="16"/>
                <w:szCs w:val="16"/>
              </w:rPr>
            </w:pPr>
          </w:p>
        </w:tc>
      </w:tr>
      <w:tr w:rsidR="00B36D71" w:rsidRPr="00B36D71" w14:paraId="72044F59" w14:textId="77777777" w:rsidTr="00B36D71">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06B1E44F" w14:textId="77777777" w:rsidR="00B36D71" w:rsidRPr="00B36D71" w:rsidRDefault="00B36D71" w:rsidP="00B36D71">
            <w:pPr>
              <w:spacing w:after="0" w:line="240" w:lineRule="auto"/>
              <w:jc w:val="center"/>
              <w:rPr>
                <w:rFonts w:ascii="Verdana" w:hAnsi="Verdana"/>
                <w:sz w:val="16"/>
                <w:szCs w:val="16"/>
                <w:vertAlign w:val="superscript"/>
              </w:rPr>
            </w:pPr>
            <w:r w:rsidRPr="00B36D71">
              <w:rPr>
                <w:rFonts w:ascii="Verdana" w:hAnsi="Verdana"/>
                <w:sz w:val="16"/>
                <w:szCs w:val="16"/>
              </w:rPr>
              <w:t>2</w:t>
            </w:r>
            <w:r w:rsidRPr="00B36D71">
              <w:rPr>
                <w:rFonts w:ascii="Verdana" w:hAnsi="Verdana"/>
                <w:sz w:val="16"/>
                <w:szCs w:val="16"/>
              </w:rPr>
              <w:br/>
              <w:t>załącznik nr</w:t>
            </w:r>
            <w:r w:rsidRPr="00B36D71">
              <w:rPr>
                <w:rFonts w:ascii="Verdana" w:hAnsi="Verdana"/>
                <w:sz w:val="16"/>
                <w:szCs w:val="16"/>
                <w:vertAlign w:val="superscript"/>
              </w:rPr>
              <w:t>2) ….</w:t>
            </w:r>
          </w:p>
        </w:tc>
        <w:tc>
          <w:tcPr>
            <w:tcW w:w="789" w:type="dxa"/>
            <w:tcBorders>
              <w:top w:val="single" w:sz="4" w:space="0" w:color="auto"/>
              <w:left w:val="single" w:sz="4" w:space="0" w:color="auto"/>
              <w:bottom w:val="single" w:sz="4" w:space="0" w:color="auto"/>
              <w:right w:val="single" w:sz="4" w:space="0" w:color="auto"/>
            </w:tcBorders>
            <w:vAlign w:val="center"/>
          </w:tcPr>
          <w:p w14:paraId="71904C57"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47CD94CD" w14:textId="77777777" w:rsidR="00B36D71" w:rsidRPr="00B36D71" w:rsidRDefault="00B36D71" w:rsidP="00B36D71">
            <w:pPr>
              <w:spacing w:after="0" w:line="240" w:lineRule="auto"/>
              <w:rPr>
                <w:rFonts w:ascii="Verdana" w:hAnsi="Verdana"/>
                <w:sz w:val="16"/>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34D2453B"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01B6AA3A"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57AD129D" w14:textId="77777777" w:rsidR="00B36D71" w:rsidRPr="00B36D71" w:rsidRDefault="00B36D71" w:rsidP="00B36D71">
            <w:pPr>
              <w:spacing w:after="0" w:line="240" w:lineRule="auto"/>
              <w:rPr>
                <w:rFonts w:ascii="Verdana" w:hAnsi="Verdana"/>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25AFFCF0" w14:textId="77777777" w:rsidR="00B36D71" w:rsidRPr="00B36D71" w:rsidRDefault="00B36D71" w:rsidP="00B36D71">
            <w:pPr>
              <w:spacing w:after="0" w:line="240" w:lineRule="auto"/>
              <w:rPr>
                <w:rFonts w:ascii="Verdana" w:hAnsi="Verdana"/>
                <w:sz w:val="16"/>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6B873CE1"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3E377EB2" w14:textId="77777777" w:rsidR="00B36D71" w:rsidRPr="00B36D71" w:rsidRDefault="00B36D71" w:rsidP="00B36D71">
            <w:pPr>
              <w:spacing w:after="0" w:line="240" w:lineRule="auto"/>
              <w:rPr>
                <w:rFonts w:ascii="Verdana" w:hAnsi="Verdana"/>
                <w:sz w:val="16"/>
                <w:szCs w:val="16"/>
              </w:rPr>
            </w:pPr>
          </w:p>
        </w:tc>
      </w:tr>
      <w:tr w:rsidR="00B36D71" w:rsidRPr="00B36D71" w14:paraId="2065D54B" w14:textId="77777777" w:rsidTr="00B36D71">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2A64FD9F" w14:textId="77777777" w:rsidR="00B36D71" w:rsidRPr="00B36D71" w:rsidRDefault="00B36D71" w:rsidP="00B36D71">
            <w:pPr>
              <w:spacing w:after="0" w:line="240" w:lineRule="auto"/>
              <w:jc w:val="center"/>
              <w:rPr>
                <w:rFonts w:ascii="Verdana" w:hAnsi="Verdana"/>
                <w:sz w:val="16"/>
                <w:szCs w:val="16"/>
                <w:vertAlign w:val="superscript"/>
              </w:rPr>
            </w:pPr>
            <w:r w:rsidRPr="00B36D71">
              <w:rPr>
                <w:rFonts w:ascii="Verdana" w:hAnsi="Verdana"/>
                <w:sz w:val="16"/>
                <w:szCs w:val="16"/>
              </w:rPr>
              <w:t>3</w:t>
            </w:r>
            <w:r w:rsidRPr="00B36D71">
              <w:rPr>
                <w:rFonts w:ascii="Verdana" w:hAnsi="Verdana"/>
                <w:sz w:val="16"/>
                <w:szCs w:val="16"/>
              </w:rPr>
              <w:br/>
              <w:t>załącznik nr</w:t>
            </w:r>
            <w:r w:rsidRPr="00B36D71">
              <w:rPr>
                <w:rFonts w:ascii="Verdana" w:hAnsi="Verdana"/>
                <w:sz w:val="16"/>
                <w:szCs w:val="16"/>
                <w:vertAlign w:val="superscript"/>
              </w:rPr>
              <w:t>2) ….</w:t>
            </w:r>
          </w:p>
        </w:tc>
        <w:tc>
          <w:tcPr>
            <w:tcW w:w="789" w:type="dxa"/>
            <w:tcBorders>
              <w:top w:val="single" w:sz="4" w:space="0" w:color="auto"/>
              <w:left w:val="single" w:sz="4" w:space="0" w:color="auto"/>
              <w:bottom w:val="single" w:sz="4" w:space="0" w:color="auto"/>
              <w:right w:val="single" w:sz="4" w:space="0" w:color="auto"/>
            </w:tcBorders>
            <w:vAlign w:val="center"/>
          </w:tcPr>
          <w:p w14:paraId="7F629300"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03AE69D4" w14:textId="77777777" w:rsidR="00B36D71" w:rsidRPr="00B36D71" w:rsidRDefault="00B36D71" w:rsidP="00B36D71">
            <w:pPr>
              <w:spacing w:after="0" w:line="240" w:lineRule="auto"/>
              <w:rPr>
                <w:rFonts w:ascii="Verdana" w:hAnsi="Verdana"/>
                <w:sz w:val="16"/>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551EA32F"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1367329F"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790DAA7E" w14:textId="77777777" w:rsidR="00B36D71" w:rsidRPr="00B36D71" w:rsidRDefault="00B36D71" w:rsidP="00B36D71">
            <w:pPr>
              <w:spacing w:after="0" w:line="240" w:lineRule="auto"/>
              <w:rPr>
                <w:rFonts w:ascii="Verdana" w:hAnsi="Verdana"/>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C528E79" w14:textId="77777777" w:rsidR="00B36D71" w:rsidRPr="00B36D71" w:rsidRDefault="00B36D71" w:rsidP="00B36D71">
            <w:pPr>
              <w:spacing w:after="0" w:line="240" w:lineRule="auto"/>
              <w:rPr>
                <w:rFonts w:ascii="Verdana" w:hAnsi="Verdana"/>
                <w:sz w:val="16"/>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2630849C"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2E5C278B" w14:textId="77777777" w:rsidR="00B36D71" w:rsidRPr="00B36D71" w:rsidRDefault="00B36D71" w:rsidP="00B36D71">
            <w:pPr>
              <w:spacing w:after="0" w:line="240" w:lineRule="auto"/>
              <w:rPr>
                <w:rFonts w:ascii="Verdana" w:hAnsi="Verdana"/>
                <w:sz w:val="16"/>
                <w:szCs w:val="16"/>
              </w:rPr>
            </w:pPr>
          </w:p>
        </w:tc>
      </w:tr>
      <w:tr w:rsidR="00B36D71" w:rsidRPr="00B36D71" w14:paraId="51E33DFB" w14:textId="77777777" w:rsidTr="00B36D71">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7DB450E5" w14:textId="77777777" w:rsidR="00B36D71" w:rsidRPr="00B36D71" w:rsidRDefault="00B36D71" w:rsidP="00B36D71">
            <w:pPr>
              <w:spacing w:after="0" w:line="240" w:lineRule="auto"/>
              <w:jc w:val="center"/>
              <w:rPr>
                <w:rFonts w:ascii="Verdana" w:hAnsi="Verdana"/>
                <w:sz w:val="16"/>
                <w:szCs w:val="16"/>
                <w:vertAlign w:val="superscript"/>
              </w:rPr>
            </w:pPr>
            <w:r w:rsidRPr="00B36D71">
              <w:rPr>
                <w:rFonts w:ascii="Verdana" w:hAnsi="Verdana"/>
                <w:sz w:val="16"/>
                <w:szCs w:val="16"/>
              </w:rPr>
              <w:t>4</w:t>
            </w:r>
            <w:r w:rsidRPr="00B36D71">
              <w:rPr>
                <w:rFonts w:ascii="Verdana" w:hAnsi="Verdana"/>
                <w:sz w:val="16"/>
                <w:szCs w:val="16"/>
              </w:rPr>
              <w:br/>
              <w:t>załącznik nr</w:t>
            </w:r>
            <w:r w:rsidRPr="00B36D71">
              <w:rPr>
                <w:rFonts w:ascii="Verdana" w:hAnsi="Verdana"/>
                <w:sz w:val="16"/>
                <w:szCs w:val="16"/>
                <w:vertAlign w:val="superscript"/>
              </w:rPr>
              <w:t>2) ….</w:t>
            </w:r>
          </w:p>
        </w:tc>
        <w:tc>
          <w:tcPr>
            <w:tcW w:w="789" w:type="dxa"/>
            <w:tcBorders>
              <w:top w:val="single" w:sz="4" w:space="0" w:color="auto"/>
              <w:left w:val="single" w:sz="4" w:space="0" w:color="auto"/>
              <w:bottom w:val="single" w:sz="4" w:space="0" w:color="auto"/>
              <w:right w:val="single" w:sz="4" w:space="0" w:color="auto"/>
            </w:tcBorders>
            <w:vAlign w:val="center"/>
          </w:tcPr>
          <w:p w14:paraId="0990594E"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01BEBF69" w14:textId="77777777" w:rsidR="00B36D71" w:rsidRPr="00B36D71" w:rsidRDefault="00B36D71" w:rsidP="00B36D71">
            <w:pPr>
              <w:spacing w:after="0" w:line="240" w:lineRule="auto"/>
              <w:rPr>
                <w:rFonts w:ascii="Verdana" w:hAnsi="Verdana"/>
                <w:sz w:val="16"/>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0DC1C9DB"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5E699E91"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14F50083" w14:textId="77777777" w:rsidR="00B36D71" w:rsidRPr="00B36D71" w:rsidRDefault="00B36D71" w:rsidP="00B36D71">
            <w:pPr>
              <w:spacing w:after="0" w:line="240" w:lineRule="auto"/>
              <w:rPr>
                <w:rFonts w:ascii="Verdana" w:hAnsi="Verdana"/>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6216148" w14:textId="77777777" w:rsidR="00B36D71" w:rsidRPr="00B36D71" w:rsidRDefault="00B36D71" w:rsidP="00B36D71">
            <w:pPr>
              <w:spacing w:after="0" w:line="240" w:lineRule="auto"/>
              <w:rPr>
                <w:rFonts w:ascii="Verdana" w:hAnsi="Verdana"/>
                <w:sz w:val="16"/>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199DC9C5"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55525066" w14:textId="77777777" w:rsidR="00B36D71" w:rsidRPr="00B36D71" w:rsidRDefault="00B36D71" w:rsidP="00B36D71">
            <w:pPr>
              <w:spacing w:after="0" w:line="240" w:lineRule="auto"/>
              <w:rPr>
                <w:rFonts w:ascii="Verdana" w:hAnsi="Verdana"/>
                <w:sz w:val="16"/>
                <w:szCs w:val="16"/>
              </w:rPr>
            </w:pPr>
          </w:p>
        </w:tc>
      </w:tr>
      <w:tr w:rsidR="00B36D71" w:rsidRPr="00B36D71" w14:paraId="70CEE813" w14:textId="77777777" w:rsidTr="00B36D71">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15CDB9BA" w14:textId="77777777" w:rsidR="00B36D71" w:rsidRPr="00B36D71" w:rsidRDefault="00B36D71" w:rsidP="00B36D71">
            <w:pPr>
              <w:spacing w:after="0" w:line="240" w:lineRule="auto"/>
              <w:rPr>
                <w:rFonts w:ascii="Verdana" w:hAnsi="Verdana"/>
                <w:sz w:val="16"/>
                <w:szCs w:val="16"/>
              </w:rPr>
            </w:pPr>
          </w:p>
          <w:p w14:paraId="105ACB7F" w14:textId="77777777" w:rsidR="00B36D71" w:rsidRPr="00B36D71" w:rsidRDefault="00B36D71" w:rsidP="00B36D71">
            <w:pPr>
              <w:spacing w:after="0" w:line="240" w:lineRule="auto"/>
              <w:rPr>
                <w:rFonts w:ascii="Verdana" w:hAnsi="Verdana"/>
                <w:sz w:val="16"/>
                <w:szCs w:val="16"/>
              </w:rPr>
            </w:pPr>
          </w:p>
          <w:p w14:paraId="063D8016" w14:textId="77777777" w:rsidR="00B36D71" w:rsidRPr="00B36D71" w:rsidRDefault="00B36D71" w:rsidP="00B36D71">
            <w:pPr>
              <w:spacing w:after="0" w:line="240" w:lineRule="auto"/>
              <w:rPr>
                <w:rFonts w:ascii="Verdana" w:hAnsi="Verdana"/>
                <w:sz w:val="16"/>
                <w:szCs w:val="16"/>
              </w:rPr>
            </w:pPr>
          </w:p>
        </w:tc>
        <w:tc>
          <w:tcPr>
            <w:tcW w:w="789" w:type="dxa"/>
            <w:tcBorders>
              <w:top w:val="single" w:sz="4" w:space="0" w:color="auto"/>
              <w:left w:val="single" w:sz="4" w:space="0" w:color="auto"/>
              <w:bottom w:val="single" w:sz="4" w:space="0" w:color="auto"/>
              <w:right w:val="single" w:sz="4" w:space="0" w:color="auto"/>
            </w:tcBorders>
            <w:vAlign w:val="center"/>
          </w:tcPr>
          <w:p w14:paraId="00678145"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1DD6ED2A" w14:textId="77777777" w:rsidR="00B36D71" w:rsidRPr="00B36D71" w:rsidRDefault="00B36D71" w:rsidP="00B36D71">
            <w:pPr>
              <w:spacing w:after="0" w:line="240" w:lineRule="auto"/>
              <w:rPr>
                <w:rFonts w:ascii="Verdana" w:hAnsi="Verdana"/>
                <w:sz w:val="16"/>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59552778"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32D80C33"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2558BFB2" w14:textId="77777777" w:rsidR="00B36D71" w:rsidRPr="00B36D71" w:rsidRDefault="00B36D71" w:rsidP="00B36D71">
            <w:pPr>
              <w:spacing w:after="0" w:line="240" w:lineRule="auto"/>
              <w:rPr>
                <w:rFonts w:ascii="Verdana" w:hAnsi="Verdana"/>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58BEC7DC" w14:textId="77777777" w:rsidR="00B36D71" w:rsidRPr="00B36D71" w:rsidRDefault="00B36D71" w:rsidP="00B36D71">
            <w:pPr>
              <w:spacing w:after="0" w:line="240" w:lineRule="auto"/>
              <w:rPr>
                <w:rFonts w:ascii="Verdana" w:hAnsi="Verdana"/>
                <w:sz w:val="16"/>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2A06259B"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48DD6740" w14:textId="77777777" w:rsidR="00B36D71" w:rsidRPr="00B36D71" w:rsidRDefault="00B36D71" w:rsidP="00B36D71">
            <w:pPr>
              <w:spacing w:after="0" w:line="240" w:lineRule="auto"/>
              <w:rPr>
                <w:rFonts w:ascii="Verdana" w:hAnsi="Verdana"/>
                <w:sz w:val="16"/>
                <w:szCs w:val="16"/>
              </w:rPr>
            </w:pPr>
          </w:p>
        </w:tc>
      </w:tr>
      <w:tr w:rsidR="00B36D71" w:rsidRPr="00B36D71" w14:paraId="01632CBF" w14:textId="77777777" w:rsidTr="00B36D71">
        <w:trPr>
          <w:jc w:val="center"/>
        </w:trPr>
        <w:tc>
          <w:tcPr>
            <w:tcW w:w="907" w:type="dxa"/>
            <w:tcBorders>
              <w:top w:val="single" w:sz="4" w:space="0" w:color="auto"/>
              <w:left w:val="single" w:sz="4" w:space="0" w:color="auto"/>
              <w:bottom w:val="single" w:sz="4" w:space="0" w:color="auto"/>
              <w:right w:val="single" w:sz="4" w:space="0" w:color="auto"/>
            </w:tcBorders>
            <w:vAlign w:val="center"/>
          </w:tcPr>
          <w:p w14:paraId="4CAA1B56" w14:textId="77777777" w:rsidR="00B36D71" w:rsidRPr="00B36D71" w:rsidRDefault="00B36D71" w:rsidP="00B36D71">
            <w:pPr>
              <w:spacing w:after="0" w:line="240" w:lineRule="auto"/>
              <w:rPr>
                <w:rFonts w:ascii="Verdana" w:hAnsi="Verdana"/>
                <w:sz w:val="16"/>
                <w:szCs w:val="16"/>
              </w:rPr>
            </w:pPr>
          </w:p>
          <w:p w14:paraId="34E78497" w14:textId="77777777" w:rsidR="00B36D71" w:rsidRPr="00B36D71" w:rsidRDefault="00B36D71" w:rsidP="00B36D71">
            <w:pPr>
              <w:spacing w:after="0" w:line="240" w:lineRule="auto"/>
              <w:rPr>
                <w:rFonts w:ascii="Verdana" w:hAnsi="Verdana"/>
                <w:sz w:val="16"/>
                <w:szCs w:val="16"/>
              </w:rPr>
            </w:pPr>
          </w:p>
          <w:p w14:paraId="30D6603C" w14:textId="77777777" w:rsidR="00B36D71" w:rsidRPr="00B36D71" w:rsidRDefault="00B36D71" w:rsidP="00B36D71">
            <w:pPr>
              <w:spacing w:after="0" w:line="240" w:lineRule="auto"/>
              <w:rPr>
                <w:rFonts w:ascii="Verdana" w:hAnsi="Verdana"/>
                <w:sz w:val="16"/>
                <w:szCs w:val="16"/>
              </w:rPr>
            </w:pPr>
          </w:p>
        </w:tc>
        <w:tc>
          <w:tcPr>
            <w:tcW w:w="789" w:type="dxa"/>
            <w:tcBorders>
              <w:top w:val="single" w:sz="4" w:space="0" w:color="auto"/>
              <w:left w:val="single" w:sz="4" w:space="0" w:color="auto"/>
              <w:bottom w:val="single" w:sz="4" w:space="0" w:color="auto"/>
              <w:right w:val="single" w:sz="4" w:space="0" w:color="auto"/>
            </w:tcBorders>
            <w:vAlign w:val="center"/>
          </w:tcPr>
          <w:p w14:paraId="2B36AD4C"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6BA30BBB" w14:textId="77777777" w:rsidR="00B36D71" w:rsidRPr="00B36D71" w:rsidRDefault="00B36D71" w:rsidP="00B36D71">
            <w:pPr>
              <w:spacing w:after="0" w:line="240" w:lineRule="auto"/>
              <w:rPr>
                <w:rFonts w:ascii="Verdana" w:hAnsi="Verdana"/>
                <w:sz w:val="16"/>
                <w:szCs w:val="16"/>
              </w:rPr>
            </w:pPr>
          </w:p>
        </w:tc>
        <w:tc>
          <w:tcPr>
            <w:tcW w:w="1417" w:type="dxa"/>
            <w:tcBorders>
              <w:top w:val="single" w:sz="4" w:space="0" w:color="auto"/>
              <w:left w:val="single" w:sz="4" w:space="0" w:color="auto"/>
              <w:bottom w:val="single" w:sz="4" w:space="0" w:color="auto"/>
              <w:right w:val="single" w:sz="4" w:space="0" w:color="auto"/>
            </w:tcBorders>
            <w:vAlign w:val="center"/>
          </w:tcPr>
          <w:p w14:paraId="6905FDF1" w14:textId="77777777" w:rsidR="00B36D71" w:rsidRPr="00B36D71" w:rsidRDefault="00B36D71" w:rsidP="00B36D71">
            <w:pPr>
              <w:spacing w:after="0" w:line="240" w:lineRule="auto"/>
              <w:rPr>
                <w:rFonts w:ascii="Verdana" w:hAnsi="Verdana"/>
                <w:sz w:val="16"/>
                <w:szCs w:val="16"/>
              </w:rPr>
            </w:pPr>
          </w:p>
        </w:tc>
        <w:tc>
          <w:tcPr>
            <w:tcW w:w="1418" w:type="dxa"/>
            <w:tcBorders>
              <w:top w:val="single" w:sz="4" w:space="0" w:color="auto"/>
              <w:left w:val="single" w:sz="4" w:space="0" w:color="auto"/>
              <w:bottom w:val="single" w:sz="4" w:space="0" w:color="auto"/>
              <w:right w:val="single" w:sz="4" w:space="0" w:color="auto"/>
            </w:tcBorders>
            <w:vAlign w:val="center"/>
          </w:tcPr>
          <w:p w14:paraId="25EBEDE1"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671196B8" w14:textId="77777777" w:rsidR="00B36D71" w:rsidRPr="00B36D71" w:rsidRDefault="00B36D71" w:rsidP="00B36D71">
            <w:pPr>
              <w:spacing w:after="0" w:line="240" w:lineRule="auto"/>
              <w:rPr>
                <w:rFonts w:ascii="Verdana" w:hAnsi="Verdana"/>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28D003B6" w14:textId="77777777" w:rsidR="00B36D71" w:rsidRPr="00B36D71" w:rsidRDefault="00B36D71" w:rsidP="00B36D71">
            <w:pPr>
              <w:spacing w:after="0" w:line="240" w:lineRule="auto"/>
              <w:rPr>
                <w:rFonts w:ascii="Verdana" w:hAnsi="Verdana"/>
                <w:sz w:val="16"/>
                <w:szCs w:val="16"/>
              </w:rPr>
            </w:pPr>
          </w:p>
        </w:tc>
        <w:tc>
          <w:tcPr>
            <w:tcW w:w="851" w:type="dxa"/>
            <w:tcBorders>
              <w:top w:val="single" w:sz="4" w:space="0" w:color="auto"/>
              <w:left w:val="single" w:sz="4" w:space="0" w:color="auto"/>
              <w:bottom w:val="single" w:sz="4" w:space="0" w:color="auto"/>
              <w:right w:val="single" w:sz="4" w:space="0" w:color="auto"/>
            </w:tcBorders>
            <w:vAlign w:val="center"/>
          </w:tcPr>
          <w:p w14:paraId="4F2B220D" w14:textId="77777777" w:rsidR="00B36D71" w:rsidRPr="00B36D71" w:rsidRDefault="00B36D71" w:rsidP="00B36D71">
            <w:pPr>
              <w:spacing w:after="0" w:line="240" w:lineRule="auto"/>
              <w:rPr>
                <w:rFonts w:ascii="Verdana" w:hAnsi="Verdana"/>
                <w:sz w:val="16"/>
                <w:szCs w:val="16"/>
              </w:rPr>
            </w:pPr>
          </w:p>
        </w:tc>
        <w:tc>
          <w:tcPr>
            <w:tcW w:w="1134" w:type="dxa"/>
            <w:tcBorders>
              <w:top w:val="single" w:sz="4" w:space="0" w:color="auto"/>
              <w:left w:val="single" w:sz="4" w:space="0" w:color="auto"/>
              <w:bottom w:val="single" w:sz="4" w:space="0" w:color="auto"/>
              <w:right w:val="single" w:sz="4" w:space="0" w:color="auto"/>
            </w:tcBorders>
            <w:vAlign w:val="center"/>
          </w:tcPr>
          <w:p w14:paraId="44C62AC2" w14:textId="77777777" w:rsidR="00B36D71" w:rsidRPr="00B36D71" w:rsidRDefault="00B36D71" w:rsidP="00B36D71">
            <w:pPr>
              <w:spacing w:after="0" w:line="240" w:lineRule="auto"/>
              <w:rPr>
                <w:rFonts w:ascii="Verdana" w:hAnsi="Verdana"/>
                <w:sz w:val="16"/>
                <w:szCs w:val="16"/>
              </w:rPr>
            </w:pPr>
          </w:p>
        </w:tc>
      </w:tr>
      <w:tr w:rsidR="00B36D71" w:rsidRPr="00B36D71" w14:paraId="3D8E07C5" w14:textId="77777777" w:rsidTr="00B36D71">
        <w:trPr>
          <w:jc w:val="center"/>
        </w:trPr>
        <w:tc>
          <w:tcPr>
            <w:tcW w:w="10060" w:type="dxa"/>
            <w:gridSpan w:val="9"/>
            <w:tcBorders>
              <w:top w:val="single" w:sz="4" w:space="0" w:color="auto"/>
              <w:left w:val="single" w:sz="4" w:space="0" w:color="auto"/>
              <w:bottom w:val="single" w:sz="4" w:space="0" w:color="auto"/>
              <w:right w:val="single" w:sz="4" w:space="0" w:color="auto"/>
            </w:tcBorders>
            <w:vAlign w:val="center"/>
          </w:tcPr>
          <w:p w14:paraId="54B84DD0" w14:textId="77777777" w:rsidR="00B36D71" w:rsidRPr="00B36D71" w:rsidRDefault="00B36D71" w:rsidP="00B36D71">
            <w:pPr>
              <w:spacing w:after="0" w:line="240" w:lineRule="auto"/>
              <w:rPr>
                <w:rFonts w:ascii="Verdana" w:hAnsi="Verdana"/>
                <w:sz w:val="16"/>
                <w:szCs w:val="16"/>
              </w:rPr>
            </w:pPr>
            <w:r w:rsidRPr="00B36D71">
              <w:rPr>
                <w:rFonts w:ascii="Verdana" w:hAnsi="Verdana"/>
                <w:b/>
                <w:bCs/>
                <w:sz w:val="16"/>
                <w:szCs w:val="16"/>
              </w:rPr>
              <w:t>Uwaga</w:t>
            </w:r>
            <w:r w:rsidRPr="00B36D71">
              <w:rPr>
                <w:rFonts w:ascii="Verdana" w:hAnsi="Verdana"/>
                <w:sz w:val="16"/>
                <w:szCs w:val="16"/>
              </w:rPr>
              <w:t>: Pomiary warunków klimatycznych należy przeprowadzać co 3-4 godziny i przy każdej odczuwalnej zmianie pogody</w:t>
            </w:r>
          </w:p>
        </w:tc>
      </w:tr>
    </w:tbl>
    <w:p w14:paraId="0CCCE264" w14:textId="77777777" w:rsidR="006246EC" w:rsidRPr="006246EC" w:rsidRDefault="006246EC" w:rsidP="006246EC">
      <w:pPr>
        <w:spacing w:after="0"/>
        <w:jc w:val="both"/>
        <w:rPr>
          <w:rFonts w:ascii="Verdana" w:eastAsia="Calibri" w:hAnsi="Verdana" w:cs="Times New Roman"/>
          <w:color w:val="000000"/>
          <w:sz w:val="20"/>
          <w:szCs w:val="20"/>
        </w:rPr>
      </w:pPr>
      <w:r w:rsidRPr="00B36D71">
        <w:rPr>
          <w:rFonts w:ascii="Verdana" w:eastAsia="Calibri" w:hAnsi="Verdana" w:cs="Times New Roman"/>
          <w:color w:val="000000"/>
          <w:sz w:val="20"/>
          <w:szCs w:val="20"/>
          <w:vertAlign w:val="superscript"/>
        </w:rPr>
        <w:t>1)</w:t>
      </w:r>
      <w:r w:rsidRPr="006246EC">
        <w:rPr>
          <w:rFonts w:ascii="Verdana" w:eastAsia="Calibri" w:hAnsi="Verdana" w:cs="Times New Roman"/>
          <w:color w:val="000000"/>
          <w:sz w:val="20"/>
          <w:szCs w:val="20"/>
        </w:rPr>
        <w:t xml:space="preserve"> – protokół należy stosować do całości zabezpieczanej powierzchni</w:t>
      </w:r>
    </w:p>
    <w:p w14:paraId="2B15D74B" w14:textId="77777777" w:rsidR="006246EC" w:rsidRPr="006246EC" w:rsidRDefault="006246EC" w:rsidP="006246EC">
      <w:pPr>
        <w:spacing w:after="0"/>
        <w:jc w:val="both"/>
        <w:rPr>
          <w:rFonts w:ascii="Verdana" w:eastAsia="Calibri" w:hAnsi="Verdana" w:cs="Times New Roman"/>
          <w:color w:val="000000"/>
          <w:sz w:val="20"/>
          <w:szCs w:val="20"/>
        </w:rPr>
      </w:pPr>
      <w:r w:rsidRPr="00B36D71">
        <w:rPr>
          <w:rFonts w:ascii="Verdana" w:eastAsia="Calibri" w:hAnsi="Verdana" w:cs="Times New Roman"/>
          <w:color w:val="000000"/>
          <w:sz w:val="20"/>
          <w:szCs w:val="20"/>
          <w:vertAlign w:val="superscript"/>
        </w:rPr>
        <w:t>2)</w:t>
      </w:r>
      <w:r w:rsidRPr="006246EC">
        <w:rPr>
          <w:rFonts w:ascii="Verdana" w:eastAsia="Calibri" w:hAnsi="Verdana" w:cs="Times New Roman"/>
          <w:color w:val="000000"/>
          <w:sz w:val="20"/>
          <w:szCs w:val="20"/>
        </w:rPr>
        <w:t xml:space="preserve"> – załącznik nr …… zawiera szkic działki</w:t>
      </w:r>
    </w:p>
    <w:p w14:paraId="7FF11E3A" w14:textId="77777777" w:rsidR="006246EC" w:rsidRPr="006246EC" w:rsidRDefault="006246EC" w:rsidP="006246EC">
      <w:pPr>
        <w:spacing w:after="0"/>
        <w:jc w:val="both"/>
        <w:rPr>
          <w:rFonts w:ascii="Verdana" w:eastAsia="Calibri" w:hAnsi="Verdana" w:cs="Times New Roman"/>
          <w:color w:val="000000"/>
          <w:sz w:val="20"/>
          <w:szCs w:val="20"/>
        </w:rPr>
      </w:pPr>
    </w:p>
    <w:p w14:paraId="602189EF" w14:textId="77777777" w:rsidR="00B36D71" w:rsidRDefault="00B36D71" w:rsidP="00B36D71">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01B58133" w14:textId="77777777" w:rsidR="00B36D71" w:rsidRDefault="00B36D71" w:rsidP="00B36D71">
      <w:pPr>
        <w:spacing w:after="0"/>
        <w:jc w:val="center"/>
        <w:rPr>
          <w:rFonts w:ascii="Verdana" w:eastAsia="Calibri" w:hAnsi="Verdana" w:cs="Times New Roman"/>
          <w:color w:val="000000"/>
          <w:sz w:val="20"/>
          <w:szCs w:val="20"/>
        </w:rPr>
      </w:pPr>
    </w:p>
    <w:p w14:paraId="2B2A402B" w14:textId="77777777" w:rsidR="00B36D71" w:rsidRPr="004A7866" w:rsidRDefault="00B36D71" w:rsidP="00B36D71">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0EEC85C5" w14:textId="77777777" w:rsidR="006246EC" w:rsidRDefault="006246EC" w:rsidP="006246EC">
      <w:pPr>
        <w:spacing w:after="0"/>
        <w:jc w:val="both"/>
        <w:rPr>
          <w:rFonts w:ascii="Verdana" w:eastAsia="Calibri" w:hAnsi="Verdana" w:cs="Times New Roman"/>
          <w:color w:val="000000"/>
          <w:sz w:val="20"/>
          <w:szCs w:val="20"/>
        </w:rPr>
      </w:pPr>
    </w:p>
    <w:tbl>
      <w:tblPr>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836"/>
        <w:gridCol w:w="1843"/>
        <w:gridCol w:w="1788"/>
        <w:gridCol w:w="1472"/>
      </w:tblGrid>
      <w:tr w:rsidR="00B36D71" w:rsidRPr="00B36D71" w14:paraId="197E22A4" w14:textId="77777777" w:rsidTr="00B36D71">
        <w:trPr>
          <w:jc w:val="center"/>
        </w:trPr>
        <w:tc>
          <w:tcPr>
            <w:tcW w:w="2836" w:type="dxa"/>
            <w:tcBorders>
              <w:top w:val="single" w:sz="4" w:space="0" w:color="auto"/>
              <w:left w:val="single" w:sz="4" w:space="0" w:color="auto"/>
              <w:bottom w:val="single" w:sz="4" w:space="0" w:color="auto"/>
              <w:right w:val="single" w:sz="4" w:space="0" w:color="auto"/>
            </w:tcBorders>
          </w:tcPr>
          <w:p w14:paraId="22D4A05F" w14:textId="77777777" w:rsidR="00B36D71" w:rsidRPr="00B36D71" w:rsidRDefault="00B36D71" w:rsidP="00B36D71">
            <w:pPr>
              <w:tabs>
                <w:tab w:val="right" w:leader="dot" w:pos="9072"/>
              </w:tabs>
              <w:spacing w:after="0" w:line="240" w:lineRule="auto"/>
              <w:rPr>
                <w:rFonts w:ascii="Verdana" w:hAnsi="Verdana"/>
                <w:sz w:val="20"/>
                <w:szCs w:val="20"/>
              </w:rPr>
            </w:pPr>
            <w:r w:rsidRPr="00B36D71">
              <w:rPr>
                <w:rFonts w:ascii="Verdana" w:hAnsi="Verdana"/>
                <w:sz w:val="20"/>
                <w:szCs w:val="20"/>
              </w:rPr>
              <w:t>Data:</w:t>
            </w:r>
          </w:p>
        </w:tc>
        <w:tc>
          <w:tcPr>
            <w:tcW w:w="1843" w:type="dxa"/>
            <w:tcBorders>
              <w:top w:val="single" w:sz="4" w:space="0" w:color="auto"/>
              <w:left w:val="single" w:sz="4" w:space="0" w:color="auto"/>
              <w:bottom w:val="single" w:sz="4" w:space="0" w:color="auto"/>
              <w:right w:val="single" w:sz="4" w:space="0" w:color="auto"/>
            </w:tcBorders>
          </w:tcPr>
          <w:p w14:paraId="52193321" w14:textId="77777777" w:rsidR="00B36D71" w:rsidRPr="00B36D71" w:rsidRDefault="00B36D71" w:rsidP="00B36D71">
            <w:pPr>
              <w:tabs>
                <w:tab w:val="right" w:leader="dot" w:pos="9072"/>
              </w:tabs>
              <w:spacing w:after="0" w:line="240" w:lineRule="auto"/>
              <w:jc w:val="center"/>
              <w:rPr>
                <w:rFonts w:ascii="Verdana" w:hAnsi="Verdana"/>
                <w:sz w:val="20"/>
                <w:szCs w:val="20"/>
              </w:rPr>
            </w:pPr>
            <w:r w:rsidRPr="00B36D71">
              <w:rPr>
                <w:rFonts w:ascii="Verdana" w:hAnsi="Verdana"/>
                <w:sz w:val="20"/>
                <w:szCs w:val="20"/>
              </w:rPr>
              <w:t>Godzina:</w:t>
            </w:r>
          </w:p>
        </w:tc>
        <w:tc>
          <w:tcPr>
            <w:tcW w:w="1788" w:type="dxa"/>
            <w:tcBorders>
              <w:top w:val="single" w:sz="4" w:space="0" w:color="auto"/>
              <w:left w:val="single" w:sz="4" w:space="0" w:color="auto"/>
              <w:bottom w:val="single" w:sz="4" w:space="0" w:color="auto"/>
              <w:right w:val="single" w:sz="4" w:space="0" w:color="auto"/>
            </w:tcBorders>
          </w:tcPr>
          <w:p w14:paraId="2BCB51EE" w14:textId="77777777" w:rsidR="00B36D71" w:rsidRPr="00B36D71" w:rsidRDefault="00B36D71" w:rsidP="00B36D71">
            <w:pPr>
              <w:spacing w:after="0" w:line="240" w:lineRule="auto"/>
              <w:jc w:val="center"/>
              <w:rPr>
                <w:rFonts w:ascii="Verdana" w:hAnsi="Verdana"/>
                <w:sz w:val="20"/>
                <w:szCs w:val="20"/>
              </w:rPr>
            </w:pPr>
            <w:r w:rsidRPr="00B36D71">
              <w:rPr>
                <w:rFonts w:ascii="Verdana" w:hAnsi="Verdana"/>
                <w:sz w:val="20"/>
                <w:szCs w:val="20"/>
              </w:rPr>
              <w:t>Godzina:</w:t>
            </w:r>
          </w:p>
        </w:tc>
        <w:tc>
          <w:tcPr>
            <w:tcW w:w="1472" w:type="dxa"/>
            <w:tcBorders>
              <w:top w:val="single" w:sz="4" w:space="0" w:color="auto"/>
              <w:left w:val="single" w:sz="4" w:space="0" w:color="auto"/>
              <w:bottom w:val="single" w:sz="4" w:space="0" w:color="auto"/>
              <w:right w:val="single" w:sz="4" w:space="0" w:color="auto"/>
            </w:tcBorders>
          </w:tcPr>
          <w:p w14:paraId="3212E23E" w14:textId="77777777" w:rsidR="00B36D71" w:rsidRPr="00B36D71" w:rsidRDefault="00B36D71" w:rsidP="00B36D71">
            <w:pPr>
              <w:spacing w:after="0" w:line="240" w:lineRule="auto"/>
              <w:jc w:val="center"/>
              <w:rPr>
                <w:rFonts w:ascii="Verdana" w:hAnsi="Verdana"/>
                <w:sz w:val="20"/>
                <w:szCs w:val="20"/>
              </w:rPr>
            </w:pPr>
            <w:r w:rsidRPr="00B36D71">
              <w:rPr>
                <w:rFonts w:ascii="Verdana" w:hAnsi="Verdana"/>
                <w:sz w:val="20"/>
                <w:szCs w:val="20"/>
              </w:rPr>
              <w:t>Godzina:</w:t>
            </w:r>
          </w:p>
        </w:tc>
      </w:tr>
      <w:tr w:rsidR="00B36D71" w:rsidRPr="00B36D71" w14:paraId="097149CC" w14:textId="77777777" w:rsidTr="00B36D71">
        <w:trPr>
          <w:jc w:val="center"/>
        </w:trPr>
        <w:tc>
          <w:tcPr>
            <w:tcW w:w="2836" w:type="dxa"/>
            <w:tcBorders>
              <w:top w:val="single" w:sz="4" w:space="0" w:color="auto"/>
              <w:left w:val="single" w:sz="4" w:space="0" w:color="auto"/>
              <w:bottom w:val="single" w:sz="4" w:space="0" w:color="auto"/>
              <w:right w:val="single" w:sz="4" w:space="0" w:color="auto"/>
            </w:tcBorders>
          </w:tcPr>
          <w:p w14:paraId="1703B74F" w14:textId="77777777" w:rsidR="00B36D71" w:rsidRPr="00B36D71" w:rsidRDefault="00B36D71" w:rsidP="00B36D71">
            <w:pPr>
              <w:tabs>
                <w:tab w:val="right" w:leader="dot" w:pos="9072"/>
              </w:tabs>
              <w:spacing w:after="0" w:line="240" w:lineRule="auto"/>
              <w:rPr>
                <w:rFonts w:ascii="Verdana" w:hAnsi="Verdana"/>
                <w:sz w:val="20"/>
                <w:szCs w:val="20"/>
              </w:rPr>
            </w:pPr>
            <w:r w:rsidRPr="00B36D71">
              <w:rPr>
                <w:rFonts w:ascii="Verdana" w:hAnsi="Verdana"/>
                <w:sz w:val="20"/>
                <w:szCs w:val="20"/>
              </w:rPr>
              <w:t>Pogodnie</w:t>
            </w:r>
          </w:p>
        </w:tc>
        <w:tc>
          <w:tcPr>
            <w:tcW w:w="1843" w:type="dxa"/>
            <w:tcBorders>
              <w:top w:val="single" w:sz="4" w:space="0" w:color="auto"/>
              <w:left w:val="single" w:sz="4" w:space="0" w:color="auto"/>
              <w:bottom w:val="single" w:sz="4" w:space="0" w:color="auto"/>
              <w:right w:val="single" w:sz="4" w:space="0" w:color="auto"/>
            </w:tcBorders>
          </w:tcPr>
          <w:p w14:paraId="049C215A"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788" w:type="dxa"/>
            <w:tcBorders>
              <w:top w:val="single" w:sz="4" w:space="0" w:color="auto"/>
              <w:left w:val="single" w:sz="4" w:space="0" w:color="auto"/>
              <w:bottom w:val="single" w:sz="4" w:space="0" w:color="auto"/>
              <w:right w:val="single" w:sz="4" w:space="0" w:color="auto"/>
            </w:tcBorders>
          </w:tcPr>
          <w:p w14:paraId="74B83064"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472" w:type="dxa"/>
            <w:tcBorders>
              <w:top w:val="single" w:sz="4" w:space="0" w:color="auto"/>
              <w:left w:val="single" w:sz="4" w:space="0" w:color="auto"/>
              <w:bottom w:val="single" w:sz="4" w:space="0" w:color="auto"/>
              <w:right w:val="single" w:sz="4" w:space="0" w:color="auto"/>
            </w:tcBorders>
          </w:tcPr>
          <w:p w14:paraId="59255D18" w14:textId="77777777" w:rsidR="00B36D71" w:rsidRPr="00B36D71" w:rsidRDefault="00B36D71" w:rsidP="00B36D71">
            <w:pPr>
              <w:tabs>
                <w:tab w:val="right" w:leader="dot" w:pos="9072"/>
              </w:tabs>
              <w:spacing w:after="0" w:line="240" w:lineRule="auto"/>
              <w:rPr>
                <w:rFonts w:ascii="Verdana" w:hAnsi="Verdana"/>
                <w:sz w:val="20"/>
                <w:szCs w:val="20"/>
              </w:rPr>
            </w:pPr>
          </w:p>
        </w:tc>
      </w:tr>
      <w:tr w:rsidR="00B36D71" w:rsidRPr="00B36D71" w14:paraId="490A845B" w14:textId="77777777" w:rsidTr="00B36D71">
        <w:trPr>
          <w:jc w:val="center"/>
        </w:trPr>
        <w:tc>
          <w:tcPr>
            <w:tcW w:w="2836" w:type="dxa"/>
            <w:tcBorders>
              <w:top w:val="single" w:sz="4" w:space="0" w:color="auto"/>
              <w:left w:val="single" w:sz="4" w:space="0" w:color="auto"/>
              <w:bottom w:val="single" w:sz="4" w:space="0" w:color="auto"/>
              <w:right w:val="single" w:sz="4" w:space="0" w:color="auto"/>
            </w:tcBorders>
          </w:tcPr>
          <w:p w14:paraId="5A28D60C" w14:textId="77777777" w:rsidR="00B36D71" w:rsidRPr="00B36D71" w:rsidRDefault="00B36D71" w:rsidP="00B36D71">
            <w:pPr>
              <w:tabs>
                <w:tab w:val="right" w:leader="dot" w:pos="9072"/>
              </w:tabs>
              <w:spacing w:after="0" w:line="240" w:lineRule="auto"/>
              <w:rPr>
                <w:rFonts w:ascii="Verdana" w:hAnsi="Verdana"/>
                <w:sz w:val="20"/>
                <w:szCs w:val="20"/>
              </w:rPr>
            </w:pPr>
            <w:r w:rsidRPr="00B36D71">
              <w:rPr>
                <w:rFonts w:ascii="Verdana" w:hAnsi="Verdana"/>
                <w:sz w:val="20"/>
                <w:szCs w:val="20"/>
              </w:rPr>
              <w:t>Zachmurzenie</w:t>
            </w:r>
          </w:p>
        </w:tc>
        <w:tc>
          <w:tcPr>
            <w:tcW w:w="1843" w:type="dxa"/>
            <w:tcBorders>
              <w:top w:val="single" w:sz="4" w:space="0" w:color="auto"/>
              <w:left w:val="single" w:sz="4" w:space="0" w:color="auto"/>
              <w:bottom w:val="single" w:sz="4" w:space="0" w:color="auto"/>
              <w:right w:val="single" w:sz="4" w:space="0" w:color="auto"/>
            </w:tcBorders>
          </w:tcPr>
          <w:p w14:paraId="6BA87A60"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788" w:type="dxa"/>
            <w:tcBorders>
              <w:top w:val="single" w:sz="4" w:space="0" w:color="auto"/>
              <w:left w:val="single" w:sz="4" w:space="0" w:color="auto"/>
              <w:bottom w:val="single" w:sz="4" w:space="0" w:color="auto"/>
              <w:right w:val="single" w:sz="4" w:space="0" w:color="auto"/>
            </w:tcBorders>
          </w:tcPr>
          <w:p w14:paraId="396BA3EB"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472" w:type="dxa"/>
            <w:tcBorders>
              <w:top w:val="single" w:sz="4" w:space="0" w:color="auto"/>
              <w:left w:val="single" w:sz="4" w:space="0" w:color="auto"/>
              <w:bottom w:val="single" w:sz="4" w:space="0" w:color="auto"/>
              <w:right w:val="single" w:sz="4" w:space="0" w:color="auto"/>
            </w:tcBorders>
          </w:tcPr>
          <w:p w14:paraId="717C4FB3" w14:textId="77777777" w:rsidR="00B36D71" w:rsidRPr="00B36D71" w:rsidRDefault="00B36D71" w:rsidP="00B36D71">
            <w:pPr>
              <w:tabs>
                <w:tab w:val="right" w:leader="dot" w:pos="9072"/>
              </w:tabs>
              <w:spacing w:after="0" w:line="240" w:lineRule="auto"/>
              <w:rPr>
                <w:rFonts w:ascii="Verdana" w:hAnsi="Verdana"/>
                <w:sz w:val="20"/>
                <w:szCs w:val="20"/>
              </w:rPr>
            </w:pPr>
          </w:p>
        </w:tc>
      </w:tr>
      <w:tr w:rsidR="00B36D71" w:rsidRPr="00B36D71" w14:paraId="690F93A5" w14:textId="77777777" w:rsidTr="00B36D71">
        <w:trPr>
          <w:jc w:val="center"/>
        </w:trPr>
        <w:tc>
          <w:tcPr>
            <w:tcW w:w="2836" w:type="dxa"/>
            <w:tcBorders>
              <w:top w:val="single" w:sz="4" w:space="0" w:color="auto"/>
              <w:left w:val="single" w:sz="4" w:space="0" w:color="auto"/>
              <w:bottom w:val="single" w:sz="4" w:space="0" w:color="auto"/>
              <w:right w:val="single" w:sz="4" w:space="0" w:color="auto"/>
            </w:tcBorders>
          </w:tcPr>
          <w:p w14:paraId="33847A7D" w14:textId="77777777" w:rsidR="00B36D71" w:rsidRPr="00B36D71" w:rsidRDefault="00B36D71" w:rsidP="00B36D71">
            <w:pPr>
              <w:tabs>
                <w:tab w:val="right" w:leader="dot" w:pos="9072"/>
              </w:tabs>
              <w:spacing w:after="0" w:line="240" w:lineRule="auto"/>
              <w:rPr>
                <w:rFonts w:ascii="Verdana" w:hAnsi="Verdana"/>
                <w:sz w:val="20"/>
                <w:szCs w:val="20"/>
              </w:rPr>
            </w:pPr>
            <w:r w:rsidRPr="00B36D71">
              <w:rPr>
                <w:rFonts w:ascii="Verdana" w:hAnsi="Verdana"/>
                <w:sz w:val="20"/>
                <w:szCs w:val="20"/>
              </w:rPr>
              <w:t>Deszcz</w:t>
            </w:r>
          </w:p>
        </w:tc>
        <w:tc>
          <w:tcPr>
            <w:tcW w:w="1843" w:type="dxa"/>
            <w:tcBorders>
              <w:top w:val="single" w:sz="4" w:space="0" w:color="auto"/>
              <w:left w:val="single" w:sz="4" w:space="0" w:color="auto"/>
              <w:bottom w:val="single" w:sz="4" w:space="0" w:color="auto"/>
              <w:right w:val="single" w:sz="4" w:space="0" w:color="auto"/>
            </w:tcBorders>
          </w:tcPr>
          <w:p w14:paraId="7C5BE8AB"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788" w:type="dxa"/>
            <w:tcBorders>
              <w:top w:val="single" w:sz="4" w:space="0" w:color="auto"/>
              <w:left w:val="single" w:sz="4" w:space="0" w:color="auto"/>
              <w:bottom w:val="single" w:sz="4" w:space="0" w:color="auto"/>
              <w:right w:val="single" w:sz="4" w:space="0" w:color="auto"/>
            </w:tcBorders>
          </w:tcPr>
          <w:p w14:paraId="6CF9F176"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472" w:type="dxa"/>
            <w:tcBorders>
              <w:top w:val="single" w:sz="4" w:space="0" w:color="auto"/>
              <w:left w:val="single" w:sz="4" w:space="0" w:color="auto"/>
              <w:bottom w:val="single" w:sz="4" w:space="0" w:color="auto"/>
              <w:right w:val="single" w:sz="4" w:space="0" w:color="auto"/>
            </w:tcBorders>
          </w:tcPr>
          <w:p w14:paraId="4BB13A1F" w14:textId="77777777" w:rsidR="00B36D71" w:rsidRPr="00B36D71" w:rsidRDefault="00B36D71" w:rsidP="00B36D71">
            <w:pPr>
              <w:tabs>
                <w:tab w:val="right" w:leader="dot" w:pos="9072"/>
              </w:tabs>
              <w:spacing w:after="0" w:line="240" w:lineRule="auto"/>
              <w:rPr>
                <w:rFonts w:ascii="Verdana" w:hAnsi="Verdana"/>
                <w:sz w:val="20"/>
                <w:szCs w:val="20"/>
              </w:rPr>
            </w:pPr>
          </w:p>
        </w:tc>
      </w:tr>
      <w:tr w:rsidR="00B36D71" w:rsidRPr="00B36D71" w14:paraId="669544E4" w14:textId="77777777" w:rsidTr="00B36D71">
        <w:trPr>
          <w:jc w:val="center"/>
        </w:trPr>
        <w:tc>
          <w:tcPr>
            <w:tcW w:w="2836" w:type="dxa"/>
            <w:tcBorders>
              <w:top w:val="single" w:sz="4" w:space="0" w:color="auto"/>
              <w:left w:val="single" w:sz="4" w:space="0" w:color="auto"/>
              <w:bottom w:val="single" w:sz="4" w:space="0" w:color="auto"/>
              <w:right w:val="single" w:sz="4" w:space="0" w:color="auto"/>
            </w:tcBorders>
          </w:tcPr>
          <w:p w14:paraId="15A01FB9" w14:textId="77777777" w:rsidR="00B36D71" w:rsidRPr="00B36D71" w:rsidRDefault="00B36D71" w:rsidP="00B36D71">
            <w:pPr>
              <w:tabs>
                <w:tab w:val="right" w:leader="dot" w:pos="9072"/>
              </w:tabs>
              <w:spacing w:after="0" w:line="240" w:lineRule="auto"/>
              <w:rPr>
                <w:rFonts w:ascii="Verdana" w:hAnsi="Verdana"/>
                <w:sz w:val="20"/>
                <w:szCs w:val="20"/>
              </w:rPr>
            </w:pPr>
            <w:r w:rsidRPr="00B36D71">
              <w:rPr>
                <w:rFonts w:ascii="Verdana" w:hAnsi="Verdana"/>
                <w:sz w:val="20"/>
                <w:szCs w:val="20"/>
              </w:rPr>
              <w:lastRenderedPageBreak/>
              <w:t>Temperatura powietrza</w:t>
            </w:r>
          </w:p>
        </w:tc>
        <w:tc>
          <w:tcPr>
            <w:tcW w:w="1843" w:type="dxa"/>
            <w:tcBorders>
              <w:top w:val="single" w:sz="4" w:space="0" w:color="auto"/>
              <w:left w:val="single" w:sz="4" w:space="0" w:color="auto"/>
              <w:bottom w:val="single" w:sz="4" w:space="0" w:color="auto"/>
              <w:right w:val="single" w:sz="4" w:space="0" w:color="auto"/>
            </w:tcBorders>
          </w:tcPr>
          <w:p w14:paraId="3AEDBC92"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788" w:type="dxa"/>
            <w:tcBorders>
              <w:top w:val="single" w:sz="4" w:space="0" w:color="auto"/>
              <w:left w:val="single" w:sz="4" w:space="0" w:color="auto"/>
              <w:bottom w:val="single" w:sz="4" w:space="0" w:color="auto"/>
              <w:right w:val="single" w:sz="4" w:space="0" w:color="auto"/>
            </w:tcBorders>
          </w:tcPr>
          <w:p w14:paraId="4D680800"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472" w:type="dxa"/>
            <w:tcBorders>
              <w:top w:val="single" w:sz="4" w:space="0" w:color="auto"/>
              <w:left w:val="single" w:sz="4" w:space="0" w:color="auto"/>
              <w:bottom w:val="single" w:sz="4" w:space="0" w:color="auto"/>
              <w:right w:val="single" w:sz="4" w:space="0" w:color="auto"/>
            </w:tcBorders>
          </w:tcPr>
          <w:p w14:paraId="2B07D579" w14:textId="77777777" w:rsidR="00B36D71" w:rsidRPr="00B36D71" w:rsidRDefault="00B36D71" w:rsidP="00B36D71">
            <w:pPr>
              <w:tabs>
                <w:tab w:val="right" w:leader="dot" w:pos="9072"/>
              </w:tabs>
              <w:spacing w:after="0" w:line="240" w:lineRule="auto"/>
              <w:rPr>
                <w:rFonts w:ascii="Verdana" w:hAnsi="Verdana"/>
                <w:sz w:val="20"/>
                <w:szCs w:val="20"/>
              </w:rPr>
            </w:pPr>
          </w:p>
        </w:tc>
      </w:tr>
      <w:tr w:rsidR="00B36D71" w:rsidRPr="00B36D71" w14:paraId="2D062EA8" w14:textId="77777777" w:rsidTr="00B36D71">
        <w:trPr>
          <w:jc w:val="center"/>
        </w:trPr>
        <w:tc>
          <w:tcPr>
            <w:tcW w:w="2836" w:type="dxa"/>
            <w:tcBorders>
              <w:top w:val="single" w:sz="4" w:space="0" w:color="auto"/>
              <w:left w:val="single" w:sz="4" w:space="0" w:color="auto"/>
              <w:bottom w:val="single" w:sz="4" w:space="0" w:color="auto"/>
              <w:right w:val="single" w:sz="4" w:space="0" w:color="auto"/>
            </w:tcBorders>
          </w:tcPr>
          <w:p w14:paraId="0780D90A" w14:textId="77777777" w:rsidR="00B36D71" w:rsidRPr="00B36D71" w:rsidRDefault="00B36D71" w:rsidP="00B36D71">
            <w:pPr>
              <w:tabs>
                <w:tab w:val="right" w:leader="dot" w:pos="9072"/>
              </w:tabs>
              <w:spacing w:after="0" w:line="240" w:lineRule="auto"/>
              <w:rPr>
                <w:rFonts w:ascii="Verdana" w:hAnsi="Verdana"/>
                <w:sz w:val="20"/>
                <w:szCs w:val="20"/>
              </w:rPr>
            </w:pPr>
            <w:r w:rsidRPr="00B36D71">
              <w:rPr>
                <w:rFonts w:ascii="Verdana" w:hAnsi="Verdana"/>
                <w:sz w:val="20"/>
                <w:szCs w:val="20"/>
              </w:rPr>
              <w:t>Wilgotność powietrza</w:t>
            </w:r>
          </w:p>
        </w:tc>
        <w:tc>
          <w:tcPr>
            <w:tcW w:w="1843" w:type="dxa"/>
            <w:tcBorders>
              <w:top w:val="single" w:sz="4" w:space="0" w:color="auto"/>
              <w:left w:val="single" w:sz="4" w:space="0" w:color="auto"/>
              <w:bottom w:val="single" w:sz="4" w:space="0" w:color="auto"/>
              <w:right w:val="single" w:sz="4" w:space="0" w:color="auto"/>
            </w:tcBorders>
          </w:tcPr>
          <w:p w14:paraId="751311EC"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788" w:type="dxa"/>
            <w:tcBorders>
              <w:top w:val="single" w:sz="4" w:space="0" w:color="auto"/>
              <w:left w:val="single" w:sz="4" w:space="0" w:color="auto"/>
              <w:bottom w:val="single" w:sz="4" w:space="0" w:color="auto"/>
              <w:right w:val="single" w:sz="4" w:space="0" w:color="auto"/>
            </w:tcBorders>
          </w:tcPr>
          <w:p w14:paraId="77A37AE6"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472" w:type="dxa"/>
            <w:tcBorders>
              <w:top w:val="single" w:sz="4" w:space="0" w:color="auto"/>
              <w:left w:val="single" w:sz="4" w:space="0" w:color="auto"/>
              <w:bottom w:val="single" w:sz="4" w:space="0" w:color="auto"/>
              <w:right w:val="single" w:sz="4" w:space="0" w:color="auto"/>
            </w:tcBorders>
          </w:tcPr>
          <w:p w14:paraId="55AEC69C" w14:textId="77777777" w:rsidR="00B36D71" w:rsidRPr="00B36D71" w:rsidRDefault="00B36D71" w:rsidP="00B36D71">
            <w:pPr>
              <w:tabs>
                <w:tab w:val="right" w:leader="dot" w:pos="9072"/>
              </w:tabs>
              <w:spacing w:after="0" w:line="240" w:lineRule="auto"/>
              <w:rPr>
                <w:rFonts w:ascii="Verdana" w:hAnsi="Verdana"/>
                <w:sz w:val="20"/>
                <w:szCs w:val="20"/>
              </w:rPr>
            </w:pPr>
          </w:p>
        </w:tc>
      </w:tr>
      <w:tr w:rsidR="00B36D71" w:rsidRPr="00B36D71" w14:paraId="0E9B189D" w14:textId="77777777" w:rsidTr="00B36D71">
        <w:trPr>
          <w:jc w:val="center"/>
        </w:trPr>
        <w:tc>
          <w:tcPr>
            <w:tcW w:w="2836" w:type="dxa"/>
            <w:tcBorders>
              <w:top w:val="single" w:sz="4" w:space="0" w:color="auto"/>
              <w:left w:val="single" w:sz="4" w:space="0" w:color="auto"/>
              <w:bottom w:val="single" w:sz="4" w:space="0" w:color="auto"/>
              <w:right w:val="single" w:sz="4" w:space="0" w:color="auto"/>
            </w:tcBorders>
          </w:tcPr>
          <w:p w14:paraId="6138B0A8" w14:textId="77777777" w:rsidR="00B36D71" w:rsidRPr="00B36D71" w:rsidRDefault="00B36D71" w:rsidP="00B36D71">
            <w:pPr>
              <w:tabs>
                <w:tab w:val="right" w:leader="dot" w:pos="9072"/>
              </w:tabs>
              <w:spacing w:after="0" w:line="240" w:lineRule="auto"/>
              <w:rPr>
                <w:rFonts w:ascii="Verdana" w:hAnsi="Verdana"/>
                <w:sz w:val="20"/>
                <w:szCs w:val="20"/>
              </w:rPr>
            </w:pPr>
            <w:r w:rsidRPr="00B36D71">
              <w:rPr>
                <w:rFonts w:ascii="Verdana" w:hAnsi="Verdana"/>
                <w:sz w:val="20"/>
                <w:szCs w:val="20"/>
              </w:rPr>
              <w:t>Temperatura podłoża</w:t>
            </w:r>
          </w:p>
        </w:tc>
        <w:tc>
          <w:tcPr>
            <w:tcW w:w="1843" w:type="dxa"/>
            <w:tcBorders>
              <w:top w:val="single" w:sz="4" w:space="0" w:color="auto"/>
              <w:left w:val="single" w:sz="4" w:space="0" w:color="auto"/>
              <w:bottom w:val="single" w:sz="4" w:space="0" w:color="auto"/>
              <w:right w:val="single" w:sz="4" w:space="0" w:color="auto"/>
            </w:tcBorders>
          </w:tcPr>
          <w:p w14:paraId="56DDFDC3"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788" w:type="dxa"/>
            <w:tcBorders>
              <w:top w:val="single" w:sz="4" w:space="0" w:color="auto"/>
              <w:left w:val="single" w:sz="4" w:space="0" w:color="auto"/>
              <w:bottom w:val="single" w:sz="4" w:space="0" w:color="auto"/>
              <w:right w:val="single" w:sz="4" w:space="0" w:color="auto"/>
            </w:tcBorders>
          </w:tcPr>
          <w:p w14:paraId="1D5D0ECA"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472" w:type="dxa"/>
            <w:tcBorders>
              <w:top w:val="single" w:sz="4" w:space="0" w:color="auto"/>
              <w:left w:val="single" w:sz="4" w:space="0" w:color="auto"/>
              <w:bottom w:val="single" w:sz="4" w:space="0" w:color="auto"/>
              <w:right w:val="single" w:sz="4" w:space="0" w:color="auto"/>
            </w:tcBorders>
          </w:tcPr>
          <w:p w14:paraId="160D12E8" w14:textId="77777777" w:rsidR="00B36D71" w:rsidRPr="00B36D71" w:rsidRDefault="00B36D71" w:rsidP="00B36D71">
            <w:pPr>
              <w:tabs>
                <w:tab w:val="right" w:leader="dot" w:pos="9072"/>
              </w:tabs>
              <w:spacing w:after="0" w:line="240" w:lineRule="auto"/>
              <w:rPr>
                <w:rFonts w:ascii="Verdana" w:hAnsi="Verdana"/>
                <w:sz w:val="20"/>
                <w:szCs w:val="20"/>
              </w:rPr>
            </w:pPr>
          </w:p>
        </w:tc>
      </w:tr>
      <w:tr w:rsidR="00B36D71" w:rsidRPr="00B36D71" w14:paraId="4A6597DA" w14:textId="77777777" w:rsidTr="00B36D71">
        <w:trPr>
          <w:jc w:val="center"/>
        </w:trPr>
        <w:tc>
          <w:tcPr>
            <w:tcW w:w="2836" w:type="dxa"/>
            <w:tcBorders>
              <w:top w:val="single" w:sz="4" w:space="0" w:color="auto"/>
              <w:left w:val="single" w:sz="4" w:space="0" w:color="auto"/>
              <w:bottom w:val="single" w:sz="4" w:space="0" w:color="auto"/>
              <w:right w:val="single" w:sz="4" w:space="0" w:color="auto"/>
            </w:tcBorders>
          </w:tcPr>
          <w:p w14:paraId="6F0BF9B4" w14:textId="77777777" w:rsidR="00B36D71" w:rsidRPr="00B36D71" w:rsidRDefault="00B36D71" w:rsidP="00B36D71">
            <w:pPr>
              <w:tabs>
                <w:tab w:val="right" w:leader="dot" w:pos="9072"/>
              </w:tabs>
              <w:spacing w:after="0" w:line="240" w:lineRule="auto"/>
              <w:rPr>
                <w:rFonts w:ascii="Verdana" w:hAnsi="Verdana"/>
                <w:sz w:val="20"/>
                <w:szCs w:val="20"/>
              </w:rPr>
            </w:pPr>
            <w:r w:rsidRPr="00B36D71">
              <w:rPr>
                <w:rFonts w:ascii="Verdana" w:hAnsi="Verdana"/>
                <w:sz w:val="20"/>
                <w:szCs w:val="20"/>
              </w:rPr>
              <w:t>Temperatura punktu rosy</w:t>
            </w:r>
          </w:p>
        </w:tc>
        <w:tc>
          <w:tcPr>
            <w:tcW w:w="1843" w:type="dxa"/>
            <w:tcBorders>
              <w:top w:val="single" w:sz="4" w:space="0" w:color="auto"/>
              <w:left w:val="single" w:sz="4" w:space="0" w:color="auto"/>
              <w:bottom w:val="single" w:sz="4" w:space="0" w:color="auto"/>
              <w:right w:val="single" w:sz="4" w:space="0" w:color="auto"/>
            </w:tcBorders>
          </w:tcPr>
          <w:p w14:paraId="397750D9"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788" w:type="dxa"/>
            <w:tcBorders>
              <w:top w:val="single" w:sz="4" w:space="0" w:color="auto"/>
              <w:left w:val="single" w:sz="4" w:space="0" w:color="auto"/>
              <w:bottom w:val="single" w:sz="4" w:space="0" w:color="auto"/>
              <w:right w:val="single" w:sz="4" w:space="0" w:color="auto"/>
            </w:tcBorders>
          </w:tcPr>
          <w:p w14:paraId="31656262"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472" w:type="dxa"/>
            <w:tcBorders>
              <w:top w:val="single" w:sz="4" w:space="0" w:color="auto"/>
              <w:left w:val="single" w:sz="4" w:space="0" w:color="auto"/>
              <w:bottom w:val="single" w:sz="4" w:space="0" w:color="auto"/>
              <w:right w:val="single" w:sz="4" w:space="0" w:color="auto"/>
            </w:tcBorders>
          </w:tcPr>
          <w:p w14:paraId="197C235E" w14:textId="77777777" w:rsidR="00B36D71" w:rsidRPr="00B36D71" w:rsidRDefault="00B36D71" w:rsidP="00B36D71">
            <w:pPr>
              <w:tabs>
                <w:tab w:val="right" w:leader="dot" w:pos="9072"/>
              </w:tabs>
              <w:spacing w:after="0" w:line="240" w:lineRule="auto"/>
              <w:rPr>
                <w:rFonts w:ascii="Verdana" w:hAnsi="Verdana"/>
                <w:sz w:val="20"/>
                <w:szCs w:val="20"/>
              </w:rPr>
            </w:pPr>
          </w:p>
        </w:tc>
      </w:tr>
      <w:tr w:rsidR="00B36D71" w:rsidRPr="00B36D71" w14:paraId="005E8E21" w14:textId="77777777" w:rsidTr="00B36D71">
        <w:trPr>
          <w:jc w:val="center"/>
        </w:trPr>
        <w:tc>
          <w:tcPr>
            <w:tcW w:w="2836" w:type="dxa"/>
            <w:tcBorders>
              <w:top w:val="single" w:sz="4" w:space="0" w:color="auto"/>
              <w:left w:val="single" w:sz="4" w:space="0" w:color="auto"/>
              <w:bottom w:val="single" w:sz="4" w:space="0" w:color="auto"/>
              <w:right w:val="single" w:sz="4" w:space="0" w:color="auto"/>
            </w:tcBorders>
          </w:tcPr>
          <w:p w14:paraId="367F63B5" w14:textId="77777777" w:rsidR="00B36D71" w:rsidRPr="00B36D71" w:rsidRDefault="00B36D71" w:rsidP="00B36D71">
            <w:pPr>
              <w:tabs>
                <w:tab w:val="right" w:leader="dot" w:pos="9072"/>
              </w:tabs>
              <w:spacing w:after="0" w:line="240" w:lineRule="auto"/>
              <w:rPr>
                <w:rFonts w:ascii="Verdana" w:hAnsi="Verdana"/>
                <w:sz w:val="20"/>
                <w:szCs w:val="20"/>
              </w:rPr>
            </w:pPr>
            <w:r w:rsidRPr="00B36D71">
              <w:rPr>
                <w:rFonts w:ascii="Verdana" w:hAnsi="Verdana"/>
                <w:sz w:val="20"/>
                <w:szCs w:val="20"/>
              </w:rPr>
              <w:t>Inne:</w:t>
            </w:r>
          </w:p>
        </w:tc>
        <w:tc>
          <w:tcPr>
            <w:tcW w:w="1843" w:type="dxa"/>
            <w:tcBorders>
              <w:top w:val="single" w:sz="4" w:space="0" w:color="auto"/>
              <w:left w:val="single" w:sz="4" w:space="0" w:color="auto"/>
              <w:bottom w:val="single" w:sz="4" w:space="0" w:color="auto"/>
              <w:right w:val="single" w:sz="4" w:space="0" w:color="auto"/>
            </w:tcBorders>
          </w:tcPr>
          <w:p w14:paraId="5020E49B"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788" w:type="dxa"/>
            <w:tcBorders>
              <w:top w:val="single" w:sz="4" w:space="0" w:color="auto"/>
              <w:left w:val="single" w:sz="4" w:space="0" w:color="auto"/>
              <w:bottom w:val="single" w:sz="4" w:space="0" w:color="auto"/>
              <w:right w:val="single" w:sz="4" w:space="0" w:color="auto"/>
            </w:tcBorders>
          </w:tcPr>
          <w:p w14:paraId="18EEDD96" w14:textId="77777777" w:rsidR="00B36D71" w:rsidRPr="00B36D71" w:rsidRDefault="00B36D71" w:rsidP="00B36D71">
            <w:pPr>
              <w:tabs>
                <w:tab w:val="right" w:leader="dot" w:pos="9072"/>
              </w:tabs>
              <w:spacing w:after="0" w:line="240" w:lineRule="auto"/>
              <w:rPr>
                <w:rFonts w:ascii="Verdana" w:hAnsi="Verdana"/>
                <w:sz w:val="20"/>
                <w:szCs w:val="20"/>
              </w:rPr>
            </w:pPr>
          </w:p>
        </w:tc>
        <w:tc>
          <w:tcPr>
            <w:tcW w:w="1472" w:type="dxa"/>
            <w:tcBorders>
              <w:top w:val="single" w:sz="4" w:space="0" w:color="auto"/>
              <w:left w:val="single" w:sz="4" w:space="0" w:color="auto"/>
              <w:bottom w:val="single" w:sz="4" w:space="0" w:color="auto"/>
              <w:right w:val="single" w:sz="4" w:space="0" w:color="auto"/>
            </w:tcBorders>
          </w:tcPr>
          <w:p w14:paraId="1EB77DB7" w14:textId="77777777" w:rsidR="00B36D71" w:rsidRPr="00B36D71" w:rsidRDefault="00B36D71" w:rsidP="00B36D71">
            <w:pPr>
              <w:tabs>
                <w:tab w:val="right" w:leader="dot" w:pos="9072"/>
              </w:tabs>
              <w:spacing w:after="0" w:line="240" w:lineRule="auto"/>
              <w:rPr>
                <w:rFonts w:ascii="Verdana" w:hAnsi="Verdana"/>
                <w:sz w:val="20"/>
                <w:szCs w:val="20"/>
              </w:rPr>
            </w:pPr>
          </w:p>
        </w:tc>
      </w:tr>
    </w:tbl>
    <w:p w14:paraId="467F47C1" w14:textId="77777777" w:rsidR="00B36D71" w:rsidRDefault="00B36D71" w:rsidP="006246EC">
      <w:pPr>
        <w:spacing w:after="0"/>
        <w:jc w:val="both"/>
        <w:rPr>
          <w:rFonts w:ascii="Verdana" w:eastAsia="Calibri" w:hAnsi="Verdana" w:cs="Times New Roman"/>
          <w:color w:val="000000"/>
          <w:sz w:val="20"/>
          <w:szCs w:val="20"/>
        </w:rPr>
      </w:pPr>
    </w:p>
    <w:p w14:paraId="1BF080B2" w14:textId="77777777" w:rsidR="00B36D71" w:rsidRDefault="00B36D71" w:rsidP="006246EC">
      <w:pPr>
        <w:spacing w:after="0"/>
        <w:jc w:val="both"/>
        <w:rPr>
          <w:rFonts w:ascii="Verdana" w:eastAsia="Calibri" w:hAnsi="Verdana" w:cs="Times New Roman"/>
          <w:color w:val="000000"/>
          <w:sz w:val="20"/>
          <w:szCs w:val="20"/>
        </w:rPr>
      </w:pPr>
    </w:p>
    <w:p w14:paraId="7485FCC2" w14:textId="77777777" w:rsidR="00B36D71" w:rsidRDefault="00B36D71" w:rsidP="006246EC">
      <w:pPr>
        <w:spacing w:after="0"/>
        <w:jc w:val="both"/>
        <w:rPr>
          <w:rFonts w:ascii="Verdana" w:eastAsia="Calibri" w:hAnsi="Verdana" w:cs="Times New Roman"/>
          <w:color w:val="000000"/>
          <w:sz w:val="20"/>
          <w:szCs w:val="20"/>
        </w:rPr>
      </w:pPr>
    </w:p>
    <w:p w14:paraId="533EA559" w14:textId="77777777" w:rsidR="006246EC" w:rsidRPr="006246EC" w:rsidRDefault="006246EC" w:rsidP="006246EC">
      <w:pPr>
        <w:spacing w:after="0"/>
        <w:jc w:val="both"/>
        <w:rPr>
          <w:rFonts w:ascii="Verdana" w:eastAsia="Calibri" w:hAnsi="Verdana" w:cs="Times New Roman"/>
          <w:color w:val="000000"/>
          <w:sz w:val="20"/>
          <w:szCs w:val="20"/>
        </w:rPr>
      </w:pPr>
    </w:p>
    <w:p w14:paraId="255A1F60" w14:textId="77777777" w:rsidR="006246EC" w:rsidRDefault="006246EC" w:rsidP="00B36D71">
      <w:pPr>
        <w:spacing w:after="0"/>
        <w:jc w:val="center"/>
        <w:rPr>
          <w:rFonts w:ascii="Verdana" w:eastAsia="Calibri" w:hAnsi="Verdana" w:cs="Times New Roman"/>
          <w:b/>
          <w:color w:val="000000"/>
          <w:sz w:val="20"/>
          <w:szCs w:val="20"/>
        </w:rPr>
      </w:pPr>
      <w:r w:rsidRPr="00B36D71">
        <w:rPr>
          <w:rFonts w:ascii="Verdana" w:eastAsia="Calibri" w:hAnsi="Verdana" w:cs="Times New Roman"/>
          <w:b/>
          <w:color w:val="000000"/>
          <w:sz w:val="20"/>
          <w:szCs w:val="20"/>
        </w:rPr>
        <w:t>ZAŁĄCZNIK NR 5A</w:t>
      </w:r>
    </w:p>
    <w:p w14:paraId="0D7269C3" w14:textId="77777777" w:rsidR="00B36D71" w:rsidRPr="00B36D71" w:rsidRDefault="00B36D71" w:rsidP="00B36D71">
      <w:pPr>
        <w:spacing w:after="0"/>
        <w:jc w:val="center"/>
        <w:rPr>
          <w:rFonts w:ascii="Verdana" w:eastAsia="Calibri" w:hAnsi="Verdana" w:cs="Times New Roman"/>
          <w:b/>
          <w:color w:val="000000"/>
          <w:sz w:val="20"/>
          <w:szCs w:val="20"/>
        </w:rPr>
      </w:pPr>
    </w:p>
    <w:p w14:paraId="7950270B" w14:textId="77777777" w:rsidR="00B36D71" w:rsidRPr="006246EC" w:rsidRDefault="00B36D71" w:rsidP="00B36D71">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12F6BC99" w14:textId="77777777" w:rsidR="00B36D71" w:rsidRPr="006246EC" w:rsidRDefault="00B36D71" w:rsidP="00B36D71">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1EADE6C4" w14:textId="77777777" w:rsidR="006246EC" w:rsidRPr="006246EC" w:rsidRDefault="006246EC" w:rsidP="006246EC">
      <w:pPr>
        <w:spacing w:after="0"/>
        <w:jc w:val="both"/>
        <w:rPr>
          <w:rFonts w:ascii="Verdana" w:eastAsia="Calibri" w:hAnsi="Verdana" w:cs="Times New Roman"/>
          <w:color w:val="000000"/>
          <w:sz w:val="20"/>
          <w:szCs w:val="20"/>
        </w:rPr>
      </w:pPr>
    </w:p>
    <w:p w14:paraId="107AB4FD" w14:textId="77777777" w:rsidR="006246EC" w:rsidRPr="00B36D71" w:rsidRDefault="006246EC" w:rsidP="00B36D71">
      <w:pPr>
        <w:spacing w:after="0"/>
        <w:jc w:val="center"/>
        <w:rPr>
          <w:rFonts w:ascii="Verdana" w:eastAsia="Calibri" w:hAnsi="Verdana" w:cs="Times New Roman"/>
          <w:b/>
          <w:color w:val="000000"/>
          <w:sz w:val="20"/>
          <w:szCs w:val="20"/>
        </w:rPr>
      </w:pPr>
      <w:r w:rsidRPr="00B36D71">
        <w:rPr>
          <w:rFonts w:ascii="Verdana" w:eastAsia="Calibri" w:hAnsi="Verdana" w:cs="Times New Roman"/>
          <w:b/>
          <w:color w:val="000000"/>
          <w:sz w:val="20"/>
          <w:szCs w:val="20"/>
        </w:rPr>
        <w:t>PROTOKÓŁ WYKONANIA ROBÓT Nr …..</w:t>
      </w:r>
    </w:p>
    <w:p w14:paraId="4E7E01D6" w14:textId="77777777" w:rsidR="006246EC" w:rsidRPr="00B36D71" w:rsidRDefault="006246EC" w:rsidP="00B36D71">
      <w:pPr>
        <w:spacing w:after="0"/>
        <w:jc w:val="center"/>
        <w:rPr>
          <w:rFonts w:ascii="Verdana" w:eastAsia="Calibri" w:hAnsi="Verdana" w:cs="Times New Roman"/>
          <w:b/>
          <w:color w:val="000000"/>
          <w:sz w:val="20"/>
          <w:szCs w:val="20"/>
        </w:rPr>
      </w:pPr>
      <w:r w:rsidRPr="00B36D71">
        <w:rPr>
          <w:rFonts w:ascii="Verdana" w:eastAsia="Calibri" w:hAnsi="Verdana" w:cs="Times New Roman"/>
          <w:b/>
          <w:color w:val="000000"/>
          <w:sz w:val="20"/>
          <w:szCs w:val="20"/>
        </w:rPr>
        <w:t>PROTOKÓŁ KONTROLI JAKOŚCI</w:t>
      </w:r>
    </w:p>
    <w:p w14:paraId="531943DC" w14:textId="77777777" w:rsidR="006246EC" w:rsidRDefault="006246EC" w:rsidP="00B36D71">
      <w:pPr>
        <w:spacing w:after="0"/>
        <w:jc w:val="center"/>
        <w:rPr>
          <w:rFonts w:ascii="Verdana" w:eastAsia="Calibri" w:hAnsi="Verdana" w:cs="Times New Roman"/>
          <w:b/>
          <w:color w:val="000000"/>
          <w:sz w:val="20"/>
          <w:szCs w:val="20"/>
        </w:rPr>
      </w:pPr>
      <w:r w:rsidRPr="00B36D71">
        <w:rPr>
          <w:rFonts w:ascii="Verdana" w:eastAsia="Calibri" w:hAnsi="Verdana" w:cs="Times New Roman"/>
          <w:b/>
          <w:color w:val="000000"/>
          <w:sz w:val="20"/>
          <w:szCs w:val="20"/>
        </w:rPr>
        <w:t>WYKONANEJ IZOLACJONAWIERZCHNI</w:t>
      </w:r>
    </w:p>
    <w:p w14:paraId="0B4D35F4" w14:textId="77777777" w:rsidR="00B36D71" w:rsidRPr="00B36D71" w:rsidRDefault="00B36D71" w:rsidP="00B36D71">
      <w:pPr>
        <w:spacing w:after="0"/>
        <w:jc w:val="center"/>
        <w:rPr>
          <w:rFonts w:ascii="Verdana" w:eastAsia="Calibri" w:hAnsi="Verdana" w:cs="Times New Roman"/>
          <w:b/>
          <w:color w:val="000000"/>
          <w:sz w:val="20"/>
          <w:szCs w:val="20"/>
        </w:rPr>
      </w:pPr>
    </w:p>
    <w:p w14:paraId="2C1B7BC0" w14:textId="77777777" w:rsidR="00B36D71" w:rsidRPr="006246EC" w:rsidRDefault="00B36D71" w:rsidP="00B36D71">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Obiekt: ………………………………………………………………………………………</w:t>
      </w:r>
      <w:r>
        <w:rPr>
          <w:rFonts w:ascii="Verdana" w:eastAsia="Calibri" w:hAnsi="Verdana" w:cs="Times New Roman"/>
          <w:color w:val="000000"/>
          <w:sz w:val="20"/>
          <w:szCs w:val="20"/>
        </w:rPr>
        <w:t>…………………………………………….</w:t>
      </w:r>
    </w:p>
    <w:p w14:paraId="356751BD" w14:textId="77777777" w:rsidR="00B36D71" w:rsidRPr="006246EC" w:rsidRDefault="00B36D71" w:rsidP="00B36D71">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Element: ……………………………………………………………………………………</w:t>
      </w:r>
      <w:r>
        <w:rPr>
          <w:rFonts w:ascii="Verdana" w:eastAsia="Calibri" w:hAnsi="Verdana" w:cs="Times New Roman"/>
          <w:color w:val="000000"/>
          <w:sz w:val="20"/>
          <w:szCs w:val="20"/>
        </w:rPr>
        <w:t>…………………………………………….</w:t>
      </w:r>
    </w:p>
    <w:p w14:paraId="57B78318" w14:textId="77777777" w:rsidR="00B36D71" w:rsidRPr="006246EC" w:rsidRDefault="00B36D71" w:rsidP="00B36D71">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Zakres robót: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[m2]   rysunek załącznik nr: …………………..</w:t>
      </w:r>
    </w:p>
    <w:p w14:paraId="362D1BD7" w14:textId="77777777" w:rsidR="00B36D71" w:rsidRPr="006246EC" w:rsidRDefault="00B36D71" w:rsidP="00B36D71">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Termin wykonania prac: ……………………………………………………………………...</w:t>
      </w:r>
      <w:r>
        <w:rPr>
          <w:rFonts w:ascii="Verdana" w:eastAsia="Calibri" w:hAnsi="Verdana" w:cs="Times New Roman"/>
          <w:color w:val="000000"/>
          <w:sz w:val="20"/>
          <w:szCs w:val="20"/>
        </w:rPr>
        <w:t>.............................</w:t>
      </w:r>
    </w:p>
    <w:p w14:paraId="7B91E510" w14:textId="77777777" w:rsidR="006246EC" w:rsidRDefault="006246EC" w:rsidP="006246EC">
      <w:pPr>
        <w:spacing w:after="0"/>
        <w:jc w:val="both"/>
        <w:rPr>
          <w:rFonts w:ascii="Verdana" w:eastAsia="Calibri" w:hAnsi="Verdana" w:cs="Times New Roman"/>
          <w:color w:val="000000"/>
          <w:sz w:val="20"/>
          <w:szCs w:val="20"/>
        </w:rPr>
      </w:pPr>
    </w:p>
    <w:tbl>
      <w:tblPr>
        <w:tblW w:w="8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6414"/>
      </w:tblGrid>
      <w:tr w:rsidR="00B36D71" w:rsidRPr="00B36D71" w14:paraId="2CA1CB5A" w14:textId="77777777" w:rsidTr="00B36D71">
        <w:trPr>
          <w:jc w:val="center"/>
        </w:trPr>
        <w:tc>
          <w:tcPr>
            <w:tcW w:w="2518" w:type="dxa"/>
            <w:tcBorders>
              <w:top w:val="single" w:sz="4" w:space="0" w:color="auto"/>
              <w:left w:val="single" w:sz="4" w:space="0" w:color="auto"/>
              <w:bottom w:val="single" w:sz="4" w:space="0" w:color="auto"/>
              <w:right w:val="single" w:sz="4" w:space="0" w:color="auto"/>
            </w:tcBorders>
          </w:tcPr>
          <w:p w14:paraId="270D8E7A" w14:textId="77777777" w:rsidR="00B36D71" w:rsidRPr="00B36D71" w:rsidRDefault="00B36D71" w:rsidP="00B36D71">
            <w:pPr>
              <w:spacing w:after="0" w:line="240" w:lineRule="auto"/>
              <w:rPr>
                <w:rFonts w:ascii="Verdana" w:hAnsi="Verdana"/>
                <w:sz w:val="20"/>
                <w:szCs w:val="20"/>
              </w:rPr>
            </w:pPr>
            <w:r w:rsidRPr="00B36D71">
              <w:rPr>
                <w:rFonts w:ascii="Verdana" w:hAnsi="Verdana"/>
                <w:b/>
                <w:bCs/>
                <w:sz w:val="20"/>
                <w:szCs w:val="20"/>
              </w:rPr>
              <w:t>Nazwa materiału</w:t>
            </w:r>
            <w:r w:rsidRPr="00B36D71">
              <w:rPr>
                <w:rFonts w:ascii="Verdana" w:hAnsi="Verdana"/>
                <w:sz w:val="20"/>
                <w:szCs w:val="20"/>
              </w:rPr>
              <w:t xml:space="preserve"> (rodzaj)</w:t>
            </w:r>
          </w:p>
        </w:tc>
        <w:tc>
          <w:tcPr>
            <w:tcW w:w="6414" w:type="dxa"/>
            <w:tcBorders>
              <w:top w:val="single" w:sz="4" w:space="0" w:color="auto"/>
              <w:left w:val="single" w:sz="4" w:space="0" w:color="auto"/>
              <w:bottom w:val="single" w:sz="4" w:space="0" w:color="auto"/>
              <w:right w:val="single" w:sz="4" w:space="0" w:color="auto"/>
            </w:tcBorders>
          </w:tcPr>
          <w:p w14:paraId="4E1F94F1" w14:textId="77777777" w:rsidR="00B36D71" w:rsidRPr="00B36D71" w:rsidRDefault="00B36D71" w:rsidP="00B36D71">
            <w:pPr>
              <w:spacing w:after="0" w:line="240" w:lineRule="auto"/>
              <w:rPr>
                <w:rFonts w:ascii="Verdana" w:hAnsi="Verdana"/>
                <w:sz w:val="20"/>
                <w:szCs w:val="20"/>
              </w:rPr>
            </w:pPr>
          </w:p>
        </w:tc>
      </w:tr>
      <w:tr w:rsidR="00B36D71" w:rsidRPr="00B36D71" w14:paraId="71A6BFBD" w14:textId="77777777" w:rsidTr="00B36D71">
        <w:trPr>
          <w:jc w:val="center"/>
        </w:trPr>
        <w:tc>
          <w:tcPr>
            <w:tcW w:w="2518" w:type="dxa"/>
            <w:tcBorders>
              <w:top w:val="single" w:sz="4" w:space="0" w:color="auto"/>
              <w:left w:val="single" w:sz="4" w:space="0" w:color="auto"/>
              <w:bottom w:val="single" w:sz="4" w:space="0" w:color="auto"/>
              <w:right w:val="single" w:sz="4" w:space="0" w:color="auto"/>
            </w:tcBorders>
          </w:tcPr>
          <w:p w14:paraId="56030174" w14:textId="77777777" w:rsidR="00B36D71" w:rsidRPr="00B36D71" w:rsidRDefault="00B36D71" w:rsidP="00B36D71">
            <w:pPr>
              <w:spacing w:after="0" w:line="240" w:lineRule="auto"/>
              <w:rPr>
                <w:rFonts w:ascii="Verdana" w:hAnsi="Verdana"/>
                <w:b/>
                <w:bCs/>
                <w:sz w:val="20"/>
                <w:szCs w:val="20"/>
              </w:rPr>
            </w:pPr>
            <w:r w:rsidRPr="00B36D71">
              <w:rPr>
                <w:rFonts w:ascii="Verdana" w:hAnsi="Verdana"/>
                <w:b/>
                <w:bCs/>
                <w:sz w:val="20"/>
                <w:szCs w:val="20"/>
              </w:rPr>
              <w:t>Producent</w:t>
            </w:r>
          </w:p>
        </w:tc>
        <w:tc>
          <w:tcPr>
            <w:tcW w:w="6414" w:type="dxa"/>
            <w:tcBorders>
              <w:top w:val="single" w:sz="4" w:space="0" w:color="auto"/>
              <w:left w:val="single" w:sz="4" w:space="0" w:color="auto"/>
              <w:bottom w:val="single" w:sz="4" w:space="0" w:color="auto"/>
              <w:right w:val="single" w:sz="4" w:space="0" w:color="auto"/>
            </w:tcBorders>
          </w:tcPr>
          <w:p w14:paraId="4C5B9D1A" w14:textId="77777777" w:rsidR="00B36D71" w:rsidRPr="00B36D71" w:rsidRDefault="00B36D71" w:rsidP="00B36D71">
            <w:pPr>
              <w:tabs>
                <w:tab w:val="left" w:pos="2977"/>
              </w:tabs>
              <w:spacing w:after="0" w:line="240" w:lineRule="auto"/>
              <w:jc w:val="center"/>
              <w:rPr>
                <w:rFonts w:ascii="Verdana" w:hAnsi="Verdana"/>
                <w:sz w:val="20"/>
                <w:szCs w:val="20"/>
              </w:rPr>
            </w:pPr>
          </w:p>
        </w:tc>
      </w:tr>
      <w:tr w:rsidR="00B36D71" w:rsidRPr="00B36D71" w14:paraId="7CF2F0FE" w14:textId="77777777" w:rsidTr="00B36D71">
        <w:trPr>
          <w:jc w:val="center"/>
        </w:trPr>
        <w:tc>
          <w:tcPr>
            <w:tcW w:w="2518" w:type="dxa"/>
            <w:tcBorders>
              <w:top w:val="single" w:sz="4" w:space="0" w:color="auto"/>
              <w:left w:val="single" w:sz="4" w:space="0" w:color="auto"/>
              <w:bottom w:val="single" w:sz="4" w:space="0" w:color="auto"/>
              <w:right w:val="single" w:sz="4" w:space="0" w:color="auto"/>
            </w:tcBorders>
          </w:tcPr>
          <w:p w14:paraId="2516B8F0" w14:textId="77777777" w:rsidR="00B36D71" w:rsidRPr="00B36D71" w:rsidRDefault="00B36D71" w:rsidP="00B36D71">
            <w:pPr>
              <w:spacing w:after="0" w:line="240" w:lineRule="auto"/>
              <w:rPr>
                <w:rFonts w:ascii="Verdana" w:hAnsi="Verdana"/>
                <w:b/>
                <w:bCs/>
                <w:sz w:val="20"/>
                <w:szCs w:val="20"/>
              </w:rPr>
            </w:pPr>
            <w:r w:rsidRPr="00B36D71">
              <w:rPr>
                <w:rFonts w:ascii="Verdana" w:hAnsi="Verdana"/>
                <w:b/>
                <w:bCs/>
                <w:sz w:val="20"/>
                <w:szCs w:val="20"/>
              </w:rPr>
              <w:t>Przyczepność [MPa]</w:t>
            </w:r>
          </w:p>
        </w:tc>
        <w:tc>
          <w:tcPr>
            <w:tcW w:w="6414" w:type="dxa"/>
            <w:tcBorders>
              <w:top w:val="single" w:sz="4" w:space="0" w:color="auto"/>
              <w:left w:val="single" w:sz="4" w:space="0" w:color="auto"/>
              <w:bottom w:val="single" w:sz="4" w:space="0" w:color="auto"/>
              <w:right w:val="single" w:sz="4" w:space="0" w:color="auto"/>
            </w:tcBorders>
          </w:tcPr>
          <w:p w14:paraId="73C18BA7" w14:textId="77777777" w:rsidR="00B36D71" w:rsidRPr="00B36D71" w:rsidRDefault="00B36D71" w:rsidP="00B36D71">
            <w:pPr>
              <w:tabs>
                <w:tab w:val="left" w:pos="2410"/>
              </w:tabs>
              <w:spacing w:after="0" w:line="240" w:lineRule="auto"/>
              <w:jc w:val="center"/>
              <w:rPr>
                <w:rFonts w:ascii="Verdana" w:hAnsi="Verdana"/>
                <w:sz w:val="20"/>
                <w:szCs w:val="20"/>
              </w:rPr>
            </w:pPr>
            <w:r w:rsidRPr="00B36D71">
              <w:rPr>
                <w:rFonts w:ascii="Verdana" w:hAnsi="Verdana"/>
                <w:sz w:val="20"/>
                <w:szCs w:val="20"/>
              </w:rPr>
              <w:t>wyniki wg załącznika nr …..</w:t>
            </w:r>
          </w:p>
          <w:p w14:paraId="631775E9" w14:textId="77777777" w:rsidR="00B36D71" w:rsidRPr="00B36D71" w:rsidRDefault="00B36D71" w:rsidP="00B36D71">
            <w:pPr>
              <w:tabs>
                <w:tab w:val="left" w:pos="2268"/>
              </w:tabs>
              <w:spacing w:after="0" w:line="240" w:lineRule="auto"/>
              <w:jc w:val="center"/>
              <w:rPr>
                <w:rFonts w:ascii="Verdana" w:hAnsi="Verdana"/>
                <w:sz w:val="20"/>
                <w:szCs w:val="20"/>
              </w:rPr>
            </w:pPr>
            <w:r w:rsidRPr="00B36D71">
              <w:rPr>
                <w:rFonts w:ascii="Verdana" w:hAnsi="Verdana"/>
                <w:sz w:val="20"/>
                <w:szCs w:val="20"/>
              </w:rPr>
              <w:t>wartość średnia …..</w:t>
            </w:r>
            <w:r w:rsidRPr="00B36D71">
              <w:rPr>
                <w:rFonts w:ascii="Verdana" w:hAnsi="Verdana"/>
                <w:sz w:val="20"/>
                <w:szCs w:val="20"/>
              </w:rPr>
              <w:tab/>
              <w:t>wartość minimalna …..</w:t>
            </w:r>
          </w:p>
          <w:p w14:paraId="16134962" w14:textId="77777777" w:rsidR="00B36D71" w:rsidRPr="00B36D71" w:rsidRDefault="00B36D71" w:rsidP="00B36D71">
            <w:pPr>
              <w:tabs>
                <w:tab w:val="left" w:pos="2977"/>
              </w:tabs>
              <w:spacing w:after="0" w:line="240" w:lineRule="auto"/>
              <w:jc w:val="center"/>
              <w:rPr>
                <w:rFonts w:ascii="Verdana" w:hAnsi="Verdana"/>
                <w:sz w:val="20"/>
                <w:szCs w:val="20"/>
              </w:rPr>
            </w:pPr>
            <w:r w:rsidRPr="00B36D71">
              <w:rPr>
                <w:rFonts w:ascii="Verdana" w:hAnsi="Verdana"/>
                <w:sz w:val="20"/>
                <w:szCs w:val="20"/>
              </w:rPr>
              <w:t>[   ] spełnia wymaganie       [   ] nie spełnia wymagania</w:t>
            </w:r>
          </w:p>
        </w:tc>
      </w:tr>
      <w:tr w:rsidR="00B36D71" w:rsidRPr="00B36D71" w14:paraId="4D338BFD" w14:textId="77777777" w:rsidTr="00B36D71">
        <w:trPr>
          <w:jc w:val="center"/>
        </w:trPr>
        <w:tc>
          <w:tcPr>
            <w:tcW w:w="2518" w:type="dxa"/>
            <w:tcBorders>
              <w:top w:val="single" w:sz="4" w:space="0" w:color="auto"/>
              <w:left w:val="single" w:sz="4" w:space="0" w:color="auto"/>
              <w:bottom w:val="nil"/>
              <w:right w:val="single" w:sz="4" w:space="0" w:color="auto"/>
            </w:tcBorders>
          </w:tcPr>
          <w:p w14:paraId="0F14298D" w14:textId="77777777" w:rsidR="00B36D71" w:rsidRPr="00B36D71" w:rsidRDefault="00B36D71" w:rsidP="00B36D71">
            <w:pPr>
              <w:spacing w:after="0" w:line="240" w:lineRule="auto"/>
              <w:rPr>
                <w:rFonts w:ascii="Verdana" w:hAnsi="Verdana"/>
                <w:sz w:val="20"/>
                <w:szCs w:val="20"/>
                <w:vertAlign w:val="superscript"/>
              </w:rPr>
            </w:pPr>
            <w:r w:rsidRPr="00B36D71">
              <w:rPr>
                <w:rFonts w:ascii="Verdana" w:hAnsi="Verdana"/>
                <w:b/>
                <w:bCs/>
                <w:sz w:val="20"/>
                <w:szCs w:val="20"/>
              </w:rPr>
              <w:t>Wygląd</w:t>
            </w:r>
            <w:r w:rsidRPr="00B36D71">
              <w:rPr>
                <w:rFonts w:ascii="Verdana" w:hAnsi="Verdana"/>
                <w:sz w:val="20"/>
                <w:szCs w:val="20"/>
                <w:vertAlign w:val="superscript"/>
              </w:rPr>
              <w:t>1)</w:t>
            </w:r>
          </w:p>
        </w:tc>
        <w:tc>
          <w:tcPr>
            <w:tcW w:w="6414" w:type="dxa"/>
            <w:tcBorders>
              <w:top w:val="single" w:sz="4" w:space="0" w:color="auto"/>
              <w:left w:val="single" w:sz="4" w:space="0" w:color="auto"/>
              <w:bottom w:val="nil"/>
              <w:right w:val="single" w:sz="4" w:space="0" w:color="auto"/>
            </w:tcBorders>
          </w:tcPr>
          <w:p w14:paraId="138AC1A5" w14:textId="77777777" w:rsidR="00B36D71" w:rsidRPr="00B36D71" w:rsidRDefault="00B36D71" w:rsidP="00B36D71">
            <w:pPr>
              <w:spacing w:after="0" w:line="240" w:lineRule="auto"/>
              <w:jc w:val="center"/>
              <w:rPr>
                <w:rFonts w:ascii="Verdana" w:hAnsi="Verdana"/>
                <w:sz w:val="20"/>
                <w:szCs w:val="20"/>
              </w:rPr>
            </w:pPr>
          </w:p>
        </w:tc>
      </w:tr>
      <w:tr w:rsidR="00B36D71" w:rsidRPr="00B36D71" w14:paraId="7BC61BF2" w14:textId="77777777" w:rsidTr="00B36D71">
        <w:trPr>
          <w:jc w:val="center"/>
        </w:trPr>
        <w:tc>
          <w:tcPr>
            <w:tcW w:w="2518" w:type="dxa"/>
            <w:tcBorders>
              <w:top w:val="nil"/>
              <w:left w:val="single" w:sz="4" w:space="0" w:color="auto"/>
              <w:bottom w:val="nil"/>
              <w:right w:val="single" w:sz="4" w:space="0" w:color="auto"/>
            </w:tcBorders>
          </w:tcPr>
          <w:p w14:paraId="4D8E59D4"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smugi</w:t>
            </w:r>
          </w:p>
        </w:tc>
        <w:tc>
          <w:tcPr>
            <w:tcW w:w="6414" w:type="dxa"/>
            <w:tcBorders>
              <w:top w:val="nil"/>
              <w:left w:val="single" w:sz="4" w:space="0" w:color="auto"/>
              <w:bottom w:val="nil"/>
              <w:right w:val="single" w:sz="4" w:space="0" w:color="auto"/>
            </w:tcBorders>
          </w:tcPr>
          <w:p w14:paraId="6918E996" w14:textId="77777777" w:rsidR="00B36D71" w:rsidRPr="00B36D71" w:rsidRDefault="00B36D71" w:rsidP="00B36D71">
            <w:pPr>
              <w:tabs>
                <w:tab w:val="left" w:pos="2551"/>
              </w:tabs>
              <w:spacing w:after="0" w:line="240" w:lineRule="auto"/>
              <w:jc w:val="center"/>
              <w:rPr>
                <w:rFonts w:ascii="Verdana" w:hAnsi="Verdana"/>
                <w:sz w:val="20"/>
                <w:szCs w:val="20"/>
              </w:rPr>
            </w:pPr>
            <w:r w:rsidRPr="00B36D71">
              <w:rPr>
                <w:rFonts w:ascii="Verdana" w:hAnsi="Verdana"/>
                <w:sz w:val="20"/>
                <w:szCs w:val="20"/>
              </w:rPr>
              <w:t>[   ] tak</w:t>
            </w:r>
            <w:r w:rsidRPr="00B36D71">
              <w:rPr>
                <w:rFonts w:ascii="Verdana" w:hAnsi="Verdana"/>
                <w:sz w:val="20"/>
                <w:szCs w:val="20"/>
              </w:rPr>
              <w:tab/>
              <w:t>[   ] nie</w:t>
            </w:r>
          </w:p>
        </w:tc>
      </w:tr>
      <w:tr w:rsidR="00B36D71" w:rsidRPr="00B36D71" w14:paraId="5C9D4003" w14:textId="77777777" w:rsidTr="00B36D71">
        <w:trPr>
          <w:jc w:val="center"/>
        </w:trPr>
        <w:tc>
          <w:tcPr>
            <w:tcW w:w="2518" w:type="dxa"/>
            <w:tcBorders>
              <w:top w:val="dashed" w:sz="4" w:space="0" w:color="auto"/>
              <w:left w:val="single" w:sz="4" w:space="0" w:color="auto"/>
              <w:bottom w:val="dashed" w:sz="4" w:space="0" w:color="auto"/>
              <w:right w:val="single" w:sz="4" w:space="0" w:color="auto"/>
            </w:tcBorders>
          </w:tcPr>
          <w:p w14:paraId="7A2B07CD"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widoczne szwy</w:t>
            </w:r>
          </w:p>
        </w:tc>
        <w:tc>
          <w:tcPr>
            <w:tcW w:w="6414" w:type="dxa"/>
            <w:tcBorders>
              <w:top w:val="dashed" w:sz="4" w:space="0" w:color="auto"/>
              <w:left w:val="single" w:sz="4" w:space="0" w:color="auto"/>
              <w:bottom w:val="dashed" w:sz="4" w:space="0" w:color="auto"/>
              <w:right w:val="single" w:sz="4" w:space="0" w:color="auto"/>
            </w:tcBorders>
          </w:tcPr>
          <w:p w14:paraId="5FD72B19" w14:textId="77777777" w:rsidR="00B36D71" w:rsidRPr="00B36D71" w:rsidRDefault="00B36D71" w:rsidP="00B36D71">
            <w:pPr>
              <w:tabs>
                <w:tab w:val="left" w:pos="2551"/>
                <w:tab w:val="left" w:pos="2835"/>
              </w:tabs>
              <w:spacing w:after="0" w:line="240" w:lineRule="auto"/>
              <w:jc w:val="center"/>
              <w:rPr>
                <w:rFonts w:ascii="Verdana" w:hAnsi="Verdana"/>
                <w:sz w:val="20"/>
                <w:szCs w:val="20"/>
              </w:rPr>
            </w:pPr>
            <w:r w:rsidRPr="00B36D71">
              <w:rPr>
                <w:rFonts w:ascii="Verdana" w:hAnsi="Verdana"/>
                <w:sz w:val="20"/>
                <w:szCs w:val="20"/>
              </w:rPr>
              <w:t>[   ] tak</w:t>
            </w:r>
            <w:r w:rsidRPr="00B36D71">
              <w:rPr>
                <w:rFonts w:ascii="Verdana" w:hAnsi="Verdana"/>
                <w:sz w:val="20"/>
                <w:szCs w:val="20"/>
              </w:rPr>
              <w:tab/>
              <w:t>[   ] nie</w:t>
            </w:r>
          </w:p>
        </w:tc>
      </w:tr>
      <w:tr w:rsidR="00B36D71" w:rsidRPr="00B36D71" w14:paraId="04A5891D" w14:textId="77777777" w:rsidTr="00B36D71">
        <w:trPr>
          <w:jc w:val="center"/>
        </w:trPr>
        <w:tc>
          <w:tcPr>
            <w:tcW w:w="2518" w:type="dxa"/>
            <w:tcBorders>
              <w:top w:val="dashed" w:sz="4" w:space="0" w:color="auto"/>
              <w:left w:val="single" w:sz="4" w:space="0" w:color="auto"/>
              <w:bottom w:val="dashed" w:sz="4" w:space="0" w:color="auto"/>
              <w:right w:val="single" w:sz="4" w:space="0" w:color="auto"/>
            </w:tcBorders>
          </w:tcPr>
          <w:p w14:paraId="17AD9C71"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przerwy robocze</w:t>
            </w:r>
          </w:p>
        </w:tc>
        <w:tc>
          <w:tcPr>
            <w:tcW w:w="6414" w:type="dxa"/>
            <w:tcBorders>
              <w:top w:val="dashed" w:sz="4" w:space="0" w:color="auto"/>
              <w:left w:val="single" w:sz="4" w:space="0" w:color="auto"/>
              <w:bottom w:val="dashed" w:sz="4" w:space="0" w:color="auto"/>
              <w:right w:val="single" w:sz="4" w:space="0" w:color="auto"/>
            </w:tcBorders>
          </w:tcPr>
          <w:p w14:paraId="7A575D5C" w14:textId="77777777" w:rsidR="00B36D71" w:rsidRPr="00B36D71" w:rsidRDefault="00B36D71" w:rsidP="00B36D71">
            <w:pPr>
              <w:tabs>
                <w:tab w:val="left" w:pos="2551"/>
                <w:tab w:val="left" w:pos="2835"/>
              </w:tabs>
              <w:spacing w:after="0" w:line="240" w:lineRule="auto"/>
              <w:jc w:val="center"/>
              <w:rPr>
                <w:rFonts w:ascii="Verdana" w:hAnsi="Verdana"/>
                <w:sz w:val="20"/>
                <w:szCs w:val="20"/>
              </w:rPr>
            </w:pPr>
            <w:r w:rsidRPr="00B36D71">
              <w:rPr>
                <w:rFonts w:ascii="Verdana" w:hAnsi="Verdana"/>
                <w:sz w:val="20"/>
                <w:szCs w:val="20"/>
              </w:rPr>
              <w:t>[   ] tak</w:t>
            </w:r>
            <w:r w:rsidRPr="00B36D71">
              <w:rPr>
                <w:rFonts w:ascii="Verdana" w:hAnsi="Verdana"/>
                <w:sz w:val="20"/>
                <w:szCs w:val="20"/>
              </w:rPr>
              <w:tab/>
              <w:t>[   ] nie</w:t>
            </w:r>
          </w:p>
        </w:tc>
      </w:tr>
      <w:tr w:rsidR="00B36D71" w:rsidRPr="00B36D71" w14:paraId="7EFA4EF8" w14:textId="77777777" w:rsidTr="00B36D71">
        <w:trPr>
          <w:jc w:val="center"/>
        </w:trPr>
        <w:tc>
          <w:tcPr>
            <w:tcW w:w="2518" w:type="dxa"/>
            <w:tcBorders>
              <w:top w:val="dashed" w:sz="4" w:space="0" w:color="auto"/>
              <w:left w:val="single" w:sz="4" w:space="0" w:color="auto"/>
              <w:bottom w:val="dashed" w:sz="4" w:space="0" w:color="auto"/>
              <w:right w:val="single" w:sz="4" w:space="0" w:color="auto"/>
            </w:tcBorders>
          </w:tcPr>
          <w:p w14:paraId="5D89C638"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rysy, pęknięcia</w:t>
            </w:r>
          </w:p>
        </w:tc>
        <w:tc>
          <w:tcPr>
            <w:tcW w:w="6414" w:type="dxa"/>
            <w:tcBorders>
              <w:top w:val="dashed" w:sz="4" w:space="0" w:color="auto"/>
              <w:left w:val="single" w:sz="4" w:space="0" w:color="auto"/>
              <w:bottom w:val="dashed" w:sz="4" w:space="0" w:color="auto"/>
              <w:right w:val="single" w:sz="4" w:space="0" w:color="auto"/>
            </w:tcBorders>
          </w:tcPr>
          <w:p w14:paraId="09864463" w14:textId="77777777" w:rsidR="00B36D71" w:rsidRPr="00B36D71" w:rsidRDefault="00B36D71" w:rsidP="00B36D71">
            <w:pPr>
              <w:tabs>
                <w:tab w:val="left" w:pos="2551"/>
                <w:tab w:val="left" w:pos="2835"/>
              </w:tabs>
              <w:spacing w:after="0" w:line="240" w:lineRule="auto"/>
              <w:jc w:val="center"/>
              <w:rPr>
                <w:rFonts w:ascii="Verdana" w:hAnsi="Verdana"/>
                <w:sz w:val="20"/>
                <w:szCs w:val="20"/>
              </w:rPr>
            </w:pPr>
            <w:r w:rsidRPr="00B36D71">
              <w:rPr>
                <w:rFonts w:ascii="Verdana" w:hAnsi="Verdana"/>
                <w:sz w:val="20"/>
                <w:szCs w:val="20"/>
              </w:rPr>
              <w:t>[   ] tak</w:t>
            </w:r>
            <w:r w:rsidRPr="00B36D71">
              <w:rPr>
                <w:rFonts w:ascii="Verdana" w:hAnsi="Verdana"/>
                <w:sz w:val="20"/>
                <w:szCs w:val="20"/>
              </w:rPr>
              <w:tab/>
              <w:t>[   ] nie</w:t>
            </w:r>
          </w:p>
        </w:tc>
      </w:tr>
      <w:tr w:rsidR="00B36D71" w:rsidRPr="00B36D71" w14:paraId="44F50641" w14:textId="77777777" w:rsidTr="00B36D71">
        <w:trPr>
          <w:jc w:val="center"/>
        </w:trPr>
        <w:tc>
          <w:tcPr>
            <w:tcW w:w="2518" w:type="dxa"/>
            <w:tcBorders>
              <w:top w:val="dashed" w:sz="4" w:space="0" w:color="auto"/>
              <w:left w:val="single" w:sz="4" w:space="0" w:color="auto"/>
              <w:bottom w:val="dashed" w:sz="4" w:space="0" w:color="auto"/>
              <w:right w:val="single" w:sz="4" w:space="0" w:color="auto"/>
            </w:tcBorders>
          </w:tcPr>
          <w:p w14:paraId="63B48B75"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sfałdowania</w:t>
            </w:r>
          </w:p>
        </w:tc>
        <w:tc>
          <w:tcPr>
            <w:tcW w:w="6414" w:type="dxa"/>
            <w:tcBorders>
              <w:top w:val="dashed" w:sz="4" w:space="0" w:color="auto"/>
              <w:left w:val="single" w:sz="4" w:space="0" w:color="auto"/>
              <w:bottom w:val="dashed" w:sz="4" w:space="0" w:color="auto"/>
              <w:right w:val="single" w:sz="4" w:space="0" w:color="auto"/>
            </w:tcBorders>
          </w:tcPr>
          <w:p w14:paraId="20570204" w14:textId="77777777" w:rsidR="00B36D71" w:rsidRPr="00B36D71" w:rsidRDefault="00B36D71" w:rsidP="00B36D71">
            <w:pPr>
              <w:tabs>
                <w:tab w:val="left" w:pos="2551"/>
                <w:tab w:val="left" w:pos="2835"/>
              </w:tabs>
              <w:spacing w:after="0" w:line="240" w:lineRule="auto"/>
              <w:jc w:val="center"/>
              <w:rPr>
                <w:rFonts w:ascii="Verdana" w:hAnsi="Verdana"/>
                <w:sz w:val="20"/>
                <w:szCs w:val="20"/>
              </w:rPr>
            </w:pPr>
            <w:r w:rsidRPr="00B36D71">
              <w:rPr>
                <w:rFonts w:ascii="Verdana" w:hAnsi="Verdana"/>
                <w:sz w:val="20"/>
                <w:szCs w:val="20"/>
              </w:rPr>
              <w:t>[   ] tak</w:t>
            </w:r>
            <w:r w:rsidRPr="00B36D71">
              <w:rPr>
                <w:rFonts w:ascii="Verdana" w:hAnsi="Verdana"/>
                <w:sz w:val="20"/>
                <w:szCs w:val="20"/>
              </w:rPr>
              <w:tab/>
              <w:t>[   ] nie</w:t>
            </w:r>
          </w:p>
        </w:tc>
      </w:tr>
      <w:tr w:rsidR="00B36D71" w:rsidRPr="00B36D71" w14:paraId="5CDB7C6C" w14:textId="77777777" w:rsidTr="00B36D71">
        <w:trPr>
          <w:jc w:val="center"/>
        </w:trPr>
        <w:tc>
          <w:tcPr>
            <w:tcW w:w="2518" w:type="dxa"/>
            <w:tcBorders>
              <w:top w:val="dashed" w:sz="4" w:space="0" w:color="auto"/>
              <w:left w:val="single" w:sz="4" w:space="0" w:color="auto"/>
              <w:bottom w:val="dashed" w:sz="4" w:space="0" w:color="auto"/>
              <w:right w:val="single" w:sz="4" w:space="0" w:color="auto"/>
            </w:tcBorders>
          </w:tcPr>
          <w:p w14:paraId="06FDCB4D"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pęcherze</w:t>
            </w:r>
          </w:p>
        </w:tc>
        <w:tc>
          <w:tcPr>
            <w:tcW w:w="6414" w:type="dxa"/>
            <w:tcBorders>
              <w:top w:val="dashed" w:sz="4" w:space="0" w:color="auto"/>
              <w:left w:val="single" w:sz="4" w:space="0" w:color="auto"/>
              <w:bottom w:val="dashed" w:sz="4" w:space="0" w:color="auto"/>
              <w:right w:val="single" w:sz="4" w:space="0" w:color="auto"/>
            </w:tcBorders>
          </w:tcPr>
          <w:p w14:paraId="516CFAB9" w14:textId="77777777" w:rsidR="00B36D71" w:rsidRPr="00B36D71" w:rsidRDefault="00B36D71" w:rsidP="00B36D71">
            <w:pPr>
              <w:tabs>
                <w:tab w:val="left" w:pos="2551"/>
                <w:tab w:val="left" w:pos="2835"/>
              </w:tabs>
              <w:spacing w:after="0" w:line="240" w:lineRule="auto"/>
              <w:jc w:val="center"/>
              <w:rPr>
                <w:rFonts w:ascii="Verdana" w:hAnsi="Verdana"/>
                <w:sz w:val="20"/>
                <w:szCs w:val="20"/>
              </w:rPr>
            </w:pPr>
            <w:r w:rsidRPr="00B36D71">
              <w:rPr>
                <w:rFonts w:ascii="Verdana" w:hAnsi="Verdana"/>
                <w:sz w:val="20"/>
                <w:szCs w:val="20"/>
              </w:rPr>
              <w:t>[   ] tak</w:t>
            </w:r>
            <w:r w:rsidRPr="00B36D71">
              <w:rPr>
                <w:rFonts w:ascii="Verdana" w:hAnsi="Verdana"/>
                <w:sz w:val="20"/>
                <w:szCs w:val="20"/>
              </w:rPr>
              <w:tab/>
              <w:t>[   ] nie</w:t>
            </w:r>
          </w:p>
        </w:tc>
      </w:tr>
      <w:tr w:rsidR="00B36D71" w:rsidRPr="00B36D71" w14:paraId="6B4D542C" w14:textId="77777777" w:rsidTr="00B36D71">
        <w:trPr>
          <w:jc w:val="center"/>
        </w:trPr>
        <w:tc>
          <w:tcPr>
            <w:tcW w:w="2518" w:type="dxa"/>
            <w:tcBorders>
              <w:top w:val="dashed" w:sz="4" w:space="0" w:color="auto"/>
              <w:left w:val="single" w:sz="4" w:space="0" w:color="auto"/>
              <w:bottom w:val="dashed" w:sz="4" w:space="0" w:color="auto"/>
              <w:right w:val="single" w:sz="4" w:space="0" w:color="auto"/>
            </w:tcBorders>
          </w:tcPr>
          <w:p w14:paraId="6B4126AE"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spłynięcia</w:t>
            </w:r>
          </w:p>
        </w:tc>
        <w:tc>
          <w:tcPr>
            <w:tcW w:w="6414" w:type="dxa"/>
            <w:tcBorders>
              <w:top w:val="dashed" w:sz="4" w:space="0" w:color="auto"/>
              <w:left w:val="single" w:sz="4" w:space="0" w:color="auto"/>
              <w:bottom w:val="dashed" w:sz="4" w:space="0" w:color="auto"/>
              <w:right w:val="single" w:sz="4" w:space="0" w:color="auto"/>
            </w:tcBorders>
          </w:tcPr>
          <w:p w14:paraId="3D75CD2F" w14:textId="77777777" w:rsidR="00B36D71" w:rsidRPr="00B36D71" w:rsidRDefault="00B36D71" w:rsidP="00B36D71">
            <w:pPr>
              <w:tabs>
                <w:tab w:val="left" w:pos="2551"/>
                <w:tab w:val="left" w:pos="2835"/>
              </w:tabs>
              <w:spacing w:after="0" w:line="240" w:lineRule="auto"/>
              <w:jc w:val="center"/>
              <w:rPr>
                <w:rFonts w:ascii="Verdana" w:hAnsi="Verdana"/>
                <w:sz w:val="20"/>
                <w:szCs w:val="20"/>
              </w:rPr>
            </w:pPr>
            <w:r w:rsidRPr="00B36D71">
              <w:rPr>
                <w:rFonts w:ascii="Verdana" w:hAnsi="Verdana"/>
                <w:sz w:val="20"/>
                <w:szCs w:val="20"/>
              </w:rPr>
              <w:t>[   ] tak</w:t>
            </w:r>
            <w:r w:rsidRPr="00B36D71">
              <w:rPr>
                <w:rFonts w:ascii="Verdana" w:hAnsi="Verdana"/>
                <w:sz w:val="20"/>
                <w:szCs w:val="20"/>
              </w:rPr>
              <w:tab/>
              <w:t>[   ] nie</w:t>
            </w:r>
          </w:p>
        </w:tc>
      </w:tr>
      <w:tr w:rsidR="00B36D71" w:rsidRPr="00B36D71" w14:paraId="1FD9C2C5" w14:textId="77777777" w:rsidTr="00B36D71">
        <w:trPr>
          <w:jc w:val="center"/>
        </w:trPr>
        <w:tc>
          <w:tcPr>
            <w:tcW w:w="2518" w:type="dxa"/>
            <w:tcBorders>
              <w:top w:val="dashed" w:sz="4" w:space="0" w:color="auto"/>
              <w:left w:val="single" w:sz="4" w:space="0" w:color="auto"/>
              <w:bottom w:val="single" w:sz="4" w:space="0" w:color="auto"/>
              <w:right w:val="single" w:sz="4" w:space="0" w:color="auto"/>
            </w:tcBorders>
          </w:tcPr>
          <w:p w14:paraId="10A2FC7F"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kolor</w:t>
            </w:r>
          </w:p>
        </w:tc>
        <w:tc>
          <w:tcPr>
            <w:tcW w:w="6414" w:type="dxa"/>
            <w:tcBorders>
              <w:top w:val="dashed" w:sz="4" w:space="0" w:color="auto"/>
              <w:left w:val="single" w:sz="4" w:space="0" w:color="auto"/>
              <w:bottom w:val="single" w:sz="4" w:space="0" w:color="auto"/>
              <w:right w:val="single" w:sz="4" w:space="0" w:color="auto"/>
            </w:tcBorders>
          </w:tcPr>
          <w:p w14:paraId="57BD45D0" w14:textId="77777777" w:rsidR="00B36D71" w:rsidRPr="00B36D71" w:rsidRDefault="00B36D71" w:rsidP="00B36D71">
            <w:pPr>
              <w:tabs>
                <w:tab w:val="left" w:pos="2977"/>
              </w:tabs>
              <w:spacing w:after="0" w:line="240" w:lineRule="auto"/>
              <w:ind w:left="284"/>
              <w:rPr>
                <w:rFonts w:ascii="Verdana" w:hAnsi="Verdana"/>
                <w:sz w:val="20"/>
                <w:szCs w:val="20"/>
              </w:rPr>
            </w:pPr>
            <w:r w:rsidRPr="00B36D71">
              <w:rPr>
                <w:rFonts w:ascii="Verdana" w:hAnsi="Verdana"/>
                <w:sz w:val="20"/>
                <w:szCs w:val="20"/>
              </w:rPr>
              <w:t>[   ] jednolity</w:t>
            </w:r>
            <w:r w:rsidRPr="00B36D71">
              <w:rPr>
                <w:rFonts w:ascii="Verdana" w:hAnsi="Verdana"/>
                <w:sz w:val="20"/>
                <w:szCs w:val="20"/>
              </w:rPr>
              <w:tab/>
              <w:t>[   ] niejednolity</w:t>
            </w:r>
          </w:p>
          <w:p w14:paraId="132C26D0" w14:textId="77777777" w:rsidR="00B36D71" w:rsidRPr="00B36D71" w:rsidRDefault="00B36D71" w:rsidP="00B36D71">
            <w:pPr>
              <w:tabs>
                <w:tab w:val="left" w:pos="2977"/>
              </w:tabs>
              <w:spacing w:after="0" w:line="240" w:lineRule="auto"/>
              <w:rPr>
                <w:rFonts w:ascii="Verdana" w:hAnsi="Verdana"/>
                <w:sz w:val="20"/>
                <w:szCs w:val="20"/>
              </w:rPr>
            </w:pPr>
            <w:r w:rsidRPr="00B36D71">
              <w:rPr>
                <w:rFonts w:ascii="Verdana" w:hAnsi="Verdana"/>
                <w:sz w:val="20"/>
                <w:szCs w:val="20"/>
              </w:rPr>
              <w:t>[   ] zgodny z dokumentacją  [   ] niezgodny z dokumentacją</w:t>
            </w:r>
          </w:p>
        </w:tc>
      </w:tr>
      <w:tr w:rsidR="00B36D71" w:rsidRPr="00B36D71" w14:paraId="584E4799" w14:textId="77777777" w:rsidTr="00B36D71">
        <w:trPr>
          <w:jc w:val="center"/>
        </w:trPr>
        <w:tc>
          <w:tcPr>
            <w:tcW w:w="2518" w:type="dxa"/>
            <w:tcBorders>
              <w:top w:val="single" w:sz="4" w:space="0" w:color="auto"/>
              <w:left w:val="single" w:sz="4" w:space="0" w:color="auto"/>
              <w:bottom w:val="dashed" w:sz="4" w:space="0" w:color="auto"/>
              <w:right w:val="single" w:sz="4" w:space="0" w:color="auto"/>
            </w:tcBorders>
          </w:tcPr>
          <w:p w14:paraId="0011C4CE" w14:textId="77777777" w:rsidR="00B36D71" w:rsidRPr="00B36D71" w:rsidRDefault="00B36D71" w:rsidP="00B36D71">
            <w:pPr>
              <w:spacing w:after="0" w:line="240" w:lineRule="auto"/>
              <w:rPr>
                <w:rFonts w:ascii="Verdana" w:hAnsi="Verdana"/>
                <w:sz w:val="20"/>
                <w:szCs w:val="20"/>
                <w:vertAlign w:val="superscript"/>
              </w:rPr>
            </w:pPr>
            <w:r w:rsidRPr="00B36D71">
              <w:rPr>
                <w:rFonts w:ascii="Verdana" w:hAnsi="Verdana"/>
                <w:b/>
                <w:bCs/>
                <w:sz w:val="20"/>
                <w:szCs w:val="20"/>
              </w:rPr>
              <w:t>Posypka uszorstniająca</w:t>
            </w:r>
            <w:r w:rsidRPr="00B36D71">
              <w:rPr>
                <w:rFonts w:ascii="Verdana" w:hAnsi="Verdana"/>
                <w:sz w:val="20"/>
                <w:szCs w:val="20"/>
                <w:vertAlign w:val="superscript"/>
              </w:rPr>
              <w:t>1)</w:t>
            </w:r>
          </w:p>
        </w:tc>
        <w:tc>
          <w:tcPr>
            <w:tcW w:w="6414" w:type="dxa"/>
            <w:tcBorders>
              <w:top w:val="single" w:sz="4" w:space="0" w:color="auto"/>
              <w:left w:val="single" w:sz="4" w:space="0" w:color="auto"/>
              <w:bottom w:val="dashed" w:sz="4" w:space="0" w:color="auto"/>
              <w:right w:val="single" w:sz="4" w:space="0" w:color="auto"/>
            </w:tcBorders>
          </w:tcPr>
          <w:p w14:paraId="44B7C005" w14:textId="77777777" w:rsidR="00B36D71" w:rsidRPr="00B36D71" w:rsidRDefault="00B36D71" w:rsidP="00B36D71">
            <w:pPr>
              <w:spacing w:after="0" w:line="240" w:lineRule="auto"/>
              <w:jc w:val="center"/>
              <w:rPr>
                <w:rFonts w:ascii="Verdana" w:hAnsi="Verdana"/>
                <w:sz w:val="20"/>
                <w:szCs w:val="20"/>
              </w:rPr>
            </w:pPr>
          </w:p>
        </w:tc>
      </w:tr>
      <w:tr w:rsidR="00B36D71" w:rsidRPr="00B36D71" w14:paraId="5670031D" w14:textId="77777777" w:rsidTr="00B36D71">
        <w:trPr>
          <w:jc w:val="center"/>
        </w:trPr>
        <w:tc>
          <w:tcPr>
            <w:tcW w:w="2518" w:type="dxa"/>
            <w:tcBorders>
              <w:top w:val="dashed" w:sz="4" w:space="0" w:color="auto"/>
              <w:left w:val="single" w:sz="4" w:space="0" w:color="auto"/>
              <w:bottom w:val="dashed" w:sz="4" w:space="0" w:color="auto"/>
              <w:right w:val="single" w:sz="4" w:space="0" w:color="auto"/>
            </w:tcBorders>
          </w:tcPr>
          <w:p w14:paraId="4E1DA082"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rozłożenie</w:t>
            </w:r>
          </w:p>
        </w:tc>
        <w:tc>
          <w:tcPr>
            <w:tcW w:w="6414" w:type="dxa"/>
            <w:tcBorders>
              <w:top w:val="dashed" w:sz="4" w:space="0" w:color="auto"/>
              <w:left w:val="single" w:sz="4" w:space="0" w:color="auto"/>
              <w:bottom w:val="dashed" w:sz="4" w:space="0" w:color="auto"/>
              <w:right w:val="single" w:sz="4" w:space="0" w:color="auto"/>
            </w:tcBorders>
          </w:tcPr>
          <w:p w14:paraId="61A37297" w14:textId="77777777" w:rsidR="00B36D71" w:rsidRPr="00B36D71" w:rsidRDefault="00B36D71" w:rsidP="00B36D71">
            <w:pPr>
              <w:tabs>
                <w:tab w:val="left" w:pos="2977"/>
              </w:tabs>
              <w:spacing w:after="0" w:line="240" w:lineRule="auto"/>
              <w:ind w:left="284"/>
              <w:rPr>
                <w:rFonts w:ascii="Verdana" w:hAnsi="Verdana"/>
                <w:sz w:val="20"/>
                <w:szCs w:val="20"/>
              </w:rPr>
            </w:pPr>
            <w:r w:rsidRPr="00B36D71">
              <w:rPr>
                <w:rFonts w:ascii="Verdana" w:hAnsi="Verdana"/>
                <w:sz w:val="20"/>
                <w:szCs w:val="20"/>
              </w:rPr>
              <w:t>[   ] równomierne</w:t>
            </w:r>
            <w:r w:rsidRPr="00B36D71">
              <w:rPr>
                <w:rFonts w:ascii="Verdana" w:hAnsi="Verdana"/>
                <w:sz w:val="20"/>
                <w:szCs w:val="20"/>
              </w:rPr>
              <w:tab/>
              <w:t>[   ] nierównomierne</w:t>
            </w:r>
          </w:p>
        </w:tc>
      </w:tr>
      <w:tr w:rsidR="00B36D71" w:rsidRPr="00B36D71" w14:paraId="02C4F567" w14:textId="77777777" w:rsidTr="00B36D71">
        <w:trPr>
          <w:jc w:val="center"/>
        </w:trPr>
        <w:tc>
          <w:tcPr>
            <w:tcW w:w="2518" w:type="dxa"/>
            <w:tcBorders>
              <w:top w:val="dashed" w:sz="4" w:space="0" w:color="auto"/>
              <w:left w:val="single" w:sz="4" w:space="0" w:color="auto"/>
              <w:bottom w:val="single" w:sz="4" w:space="0" w:color="auto"/>
              <w:right w:val="single" w:sz="4" w:space="0" w:color="auto"/>
            </w:tcBorders>
          </w:tcPr>
          <w:p w14:paraId="22345DD5" w14:textId="77777777" w:rsidR="00B36D71" w:rsidRPr="00B36D71" w:rsidRDefault="00B36D71" w:rsidP="00B36D71">
            <w:pPr>
              <w:numPr>
                <w:ilvl w:val="0"/>
                <w:numId w:val="36"/>
              </w:numPr>
              <w:spacing w:after="0" w:line="240" w:lineRule="auto"/>
              <w:rPr>
                <w:rFonts w:ascii="Verdana" w:hAnsi="Verdana"/>
                <w:sz w:val="20"/>
                <w:szCs w:val="20"/>
              </w:rPr>
            </w:pPr>
            <w:r w:rsidRPr="00B36D71">
              <w:rPr>
                <w:rFonts w:ascii="Verdana" w:hAnsi="Verdana"/>
                <w:sz w:val="20"/>
                <w:szCs w:val="20"/>
              </w:rPr>
              <w:t>wklejenie</w:t>
            </w:r>
          </w:p>
        </w:tc>
        <w:tc>
          <w:tcPr>
            <w:tcW w:w="6414" w:type="dxa"/>
            <w:tcBorders>
              <w:top w:val="dashed" w:sz="4" w:space="0" w:color="auto"/>
              <w:left w:val="single" w:sz="4" w:space="0" w:color="auto"/>
              <w:bottom w:val="single" w:sz="4" w:space="0" w:color="auto"/>
              <w:right w:val="single" w:sz="4" w:space="0" w:color="auto"/>
            </w:tcBorders>
          </w:tcPr>
          <w:p w14:paraId="4E00763E" w14:textId="77777777" w:rsidR="00B36D71" w:rsidRPr="00B36D71" w:rsidRDefault="00B36D71" w:rsidP="00B36D71">
            <w:pPr>
              <w:tabs>
                <w:tab w:val="left" w:pos="2977"/>
              </w:tabs>
              <w:spacing w:after="0" w:line="240" w:lineRule="auto"/>
              <w:ind w:left="284"/>
              <w:rPr>
                <w:rFonts w:ascii="Verdana" w:hAnsi="Verdana"/>
                <w:sz w:val="20"/>
                <w:szCs w:val="20"/>
              </w:rPr>
            </w:pPr>
            <w:r w:rsidRPr="00B36D71">
              <w:rPr>
                <w:rFonts w:ascii="Verdana" w:hAnsi="Verdana"/>
                <w:sz w:val="20"/>
                <w:szCs w:val="20"/>
              </w:rPr>
              <w:t>[   ] mocne</w:t>
            </w:r>
            <w:r w:rsidRPr="00B36D71">
              <w:rPr>
                <w:rFonts w:ascii="Verdana" w:hAnsi="Verdana"/>
                <w:sz w:val="20"/>
                <w:szCs w:val="20"/>
              </w:rPr>
              <w:tab/>
              <w:t>[   ] słabe</w:t>
            </w:r>
          </w:p>
        </w:tc>
      </w:tr>
      <w:tr w:rsidR="00B36D71" w:rsidRPr="00B36D71" w14:paraId="61FF9515" w14:textId="77777777" w:rsidTr="00B36D71">
        <w:trPr>
          <w:jc w:val="center"/>
        </w:trPr>
        <w:tc>
          <w:tcPr>
            <w:tcW w:w="2518" w:type="dxa"/>
            <w:tcBorders>
              <w:top w:val="single" w:sz="4" w:space="0" w:color="auto"/>
              <w:left w:val="single" w:sz="4" w:space="0" w:color="auto"/>
              <w:bottom w:val="single" w:sz="4" w:space="0" w:color="auto"/>
              <w:right w:val="single" w:sz="4" w:space="0" w:color="auto"/>
            </w:tcBorders>
          </w:tcPr>
          <w:p w14:paraId="590731D4" w14:textId="77777777" w:rsidR="00B36D71" w:rsidRPr="00B36D71" w:rsidRDefault="00B36D71" w:rsidP="00B36D71">
            <w:pPr>
              <w:spacing w:before="120" w:after="0" w:line="240" w:lineRule="auto"/>
              <w:rPr>
                <w:rFonts w:ascii="Verdana" w:hAnsi="Verdana"/>
                <w:sz w:val="20"/>
                <w:szCs w:val="20"/>
                <w:vertAlign w:val="superscript"/>
              </w:rPr>
            </w:pPr>
            <w:r w:rsidRPr="00B36D71">
              <w:rPr>
                <w:rFonts w:ascii="Verdana" w:hAnsi="Verdana"/>
                <w:b/>
                <w:bCs/>
                <w:sz w:val="20"/>
                <w:szCs w:val="20"/>
              </w:rPr>
              <w:t>Grubość średnia [mm]</w:t>
            </w:r>
            <w:r w:rsidRPr="00B36D71">
              <w:rPr>
                <w:rFonts w:ascii="Verdana" w:hAnsi="Verdana"/>
                <w:sz w:val="20"/>
                <w:szCs w:val="20"/>
                <w:vertAlign w:val="superscript"/>
              </w:rPr>
              <w:t>1)</w:t>
            </w:r>
          </w:p>
        </w:tc>
        <w:tc>
          <w:tcPr>
            <w:tcW w:w="6414" w:type="dxa"/>
            <w:tcBorders>
              <w:top w:val="single" w:sz="4" w:space="0" w:color="auto"/>
              <w:left w:val="single" w:sz="4" w:space="0" w:color="auto"/>
              <w:bottom w:val="single" w:sz="4" w:space="0" w:color="auto"/>
              <w:right w:val="single" w:sz="4" w:space="0" w:color="auto"/>
            </w:tcBorders>
          </w:tcPr>
          <w:p w14:paraId="040F81D1" w14:textId="77777777" w:rsidR="00B36D71" w:rsidRPr="00B36D71" w:rsidRDefault="00B36D71" w:rsidP="00B36D71">
            <w:pPr>
              <w:spacing w:after="0" w:line="240" w:lineRule="auto"/>
              <w:jc w:val="center"/>
              <w:rPr>
                <w:rFonts w:ascii="Verdana" w:hAnsi="Verdana"/>
                <w:sz w:val="20"/>
                <w:szCs w:val="20"/>
              </w:rPr>
            </w:pPr>
            <w:r w:rsidRPr="00B36D71">
              <w:rPr>
                <w:rFonts w:ascii="Verdana" w:hAnsi="Verdana"/>
                <w:sz w:val="20"/>
                <w:szCs w:val="20"/>
              </w:rPr>
              <w:t>poszczególne wyniki zawiera załącznik nr …..</w:t>
            </w:r>
          </w:p>
          <w:p w14:paraId="61F3D357" w14:textId="77777777" w:rsidR="00B36D71" w:rsidRPr="00B36D71" w:rsidRDefault="00B36D71" w:rsidP="00B36D71">
            <w:pPr>
              <w:tabs>
                <w:tab w:val="left" w:pos="2977"/>
              </w:tabs>
              <w:spacing w:after="0" w:line="240" w:lineRule="auto"/>
              <w:jc w:val="center"/>
              <w:rPr>
                <w:rFonts w:ascii="Verdana" w:hAnsi="Verdana"/>
                <w:sz w:val="20"/>
                <w:szCs w:val="20"/>
              </w:rPr>
            </w:pPr>
            <w:r w:rsidRPr="00B36D71">
              <w:rPr>
                <w:rFonts w:ascii="Verdana" w:hAnsi="Verdana"/>
                <w:sz w:val="20"/>
                <w:szCs w:val="20"/>
              </w:rPr>
              <w:t>[   ] spełnia wymaganie        [   ] nie spełnia wymagania</w:t>
            </w:r>
          </w:p>
        </w:tc>
      </w:tr>
      <w:tr w:rsidR="00B36D71" w:rsidRPr="00B36D71" w14:paraId="571FAA2A" w14:textId="77777777" w:rsidTr="00B36D71">
        <w:trPr>
          <w:jc w:val="center"/>
        </w:trPr>
        <w:tc>
          <w:tcPr>
            <w:tcW w:w="2518" w:type="dxa"/>
            <w:tcBorders>
              <w:top w:val="single" w:sz="4" w:space="0" w:color="auto"/>
              <w:left w:val="single" w:sz="4" w:space="0" w:color="auto"/>
              <w:bottom w:val="single" w:sz="4" w:space="0" w:color="auto"/>
              <w:right w:val="nil"/>
            </w:tcBorders>
          </w:tcPr>
          <w:p w14:paraId="250736B9" w14:textId="77777777" w:rsidR="00B36D71" w:rsidRPr="00B36D71" w:rsidRDefault="00B36D71" w:rsidP="00B36D71">
            <w:pPr>
              <w:spacing w:after="0" w:line="240" w:lineRule="auto"/>
              <w:rPr>
                <w:rFonts w:ascii="Verdana" w:hAnsi="Verdana"/>
                <w:b/>
                <w:bCs/>
                <w:sz w:val="20"/>
                <w:szCs w:val="20"/>
              </w:rPr>
            </w:pPr>
            <w:r w:rsidRPr="00B36D71">
              <w:rPr>
                <w:rFonts w:ascii="Verdana" w:hAnsi="Verdana"/>
                <w:b/>
                <w:bCs/>
                <w:sz w:val="20"/>
                <w:szCs w:val="20"/>
              </w:rPr>
              <w:t>Jakość nałożonej powłoki</w:t>
            </w:r>
          </w:p>
        </w:tc>
        <w:tc>
          <w:tcPr>
            <w:tcW w:w="6414" w:type="dxa"/>
            <w:tcBorders>
              <w:top w:val="single" w:sz="4" w:space="0" w:color="auto"/>
              <w:left w:val="nil"/>
              <w:bottom w:val="single" w:sz="4" w:space="0" w:color="auto"/>
              <w:right w:val="single" w:sz="4" w:space="0" w:color="auto"/>
            </w:tcBorders>
          </w:tcPr>
          <w:p w14:paraId="20CB26DC" w14:textId="77777777" w:rsidR="00B36D71" w:rsidRPr="00B36D71" w:rsidRDefault="00B36D71" w:rsidP="00B36D71">
            <w:pPr>
              <w:tabs>
                <w:tab w:val="left" w:pos="2410"/>
              </w:tabs>
              <w:spacing w:after="0" w:line="240" w:lineRule="auto"/>
              <w:rPr>
                <w:rFonts w:ascii="Verdana" w:hAnsi="Verdana"/>
                <w:sz w:val="20"/>
                <w:szCs w:val="20"/>
              </w:rPr>
            </w:pPr>
            <w:r w:rsidRPr="00B36D71">
              <w:rPr>
                <w:rFonts w:ascii="Verdana" w:hAnsi="Verdana"/>
                <w:sz w:val="20"/>
                <w:szCs w:val="20"/>
              </w:rPr>
              <w:t>[   ] spełnia wymagania</w:t>
            </w:r>
          </w:p>
          <w:p w14:paraId="2C9E7C9F" w14:textId="77777777" w:rsidR="00B36D71" w:rsidRPr="00B36D71" w:rsidRDefault="00B36D71" w:rsidP="00B36D71">
            <w:pPr>
              <w:tabs>
                <w:tab w:val="left" w:pos="2410"/>
              </w:tabs>
              <w:spacing w:after="0" w:line="240" w:lineRule="auto"/>
              <w:rPr>
                <w:rFonts w:ascii="Verdana" w:hAnsi="Verdana"/>
                <w:b/>
                <w:bCs/>
                <w:sz w:val="20"/>
                <w:szCs w:val="20"/>
              </w:rPr>
            </w:pPr>
            <w:r w:rsidRPr="00B36D71">
              <w:rPr>
                <w:rFonts w:ascii="Verdana" w:hAnsi="Verdana"/>
                <w:sz w:val="20"/>
                <w:szCs w:val="20"/>
              </w:rPr>
              <w:t>[   ] nie spełnia wymagań       (kwalifikuje się do poprawek)</w:t>
            </w:r>
          </w:p>
        </w:tc>
      </w:tr>
    </w:tbl>
    <w:p w14:paraId="74CFF541" w14:textId="77777777" w:rsidR="006246EC" w:rsidRPr="006246EC" w:rsidRDefault="006246EC" w:rsidP="006246EC">
      <w:pPr>
        <w:spacing w:after="0"/>
        <w:jc w:val="both"/>
        <w:rPr>
          <w:rFonts w:ascii="Verdana" w:eastAsia="Calibri" w:hAnsi="Verdana" w:cs="Times New Roman"/>
          <w:color w:val="000000"/>
          <w:sz w:val="20"/>
          <w:szCs w:val="20"/>
        </w:rPr>
      </w:pPr>
      <w:r w:rsidRPr="00B36D71">
        <w:rPr>
          <w:rFonts w:ascii="Verdana" w:eastAsia="Calibri" w:hAnsi="Verdana" w:cs="Times New Roman"/>
          <w:color w:val="000000"/>
          <w:sz w:val="20"/>
          <w:szCs w:val="20"/>
          <w:vertAlign w:val="superscript"/>
        </w:rPr>
        <w:t>1)</w:t>
      </w:r>
      <w:r w:rsidRPr="006246EC">
        <w:rPr>
          <w:rFonts w:ascii="Verdana" w:eastAsia="Calibri" w:hAnsi="Verdana" w:cs="Times New Roman"/>
          <w:color w:val="000000"/>
          <w:sz w:val="20"/>
          <w:szCs w:val="20"/>
        </w:rPr>
        <w:t xml:space="preserve"> – właściwą odpowiedź należy zaznaczyć krzyżykiem [ × ]</w:t>
      </w:r>
    </w:p>
    <w:p w14:paraId="6900C34F" w14:textId="77777777" w:rsidR="006246EC" w:rsidRPr="006246EC" w:rsidRDefault="006246EC" w:rsidP="006246EC">
      <w:pPr>
        <w:spacing w:after="0"/>
        <w:jc w:val="both"/>
        <w:rPr>
          <w:rFonts w:ascii="Verdana" w:eastAsia="Calibri" w:hAnsi="Verdana" w:cs="Times New Roman"/>
          <w:color w:val="000000"/>
          <w:sz w:val="20"/>
          <w:szCs w:val="20"/>
        </w:rPr>
      </w:pPr>
    </w:p>
    <w:p w14:paraId="5D51A1E9" w14:textId="77777777" w:rsidR="00B36D71" w:rsidRDefault="00B36D71" w:rsidP="00B36D71">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1FBD5D49" w14:textId="77777777" w:rsidR="00B36D71" w:rsidRDefault="00B36D71" w:rsidP="00B36D71">
      <w:pPr>
        <w:spacing w:after="0"/>
        <w:jc w:val="center"/>
        <w:rPr>
          <w:rFonts w:ascii="Verdana" w:eastAsia="Calibri" w:hAnsi="Verdana" w:cs="Times New Roman"/>
          <w:color w:val="000000"/>
          <w:sz w:val="20"/>
          <w:szCs w:val="20"/>
        </w:rPr>
      </w:pPr>
    </w:p>
    <w:p w14:paraId="3EB073BD" w14:textId="77777777" w:rsidR="00B36D71" w:rsidRPr="004A7866" w:rsidRDefault="00B36D71" w:rsidP="00B36D71">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1254F8AC" w14:textId="77777777" w:rsidR="006246EC" w:rsidRDefault="006246EC" w:rsidP="006246EC">
      <w:pPr>
        <w:spacing w:after="0"/>
        <w:jc w:val="both"/>
        <w:rPr>
          <w:rFonts w:ascii="Verdana" w:eastAsia="Calibri" w:hAnsi="Verdana" w:cs="Times New Roman"/>
          <w:color w:val="000000"/>
          <w:sz w:val="20"/>
          <w:szCs w:val="20"/>
        </w:rPr>
      </w:pPr>
    </w:p>
    <w:p w14:paraId="60D49E3F" w14:textId="77777777" w:rsidR="00B36D71" w:rsidRDefault="00B36D71" w:rsidP="006246EC">
      <w:pPr>
        <w:spacing w:after="0"/>
        <w:jc w:val="both"/>
        <w:rPr>
          <w:rFonts w:ascii="Verdana" w:eastAsia="Calibri" w:hAnsi="Verdana" w:cs="Times New Roman"/>
          <w:color w:val="000000"/>
          <w:sz w:val="20"/>
          <w:szCs w:val="20"/>
        </w:rPr>
      </w:pPr>
    </w:p>
    <w:p w14:paraId="57C7C6D4" w14:textId="77777777" w:rsidR="00B36D71" w:rsidRDefault="00B36D71" w:rsidP="006246EC">
      <w:pPr>
        <w:spacing w:after="0"/>
        <w:jc w:val="both"/>
        <w:rPr>
          <w:rFonts w:ascii="Verdana" w:eastAsia="Calibri" w:hAnsi="Verdana" w:cs="Times New Roman"/>
          <w:color w:val="000000"/>
          <w:sz w:val="20"/>
          <w:szCs w:val="20"/>
        </w:rPr>
      </w:pPr>
    </w:p>
    <w:p w14:paraId="26239B18" w14:textId="77777777" w:rsidR="00B36D71" w:rsidRDefault="00B36D71" w:rsidP="006246EC">
      <w:pPr>
        <w:spacing w:after="0"/>
        <w:jc w:val="both"/>
        <w:rPr>
          <w:rFonts w:ascii="Verdana" w:eastAsia="Calibri" w:hAnsi="Verdana" w:cs="Times New Roman"/>
          <w:color w:val="000000"/>
          <w:sz w:val="20"/>
          <w:szCs w:val="20"/>
        </w:rPr>
      </w:pPr>
    </w:p>
    <w:p w14:paraId="3F01A6A9" w14:textId="77777777" w:rsidR="00B36D71" w:rsidRDefault="00B36D71" w:rsidP="006246EC">
      <w:pPr>
        <w:spacing w:after="0"/>
        <w:jc w:val="both"/>
        <w:rPr>
          <w:rFonts w:ascii="Verdana" w:eastAsia="Calibri" w:hAnsi="Verdana" w:cs="Times New Roman"/>
          <w:color w:val="000000"/>
          <w:sz w:val="20"/>
          <w:szCs w:val="20"/>
        </w:rPr>
      </w:pPr>
    </w:p>
    <w:p w14:paraId="3D636B0D" w14:textId="77777777" w:rsidR="00B36D71" w:rsidRDefault="00B36D71" w:rsidP="006246EC">
      <w:pPr>
        <w:spacing w:after="0"/>
        <w:jc w:val="both"/>
        <w:rPr>
          <w:rFonts w:ascii="Verdana" w:eastAsia="Calibri" w:hAnsi="Verdana" w:cs="Times New Roman"/>
          <w:color w:val="000000"/>
          <w:sz w:val="20"/>
          <w:szCs w:val="20"/>
        </w:rPr>
      </w:pPr>
    </w:p>
    <w:p w14:paraId="2A0E9A68" w14:textId="77777777" w:rsidR="00B36D71" w:rsidRDefault="00B36D71" w:rsidP="006246EC">
      <w:pPr>
        <w:spacing w:after="0"/>
        <w:jc w:val="both"/>
        <w:rPr>
          <w:rFonts w:ascii="Verdana" w:eastAsia="Calibri" w:hAnsi="Verdana" w:cs="Times New Roman"/>
          <w:color w:val="000000"/>
          <w:sz w:val="20"/>
          <w:szCs w:val="20"/>
        </w:rPr>
      </w:pPr>
    </w:p>
    <w:p w14:paraId="0D46429A" w14:textId="77777777" w:rsidR="00B36D71" w:rsidRDefault="00B36D71" w:rsidP="006246EC">
      <w:pPr>
        <w:spacing w:after="0"/>
        <w:jc w:val="both"/>
        <w:rPr>
          <w:rFonts w:ascii="Verdana" w:eastAsia="Calibri" w:hAnsi="Verdana" w:cs="Times New Roman"/>
          <w:color w:val="000000"/>
          <w:sz w:val="20"/>
          <w:szCs w:val="20"/>
        </w:rPr>
      </w:pPr>
    </w:p>
    <w:p w14:paraId="5B75D7F9" w14:textId="77777777" w:rsidR="00B36D71" w:rsidRPr="006246EC" w:rsidRDefault="00B36D71" w:rsidP="006246EC">
      <w:pPr>
        <w:spacing w:after="0"/>
        <w:jc w:val="both"/>
        <w:rPr>
          <w:rFonts w:ascii="Verdana" w:eastAsia="Calibri" w:hAnsi="Verdana" w:cs="Times New Roman"/>
          <w:color w:val="000000"/>
          <w:sz w:val="20"/>
          <w:szCs w:val="20"/>
        </w:rPr>
      </w:pPr>
    </w:p>
    <w:p w14:paraId="52EB56FA" w14:textId="77777777" w:rsidR="006246EC" w:rsidRPr="008E207F" w:rsidRDefault="006246EC" w:rsidP="008E207F">
      <w:pPr>
        <w:spacing w:after="0"/>
        <w:jc w:val="center"/>
        <w:rPr>
          <w:rFonts w:ascii="Verdana" w:eastAsia="Calibri" w:hAnsi="Verdana" w:cs="Times New Roman"/>
          <w:b/>
          <w:color w:val="000000"/>
          <w:sz w:val="20"/>
          <w:szCs w:val="20"/>
        </w:rPr>
      </w:pPr>
      <w:r w:rsidRPr="008E207F">
        <w:rPr>
          <w:rFonts w:ascii="Verdana" w:eastAsia="Calibri" w:hAnsi="Verdana" w:cs="Times New Roman"/>
          <w:b/>
          <w:color w:val="000000"/>
          <w:sz w:val="20"/>
          <w:szCs w:val="20"/>
        </w:rPr>
        <w:t>ZAŁĄCZNIK NR 5B</w:t>
      </w:r>
    </w:p>
    <w:p w14:paraId="2974A7C3" w14:textId="77777777" w:rsidR="006246EC" w:rsidRPr="006246EC" w:rsidRDefault="006246EC" w:rsidP="006246EC">
      <w:pPr>
        <w:spacing w:after="0"/>
        <w:jc w:val="both"/>
        <w:rPr>
          <w:rFonts w:ascii="Verdana" w:eastAsia="Calibri" w:hAnsi="Verdana" w:cs="Times New Roman"/>
          <w:color w:val="000000"/>
          <w:sz w:val="20"/>
          <w:szCs w:val="20"/>
        </w:rPr>
      </w:pPr>
    </w:p>
    <w:p w14:paraId="7B54AFBD" w14:textId="77777777" w:rsidR="006246EC" w:rsidRPr="008E207F" w:rsidRDefault="006246EC" w:rsidP="008E207F">
      <w:pPr>
        <w:spacing w:after="0"/>
        <w:jc w:val="center"/>
        <w:rPr>
          <w:rFonts w:ascii="Verdana" w:eastAsia="Calibri" w:hAnsi="Verdana" w:cs="Times New Roman"/>
          <w:b/>
          <w:color w:val="000000"/>
          <w:sz w:val="20"/>
          <w:szCs w:val="20"/>
        </w:rPr>
      </w:pPr>
      <w:r w:rsidRPr="008E207F">
        <w:rPr>
          <w:rFonts w:ascii="Verdana" w:eastAsia="Calibri" w:hAnsi="Verdana" w:cs="Times New Roman"/>
          <w:b/>
          <w:color w:val="000000"/>
          <w:sz w:val="20"/>
          <w:szCs w:val="20"/>
        </w:rPr>
        <w:t>KONTROLA  WYKONANIA  PRAC  (WYNIKI  BADAŃ  KONTROLNYCH)</w:t>
      </w:r>
    </w:p>
    <w:p w14:paraId="7AE6E5EF" w14:textId="77777777" w:rsidR="006246EC" w:rsidRPr="006246EC" w:rsidRDefault="006246EC" w:rsidP="006246EC">
      <w:pPr>
        <w:spacing w:after="0"/>
        <w:jc w:val="both"/>
        <w:rPr>
          <w:rFonts w:ascii="Verdana" w:eastAsia="Calibri" w:hAnsi="Verdana" w:cs="Times New Roman"/>
          <w:color w:val="000000"/>
          <w:sz w:val="20"/>
          <w:szCs w:val="20"/>
        </w:rPr>
      </w:pPr>
    </w:p>
    <w:tbl>
      <w:tblPr>
        <w:tblW w:w="7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37"/>
        <w:gridCol w:w="1669"/>
        <w:gridCol w:w="1890"/>
        <w:gridCol w:w="1701"/>
        <w:gridCol w:w="1827"/>
      </w:tblGrid>
      <w:tr w:rsidR="008E207F" w:rsidRPr="008E207F" w14:paraId="50AC8239"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vAlign w:val="center"/>
          </w:tcPr>
          <w:p w14:paraId="071000D5"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Lp.</w:t>
            </w:r>
          </w:p>
        </w:tc>
        <w:tc>
          <w:tcPr>
            <w:tcW w:w="1669" w:type="dxa"/>
            <w:tcBorders>
              <w:top w:val="single" w:sz="4" w:space="0" w:color="auto"/>
              <w:left w:val="single" w:sz="4" w:space="0" w:color="auto"/>
              <w:bottom w:val="single" w:sz="4" w:space="0" w:color="auto"/>
              <w:right w:val="single" w:sz="4" w:space="0" w:color="auto"/>
            </w:tcBorders>
            <w:vAlign w:val="center"/>
          </w:tcPr>
          <w:p w14:paraId="0BFC9A5D"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Sprawdzenie wyglądu zewnętrznego</w:t>
            </w:r>
          </w:p>
        </w:tc>
        <w:tc>
          <w:tcPr>
            <w:tcW w:w="1890" w:type="dxa"/>
            <w:tcBorders>
              <w:top w:val="single" w:sz="4" w:space="0" w:color="auto"/>
              <w:left w:val="single" w:sz="4" w:space="0" w:color="auto"/>
              <w:bottom w:val="single" w:sz="4" w:space="0" w:color="auto"/>
              <w:right w:val="single" w:sz="4" w:space="0" w:color="auto"/>
            </w:tcBorders>
            <w:vAlign w:val="center"/>
          </w:tcPr>
          <w:p w14:paraId="74BA90FD"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Wytrzymałość na odrywanie</w:t>
            </w:r>
          </w:p>
        </w:tc>
        <w:tc>
          <w:tcPr>
            <w:tcW w:w="1701" w:type="dxa"/>
            <w:tcBorders>
              <w:top w:val="single" w:sz="4" w:space="0" w:color="auto"/>
              <w:left w:val="single" w:sz="4" w:space="0" w:color="auto"/>
              <w:bottom w:val="single" w:sz="4" w:space="0" w:color="auto"/>
              <w:right w:val="single" w:sz="4" w:space="0" w:color="auto"/>
            </w:tcBorders>
            <w:vAlign w:val="center"/>
          </w:tcPr>
          <w:p w14:paraId="34592462"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Pomiar grubości powłoki</w:t>
            </w:r>
          </w:p>
        </w:tc>
        <w:tc>
          <w:tcPr>
            <w:tcW w:w="1827" w:type="dxa"/>
            <w:tcBorders>
              <w:top w:val="single" w:sz="4" w:space="0" w:color="auto"/>
              <w:left w:val="single" w:sz="4" w:space="0" w:color="auto"/>
              <w:bottom w:val="single" w:sz="4" w:space="0" w:color="auto"/>
              <w:right w:val="single" w:sz="4" w:space="0" w:color="auto"/>
            </w:tcBorders>
            <w:vAlign w:val="center"/>
          </w:tcPr>
          <w:p w14:paraId="5AD5A1C9"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Inne</w:t>
            </w:r>
            <w:r w:rsidRPr="008E207F">
              <w:rPr>
                <w:rFonts w:ascii="Verdana" w:hAnsi="Verdana"/>
                <w:sz w:val="20"/>
                <w:szCs w:val="20"/>
              </w:rPr>
              <w:br/>
              <w:t>……………….</w:t>
            </w:r>
            <w:r w:rsidRPr="008E207F">
              <w:rPr>
                <w:rFonts w:ascii="Verdana" w:hAnsi="Verdana"/>
                <w:sz w:val="20"/>
                <w:szCs w:val="20"/>
              </w:rPr>
              <w:br/>
              <w:t>………………</w:t>
            </w:r>
          </w:p>
        </w:tc>
      </w:tr>
      <w:tr w:rsidR="008E207F" w:rsidRPr="008E207F" w14:paraId="0C19244B"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050C9542"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1</w:t>
            </w:r>
          </w:p>
        </w:tc>
        <w:tc>
          <w:tcPr>
            <w:tcW w:w="1669" w:type="dxa"/>
            <w:tcBorders>
              <w:top w:val="single" w:sz="4" w:space="0" w:color="auto"/>
              <w:left w:val="single" w:sz="4" w:space="0" w:color="auto"/>
              <w:bottom w:val="single" w:sz="4" w:space="0" w:color="auto"/>
              <w:right w:val="single" w:sz="4" w:space="0" w:color="auto"/>
            </w:tcBorders>
          </w:tcPr>
          <w:p w14:paraId="4EC6C291"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3A231A5B"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6FB6DB30"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5503C13D" w14:textId="77777777" w:rsidR="008E207F" w:rsidRPr="008E207F" w:rsidRDefault="008E207F" w:rsidP="008E207F">
            <w:pPr>
              <w:tabs>
                <w:tab w:val="right" w:leader="dot" w:pos="9072"/>
              </w:tabs>
              <w:spacing w:after="0" w:line="240" w:lineRule="auto"/>
              <w:rPr>
                <w:rFonts w:ascii="Verdana" w:hAnsi="Verdana"/>
                <w:sz w:val="20"/>
                <w:szCs w:val="20"/>
              </w:rPr>
            </w:pPr>
          </w:p>
        </w:tc>
      </w:tr>
      <w:tr w:rsidR="008E207F" w:rsidRPr="008E207F" w14:paraId="6543BE65"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3B9210A3"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2</w:t>
            </w:r>
          </w:p>
        </w:tc>
        <w:tc>
          <w:tcPr>
            <w:tcW w:w="1669" w:type="dxa"/>
            <w:tcBorders>
              <w:top w:val="single" w:sz="4" w:space="0" w:color="auto"/>
              <w:left w:val="single" w:sz="4" w:space="0" w:color="auto"/>
              <w:bottom w:val="single" w:sz="4" w:space="0" w:color="auto"/>
              <w:right w:val="single" w:sz="4" w:space="0" w:color="auto"/>
            </w:tcBorders>
          </w:tcPr>
          <w:p w14:paraId="6D950A50"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09B99BBF"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3098AB74"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6BF65C67" w14:textId="77777777" w:rsidR="008E207F" w:rsidRPr="008E207F" w:rsidRDefault="008E207F" w:rsidP="008E207F">
            <w:pPr>
              <w:tabs>
                <w:tab w:val="right" w:leader="dot" w:pos="9072"/>
              </w:tabs>
              <w:spacing w:after="0" w:line="240" w:lineRule="auto"/>
              <w:rPr>
                <w:rFonts w:ascii="Verdana" w:hAnsi="Verdana"/>
                <w:sz w:val="20"/>
                <w:szCs w:val="20"/>
              </w:rPr>
            </w:pPr>
          </w:p>
        </w:tc>
      </w:tr>
      <w:tr w:rsidR="008E207F" w:rsidRPr="008E207F" w14:paraId="46493171"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72EC26F1"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3</w:t>
            </w:r>
          </w:p>
        </w:tc>
        <w:tc>
          <w:tcPr>
            <w:tcW w:w="1669" w:type="dxa"/>
            <w:tcBorders>
              <w:top w:val="single" w:sz="4" w:space="0" w:color="auto"/>
              <w:left w:val="single" w:sz="4" w:space="0" w:color="auto"/>
              <w:bottom w:val="single" w:sz="4" w:space="0" w:color="auto"/>
              <w:right w:val="single" w:sz="4" w:space="0" w:color="auto"/>
            </w:tcBorders>
          </w:tcPr>
          <w:p w14:paraId="689EEE39"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3425F885"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2FBBCACD"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525FF50F" w14:textId="77777777" w:rsidR="008E207F" w:rsidRPr="008E207F" w:rsidRDefault="008E207F" w:rsidP="008E207F">
            <w:pPr>
              <w:tabs>
                <w:tab w:val="right" w:leader="dot" w:pos="9072"/>
              </w:tabs>
              <w:spacing w:after="0" w:line="240" w:lineRule="auto"/>
              <w:rPr>
                <w:rFonts w:ascii="Verdana" w:hAnsi="Verdana"/>
                <w:sz w:val="20"/>
                <w:szCs w:val="20"/>
              </w:rPr>
            </w:pPr>
          </w:p>
        </w:tc>
      </w:tr>
      <w:tr w:rsidR="008E207F" w:rsidRPr="008E207F" w14:paraId="3E0A975A"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00FA9299"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4</w:t>
            </w:r>
          </w:p>
        </w:tc>
        <w:tc>
          <w:tcPr>
            <w:tcW w:w="1669" w:type="dxa"/>
            <w:tcBorders>
              <w:top w:val="single" w:sz="4" w:space="0" w:color="auto"/>
              <w:left w:val="single" w:sz="4" w:space="0" w:color="auto"/>
              <w:bottom w:val="single" w:sz="4" w:space="0" w:color="auto"/>
              <w:right w:val="single" w:sz="4" w:space="0" w:color="auto"/>
            </w:tcBorders>
          </w:tcPr>
          <w:p w14:paraId="27D6A331"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703F5DB3"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49FA8BA2"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2BCBA1CA" w14:textId="77777777" w:rsidR="008E207F" w:rsidRPr="008E207F" w:rsidRDefault="008E207F" w:rsidP="008E207F">
            <w:pPr>
              <w:tabs>
                <w:tab w:val="right" w:leader="dot" w:pos="9072"/>
              </w:tabs>
              <w:spacing w:after="0" w:line="240" w:lineRule="auto"/>
              <w:rPr>
                <w:rFonts w:ascii="Verdana" w:hAnsi="Verdana"/>
                <w:sz w:val="20"/>
                <w:szCs w:val="20"/>
              </w:rPr>
            </w:pPr>
          </w:p>
        </w:tc>
      </w:tr>
      <w:tr w:rsidR="008E207F" w:rsidRPr="008E207F" w14:paraId="2F288F84"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375D30C9"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5</w:t>
            </w:r>
          </w:p>
        </w:tc>
        <w:tc>
          <w:tcPr>
            <w:tcW w:w="1669" w:type="dxa"/>
            <w:tcBorders>
              <w:top w:val="single" w:sz="4" w:space="0" w:color="auto"/>
              <w:left w:val="single" w:sz="4" w:space="0" w:color="auto"/>
              <w:bottom w:val="single" w:sz="4" w:space="0" w:color="auto"/>
              <w:right w:val="single" w:sz="4" w:space="0" w:color="auto"/>
            </w:tcBorders>
          </w:tcPr>
          <w:p w14:paraId="0D2567BD"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6F097388"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58A2193F"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5DAF7501" w14:textId="77777777" w:rsidR="008E207F" w:rsidRPr="008E207F" w:rsidRDefault="008E207F" w:rsidP="008E207F">
            <w:pPr>
              <w:tabs>
                <w:tab w:val="right" w:leader="dot" w:pos="9072"/>
              </w:tabs>
              <w:spacing w:after="0" w:line="240" w:lineRule="auto"/>
              <w:rPr>
                <w:rFonts w:ascii="Verdana" w:hAnsi="Verdana"/>
                <w:sz w:val="20"/>
                <w:szCs w:val="20"/>
              </w:rPr>
            </w:pPr>
          </w:p>
        </w:tc>
      </w:tr>
      <w:tr w:rsidR="008E207F" w:rsidRPr="008E207F" w14:paraId="0287ADDF"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421680DD"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6</w:t>
            </w:r>
          </w:p>
        </w:tc>
        <w:tc>
          <w:tcPr>
            <w:tcW w:w="1669" w:type="dxa"/>
            <w:tcBorders>
              <w:top w:val="single" w:sz="4" w:space="0" w:color="auto"/>
              <w:left w:val="single" w:sz="4" w:space="0" w:color="auto"/>
              <w:bottom w:val="single" w:sz="4" w:space="0" w:color="auto"/>
              <w:right w:val="single" w:sz="4" w:space="0" w:color="auto"/>
            </w:tcBorders>
          </w:tcPr>
          <w:p w14:paraId="745A63D1"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4AB43858"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7EE265B3"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4E648D25" w14:textId="77777777" w:rsidR="008E207F" w:rsidRPr="008E207F" w:rsidRDefault="008E207F" w:rsidP="008E207F">
            <w:pPr>
              <w:tabs>
                <w:tab w:val="right" w:leader="dot" w:pos="9072"/>
              </w:tabs>
              <w:spacing w:after="0" w:line="240" w:lineRule="auto"/>
              <w:rPr>
                <w:rFonts w:ascii="Verdana" w:hAnsi="Verdana"/>
                <w:sz w:val="20"/>
                <w:szCs w:val="20"/>
              </w:rPr>
            </w:pPr>
          </w:p>
        </w:tc>
      </w:tr>
      <w:tr w:rsidR="008E207F" w:rsidRPr="008E207F" w14:paraId="2C744BA8"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2A25E6EE"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7</w:t>
            </w:r>
          </w:p>
        </w:tc>
        <w:tc>
          <w:tcPr>
            <w:tcW w:w="1669" w:type="dxa"/>
            <w:tcBorders>
              <w:top w:val="single" w:sz="4" w:space="0" w:color="auto"/>
              <w:left w:val="single" w:sz="4" w:space="0" w:color="auto"/>
              <w:bottom w:val="single" w:sz="4" w:space="0" w:color="auto"/>
              <w:right w:val="single" w:sz="4" w:space="0" w:color="auto"/>
            </w:tcBorders>
          </w:tcPr>
          <w:p w14:paraId="0B1904AB"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59D4D42F"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54DCF487"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3B9DB6A2" w14:textId="77777777" w:rsidR="008E207F" w:rsidRPr="008E207F" w:rsidRDefault="008E207F" w:rsidP="008E207F">
            <w:pPr>
              <w:tabs>
                <w:tab w:val="right" w:leader="dot" w:pos="9072"/>
              </w:tabs>
              <w:spacing w:after="0" w:line="240" w:lineRule="auto"/>
              <w:rPr>
                <w:rFonts w:ascii="Verdana" w:hAnsi="Verdana"/>
                <w:sz w:val="20"/>
                <w:szCs w:val="20"/>
              </w:rPr>
            </w:pPr>
          </w:p>
        </w:tc>
      </w:tr>
      <w:tr w:rsidR="008E207F" w:rsidRPr="008E207F" w14:paraId="4117D254"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0487279A"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8</w:t>
            </w:r>
          </w:p>
        </w:tc>
        <w:tc>
          <w:tcPr>
            <w:tcW w:w="1669" w:type="dxa"/>
            <w:tcBorders>
              <w:top w:val="single" w:sz="4" w:space="0" w:color="auto"/>
              <w:left w:val="single" w:sz="4" w:space="0" w:color="auto"/>
              <w:bottom w:val="single" w:sz="4" w:space="0" w:color="auto"/>
              <w:right w:val="single" w:sz="4" w:space="0" w:color="auto"/>
            </w:tcBorders>
          </w:tcPr>
          <w:p w14:paraId="500701EE"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37E1F023"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71C63F09"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5D6D31AE" w14:textId="77777777" w:rsidR="008E207F" w:rsidRPr="008E207F" w:rsidRDefault="008E207F" w:rsidP="008E207F">
            <w:pPr>
              <w:tabs>
                <w:tab w:val="right" w:leader="dot" w:pos="9072"/>
              </w:tabs>
              <w:spacing w:after="0" w:line="240" w:lineRule="auto"/>
              <w:rPr>
                <w:rFonts w:ascii="Verdana" w:hAnsi="Verdana"/>
                <w:sz w:val="20"/>
                <w:szCs w:val="20"/>
              </w:rPr>
            </w:pPr>
          </w:p>
        </w:tc>
      </w:tr>
      <w:tr w:rsidR="008E207F" w:rsidRPr="008E207F" w14:paraId="1952F590"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49ECAC7E"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9</w:t>
            </w:r>
          </w:p>
        </w:tc>
        <w:tc>
          <w:tcPr>
            <w:tcW w:w="1669" w:type="dxa"/>
            <w:tcBorders>
              <w:top w:val="single" w:sz="4" w:space="0" w:color="auto"/>
              <w:left w:val="single" w:sz="4" w:space="0" w:color="auto"/>
              <w:bottom w:val="single" w:sz="4" w:space="0" w:color="auto"/>
              <w:right w:val="single" w:sz="4" w:space="0" w:color="auto"/>
            </w:tcBorders>
          </w:tcPr>
          <w:p w14:paraId="17A23EA9"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464A878D"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343F01DE"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70376CB9" w14:textId="77777777" w:rsidR="008E207F" w:rsidRPr="008E207F" w:rsidRDefault="008E207F" w:rsidP="008E207F">
            <w:pPr>
              <w:tabs>
                <w:tab w:val="right" w:leader="dot" w:pos="9072"/>
              </w:tabs>
              <w:spacing w:after="0" w:line="240" w:lineRule="auto"/>
              <w:rPr>
                <w:rFonts w:ascii="Verdana" w:hAnsi="Verdana"/>
                <w:sz w:val="20"/>
                <w:szCs w:val="20"/>
              </w:rPr>
            </w:pPr>
          </w:p>
        </w:tc>
      </w:tr>
      <w:tr w:rsidR="008E207F" w:rsidRPr="008E207F" w14:paraId="64B57CC1" w14:textId="77777777" w:rsidTr="000661D0">
        <w:trPr>
          <w:jc w:val="center"/>
        </w:trPr>
        <w:tc>
          <w:tcPr>
            <w:tcW w:w="537" w:type="dxa"/>
            <w:tcBorders>
              <w:top w:val="single" w:sz="4" w:space="0" w:color="auto"/>
              <w:left w:val="single" w:sz="4" w:space="0" w:color="auto"/>
              <w:bottom w:val="single" w:sz="4" w:space="0" w:color="auto"/>
              <w:right w:val="single" w:sz="4" w:space="0" w:color="auto"/>
            </w:tcBorders>
          </w:tcPr>
          <w:p w14:paraId="1EA34EA3" w14:textId="77777777" w:rsidR="008E207F" w:rsidRPr="008E207F" w:rsidRDefault="008E207F" w:rsidP="008E207F">
            <w:pPr>
              <w:tabs>
                <w:tab w:val="right" w:leader="dot" w:pos="9072"/>
              </w:tabs>
              <w:spacing w:after="0" w:line="240" w:lineRule="auto"/>
              <w:jc w:val="center"/>
              <w:rPr>
                <w:rFonts w:ascii="Verdana" w:hAnsi="Verdana"/>
                <w:sz w:val="20"/>
                <w:szCs w:val="20"/>
              </w:rPr>
            </w:pPr>
            <w:r w:rsidRPr="008E207F">
              <w:rPr>
                <w:rFonts w:ascii="Verdana" w:hAnsi="Verdana"/>
                <w:sz w:val="20"/>
                <w:szCs w:val="20"/>
              </w:rPr>
              <w:t>10</w:t>
            </w:r>
          </w:p>
        </w:tc>
        <w:tc>
          <w:tcPr>
            <w:tcW w:w="1669" w:type="dxa"/>
            <w:tcBorders>
              <w:top w:val="single" w:sz="4" w:space="0" w:color="auto"/>
              <w:left w:val="single" w:sz="4" w:space="0" w:color="auto"/>
              <w:bottom w:val="single" w:sz="4" w:space="0" w:color="auto"/>
              <w:right w:val="single" w:sz="4" w:space="0" w:color="auto"/>
            </w:tcBorders>
          </w:tcPr>
          <w:p w14:paraId="7A0C74F7"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90" w:type="dxa"/>
            <w:tcBorders>
              <w:top w:val="single" w:sz="4" w:space="0" w:color="auto"/>
              <w:left w:val="single" w:sz="4" w:space="0" w:color="auto"/>
              <w:bottom w:val="single" w:sz="4" w:space="0" w:color="auto"/>
              <w:right w:val="single" w:sz="4" w:space="0" w:color="auto"/>
            </w:tcBorders>
          </w:tcPr>
          <w:p w14:paraId="4AF018F2"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701" w:type="dxa"/>
            <w:tcBorders>
              <w:top w:val="single" w:sz="4" w:space="0" w:color="auto"/>
              <w:left w:val="single" w:sz="4" w:space="0" w:color="auto"/>
              <w:bottom w:val="single" w:sz="4" w:space="0" w:color="auto"/>
              <w:right w:val="single" w:sz="4" w:space="0" w:color="auto"/>
            </w:tcBorders>
          </w:tcPr>
          <w:p w14:paraId="77F9E76F" w14:textId="77777777" w:rsidR="008E207F" w:rsidRPr="008E207F" w:rsidRDefault="008E207F" w:rsidP="008E207F">
            <w:pPr>
              <w:tabs>
                <w:tab w:val="right" w:leader="dot" w:pos="9072"/>
              </w:tabs>
              <w:spacing w:after="0" w:line="240" w:lineRule="auto"/>
              <w:rPr>
                <w:rFonts w:ascii="Verdana" w:hAnsi="Verdana"/>
                <w:sz w:val="20"/>
                <w:szCs w:val="20"/>
              </w:rPr>
            </w:pPr>
          </w:p>
        </w:tc>
        <w:tc>
          <w:tcPr>
            <w:tcW w:w="1827" w:type="dxa"/>
            <w:tcBorders>
              <w:top w:val="single" w:sz="4" w:space="0" w:color="auto"/>
              <w:left w:val="single" w:sz="4" w:space="0" w:color="auto"/>
              <w:bottom w:val="single" w:sz="4" w:space="0" w:color="auto"/>
              <w:right w:val="single" w:sz="4" w:space="0" w:color="auto"/>
            </w:tcBorders>
          </w:tcPr>
          <w:p w14:paraId="49308044" w14:textId="77777777" w:rsidR="008E207F" w:rsidRPr="008E207F" w:rsidRDefault="008E207F" w:rsidP="008E207F">
            <w:pPr>
              <w:tabs>
                <w:tab w:val="right" w:leader="dot" w:pos="9072"/>
              </w:tabs>
              <w:spacing w:after="0" w:line="240" w:lineRule="auto"/>
              <w:rPr>
                <w:rFonts w:ascii="Verdana" w:hAnsi="Verdana"/>
                <w:sz w:val="20"/>
                <w:szCs w:val="20"/>
              </w:rPr>
            </w:pPr>
          </w:p>
        </w:tc>
      </w:tr>
    </w:tbl>
    <w:p w14:paraId="217FDFF7"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ab/>
      </w:r>
      <w:r w:rsidRPr="006246EC">
        <w:rPr>
          <w:rFonts w:ascii="Verdana" w:eastAsia="Calibri" w:hAnsi="Verdana" w:cs="Times New Roman"/>
          <w:color w:val="000000"/>
          <w:sz w:val="20"/>
          <w:szCs w:val="20"/>
        </w:rPr>
        <w:tab/>
      </w:r>
      <w:r w:rsidRPr="006246EC">
        <w:rPr>
          <w:rFonts w:ascii="Verdana" w:eastAsia="Calibri" w:hAnsi="Verdana" w:cs="Times New Roman"/>
          <w:color w:val="000000"/>
          <w:sz w:val="20"/>
          <w:szCs w:val="20"/>
        </w:rPr>
        <w:tab/>
      </w:r>
    </w:p>
    <w:p w14:paraId="41BFD721" w14:textId="77777777" w:rsidR="006246EC" w:rsidRPr="006246EC" w:rsidRDefault="006246EC" w:rsidP="006246EC">
      <w:pPr>
        <w:spacing w:after="0"/>
        <w:jc w:val="both"/>
        <w:rPr>
          <w:rFonts w:ascii="Verdana" w:eastAsia="Calibri" w:hAnsi="Verdana" w:cs="Times New Roman"/>
          <w:color w:val="000000"/>
          <w:sz w:val="20"/>
          <w:szCs w:val="20"/>
        </w:rPr>
      </w:pPr>
    </w:p>
    <w:p w14:paraId="77ACE301" w14:textId="77777777" w:rsidR="006246EC" w:rsidRPr="006246EC" w:rsidRDefault="006246EC" w:rsidP="006246EC">
      <w:pPr>
        <w:spacing w:after="0"/>
        <w:jc w:val="both"/>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 </w:t>
      </w:r>
    </w:p>
    <w:p w14:paraId="3E8D8B49" w14:textId="77777777" w:rsidR="006246EC" w:rsidRDefault="006246EC" w:rsidP="006246EC">
      <w:pPr>
        <w:spacing w:after="0"/>
        <w:jc w:val="both"/>
        <w:rPr>
          <w:rFonts w:ascii="Verdana" w:eastAsia="Calibri" w:hAnsi="Verdana" w:cs="Times New Roman"/>
          <w:color w:val="000000"/>
          <w:sz w:val="20"/>
          <w:szCs w:val="20"/>
        </w:rPr>
      </w:pPr>
    </w:p>
    <w:p w14:paraId="572534FA" w14:textId="77777777" w:rsidR="008E207F" w:rsidRDefault="008E207F" w:rsidP="006246EC">
      <w:pPr>
        <w:spacing w:after="0"/>
        <w:jc w:val="both"/>
        <w:rPr>
          <w:rFonts w:ascii="Verdana" w:eastAsia="Calibri" w:hAnsi="Verdana" w:cs="Times New Roman"/>
          <w:color w:val="000000"/>
          <w:sz w:val="20"/>
          <w:szCs w:val="20"/>
        </w:rPr>
      </w:pPr>
    </w:p>
    <w:p w14:paraId="496E4345" w14:textId="77777777" w:rsidR="008E207F" w:rsidRDefault="008E207F" w:rsidP="006246EC">
      <w:pPr>
        <w:spacing w:after="0"/>
        <w:jc w:val="both"/>
        <w:rPr>
          <w:rFonts w:ascii="Verdana" w:eastAsia="Calibri" w:hAnsi="Verdana" w:cs="Times New Roman"/>
          <w:color w:val="000000"/>
          <w:sz w:val="20"/>
          <w:szCs w:val="20"/>
        </w:rPr>
      </w:pPr>
    </w:p>
    <w:p w14:paraId="26178FDA" w14:textId="77777777" w:rsidR="008E207F" w:rsidRDefault="008E207F" w:rsidP="006246EC">
      <w:pPr>
        <w:spacing w:after="0"/>
        <w:jc w:val="both"/>
        <w:rPr>
          <w:rFonts w:ascii="Verdana" w:eastAsia="Calibri" w:hAnsi="Verdana" w:cs="Times New Roman"/>
          <w:color w:val="000000"/>
          <w:sz w:val="20"/>
          <w:szCs w:val="20"/>
        </w:rPr>
      </w:pPr>
    </w:p>
    <w:p w14:paraId="70F6533E" w14:textId="77777777" w:rsidR="008E207F" w:rsidRDefault="008E207F" w:rsidP="006246EC">
      <w:pPr>
        <w:spacing w:after="0"/>
        <w:jc w:val="both"/>
        <w:rPr>
          <w:rFonts w:ascii="Verdana" w:eastAsia="Calibri" w:hAnsi="Verdana" w:cs="Times New Roman"/>
          <w:color w:val="000000"/>
          <w:sz w:val="20"/>
          <w:szCs w:val="20"/>
        </w:rPr>
      </w:pPr>
    </w:p>
    <w:p w14:paraId="34E46271" w14:textId="77777777" w:rsidR="008E207F" w:rsidRDefault="008E207F" w:rsidP="006246EC">
      <w:pPr>
        <w:spacing w:after="0"/>
        <w:jc w:val="both"/>
        <w:rPr>
          <w:rFonts w:ascii="Verdana" w:eastAsia="Calibri" w:hAnsi="Verdana" w:cs="Times New Roman"/>
          <w:color w:val="000000"/>
          <w:sz w:val="20"/>
          <w:szCs w:val="20"/>
        </w:rPr>
      </w:pPr>
    </w:p>
    <w:p w14:paraId="38A158B3" w14:textId="77777777" w:rsidR="008E207F" w:rsidRDefault="008E207F" w:rsidP="006246EC">
      <w:pPr>
        <w:spacing w:after="0"/>
        <w:jc w:val="both"/>
        <w:rPr>
          <w:rFonts w:ascii="Verdana" w:eastAsia="Calibri" w:hAnsi="Verdana" w:cs="Times New Roman"/>
          <w:color w:val="000000"/>
          <w:sz w:val="20"/>
          <w:szCs w:val="20"/>
        </w:rPr>
      </w:pPr>
    </w:p>
    <w:p w14:paraId="20D4A817" w14:textId="77777777" w:rsidR="008E207F" w:rsidRDefault="008E207F" w:rsidP="006246EC">
      <w:pPr>
        <w:spacing w:after="0"/>
        <w:jc w:val="both"/>
        <w:rPr>
          <w:rFonts w:ascii="Verdana" w:eastAsia="Calibri" w:hAnsi="Verdana" w:cs="Times New Roman"/>
          <w:color w:val="000000"/>
          <w:sz w:val="20"/>
          <w:szCs w:val="20"/>
        </w:rPr>
      </w:pPr>
    </w:p>
    <w:p w14:paraId="194144C3" w14:textId="77777777" w:rsidR="008E207F" w:rsidRDefault="008E207F" w:rsidP="006246EC">
      <w:pPr>
        <w:spacing w:after="0"/>
        <w:jc w:val="both"/>
        <w:rPr>
          <w:rFonts w:ascii="Verdana" w:eastAsia="Calibri" w:hAnsi="Verdana" w:cs="Times New Roman"/>
          <w:color w:val="000000"/>
          <w:sz w:val="20"/>
          <w:szCs w:val="20"/>
        </w:rPr>
      </w:pPr>
    </w:p>
    <w:p w14:paraId="77F7AE79" w14:textId="77777777" w:rsidR="008E207F" w:rsidRDefault="008E207F" w:rsidP="006246EC">
      <w:pPr>
        <w:spacing w:after="0"/>
        <w:jc w:val="both"/>
        <w:rPr>
          <w:rFonts w:ascii="Verdana" w:eastAsia="Calibri" w:hAnsi="Verdana" w:cs="Times New Roman"/>
          <w:color w:val="000000"/>
          <w:sz w:val="20"/>
          <w:szCs w:val="20"/>
        </w:rPr>
      </w:pPr>
    </w:p>
    <w:p w14:paraId="73ED5CA7" w14:textId="77777777" w:rsidR="008E207F" w:rsidRDefault="008E207F" w:rsidP="006246EC">
      <w:pPr>
        <w:spacing w:after="0"/>
        <w:jc w:val="both"/>
        <w:rPr>
          <w:rFonts w:ascii="Verdana" w:eastAsia="Calibri" w:hAnsi="Verdana" w:cs="Times New Roman"/>
          <w:color w:val="000000"/>
          <w:sz w:val="20"/>
          <w:szCs w:val="20"/>
        </w:rPr>
      </w:pPr>
    </w:p>
    <w:p w14:paraId="740866E1" w14:textId="77777777" w:rsidR="008E207F" w:rsidRDefault="008E207F" w:rsidP="006246EC">
      <w:pPr>
        <w:spacing w:after="0"/>
        <w:jc w:val="both"/>
        <w:rPr>
          <w:rFonts w:ascii="Verdana" w:eastAsia="Calibri" w:hAnsi="Verdana" w:cs="Times New Roman"/>
          <w:color w:val="000000"/>
          <w:sz w:val="20"/>
          <w:szCs w:val="20"/>
        </w:rPr>
      </w:pPr>
    </w:p>
    <w:p w14:paraId="015FBB74" w14:textId="77777777" w:rsidR="008E207F" w:rsidRDefault="008E207F" w:rsidP="006246EC">
      <w:pPr>
        <w:spacing w:after="0"/>
        <w:jc w:val="both"/>
        <w:rPr>
          <w:rFonts w:ascii="Verdana" w:eastAsia="Calibri" w:hAnsi="Verdana" w:cs="Times New Roman"/>
          <w:color w:val="000000"/>
          <w:sz w:val="20"/>
          <w:szCs w:val="20"/>
        </w:rPr>
      </w:pPr>
    </w:p>
    <w:p w14:paraId="50A71267" w14:textId="77777777" w:rsidR="008E207F" w:rsidRDefault="008E207F" w:rsidP="006246EC">
      <w:pPr>
        <w:spacing w:after="0"/>
        <w:jc w:val="both"/>
        <w:rPr>
          <w:rFonts w:ascii="Verdana" w:eastAsia="Calibri" w:hAnsi="Verdana" w:cs="Times New Roman"/>
          <w:color w:val="000000"/>
          <w:sz w:val="20"/>
          <w:szCs w:val="20"/>
        </w:rPr>
      </w:pPr>
    </w:p>
    <w:p w14:paraId="3479DB47" w14:textId="77777777" w:rsidR="008E207F" w:rsidRDefault="008E207F" w:rsidP="006246EC">
      <w:pPr>
        <w:spacing w:after="0"/>
        <w:jc w:val="both"/>
        <w:rPr>
          <w:rFonts w:ascii="Verdana" w:eastAsia="Calibri" w:hAnsi="Verdana" w:cs="Times New Roman"/>
          <w:color w:val="000000"/>
          <w:sz w:val="20"/>
          <w:szCs w:val="20"/>
        </w:rPr>
      </w:pPr>
    </w:p>
    <w:p w14:paraId="41DDFA46" w14:textId="77777777" w:rsidR="008E207F" w:rsidRDefault="008E207F" w:rsidP="006246EC">
      <w:pPr>
        <w:spacing w:after="0"/>
        <w:jc w:val="both"/>
        <w:rPr>
          <w:rFonts w:ascii="Verdana" w:eastAsia="Calibri" w:hAnsi="Verdana" w:cs="Times New Roman"/>
          <w:color w:val="000000"/>
          <w:sz w:val="20"/>
          <w:szCs w:val="20"/>
        </w:rPr>
      </w:pPr>
    </w:p>
    <w:p w14:paraId="7BD73434" w14:textId="77777777" w:rsidR="008E207F" w:rsidRDefault="008E207F" w:rsidP="006246EC">
      <w:pPr>
        <w:spacing w:after="0"/>
        <w:jc w:val="both"/>
        <w:rPr>
          <w:rFonts w:ascii="Verdana" w:eastAsia="Calibri" w:hAnsi="Verdana" w:cs="Times New Roman"/>
          <w:color w:val="000000"/>
          <w:sz w:val="20"/>
          <w:szCs w:val="20"/>
        </w:rPr>
      </w:pPr>
    </w:p>
    <w:p w14:paraId="09FABADC" w14:textId="77777777" w:rsidR="008E207F" w:rsidRDefault="008E207F" w:rsidP="006246EC">
      <w:pPr>
        <w:spacing w:after="0"/>
        <w:jc w:val="both"/>
        <w:rPr>
          <w:rFonts w:ascii="Verdana" w:eastAsia="Calibri" w:hAnsi="Verdana" w:cs="Times New Roman"/>
          <w:color w:val="000000"/>
          <w:sz w:val="20"/>
          <w:szCs w:val="20"/>
        </w:rPr>
      </w:pPr>
    </w:p>
    <w:p w14:paraId="72DF4915" w14:textId="77777777" w:rsidR="008E207F" w:rsidRDefault="008E207F" w:rsidP="006246EC">
      <w:pPr>
        <w:spacing w:after="0"/>
        <w:jc w:val="both"/>
        <w:rPr>
          <w:rFonts w:ascii="Verdana" w:eastAsia="Calibri" w:hAnsi="Verdana" w:cs="Times New Roman"/>
          <w:color w:val="000000"/>
          <w:sz w:val="20"/>
          <w:szCs w:val="20"/>
        </w:rPr>
      </w:pPr>
    </w:p>
    <w:p w14:paraId="7B03AF8C" w14:textId="77777777" w:rsidR="008E207F" w:rsidRDefault="008E207F" w:rsidP="006246EC">
      <w:pPr>
        <w:spacing w:after="0"/>
        <w:jc w:val="both"/>
        <w:rPr>
          <w:rFonts w:ascii="Verdana" w:eastAsia="Calibri" w:hAnsi="Verdana" w:cs="Times New Roman"/>
          <w:color w:val="000000"/>
          <w:sz w:val="20"/>
          <w:szCs w:val="20"/>
        </w:rPr>
      </w:pPr>
    </w:p>
    <w:p w14:paraId="5772970D" w14:textId="77777777" w:rsidR="008E207F" w:rsidRDefault="008E207F" w:rsidP="006246EC">
      <w:pPr>
        <w:spacing w:after="0"/>
        <w:jc w:val="both"/>
        <w:rPr>
          <w:rFonts w:ascii="Verdana" w:eastAsia="Calibri" w:hAnsi="Verdana" w:cs="Times New Roman"/>
          <w:color w:val="000000"/>
          <w:sz w:val="20"/>
          <w:szCs w:val="20"/>
        </w:rPr>
      </w:pPr>
    </w:p>
    <w:p w14:paraId="6219BE0A" w14:textId="77777777" w:rsidR="008E207F" w:rsidRDefault="008E207F" w:rsidP="006246EC">
      <w:pPr>
        <w:spacing w:after="0"/>
        <w:jc w:val="both"/>
        <w:rPr>
          <w:rFonts w:ascii="Verdana" w:eastAsia="Calibri" w:hAnsi="Verdana" w:cs="Times New Roman"/>
          <w:color w:val="000000"/>
          <w:sz w:val="20"/>
          <w:szCs w:val="20"/>
        </w:rPr>
      </w:pPr>
    </w:p>
    <w:p w14:paraId="109C6A31" w14:textId="77777777" w:rsidR="008E207F" w:rsidRDefault="008E207F" w:rsidP="006246EC">
      <w:pPr>
        <w:spacing w:after="0"/>
        <w:jc w:val="both"/>
        <w:rPr>
          <w:rFonts w:ascii="Verdana" w:eastAsia="Calibri" w:hAnsi="Verdana" w:cs="Times New Roman"/>
          <w:color w:val="000000"/>
          <w:sz w:val="20"/>
          <w:szCs w:val="20"/>
        </w:rPr>
      </w:pPr>
    </w:p>
    <w:p w14:paraId="5BA28422" w14:textId="77777777" w:rsidR="008E207F" w:rsidRDefault="008E207F" w:rsidP="006246EC">
      <w:pPr>
        <w:spacing w:after="0"/>
        <w:jc w:val="both"/>
        <w:rPr>
          <w:rFonts w:ascii="Verdana" w:eastAsia="Calibri" w:hAnsi="Verdana" w:cs="Times New Roman"/>
          <w:color w:val="000000"/>
          <w:sz w:val="20"/>
          <w:szCs w:val="20"/>
        </w:rPr>
      </w:pPr>
    </w:p>
    <w:p w14:paraId="04B3FE3F" w14:textId="77777777" w:rsidR="008E207F" w:rsidRDefault="008E207F" w:rsidP="006246EC">
      <w:pPr>
        <w:spacing w:after="0"/>
        <w:jc w:val="both"/>
        <w:rPr>
          <w:rFonts w:ascii="Verdana" w:eastAsia="Calibri" w:hAnsi="Verdana" w:cs="Times New Roman"/>
          <w:color w:val="000000"/>
          <w:sz w:val="20"/>
          <w:szCs w:val="20"/>
        </w:rPr>
      </w:pPr>
    </w:p>
    <w:p w14:paraId="082D6DF6" w14:textId="77777777" w:rsidR="008E207F" w:rsidRDefault="008E207F" w:rsidP="006246EC">
      <w:pPr>
        <w:spacing w:after="0"/>
        <w:jc w:val="both"/>
        <w:rPr>
          <w:rFonts w:ascii="Verdana" w:eastAsia="Calibri" w:hAnsi="Verdana" w:cs="Times New Roman"/>
          <w:color w:val="000000"/>
          <w:sz w:val="20"/>
          <w:szCs w:val="20"/>
        </w:rPr>
      </w:pPr>
    </w:p>
    <w:p w14:paraId="51E03D40" w14:textId="77777777" w:rsidR="008E207F" w:rsidRDefault="008E207F" w:rsidP="006246EC">
      <w:pPr>
        <w:spacing w:after="0"/>
        <w:jc w:val="both"/>
        <w:rPr>
          <w:rFonts w:ascii="Verdana" w:eastAsia="Calibri" w:hAnsi="Verdana" w:cs="Times New Roman"/>
          <w:color w:val="000000"/>
          <w:sz w:val="20"/>
          <w:szCs w:val="20"/>
        </w:rPr>
      </w:pPr>
    </w:p>
    <w:p w14:paraId="229A93A6" w14:textId="77777777" w:rsidR="008E207F" w:rsidRDefault="008E207F" w:rsidP="006246EC">
      <w:pPr>
        <w:spacing w:after="0"/>
        <w:jc w:val="both"/>
        <w:rPr>
          <w:rFonts w:ascii="Verdana" w:eastAsia="Calibri" w:hAnsi="Verdana" w:cs="Times New Roman"/>
          <w:color w:val="000000"/>
          <w:sz w:val="20"/>
          <w:szCs w:val="20"/>
        </w:rPr>
      </w:pPr>
    </w:p>
    <w:p w14:paraId="1F1F0127" w14:textId="77777777" w:rsidR="008E207F" w:rsidRDefault="008E207F" w:rsidP="006246EC">
      <w:pPr>
        <w:spacing w:after="0"/>
        <w:jc w:val="both"/>
        <w:rPr>
          <w:rFonts w:ascii="Verdana" w:eastAsia="Calibri" w:hAnsi="Verdana" w:cs="Times New Roman"/>
          <w:color w:val="000000"/>
          <w:sz w:val="20"/>
          <w:szCs w:val="20"/>
        </w:rPr>
      </w:pPr>
    </w:p>
    <w:p w14:paraId="037BF157" w14:textId="77777777" w:rsidR="008E207F" w:rsidRDefault="008E207F" w:rsidP="006246EC">
      <w:pPr>
        <w:spacing w:after="0"/>
        <w:jc w:val="both"/>
        <w:rPr>
          <w:rFonts w:ascii="Verdana" w:eastAsia="Calibri" w:hAnsi="Verdana" w:cs="Times New Roman"/>
          <w:color w:val="000000"/>
          <w:sz w:val="20"/>
          <w:szCs w:val="20"/>
        </w:rPr>
      </w:pPr>
    </w:p>
    <w:p w14:paraId="44E6449D" w14:textId="77777777" w:rsidR="008E207F" w:rsidRPr="006246EC" w:rsidRDefault="008E207F" w:rsidP="006246EC">
      <w:pPr>
        <w:spacing w:after="0"/>
        <w:jc w:val="both"/>
        <w:rPr>
          <w:rFonts w:ascii="Verdana" w:eastAsia="Calibri" w:hAnsi="Verdana" w:cs="Times New Roman"/>
          <w:color w:val="000000"/>
          <w:sz w:val="20"/>
          <w:szCs w:val="20"/>
        </w:rPr>
      </w:pPr>
    </w:p>
    <w:p w14:paraId="50E302BE" w14:textId="77777777" w:rsidR="006246EC" w:rsidRPr="008E207F" w:rsidRDefault="006246EC" w:rsidP="008E207F">
      <w:pPr>
        <w:spacing w:after="0"/>
        <w:jc w:val="center"/>
        <w:rPr>
          <w:rFonts w:ascii="Verdana" w:eastAsia="Calibri" w:hAnsi="Verdana" w:cs="Times New Roman"/>
          <w:b/>
          <w:color w:val="000000"/>
          <w:sz w:val="20"/>
          <w:szCs w:val="20"/>
        </w:rPr>
      </w:pPr>
      <w:r w:rsidRPr="008E207F">
        <w:rPr>
          <w:rFonts w:ascii="Verdana" w:eastAsia="Calibri" w:hAnsi="Verdana" w:cs="Times New Roman"/>
          <w:b/>
          <w:color w:val="000000"/>
          <w:sz w:val="20"/>
          <w:szCs w:val="20"/>
        </w:rPr>
        <w:t>ZAŁĄCZNIK NR 6</w:t>
      </w:r>
    </w:p>
    <w:p w14:paraId="2FED0658" w14:textId="77777777" w:rsidR="006246EC" w:rsidRPr="006246EC" w:rsidRDefault="006246EC" w:rsidP="006246EC">
      <w:pPr>
        <w:spacing w:after="0"/>
        <w:jc w:val="both"/>
        <w:rPr>
          <w:rFonts w:ascii="Verdana" w:eastAsia="Calibri" w:hAnsi="Verdana" w:cs="Times New Roman"/>
          <w:color w:val="000000"/>
          <w:sz w:val="20"/>
          <w:szCs w:val="20"/>
        </w:rPr>
      </w:pPr>
    </w:p>
    <w:p w14:paraId="33193736" w14:textId="77777777" w:rsidR="006246EC" w:rsidRPr="008E207F" w:rsidRDefault="006246EC" w:rsidP="008E207F">
      <w:pPr>
        <w:spacing w:after="0"/>
        <w:jc w:val="center"/>
        <w:rPr>
          <w:rFonts w:ascii="Verdana" w:eastAsia="Calibri" w:hAnsi="Verdana" w:cs="Times New Roman"/>
          <w:b/>
          <w:color w:val="000000"/>
          <w:sz w:val="20"/>
          <w:szCs w:val="20"/>
        </w:rPr>
      </w:pPr>
      <w:r w:rsidRPr="008E207F">
        <w:rPr>
          <w:rFonts w:ascii="Verdana" w:eastAsia="Calibri" w:hAnsi="Verdana" w:cs="Times New Roman"/>
          <w:b/>
          <w:color w:val="000000"/>
          <w:sz w:val="20"/>
          <w:szCs w:val="20"/>
        </w:rPr>
        <w:t>TEMPERATURA PUNKTU ROSY</w:t>
      </w:r>
    </w:p>
    <w:p w14:paraId="6967D2E7" w14:textId="77777777" w:rsidR="006246EC" w:rsidRPr="006246EC" w:rsidRDefault="006246EC" w:rsidP="006246EC">
      <w:pPr>
        <w:spacing w:after="0"/>
        <w:jc w:val="both"/>
        <w:rPr>
          <w:rFonts w:ascii="Verdana" w:eastAsia="Calibri" w:hAnsi="Verdana" w:cs="Times New Roman"/>
          <w:color w:val="000000"/>
          <w:sz w:val="20"/>
          <w:szCs w:val="20"/>
        </w:rPr>
      </w:pPr>
    </w:p>
    <w:tbl>
      <w:tblPr>
        <w:tblW w:w="879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1016"/>
        <w:gridCol w:w="707"/>
        <w:gridCol w:w="707"/>
        <w:gridCol w:w="707"/>
        <w:gridCol w:w="707"/>
        <w:gridCol w:w="707"/>
        <w:gridCol w:w="708"/>
        <w:gridCol w:w="708"/>
        <w:gridCol w:w="708"/>
        <w:gridCol w:w="708"/>
        <w:gridCol w:w="708"/>
        <w:gridCol w:w="708"/>
      </w:tblGrid>
      <w:tr w:rsidR="008E207F" w:rsidRPr="008E207F" w14:paraId="4086AA3A" w14:textId="77777777" w:rsidTr="008E207F">
        <w:tc>
          <w:tcPr>
            <w:tcW w:w="978" w:type="dxa"/>
            <w:tcBorders>
              <w:top w:val="single" w:sz="4" w:space="0" w:color="auto"/>
              <w:left w:val="single" w:sz="4" w:space="0" w:color="auto"/>
              <w:bottom w:val="single" w:sz="4" w:space="0" w:color="auto"/>
              <w:right w:val="single" w:sz="4" w:space="0" w:color="auto"/>
            </w:tcBorders>
          </w:tcPr>
          <w:p w14:paraId="4F12E24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Temp</w:t>
            </w:r>
            <w:r>
              <w:rPr>
                <w:rFonts w:ascii="Verdana" w:hAnsi="Verdana"/>
                <w:sz w:val="18"/>
                <w:szCs w:val="18"/>
              </w:rPr>
              <w:t>.</w:t>
            </w:r>
            <w:r w:rsidRPr="008E207F">
              <w:rPr>
                <w:rFonts w:ascii="Verdana" w:hAnsi="Verdana"/>
                <w:sz w:val="18"/>
                <w:szCs w:val="18"/>
              </w:rPr>
              <w:t xml:space="preserve"> powietrza [</w:t>
            </w:r>
            <w:r w:rsidRPr="008E207F">
              <w:rPr>
                <w:rFonts w:ascii="Verdana" w:hAnsi="Verdana"/>
                <w:sz w:val="18"/>
                <w:szCs w:val="18"/>
              </w:rPr>
              <w:sym w:font="Symbol" w:char="F0B0"/>
            </w:r>
            <w:r w:rsidRPr="008E207F">
              <w:rPr>
                <w:rFonts w:ascii="Verdana" w:hAnsi="Verdana"/>
                <w:sz w:val="18"/>
                <w:szCs w:val="18"/>
              </w:rPr>
              <w:t>C]</w:t>
            </w:r>
          </w:p>
        </w:tc>
        <w:tc>
          <w:tcPr>
            <w:tcW w:w="0" w:type="auto"/>
            <w:gridSpan w:val="11"/>
            <w:tcBorders>
              <w:top w:val="single" w:sz="4" w:space="0" w:color="auto"/>
              <w:left w:val="single" w:sz="4" w:space="0" w:color="auto"/>
              <w:bottom w:val="single" w:sz="4" w:space="0" w:color="auto"/>
              <w:right w:val="single" w:sz="4" w:space="0" w:color="auto"/>
            </w:tcBorders>
          </w:tcPr>
          <w:p w14:paraId="227F8906" w14:textId="77777777" w:rsid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Temperatura punktu rosy w [</w:t>
            </w:r>
            <w:r w:rsidRPr="008E207F">
              <w:rPr>
                <w:rFonts w:ascii="Verdana" w:hAnsi="Verdana"/>
                <w:sz w:val="18"/>
                <w:szCs w:val="18"/>
              </w:rPr>
              <w:sym w:font="Symbol" w:char="F0B0"/>
            </w:r>
            <w:r w:rsidRPr="008E207F">
              <w:rPr>
                <w:rFonts w:ascii="Verdana" w:hAnsi="Verdana"/>
                <w:sz w:val="18"/>
                <w:szCs w:val="18"/>
              </w:rPr>
              <w:t xml:space="preserve">C] </w:t>
            </w:r>
          </w:p>
          <w:p w14:paraId="11B86CBF" w14:textId="77777777" w:rsid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 xml:space="preserve">dla podłoża, </w:t>
            </w:r>
          </w:p>
          <w:p w14:paraId="6B308C6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w zależności od wilgotności względnej powietrza</w:t>
            </w:r>
          </w:p>
        </w:tc>
      </w:tr>
      <w:tr w:rsidR="008E207F" w:rsidRPr="008E207F" w14:paraId="1FFBB53C" w14:textId="77777777" w:rsidTr="008E207F">
        <w:tc>
          <w:tcPr>
            <w:tcW w:w="978" w:type="dxa"/>
            <w:tcBorders>
              <w:top w:val="single" w:sz="4" w:space="0" w:color="auto"/>
              <w:left w:val="single" w:sz="4" w:space="0" w:color="auto"/>
              <w:bottom w:val="single" w:sz="4" w:space="0" w:color="auto"/>
              <w:right w:val="single" w:sz="4" w:space="0" w:color="auto"/>
            </w:tcBorders>
          </w:tcPr>
          <w:p w14:paraId="093D3B14" w14:textId="77777777" w:rsidR="008E207F" w:rsidRPr="008E207F" w:rsidRDefault="008E207F" w:rsidP="008E207F">
            <w:pPr>
              <w:tabs>
                <w:tab w:val="right" w:leader="dot" w:pos="9072"/>
              </w:tabs>
              <w:spacing w:after="0" w:line="240" w:lineRule="auto"/>
              <w:jc w:val="center"/>
              <w:rPr>
                <w:rFonts w:ascii="Verdana" w:hAnsi="Verdana"/>
                <w:b/>
                <w:bCs/>
                <w:sz w:val="18"/>
                <w:szCs w:val="18"/>
              </w:rPr>
            </w:pPr>
          </w:p>
        </w:tc>
        <w:tc>
          <w:tcPr>
            <w:tcW w:w="0" w:type="auto"/>
            <w:tcBorders>
              <w:top w:val="single" w:sz="4" w:space="0" w:color="auto"/>
              <w:left w:val="single" w:sz="4" w:space="0" w:color="auto"/>
              <w:bottom w:val="single" w:sz="4" w:space="0" w:color="auto"/>
              <w:right w:val="single" w:sz="4" w:space="0" w:color="auto"/>
            </w:tcBorders>
          </w:tcPr>
          <w:p w14:paraId="0D103719"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45 %</w:t>
            </w:r>
          </w:p>
        </w:tc>
        <w:tc>
          <w:tcPr>
            <w:tcW w:w="0" w:type="auto"/>
            <w:tcBorders>
              <w:top w:val="single" w:sz="4" w:space="0" w:color="auto"/>
              <w:left w:val="single" w:sz="4" w:space="0" w:color="auto"/>
              <w:bottom w:val="single" w:sz="4" w:space="0" w:color="auto"/>
              <w:right w:val="single" w:sz="4" w:space="0" w:color="auto"/>
            </w:tcBorders>
          </w:tcPr>
          <w:p w14:paraId="421E82D6"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50 %</w:t>
            </w:r>
          </w:p>
        </w:tc>
        <w:tc>
          <w:tcPr>
            <w:tcW w:w="0" w:type="auto"/>
            <w:tcBorders>
              <w:top w:val="single" w:sz="4" w:space="0" w:color="auto"/>
              <w:left w:val="single" w:sz="4" w:space="0" w:color="auto"/>
              <w:bottom w:val="single" w:sz="4" w:space="0" w:color="auto"/>
              <w:right w:val="single" w:sz="4" w:space="0" w:color="auto"/>
            </w:tcBorders>
          </w:tcPr>
          <w:p w14:paraId="278E33E5"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55 %</w:t>
            </w:r>
          </w:p>
        </w:tc>
        <w:tc>
          <w:tcPr>
            <w:tcW w:w="0" w:type="auto"/>
            <w:tcBorders>
              <w:top w:val="single" w:sz="4" w:space="0" w:color="auto"/>
              <w:left w:val="single" w:sz="4" w:space="0" w:color="auto"/>
              <w:bottom w:val="single" w:sz="4" w:space="0" w:color="auto"/>
              <w:right w:val="single" w:sz="4" w:space="0" w:color="auto"/>
            </w:tcBorders>
          </w:tcPr>
          <w:p w14:paraId="15699E1A"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60 %</w:t>
            </w:r>
          </w:p>
        </w:tc>
        <w:tc>
          <w:tcPr>
            <w:tcW w:w="0" w:type="auto"/>
            <w:tcBorders>
              <w:top w:val="single" w:sz="4" w:space="0" w:color="auto"/>
              <w:left w:val="single" w:sz="4" w:space="0" w:color="auto"/>
              <w:bottom w:val="single" w:sz="4" w:space="0" w:color="auto"/>
              <w:right w:val="single" w:sz="4" w:space="0" w:color="auto"/>
            </w:tcBorders>
          </w:tcPr>
          <w:p w14:paraId="0FE310FB"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65 %</w:t>
            </w:r>
          </w:p>
        </w:tc>
        <w:tc>
          <w:tcPr>
            <w:tcW w:w="0" w:type="auto"/>
            <w:tcBorders>
              <w:top w:val="single" w:sz="4" w:space="0" w:color="auto"/>
              <w:left w:val="single" w:sz="4" w:space="0" w:color="auto"/>
              <w:bottom w:val="single" w:sz="4" w:space="0" w:color="auto"/>
              <w:right w:val="single" w:sz="4" w:space="0" w:color="auto"/>
            </w:tcBorders>
          </w:tcPr>
          <w:p w14:paraId="150F363E"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70 %</w:t>
            </w:r>
          </w:p>
        </w:tc>
        <w:tc>
          <w:tcPr>
            <w:tcW w:w="0" w:type="auto"/>
            <w:tcBorders>
              <w:top w:val="single" w:sz="4" w:space="0" w:color="auto"/>
              <w:left w:val="single" w:sz="4" w:space="0" w:color="auto"/>
              <w:bottom w:val="single" w:sz="4" w:space="0" w:color="auto"/>
              <w:right w:val="single" w:sz="4" w:space="0" w:color="auto"/>
            </w:tcBorders>
          </w:tcPr>
          <w:p w14:paraId="03A09FD3"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75 %</w:t>
            </w:r>
          </w:p>
        </w:tc>
        <w:tc>
          <w:tcPr>
            <w:tcW w:w="0" w:type="auto"/>
            <w:tcBorders>
              <w:top w:val="single" w:sz="4" w:space="0" w:color="auto"/>
              <w:left w:val="single" w:sz="4" w:space="0" w:color="auto"/>
              <w:bottom w:val="single" w:sz="4" w:space="0" w:color="auto"/>
              <w:right w:val="single" w:sz="4" w:space="0" w:color="auto"/>
            </w:tcBorders>
          </w:tcPr>
          <w:p w14:paraId="44201714"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80 %</w:t>
            </w:r>
          </w:p>
        </w:tc>
        <w:tc>
          <w:tcPr>
            <w:tcW w:w="0" w:type="auto"/>
            <w:tcBorders>
              <w:top w:val="single" w:sz="4" w:space="0" w:color="auto"/>
              <w:left w:val="single" w:sz="4" w:space="0" w:color="auto"/>
              <w:bottom w:val="single" w:sz="4" w:space="0" w:color="auto"/>
              <w:right w:val="single" w:sz="4" w:space="0" w:color="auto"/>
            </w:tcBorders>
          </w:tcPr>
          <w:p w14:paraId="1E22214D"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85 %</w:t>
            </w:r>
          </w:p>
        </w:tc>
        <w:tc>
          <w:tcPr>
            <w:tcW w:w="0" w:type="auto"/>
            <w:tcBorders>
              <w:top w:val="single" w:sz="4" w:space="0" w:color="auto"/>
              <w:left w:val="single" w:sz="4" w:space="0" w:color="auto"/>
              <w:bottom w:val="single" w:sz="4" w:space="0" w:color="auto"/>
              <w:right w:val="single" w:sz="4" w:space="0" w:color="auto"/>
            </w:tcBorders>
          </w:tcPr>
          <w:p w14:paraId="1E6441F2"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90 %</w:t>
            </w:r>
          </w:p>
        </w:tc>
        <w:tc>
          <w:tcPr>
            <w:tcW w:w="0" w:type="auto"/>
            <w:tcBorders>
              <w:top w:val="single" w:sz="4" w:space="0" w:color="auto"/>
              <w:left w:val="single" w:sz="4" w:space="0" w:color="auto"/>
              <w:bottom w:val="single" w:sz="4" w:space="0" w:color="auto"/>
              <w:right w:val="single" w:sz="4" w:space="0" w:color="auto"/>
            </w:tcBorders>
          </w:tcPr>
          <w:p w14:paraId="07429285" w14:textId="77777777" w:rsidR="008E207F" w:rsidRPr="008E207F" w:rsidRDefault="008E207F" w:rsidP="008E207F">
            <w:pPr>
              <w:tabs>
                <w:tab w:val="right" w:leader="dot" w:pos="9072"/>
              </w:tabs>
              <w:spacing w:after="0" w:line="240" w:lineRule="auto"/>
              <w:jc w:val="center"/>
              <w:rPr>
                <w:rFonts w:ascii="Verdana" w:hAnsi="Verdana"/>
                <w:b/>
                <w:bCs/>
                <w:sz w:val="18"/>
                <w:szCs w:val="18"/>
              </w:rPr>
            </w:pPr>
            <w:r w:rsidRPr="008E207F">
              <w:rPr>
                <w:rFonts w:ascii="Verdana" w:hAnsi="Verdana"/>
                <w:b/>
                <w:bCs/>
                <w:sz w:val="18"/>
                <w:szCs w:val="18"/>
              </w:rPr>
              <w:t>95 %</w:t>
            </w:r>
          </w:p>
        </w:tc>
      </w:tr>
      <w:tr w:rsidR="008E207F" w:rsidRPr="008E207F" w14:paraId="23F9D516" w14:textId="77777777" w:rsidTr="008E207F">
        <w:tc>
          <w:tcPr>
            <w:tcW w:w="978" w:type="dxa"/>
            <w:tcBorders>
              <w:top w:val="single" w:sz="4" w:space="0" w:color="auto"/>
              <w:left w:val="single" w:sz="4" w:space="0" w:color="auto"/>
              <w:bottom w:val="single" w:sz="4" w:space="0" w:color="auto"/>
              <w:right w:val="single" w:sz="4" w:space="0" w:color="auto"/>
            </w:tcBorders>
          </w:tcPr>
          <w:p w14:paraId="16648C2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2A606C7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-6,11</w:t>
            </w:r>
          </w:p>
        </w:tc>
        <w:tc>
          <w:tcPr>
            <w:tcW w:w="0" w:type="auto"/>
            <w:tcBorders>
              <w:top w:val="single" w:sz="4" w:space="0" w:color="auto"/>
              <w:left w:val="single" w:sz="4" w:space="0" w:color="auto"/>
              <w:bottom w:val="single" w:sz="4" w:space="0" w:color="auto"/>
              <w:right w:val="single" w:sz="4" w:space="0" w:color="auto"/>
            </w:tcBorders>
          </w:tcPr>
          <w:p w14:paraId="502EA81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-4,88</w:t>
            </w:r>
          </w:p>
        </w:tc>
        <w:tc>
          <w:tcPr>
            <w:tcW w:w="0" w:type="auto"/>
            <w:tcBorders>
              <w:top w:val="single" w:sz="4" w:space="0" w:color="auto"/>
              <w:left w:val="single" w:sz="4" w:space="0" w:color="auto"/>
              <w:bottom w:val="single" w:sz="4" w:space="0" w:color="auto"/>
              <w:right w:val="single" w:sz="4" w:space="0" w:color="auto"/>
            </w:tcBorders>
          </w:tcPr>
          <w:p w14:paraId="28F43CE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-3,69</w:t>
            </w:r>
          </w:p>
        </w:tc>
        <w:tc>
          <w:tcPr>
            <w:tcW w:w="0" w:type="auto"/>
            <w:tcBorders>
              <w:top w:val="single" w:sz="4" w:space="0" w:color="auto"/>
              <w:left w:val="single" w:sz="4" w:space="0" w:color="auto"/>
              <w:bottom w:val="single" w:sz="4" w:space="0" w:color="auto"/>
              <w:right w:val="single" w:sz="4" w:space="0" w:color="auto"/>
            </w:tcBorders>
          </w:tcPr>
          <w:p w14:paraId="3CD2022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-2,61</w:t>
            </w:r>
          </w:p>
        </w:tc>
        <w:tc>
          <w:tcPr>
            <w:tcW w:w="0" w:type="auto"/>
            <w:tcBorders>
              <w:top w:val="single" w:sz="4" w:space="0" w:color="auto"/>
              <w:left w:val="single" w:sz="4" w:space="0" w:color="auto"/>
              <w:bottom w:val="single" w:sz="4" w:space="0" w:color="auto"/>
              <w:right w:val="single" w:sz="4" w:space="0" w:color="auto"/>
            </w:tcBorders>
          </w:tcPr>
          <w:p w14:paraId="5FA9528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-1,79</w:t>
            </w:r>
          </w:p>
        </w:tc>
        <w:tc>
          <w:tcPr>
            <w:tcW w:w="0" w:type="auto"/>
            <w:tcBorders>
              <w:top w:val="single" w:sz="4" w:space="0" w:color="auto"/>
              <w:left w:val="single" w:sz="4" w:space="0" w:color="auto"/>
              <w:bottom w:val="single" w:sz="4" w:space="0" w:color="auto"/>
              <w:right w:val="single" w:sz="4" w:space="0" w:color="auto"/>
            </w:tcBorders>
          </w:tcPr>
          <w:p w14:paraId="7DD0065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-0,88</w:t>
            </w:r>
          </w:p>
        </w:tc>
        <w:tc>
          <w:tcPr>
            <w:tcW w:w="0" w:type="auto"/>
            <w:tcBorders>
              <w:top w:val="single" w:sz="4" w:space="0" w:color="auto"/>
              <w:left w:val="single" w:sz="4" w:space="0" w:color="auto"/>
              <w:bottom w:val="single" w:sz="4" w:space="0" w:color="auto"/>
              <w:right w:val="single" w:sz="4" w:space="0" w:color="auto"/>
            </w:tcBorders>
          </w:tcPr>
          <w:p w14:paraId="3091319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-0,09</w:t>
            </w:r>
          </w:p>
        </w:tc>
        <w:tc>
          <w:tcPr>
            <w:tcW w:w="0" w:type="auto"/>
            <w:tcBorders>
              <w:top w:val="single" w:sz="4" w:space="0" w:color="auto"/>
              <w:left w:val="single" w:sz="4" w:space="0" w:color="auto"/>
              <w:bottom w:val="single" w:sz="4" w:space="0" w:color="auto"/>
              <w:right w:val="single" w:sz="4" w:space="0" w:color="auto"/>
            </w:tcBorders>
          </w:tcPr>
          <w:p w14:paraId="4D2962C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+0,78</w:t>
            </w:r>
          </w:p>
        </w:tc>
        <w:tc>
          <w:tcPr>
            <w:tcW w:w="0" w:type="auto"/>
            <w:tcBorders>
              <w:top w:val="single" w:sz="4" w:space="0" w:color="auto"/>
              <w:left w:val="single" w:sz="4" w:space="0" w:color="auto"/>
              <w:bottom w:val="single" w:sz="4" w:space="0" w:color="auto"/>
              <w:right w:val="single" w:sz="4" w:space="0" w:color="auto"/>
            </w:tcBorders>
          </w:tcPr>
          <w:p w14:paraId="47BF20B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+1,62</w:t>
            </w:r>
          </w:p>
        </w:tc>
        <w:tc>
          <w:tcPr>
            <w:tcW w:w="0" w:type="auto"/>
            <w:tcBorders>
              <w:top w:val="single" w:sz="4" w:space="0" w:color="auto"/>
              <w:left w:val="single" w:sz="4" w:space="0" w:color="auto"/>
              <w:bottom w:val="single" w:sz="4" w:space="0" w:color="auto"/>
              <w:right w:val="single" w:sz="4" w:space="0" w:color="auto"/>
            </w:tcBorders>
          </w:tcPr>
          <w:p w14:paraId="0A57F89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+2,44</w:t>
            </w:r>
          </w:p>
        </w:tc>
        <w:tc>
          <w:tcPr>
            <w:tcW w:w="0" w:type="auto"/>
            <w:tcBorders>
              <w:top w:val="single" w:sz="4" w:space="0" w:color="auto"/>
              <w:left w:val="single" w:sz="4" w:space="0" w:color="auto"/>
              <w:bottom w:val="single" w:sz="4" w:space="0" w:color="auto"/>
              <w:right w:val="single" w:sz="4" w:space="0" w:color="auto"/>
            </w:tcBorders>
          </w:tcPr>
          <w:p w14:paraId="6BE7502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+3,20</w:t>
            </w:r>
          </w:p>
        </w:tc>
      </w:tr>
      <w:tr w:rsidR="008E207F" w:rsidRPr="008E207F" w14:paraId="11AEDA09" w14:textId="77777777" w:rsidTr="008E207F">
        <w:tc>
          <w:tcPr>
            <w:tcW w:w="978" w:type="dxa"/>
            <w:tcBorders>
              <w:top w:val="single" w:sz="4" w:space="0" w:color="auto"/>
              <w:left w:val="single" w:sz="4" w:space="0" w:color="auto"/>
              <w:bottom w:val="single" w:sz="4" w:space="0" w:color="auto"/>
              <w:right w:val="single" w:sz="4" w:space="0" w:color="auto"/>
            </w:tcBorders>
          </w:tcPr>
          <w:p w14:paraId="4270716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6EBB500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-4,49</w:t>
            </w:r>
          </w:p>
        </w:tc>
        <w:tc>
          <w:tcPr>
            <w:tcW w:w="0" w:type="auto"/>
            <w:tcBorders>
              <w:top w:val="single" w:sz="4" w:space="0" w:color="auto"/>
              <w:left w:val="single" w:sz="4" w:space="0" w:color="auto"/>
              <w:bottom w:val="single" w:sz="4" w:space="0" w:color="auto"/>
              <w:right w:val="single" w:sz="4" w:space="0" w:color="auto"/>
            </w:tcBorders>
          </w:tcPr>
          <w:p w14:paraId="22FA5E6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-3,07</w:t>
            </w:r>
          </w:p>
        </w:tc>
        <w:tc>
          <w:tcPr>
            <w:tcW w:w="0" w:type="auto"/>
            <w:tcBorders>
              <w:top w:val="single" w:sz="4" w:space="0" w:color="auto"/>
              <w:left w:val="single" w:sz="4" w:space="0" w:color="auto"/>
              <w:bottom w:val="single" w:sz="4" w:space="0" w:color="auto"/>
              <w:right w:val="single" w:sz="4" w:space="0" w:color="auto"/>
            </w:tcBorders>
          </w:tcPr>
          <w:p w14:paraId="7A03ABD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-2,10</w:t>
            </w:r>
          </w:p>
        </w:tc>
        <w:tc>
          <w:tcPr>
            <w:tcW w:w="0" w:type="auto"/>
            <w:tcBorders>
              <w:top w:val="single" w:sz="4" w:space="0" w:color="auto"/>
              <w:left w:val="single" w:sz="4" w:space="0" w:color="auto"/>
              <w:bottom w:val="single" w:sz="4" w:space="0" w:color="auto"/>
              <w:right w:val="single" w:sz="4" w:space="0" w:color="auto"/>
            </w:tcBorders>
          </w:tcPr>
          <w:p w14:paraId="79E459E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-1,05</w:t>
            </w:r>
          </w:p>
        </w:tc>
        <w:tc>
          <w:tcPr>
            <w:tcW w:w="0" w:type="auto"/>
            <w:tcBorders>
              <w:top w:val="single" w:sz="4" w:space="0" w:color="auto"/>
              <w:left w:val="single" w:sz="4" w:space="0" w:color="auto"/>
              <w:bottom w:val="single" w:sz="4" w:space="0" w:color="auto"/>
              <w:right w:val="single" w:sz="4" w:space="0" w:color="auto"/>
            </w:tcBorders>
          </w:tcPr>
          <w:p w14:paraId="485ADEF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-0,08</w:t>
            </w:r>
          </w:p>
        </w:tc>
        <w:tc>
          <w:tcPr>
            <w:tcW w:w="0" w:type="auto"/>
            <w:tcBorders>
              <w:top w:val="single" w:sz="4" w:space="0" w:color="auto"/>
              <w:left w:val="single" w:sz="4" w:space="0" w:color="auto"/>
              <w:bottom w:val="single" w:sz="4" w:space="0" w:color="auto"/>
              <w:right w:val="single" w:sz="4" w:space="0" w:color="auto"/>
            </w:tcBorders>
          </w:tcPr>
          <w:p w14:paraId="6129A6E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+0,85</w:t>
            </w:r>
          </w:p>
        </w:tc>
        <w:tc>
          <w:tcPr>
            <w:tcW w:w="0" w:type="auto"/>
            <w:tcBorders>
              <w:top w:val="single" w:sz="4" w:space="0" w:color="auto"/>
              <w:left w:val="single" w:sz="4" w:space="0" w:color="auto"/>
              <w:bottom w:val="single" w:sz="4" w:space="0" w:color="auto"/>
              <w:right w:val="single" w:sz="4" w:space="0" w:color="auto"/>
            </w:tcBorders>
          </w:tcPr>
          <w:p w14:paraId="15F452E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+1,86</w:t>
            </w:r>
          </w:p>
        </w:tc>
        <w:tc>
          <w:tcPr>
            <w:tcW w:w="0" w:type="auto"/>
            <w:tcBorders>
              <w:top w:val="single" w:sz="4" w:space="0" w:color="auto"/>
              <w:left w:val="single" w:sz="4" w:space="0" w:color="auto"/>
              <w:bottom w:val="single" w:sz="4" w:space="0" w:color="auto"/>
              <w:right w:val="single" w:sz="4" w:space="0" w:color="auto"/>
            </w:tcBorders>
          </w:tcPr>
          <w:p w14:paraId="591CDB6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+2,72</w:t>
            </w:r>
          </w:p>
        </w:tc>
        <w:tc>
          <w:tcPr>
            <w:tcW w:w="0" w:type="auto"/>
            <w:tcBorders>
              <w:top w:val="single" w:sz="4" w:space="0" w:color="auto"/>
              <w:left w:val="single" w:sz="4" w:space="0" w:color="auto"/>
              <w:bottom w:val="single" w:sz="4" w:space="0" w:color="auto"/>
              <w:right w:val="single" w:sz="4" w:space="0" w:color="auto"/>
            </w:tcBorders>
          </w:tcPr>
          <w:p w14:paraId="4319F1C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+3,62</w:t>
            </w:r>
          </w:p>
        </w:tc>
        <w:tc>
          <w:tcPr>
            <w:tcW w:w="0" w:type="auto"/>
            <w:tcBorders>
              <w:top w:val="single" w:sz="4" w:space="0" w:color="auto"/>
              <w:left w:val="single" w:sz="4" w:space="0" w:color="auto"/>
              <w:bottom w:val="single" w:sz="4" w:space="0" w:color="auto"/>
              <w:right w:val="single" w:sz="4" w:space="0" w:color="auto"/>
            </w:tcBorders>
          </w:tcPr>
          <w:p w14:paraId="555E618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+4,48</w:t>
            </w:r>
          </w:p>
        </w:tc>
        <w:tc>
          <w:tcPr>
            <w:tcW w:w="0" w:type="auto"/>
            <w:tcBorders>
              <w:top w:val="single" w:sz="4" w:space="0" w:color="auto"/>
              <w:left w:val="single" w:sz="4" w:space="0" w:color="auto"/>
              <w:bottom w:val="single" w:sz="4" w:space="0" w:color="auto"/>
              <w:right w:val="single" w:sz="4" w:space="0" w:color="auto"/>
            </w:tcBorders>
          </w:tcPr>
          <w:p w14:paraId="20D11F6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+5,38</w:t>
            </w:r>
          </w:p>
        </w:tc>
      </w:tr>
      <w:tr w:rsidR="008E207F" w:rsidRPr="008E207F" w14:paraId="6C64ECE3" w14:textId="77777777" w:rsidTr="008E207F">
        <w:tc>
          <w:tcPr>
            <w:tcW w:w="978" w:type="dxa"/>
            <w:tcBorders>
              <w:top w:val="single" w:sz="4" w:space="0" w:color="auto"/>
              <w:left w:val="single" w:sz="4" w:space="0" w:color="auto"/>
              <w:bottom w:val="single" w:sz="4" w:space="0" w:color="auto"/>
              <w:right w:val="single" w:sz="4" w:space="0" w:color="auto"/>
            </w:tcBorders>
          </w:tcPr>
          <w:p w14:paraId="7BEF4B6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8</w:t>
            </w:r>
          </w:p>
        </w:tc>
        <w:tc>
          <w:tcPr>
            <w:tcW w:w="0" w:type="auto"/>
            <w:tcBorders>
              <w:top w:val="single" w:sz="4" w:space="0" w:color="auto"/>
              <w:left w:val="single" w:sz="4" w:space="0" w:color="auto"/>
              <w:bottom w:val="single" w:sz="4" w:space="0" w:color="auto"/>
              <w:right w:val="single" w:sz="4" w:space="0" w:color="auto"/>
            </w:tcBorders>
          </w:tcPr>
          <w:p w14:paraId="262CC13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-2,69</w:t>
            </w:r>
          </w:p>
        </w:tc>
        <w:tc>
          <w:tcPr>
            <w:tcW w:w="0" w:type="auto"/>
            <w:tcBorders>
              <w:top w:val="single" w:sz="4" w:space="0" w:color="auto"/>
              <w:left w:val="single" w:sz="4" w:space="0" w:color="auto"/>
              <w:bottom w:val="single" w:sz="4" w:space="0" w:color="auto"/>
              <w:right w:val="single" w:sz="4" w:space="0" w:color="auto"/>
            </w:tcBorders>
          </w:tcPr>
          <w:p w14:paraId="1DFCBB7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-1,61</w:t>
            </w:r>
          </w:p>
        </w:tc>
        <w:tc>
          <w:tcPr>
            <w:tcW w:w="0" w:type="auto"/>
            <w:tcBorders>
              <w:top w:val="single" w:sz="4" w:space="0" w:color="auto"/>
              <w:left w:val="single" w:sz="4" w:space="0" w:color="auto"/>
              <w:bottom w:val="single" w:sz="4" w:space="0" w:color="auto"/>
              <w:right w:val="single" w:sz="4" w:space="0" w:color="auto"/>
            </w:tcBorders>
          </w:tcPr>
          <w:p w14:paraId="03AF7F7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-0,44</w:t>
            </w:r>
          </w:p>
        </w:tc>
        <w:tc>
          <w:tcPr>
            <w:tcW w:w="0" w:type="auto"/>
            <w:tcBorders>
              <w:top w:val="single" w:sz="4" w:space="0" w:color="auto"/>
              <w:left w:val="single" w:sz="4" w:space="0" w:color="auto"/>
              <w:bottom w:val="single" w:sz="4" w:space="0" w:color="auto"/>
              <w:right w:val="single" w:sz="4" w:space="0" w:color="auto"/>
            </w:tcBorders>
          </w:tcPr>
          <w:p w14:paraId="7EB9F8E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+0,67</w:t>
            </w:r>
          </w:p>
        </w:tc>
        <w:tc>
          <w:tcPr>
            <w:tcW w:w="0" w:type="auto"/>
            <w:tcBorders>
              <w:top w:val="single" w:sz="4" w:space="0" w:color="auto"/>
              <w:left w:val="single" w:sz="4" w:space="0" w:color="auto"/>
              <w:bottom w:val="single" w:sz="4" w:space="0" w:color="auto"/>
              <w:right w:val="single" w:sz="4" w:space="0" w:color="auto"/>
            </w:tcBorders>
          </w:tcPr>
          <w:p w14:paraId="3F8DCB3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+1,80</w:t>
            </w:r>
          </w:p>
        </w:tc>
        <w:tc>
          <w:tcPr>
            <w:tcW w:w="0" w:type="auto"/>
            <w:tcBorders>
              <w:top w:val="single" w:sz="4" w:space="0" w:color="auto"/>
              <w:left w:val="single" w:sz="4" w:space="0" w:color="auto"/>
              <w:bottom w:val="single" w:sz="4" w:space="0" w:color="auto"/>
              <w:right w:val="single" w:sz="4" w:space="0" w:color="auto"/>
            </w:tcBorders>
          </w:tcPr>
          <w:p w14:paraId="3DBA0A5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+2,83</w:t>
            </w:r>
          </w:p>
        </w:tc>
        <w:tc>
          <w:tcPr>
            <w:tcW w:w="0" w:type="auto"/>
            <w:tcBorders>
              <w:top w:val="single" w:sz="4" w:space="0" w:color="auto"/>
              <w:left w:val="single" w:sz="4" w:space="0" w:color="auto"/>
              <w:bottom w:val="single" w:sz="4" w:space="0" w:color="auto"/>
              <w:right w:val="single" w:sz="4" w:space="0" w:color="auto"/>
            </w:tcBorders>
          </w:tcPr>
          <w:p w14:paraId="252CAEF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+3,82</w:t>
            </w:r>
          </w:p>
        </w:tc>
        <w:tc>
          <w:tcPr>
            <w:tcW w:w="0" w:type="auto"/>
            <w:tcBorders>
              <w:top w:val="single" w:sz="4" w:space="0" w:color="auto"/>
              <w:left w:val="single" w:sz="4" w:space="0" w:color="auto"/>
              <w:bottom w:val="single" w:sz="4" w:space="0" w:color="auto"/>
              <w:right w:val="single" w:sz="4" w:space="0" w:color="auto"/>
            </w:tcBorders>
          </w:tcPr>
          <w:p w14:paraId="3E41D68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+4,77</w:t>
            </w:r>
          </w:p>
        </w:tc>
        <w:tc>
          <w:tcPr>
            <w:tcW w:w="0" w:type="auto"/>
            <w:tcBorders>
              <w:top w:val="single" w:sz="4" w:space="0" w:color="auto"/>
              <w:left w:val="single" w:sz="4" w:space="0" w:color="auto"/>
              <w:bottom w:val="single" w:sz="4" w:space="0" w:color="auto"/>
              <w:right w:val="single" w:sz="4" w:space="0" w:color="auto"/>
            </w:tcBorders>
          </w:tcPr>
          <w:p w14:paraId="7ED0093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+5,66</w:t>
            </w:r>
          </w:p>
        </w:tc>
        <w:tc>
          <w:tcPr>
            <w:tcW w:w="0" w:type="auto"/>
            <w:tcBorders>
              <w:top w:val="single" w:sz="4" w:space="0" w:color="auto"/>
              <w:left w:val="single" w:sz="4" w:space="0" w:color="auto"/>
              <w:bottom w:val="single" w:sz="4" w:space="0" w:color="auto"/>
              <w:right w:val="single" w:sz="4" w:space="0" w:color="auto"/>
            </w:tcBorders>
          </w:tcPr>
          <w:p w14:paraId="0DFDFC0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+6,48</w:t>
            </w:r>
          </w:p>
        </w:tc>
        <w:tc>
          <w:tcPr>
            <w:tcW w:w="0" w:type="auto"/>
            <w:tcBorders>
              <w:top w:val="single" w:sz="4" w:space="0" w:color="auto"/>
              <w:left w:val="single" w:sz="4" w:space="0" w:color="auto"/>
              <w:bottom w:val="single" w:sz="4" w:space="0" w:color="auto"/>
              <w:right w:val="single" w:sz="4" w:space="0" w:color="auto"/>
            </w:tcBorders>
          </w:tcPr>
          <w:p w14:paraId="63B9DD1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+7,32</w:t>
            </w:r>
          </w:p>
        </w:tc>
      </w:tr>
      <w:tr w:rsidR="008E207F" w:rsidRPr="008E207F" w14:paraId="52C1F0F2" w14:textId="77777777" w:rsidTr="008E207F">
        <w:tc>
          <w:tcPr>
            <w:tcW w:w="978" w:type="dxa"/>
            <w:tcBorders>
              <w:top w:val="single" w:sz="4" w:space="0" w:color="auto"/>
              <w:left w:val="single" w:sz="4" w:space="0" w:color="auto"/>
              <w:bottom w:val="single" w:sz="4" w:space="0" w:color="auto"/>
              <w:right w:val="single" w:sz="4" w:space="0" w:color="auto"/>
            </w:tcBorders>
          </w:tcPr>
          <w:p w14:paraId="76E0BF9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w:t>
            </w:r>
          </w:p>
        </w:tc>
        <w:tc>
          <w:tcPr>
            <w:tcW w:w="0" w:type="auto"/>
            <w:tcBorders>
              <w:top w:val="single" w:sz="4" w:space="0" w:color="auto"/>
              <w:left w:val="single" w:sz="4" w:space="0" w:color="auto"/>
              <w:bottom w:val="single" w:sz="4" w:space="0" w:color="auto"/>
              <w:right w:val="single" w:sz="4" w:space="0" w:color="auto"/>
            </w:tcBorders>
          </w:tcPr>
          <w:p w14:paraId="2723F3A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-1,26</w:t>
            </w:r>
          </w:p>
        </w:tc>
        <w:tc>
          <w:tcPr>
            <w:tcW w:w="0" w:type="auto"/>
            <w:tcBorders>
              <w:top w:val="single" w:sz="4" w:space="0" w:color="auto"/>
              <w:left w:val="single" w:sz="4" w:space="0" w:color="auto"/>
              <w:bottom w:val="single" w:sz="4" w:space="0" w:color="auto"/>
              <w:right w:val="single" w:sz="4" w:space="0" w:color="auto"/>
            </w:tcBorders>
          </w:tcPr>
          <w:p w14:paraId="2948279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+0,02</w:t>
            </w:r>
          </w:p>
        </w:tc>
        <w:tc>
          <w:tcPr>
            <w:tcW w:w="0" w:type="auto"/>
            <w:tcBorders>
              <w:top w:val="single" w:sz="4" w:space="0" w:color="auto"/>
              <w:left w:val="single" w:sz="4" w:space="0" w:color="auto"/>
              <w:bottom w:val="single" w:sz="4" w:space="0" w:color="auto"/>
              <w:right w:val="single" w:sz="4" w:space="0" w:color="auto"/>
            </w:tcBorders>
          </w:tcPr>
          <w:p w14:paraId="50247DD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+1,31</w:t>
            </w:r>
          </w:p>
        </w:tc>
        <w:tc>
          <w:tcPr>
            <w:tcW w:w="0" w:type="auto"/>
            <w:tcBorders>
              <w:top w:val="single" w:sz="4" w:space="0" w:color="auto"/>
              <w:left w:val="single" w:sz="4" w:space="0" w:color="auto"/>
              <w:bottom w:val="single" w:sz="4" w:space="0" w:color="auto"/>
              <w:right w:val="single" w:sz="4" w:space="0" w:color="auto"/>
            </w:tcBorders>
          </w:tcPr>
          <w:p w14:paraId="22FD5A3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+2,53</w:t>
            </w:r>
          </w:p>
        </w:tc>
        <w:tc>
          <w:tcPr>
            <w:tcW w:w="0" w:type="auto"/>
            <w:tcBorders>
              <w:top w:val="single" w:sz="4" w:space="0" w:color="auto"/>
              <w:left w:val="single" w:sz="4" w:space="0" w:color="auto"/>
              <w:bottom w:val="single" w:sz="4" w:space="0" w:color="auto"/>
              <w:right w:val="single" w:sz="4" w:space="0" w:color="auto"/>
            </w:tcBorders>
          </w:tcPr>
          <w:p w14:paraId="6C7B663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+3,74</w:t>
            </w:r>
          </w:p>
        </w:tc>
        <w:tc>
          <w:tcPr>
            <w:tcW w:w="0" w:type="auto"/>
            <w:tcBorders>
              <w:top w:val="single" w:sz="4" w:space="0" w:color="auto"/>
              <w:left w:val="single" w:sz="4" w:space="0" w:color="auto"/>
              <w:bottom w:val="single" w:sz="4" w:space="0" w:color="auto"/>
              <w:right w:val="single" w:sz="4" w:space="0" w:color="auto"/>
            </w:tcBorders>
          </w:tcPr>
          <w:p w14:paraId="550C610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+4,79</w:t>
            </w:r>
          </w:p>
        </w:tc>
        <w:tc>
          <w:tcPr>
            <w:tcW w:w="0" w:type="auto"/>
            <w:tcBorders>
              <w:top w:val="single" w:sz="4" w:space="0" w:color="auto"/>
              <w:left w:val="single" w:sz="4" w:space="0" w:color="auto"/>
              <w:bottom w:val="single" w:sz="4" w:space="0" w:color="auto"/>
              <w:right w:val="single" w:sz="4" w:space="0" w:color="auto"/>
            </w:tcBorders>
          </w:tcPr>
          <w:p w14:paraId="56F44EA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+5,82</w:t>
            </w:r>
          </w:p>
        </w:tc>
        <w:tc>
          <w:tcPr>
            <w:tcW w:w="0" w:type="auto"/>
            <w:tcBorders>
              <w:top w:val="single" w:sz="4" w:space="0" w:color="auto"/>
              <w:left w:val="single" w:sz="4" w:space="0" w:color="auto"/>
              <w:bottom w:val="single" w:sz="4" w:space="0" w:color="auto"/>
              <w:right w:val="single" w:sz="4" w:space="0" w:color="auto"/>
            </w:tcBorders>
          </w:tcPr>
          <w:p w14:paraId="7579F3B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+6,79</w:t>
            </w:r>
          </w:p>
        </w:tc>
        <w:tc>
          <w:tcPr>
            <w:tcW w:w="0" w:type="auto"/>
            <w:tcBorders>
              <w:top w:val="single" w:sz="4" w:space="0" w:color="auto"/>
              <w:left w:val="single" w:sz="4" w:space="0" w:color="auto"/>
              <w:bottom w:val="single" w:sz="4" w:space="0" w:color="auto"/>
              <w:right w:val="single" w:sz="4" w:space="0" w:color="auto"/>
            </w:tcBorders>
          </w:tcPr>
          <w:p w14:paraId="6288BE2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+7,65</w:t>
            </w:r>
          </w:p>
        </w:tc>
        <w:tc>
          <w:tcPr>
            <w:tcW w:w="0" w:type="auto"/>
            <w:tcBorders>
              <w:top w:val="single" w:sz="4" w:space="0" w:color="auto"/>
              <w:left w:val="single" w:sz="4" w:space="0" w:color="auto"/>
              <w:bottom w:val="single" w:sz="4" w:space="0" w:color="auto"/>
              <w:right w:val="single" w:sz="4" w:space="0" w:color="auto"/>
            </w:tcBorders>
          </w:tcPr>
          <w:p w14:paraId="32F2C67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+8,45</w:t>
            </w:r>
          </w:p>
        </w:tc>
        <w:tc>
          <w:tcPr>
            <w:tcW w:w="0" w:type="auto"/>
            <w:tcBorders>
              <w:top w:val="single" w:sz="4" w:space="0" w:color="auto"/>
              <w:left w:val="single" w:sz="4" w:space="0" w:color="auto"/>
              <w:bottom w:val="single" w:sz="4" w:space="0" w:color="auto"/>
              <w:right w:val="single" w:sz="4" w:space="0" w:color="auto"/>
            </w:tcBorders>
          </w:tcPr>
          <w:p w14:paraId="26B3975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+9,31</w:t>
            </w:r>
          </w:p>
        </w:tc>
      </w:tr>
      <w:tr w:rsidR="008E207F" w:rsidRPr="008E207F" w14:paraId="0546E7E5" w14:textId="77777777" w:rsidTr="008E207F">
        <w:tc>
          <w:tcPr>
            <w:tcW w:w="978" w:type="dxa"/>
            <w:tcBorders>
              <w:top w:val="single" w:sz="4" w:space="0" w:color="auto"/>
              <w:left w:val="single" w:sz="4" w:space="0" w:color="auto"/>
              <w:bottom w:val="single" w:sz="4" w:space="0" w:color="auto"/>
              <w:right w:val="single" w:sz="4" w:space="0" w:color="auto"/>
            </w:tcBorders>
          </w:tcPr>
          <w:p w14:paraId="754555E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7FFE08A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+0,35</w:t>
            </w:r>
          </w:p>
        </w:tc>
        <w:tc>
          <w:tcPr>
            <w:tcW w:w="0" w:type="auto"/>
            <w:tcBorders>
              <w:top w:val="single" w:sz="4" w:space="0" w:color="auto"/>
              <w:left w:val="single" w:sz="4" w:space="0" w:color="auto"/>
              <w:bottom w:val="single" w:sz="4" w:space="0" w:color="auto"/>
              <w:right w:val="single" w:sz="4" w:space="0" w:color="auto"/>
            </w:tcBorders>
          </w:tcPr>
          <w:p w14:paraId="4FA02C9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+1,84</w:t>
            </w:r>
          </w:p>
        </w:tc>
        <w:tc>
          <w:tcPr>
            <w:tcW w:w="0" w:type="auto"/>
            <w:tcBorders>
              <w:top w:val="single" w:sz="4" w:space="0" w:color="auto"/>
              <w:left w:val="single" w:sz="4" w:space="0" w:color="auto"/>
              <w:bottom w:val="single" w:sz="4" w:space="0" w:color="auto"/>
              <w:right w:val="single" w:sz="4" w:space="0" w:color="auto"/>
            </w:tcBorders>
          </w:tcPr>
          <w:p w14:paraId="4EDA8E6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+3,19</w:t>
            </w:r>
          </w:p>
        </w:tc>
        <w:tc>
          <w:tcPr>
            <w:tcW w:w="0" w:type="auto"/>
            <w:tcBorders>
              <w:top w:val="single" w:sz="4" w:space="0" w:color="auto"/>
              <w:left w:val="single" w:sz="4" w:space="0" w:color="auto"/>
              <w:bottom w:val="single" w:sz="4" w:space="0" w:color="auto"/>
              <w:right w:val="single" w:sz="4" w:space="0" w:color="auto"/>
            </w:tcBorders>
          </w:tcPr>
          <w:p w14:paraId="31966D3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+4,46</w:t>
            </w:r>
          </w:p>
        </w:tc>
        <w:tc>
          <w:tcPr>
            <w:tcW w:w="0" w:type="auto"/>
            <w:tcBorders>
              <w:top w:val="single" w:sz="4" w:space="0" w:color="auto"/>
              <w:left w:val="single" w:sz="4" w:space="0" w:color="auto"/>
              <w:bottom w:val="single" w:sz="4" w:space="0" w:color="auto"/>
              <w:right w:val="single" w:sz="4" w:space="0" w:color="auto"/>
            </w:tcBorders>
          </w:tcPr>
          <w:p w14:paraId="72E9E39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+5,63</w:t>
            </w:r>
          </w:p>
        </w:tc>
        <w:tc>
          <w:tcPr>
            <w:tcW w:w="0" w:type="auto"/>
            <w:tcBorders>
              <w:top w:val="single" w:sz="4" w:space="0" w:color="auto"/>
              <w:left w:val="single" w:sz="4" w:space="0" w:color="auto"/>
              <w:bottom w:val="single" w:sz="4" w:space="0" w:color="auto"/>
              <w:right w:val="single" w:sz="4" w:space="0" w:color="auto"/>
            </w:tcBorders>
          </w:tcPr>
          <w:p w14:paraId="11CC688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6,74</w:t>
            </w:r>
          </w:p>
        </w:tc>
        <w:tc>
          <w:tcPr>
            <w:tcW w:w="0" w:type="auto"/>
            <w:tcBorders>
              <w:top w:val="single" w:sz="4" w:space="0" w:color="auto"/>
              <w:left w:val="single" w:sz="4" w:space="0" w:color="auto"/>
              <w:bottom w:val="single" w:sz="4" w:space="0" w:color="auto"/>
              <w:right w:val="single" w:sz="4" w:space="0" w:color="auto"/>
            </w:tcBorders>
          </w:tcPr>
          <w:p w14:paraId="69D1D82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7,75</w:t>
            </w:r>
          </w:p>
        </w:tc>
        <w:tc>
          <w:tcPr>
            <w:tcW w:w="0" w:type="auto"/>
            <w:tcBorders>
              <w:top w:val="single" w:sz="4" w:space="0" w:color="auto"/>
              <w:left w:val="single" w:sz="4" w:space="0" w:color="auto"/>
              <w:bottom w:val="single" w:sz="4" w:space="0" w:color="auto"/>
              <w:right w:val="single" w:sz="4" w:space="0" w:color="auto"/>
            </w:tcBorders>
          </w:tcPr>
          <w:p w14:paraId="325D5DD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8,69</w:t>
            </w:r>
          </w:p>
        </w:tc>
        <w:tc>
          <w:tcPr>
            <w:tcW w:w="0" w:type="auto"/>
            <w:tcBorders>
              <w:top w:val="single" w:sz="4" w:space="0" w:color="auto"/>
              <w:left w:val="single" w:sz="4" w:space="0" w:color="auto"/>
              <w:bottom w:val="single" w:sz="4" w:space="0" w:color="auto"/>
              <w:right w:val="single" w:sz="4" w:space="0" w:color="auto"/>
            </w:tcBorders>
          </w:tcPr>
          <w:p w14:paraId="42E560D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9,60</w:t>
            </w:r>
          </w:p>
        </w:tc>
        <w:tc>
          <w:tcPr>
            <w:tcW w:w="0" w:type="auto"/>
            <w:tcBorders>
              <w:top w:val="single" w:sz="4" w:space="0" w:color="auto"/>
              <w:left w:val="single" w:sz="4" w:space="0" w:color="auto"/>
              <w:bottom w:val="single" w:sz="4" w:space="0" w:color="auto"/>
              <w:right w:val="single" w:sz="4" w:space="0" w:color="auto"/>
            </w:tcBorders>
          </w:tcPr>
          <w:p w14:paraId="74BFDA6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10,48</w:t>
            </w:r>
          </w:p>
        </w:tc>
        <w:tc>
          <w:tcPr>
            <w:tcW w:w="0" w:type="auto"/>
            <w:tcBorders>
              <w:top w:val="single" w:sz="4" w:space="0" w:color="auto"/>
              <w:left w:val="single" w:sz="4" w:space="0" w:color="auto"/>
              <w:bottom w:val="single" w:sz="4" w:space="0" w:color="auto"/>
              <w:right w:val="single" w:sz="4" w:space="0" w:color="auto"/>
            </w:tcBorders>
          </w:tcPr>
          <w:p w14:paraId="7F29E51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11,33</w:t>
            </w:r>
          </w:p>
        </w:tc>
      </w:tr>
      <w:tr w:rsidR="008E207F" w:rsidRPr="008E207F" w14:paraId="238C20DB" w14:textId="77777777" w:rsidTr="008E207F">
        <w:tc>
          <w:tcPr>
            <w:tcW w:w="978" w:type="dxa"/>
            <w:tcBorders>
              <w:top w:val="single" w:sz="4" w:space="0" w:color="auto"/>
              <w:left w:val="single" w:sz="4" w:space="0" w:color="auto"/>
              <w:bottom w:val="single" w:sz="4" w:space="0" w:color="auto"/>
              <w:right w:val="single" w:sz="4" w:space="0" w:color="auto"/>
            </w:tcBorders>
          </w:tcPr>
          <w:p w14:paraId="0C3B00C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w:t>
            </w:r>
          </w:p>
        </w:tc>
        <w:tc>
          <w:tcPr>
            <w:tcW w:w="0" w:type="auto"/>
            <w:tcBorders>
              <w:top w:val="single" w:sz="4" w:space="0" w:color="auto"/>
              <w:left w:val="single" w:sz="4" w:space="0" w:color="auto"/>
              <w:bottom w:val="single" w:sz="4" w:space="0" w:color="auto"/>
              <w:right w:val="single" w:sz="4" w:space="0" w:color="auto"/>
            </w:tcBorders>
          </w:tcPr>
          <w:p w14:paraId="4E98A74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+2,20</w:t>
            </w:r>
          </w:p>
        </w:tc>
        <w:tc>
          <w:tcPr>
            <w:tcW w:w="0" w:type="auto"/>
            <w:tcBorders>
              <w:top w:val="single" w:sz="4" w:space="0" w:color="auto"/>
              <w:left w:val="single" w:sz="4" w:space="0" w:color="auto"/>
              <w:bottom w:val="single" w:sz="4" w:space="0" w:color="auto"/>
              <w:right w:val="single" w:sz="4" w:space="0" w:color="auto"/>
            </w:tcBorders>
          </w:tcPr>
          <w:p w14:paraId="5157483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+3,76</w:t>
            </w:r>
          </w:p>
        </w:tc>
        <w:tc>
          <w:tcPr>
            <w:tcW w:w="0" w:type="auto"/>
            <w:tcBorders>
              <w:top w:val="single" w:sz="4" w:space="0" w:color="auto"/>
              <w:left w:val="single" w:sz="4" w:space="0" w:color="auto"/>
              <w:bottom w:val="single" w:sz="4" w:space="0" w:color="auto"/>
              <w:right w:val="single" w:sz="4" w:space="0" w:color="auto"/>
            </w:tcBorders>
          </w:tcPr>
          <w:p w14:paraId="1C79F02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+5,10</w:t>
            </w:r>
          </w:p>
        </w:tc>
        <w:tc>
          <w:tcPr>
            <w:tcW w:w="0" w:type="auto"/>
            <w:tcBorders>
              <w:top w:val="single" w:sz="4" w:space="0" w:color="auto"/>
              <w:left w:val="single" w:sz="4" w:space="0" w:color="auto"/>
              <w:bottom w:val="single" w:sz="4" w:space="0" w:color="auto"/>
              <w:right w:val="single" w:sz="4" w:space="0" w:color="auto"/>
            </w:tcBorders>
          </w:tcPr>
          <w:p w14:paraId="0CFF967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6,40</w:t>
            </w:r>
          </w:p>
        </w:tc>
        <w:tc>
          <w:tcPr>
            <w:tcW w:w="0" w:type="auto"/>
            <w:tcBorders>
              <w:top w:val="single" w:sz="4" w:space="0" w:color="auto"/>
              <w:left w:val="single" w:sz="4" w:space="0" w:color="auto"/>
              <w:bottom w:val="single" w:sz="4" w:space="0" w:color="auto"/>
              <w:right w:val="single" w:sz="4" w:space="0" w:color="auto"/>
            </w:tcBorders>
          </w:tcPr>
          <w:p w14:paraId="443B00F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7,58</w:t>
            </w:r>
          </w:p>
        </w:tc>
        <w:tc>
          <w:tcPr>
            <w:tcW w:w="0" w:type="auto"/>
            <w:tcBorders>
              <w:top w:val="single" w:sz="4" w:space="0" w:color="auto"/>
              <w:left w:val="single" w:sz="4" w:space="0" w:color="auto"/>
              <w:bottom w:val="single" w:sz="4" w:space="0" w:color="auto"/>
              <w:right w:val="single" w:sz="4" w:space="0" w:color="auto"/>
            </w:tcBorders>
          </w:tcPr>
          <w:p w14:paraId="26A1832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8,67</w:t>
            </w:r>
          </w:p>
        </w:tc>
        <w:tc>
          <w:tcPr>
            <w:tcW w:w="0" w:type="auto"/>
            <w:tcBorders>
              <w:top w:val="single" w:sz="4" w:space="0" w:color="auto"/>
              <w:left w:val="single" w:sz="4" w:space="0" w:color="auto"/>
              <w:bottom w:val="single" w:sz="4" w:space="0" w:color="auto"/>
              <w:right w:val="single" w:sz="4" w:space="0" w:color="auto"/>
            </w:tcBorders>
          </w:tcPr>
          <w:p w14:paraId="1D319DE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9,70</w:t>
            </w:r>
          </w:p>
        </w:tc>
        <w:tc>
          <w:tcPr>
            <w:tcW w:w="0" w:type="auto"/>
            <w:tcBorders>
              <w:top w:val="single" w:sz="4" w:space="0" w:color="auto"/>
              <w:left w:val="single" w:sz="4" w:space="0" w:color="auto"/>
              <w:bottom w:val="single" w:sz="4" w:space="0" w:color="auto"/>
              <w:right w:val="single" w:sz="4" w:space="0" w:color="auto"/>
            </w:tcBorders>
          </w:tcPr>
          <w:p w14:paraId="138370E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10,71</w:t>
            </w:r>
          </w:p>
        </w:tc>
        <w:tc>
          <w:tcPr>
            <w:tcW w:w="0" w:type="auto"/>
            <w:tcBorders>
              <w:top w:val="single" w:sz="4" w:space="0" w:color="auto"/>
              <w:left w:val="single" w:sz="4" w:space="0" w:color="auto"/>
              <w:bottom w:val="single" w:sz="4" w:space="0" w:color="auto"/>
              <w:right w:val="single" w:sz="4" w:space="0" w:color="auto"/>
            </w:tcBorders>
          </w:tcPr>
          <w:p w14:paraId="348DFF9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11,64</w:t>
            </w:r>
          </w:p>
        </w:tc>
        <w:tc>
          <w:tcPr>
            <w:tcW w:w="0" w:type="auto"/>
            <w:tcBorders>
              <w:top w:val="single" w:sz="4" w:space="0" w:color="auto"/>
              <w:left w:val="single" w:sz="4" w:space="0" w:color="auto"/>
              <w:bottom w:val="single" w:sz="4" w:space="0" w:color="auto"/>
              <w:right w:val="single" w:sz="4" w:space="0" w:color="auto"/>
            </w:tcBorders>
          </w:tcPr>
          <w:p w14:paraId="46922E6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12,55</w:t>
            </w:r>
          </w:p>
        </w:tc>
        <w:tc>
          <w:tcPr>
            <w:tcW w:w="0" w:type="auto"/>
            <w:tcBorders>
              <w:top w:val="single" w:sz="4" w:space="0" w:color="auto"/>
              <w:left w:val="single" w:sz="4" w:space="0" w:color="auto"/>
              <w:bottom w:val="single" w:sz="4" w:space="0" w:color="auto"/>
              <w:right w:val="single" w:sz="4" w:space="0" w:color="auto"/>
            </w:tcBorders>
          </w:tcPr>
          <w:p w14:paraId="7109E46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13,36</w:t>
            </w:r>
          </w:p>
        </w:tc>
      </w:tr>
      <w:tr w:rsidR="008E207F" w:rsidRPr="008E207F" w14:paraId="58BBD421" w14:textId="77777777" w:rsidTr="008E207F">
        <w:tc>
          <w:tcPr>
            <w:tcW w:w="978" w:type="dxa"/>
            <w:tcBorders>
              <w:top w:val="single" w:sz="4" w:space="0" w:color="auto"/>
              <w:left w:val="single" w:sz="4" w:space="0" w:color="auto"/>
              <w:bottom w:val="single" w:sz="4" w:space="0" w:color="auto"/>
              <w:right w:val="single" w:sz="4" w:space="0" w:color="auto"/>
            </w:tcBorders>
          </w:tcPr>
          <w:p w14:paraId="51D5388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w:t>
            </w:r>
          </w:p>
        </w:tc>
        <w:tc>
          <w:tcPr>
            <w:tcW w:w="0" w:type="auto"/>
            <w:tcBorders>
              <w:top w:val="single" w:sz="4" w:space="0" w:color="auto"/>
              <w:left w:val="single" w:sz="4" w:space="0" w:color="auto"/>
              <w:bottom w:val="single" w:sz="4" w:space="0" w:color="auto"/>
              <w:right w:val="single" w:sz="4" w:space="0" w:color="auto"/>
            </w:tcBorders>
          </w:tcPr>
          <w:p w14:paraId="7BE5FA5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+3,12</w:t>
            </w:r>
          </w:p>
        </w:tc>
        <w:tc>
          <w:tcPr>
            <w:tcW w:w="0" w:type="auto"/>
            <w:tcBorders>
              <w:top w:val="single" w:sz="4" w:space="0" w:color="auto"/>
              <w:left w:val="single" w:sz="4" w:space="0" w:color="auto"/>
              <w:bottom w:val="single" w:sz="4" w:space="0" w:color="auto"/>
              <w:right w:val="single" w:sz="4" w:space="0" w:color="auto"/>
            </w:tcBorders>
          </w:tcPr>
          <w:p w14:paraId="40C0D18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4,65</w:t>
            </w:r>
          </w:p>
        </w:tc>
        <w:tc>
          <w:tcPr>
            <w:tcW w:w="0" w:type="auto"/>
            <w:tcBorders>
              <w:top w:val="single" w:sz="4" w:space="0" w:color="auto"/>
              <w:left w:val="single" w:sz="4" w:space="0" w:color="auto"/>
              <w:bottom w:val="single" w:sz="4" w:space="0" w:color="auto"/>
              <w:right w:val="single" w:sz="4" w:space="0" w:color="auto"/>
            </w:tcBorders>
          </w:tcPr>
          <w:p w14:paraId="4032719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6,07</w:t>
            </w:r>
          </w:p>
        </w:tc>
        <w:tc>
          <w:tcPr>
            <w:tcW w:w="0" w:type="auto"/>
            <w:tcBorders>
              <w:top w:val="single" w:sz="4" w:space="0" w:color="auto"/>
              <w:left w:val="single" w:sz="4" w:space="0" w:color="auto"/>
              <w:bottom w:val="single" w:sz="4" w:space="0" w:color="auto"/>
              <w:right w:val="single" w:sz="4" w:space="0" w:color="auto"/>
            </w:tcBorders>
          </w:tcPr>
          <w:p w14:paraId="6A3BC5D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7,36</w:t>
            </w:r>
          </w:p>
        </w:tc>
        <w:tc>
          <w:tcPr>
            <w:tcW w:w="0" w:type="auto"/>
            <w:tcBorders>
              <w:top w:val="single" w:sz="4" w:space="0" w:color="auto"/>
              <w:left w:val="single" w:sz="4" w:space="0" w:color="auto"/>
              <w:bottom w:val="single" w:sz="4" w:space="0" w:color="auto"/>
              <w:right w:val="single" w:sz="4" w:space="0" w:color="auto"/>
            </w:tcBorders>
          </w:tcPr>
          <w:p w14:paraId="122237E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8,52</w:t>
            </w:r>
          </w:p>
        </w:tc>
        <w:tc>
          <w:tcPr>
            <w:tcW w:w="0" w:type="auto"/>
            <w:tcBorders>
              <w:top w:val="single" w:sz="4" w:space="0" w:color="auto"/>
              <w:left w:val="single" w:sz="4" w:space="0" w:color="auto"/>
              <w:bottom w:val="single" w:sz="4" w:space="0" w:color="auto"/>
              <w:right w:val="single" w:sz="4" w:space="0" w:color="auto"/>
            </w:tcBorders>
          </w:tcPr>
          <w:p w14:paraId="45C76E7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9,63</w:t>
            </w:r>
          </w:p>
        </w:tc>
        <w:tc>
          <w:tcPr>
            <w:tcW w:w="0" w:type="auto"/>
            <w:tcBorders>
              <w:top w:val="single" w:sz="4" w:space="0" w:color="auto"/>
              <w:left w:val="single" w:sz="4" w:space="0" w:color="auto"/>
              <w:bottom w:val="single" w:sz="4" w:space="0" w:color="auto"/>
              <w:right w:val="single" w:sz="4" w:space="0" w:color="auto"/>
            </w:tcBorders>
          </w:tcPr>
          <w:p w14:paraId="0EE6758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10,70</w:t>
            </w:r>
          </w:p>
        </w:tc>
        <w:tc>
          <w:tcPr>
            <w:tcW w:w="0" w:type="auto"/>
            <w:tcBorders>
              <w:top w:val="single" w:sz="4" w:space="0" w:color="auto"/>
              <w:left w:val="single" w:sz="4" w:space="0" w:color="auto"/>
              <w:bottom w:val="single" w:sz="4" w:space="0" w:color="auto"/>
              <w:right w:val="single" w:sz="4" w:space="0" w:color="auto"/>
            </w:tcBorders>
          </w:tcPr>
          <w:p w14:paraId="3A374D6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11,69</w:t>
            </w:r>
          </w:p>
        </w:tc>
        <w:tc>
          <w:tcPr>
            <w:tcW w:w="0" w:type="auto"/>
            <w:tcBorders>
              <w:top w:val="single" w:sz="4" w:space="0" w:color="auto"/>
              <w:left w:val="single" w:sz="4" w:space="0" w:color="auto"/>
              <w:bottom w:val="single" w:sz="4" w:space="0" w:color="auto"/>
              <w:right w:val="single" w:sz="4" w:space="0" w:color="auto"/>
            </w:tcBorders>
          </w:tcPr>
          <w:p w14:paraId="76A22DD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12,62</w:t>
            </w:r>
          </w:p>
        </w:tc>
        <w:tc>
          <w:tcPr>
            <w:tcW w:w="0" w:type="auto"/>
            <w:tcBorders>
              <w:top w:val="single" w:sz="4" w:space="0" w:color="auto"/>
              <w:left w:val="single" w:sz="4" w:space="0" w:color="auto"/>
              <w:bottom w:val="single" w:sz="4" w:space="0" w:color="auto"/>
              <w:right w:val="single" w:sz="4" w:space="0" w:color="auto"/>
            </w:tcBorders>
          </w:tcPr>
          <w:p w14:paraId="46C5190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13,52</w:t>
            </w:r>
          </w:p>
        </w:tc>
        <w:tc>
          <w:tcPr>
            <w:tcW w:w="0" w:type="auto"/>
            <w:tcBorders>
              <w:top w:val="single" w:sz="4" w:space="0" w:color="auto"/>
              <w:left w:val="single" w:sz="4" w:space="0" w:color="auto"/>
              <w:bottom w:val="single" w:sz="4" w:space="0" w:color="auto"/>
              <w:right w:val="single" w:sz="4" w:space="0" w:color="auto"/>
            </w:tcBorders>
          </w:tcPr>
          <w:p w14:paraId="125EC51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14,42</w:t>
            </w:r>
          </w:p>
        </w:tc>
      </w:tr>
      <w:tr w:rsidR="008E207F" w:rsidRPr="008E207F" w14:paraId="0EC04A76" w14:textId="77777777" w:rsidTr="008E207F">
        <w:tc>
          <w:tcPr>
            <w:tcW w:w="978" w:type="dxa"/>
            <w:tcBorders>
              <w:top w:val="single" w:sz="4" w:space="0" w:color="auto"/>
              <w:left w:val="single" w:sz="4" w:space="0" w:color="auto"/>
              <w:bottom w:val="single" w:sz="4" w:space="0" w:color="auto"/>
              <w:right w:val="single" w:sz="4" w:space="0" w:color="auto"/>
            </w:tcBorders>
          </w:tcPr>
          <w:p w14:paraId="38C5C87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w:t>
            </w:r>
          </w:p>
        </w:tc>
        <w:tc>
          <w:tcPr>
            <w:tcW w:w="0" w:type="auto"/>
            <w:tcBorders>
              <w:top w:val="single" w:sz="4" w:space="0" w:color="auto"/>
              <w:left w:val="single" w:sz="4" w:space="0" w:color="auto"/>
              <w:bottom w:val="single" w:sz="4" w:space="0" w:color="auto"/>
              <w:right w:val="single" w:sz="4" w:space="0" w:color="auto"/>
            </w:tcBorders>
          </w:tcPr>
          <w:p w14:paraId="16A9165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4,07</w:t>
            </w:r>
          </w:p>
        </w:tc>
        <w:tc>
          <w:tcPr>
            <w:tcW w:w="0" w:type="auto"/>
            <w:tcBorders>
              <w:top w:val="single" w:sz="4" w:space="0" w:color="auto"/>
              <w:left w:val="single" w:sz="4" w:space="0" w:color="auto"/>
              <w:bottom w:val="single" w:sz="4" w:space="0" w:color="auto"/>
              <w:right w:val="single" w:sz="4" w:space="0" w:color="auto"/>
            </w:tcBorders>
          </w:tcPr>
          <w:p w14:paraId="6FCBB50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5,59</w:t>
            </w:r>
          </w:p>
        </w:tc>
        <w:tc>
          <w:tcPr>
            <w:tcW w:w="0" w:type="auto"/>
            <w:tcBorders>
              <w:top w:val="single" w:sz="4" w:space="0" w:color="auto"/>
              <w:left w:val="single" w:sz="4" w:space="0" w:color="auto"/>
              <w:bottom w:val="single" w:sz="4" w:space="0" w:color="auto"/>
              <w:right w:val="single" w:sz="4" w:space="0" w:color="auto"/>
            </w:tcBorders>
          </w:tcPr>
          <w:p w14:paraId="74ED36D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6,98</w:t>
            </w:r>
          </w:p>
        </w:tc>
        <w:tc>
          <w:tcPr>
            <w:tcW w:w="0" w:type="auto"/>
            <w:tcBorders>
              <w:top w:val="single" w:sz="4" w:space="0" w:color="auto"/>
              <w:left w:val="single" w:sz="4" w:space="0" w:color="auto"/>
              <w:bottom w:val="single" w:sz="4" w:space="0" w:color="auto"/>
              <w:right w:val="single" w:sz="4" w:space="0" w:color="auto"/>
            </w:tcBorders>
          </w:tcPr>
          <w:p w14:paraId="4B5ED4C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8,29</w:t>
            </w:r>
          </w:p>
        </w:tc>
        <w:tc>
          <w:tcPr>
            <w:tcW w:w="0" w:type="auto"/>
            <w:tcBorders>
              <w:top w:val="single" w:sz="4" w:space="0" w:color="auto"/>
              <w:left w:val="single" w:sz="4" w:space="0" w:color="auto"/>
              <w:bottom w:val="single" w:sz="4" w:space="0" w:color="auto"/>
              <w:right w:val="single" w:sz="4" w:space="0" w:color="auto"/>
            </w:tcBorders>
          </w:tcPr>
          <w:p w14:paraId="10152F4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9,47</w:t>
            </w:r>
          </w:p>
        </w:tc>
        <w:tc>
          <w:tcPr>
            <w:tcW w:w="0" w:type="auto"/>
            <w:tcBorders>
              <w:top w:val="single" w:sz="4" w:space="0" w:color="auto"/>
              <w:left w:val="single" w:sz="4" w:space="0" w:color="auto"/>
              <w:bottom w:val="single" w:sz="4" w:space="0" w:color="auto"/>
              <w:right w:val="single" w:sz="4" w:space="0" w:color="auto"/>
            </w:tcBorders>
          </w:tcPr>
          <w:p w14:paraId="17C2B87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10,61</w:t>
            </w:r>
          </w:p>
        </w:tc>
        <w:tc>
          <w:tcPr>
            <w:tcW w:w="0" w:type="auto"/>
            <w:tcBorders>
              <w:top w:val="single" w:sz="4" w:space="0" w:color="auto"/>
              <w:left w:val="single" w:sz="4" w:space="0" w:color="auto"/>
              <w:bottom w:val="single" w:sz="4" w:space="0" w:color="auto"/>
              <w:right w:val="single" w:sz="4" w:space="0" w:color="auto"/>
            </w:tcBorders>
          </w:tcPr>
          <w:p w14:paraId="242B7DA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11,68</w:t>
            </w:r>
          </w:p>
        </w:tc>
        <w:tc>
          <w:tcPr>
            <w:tcW w:w="0" w:type="auto"/>
            <w:tcBorders>
              <w:top w:val="single" w:sz="4" w:space="0" w:color="auto"/>
              <w:left w:val="single" w:sz="4" w:space="0" w:color="auto"/>
              <w:bottom w:val="single" w:sz="4" w:space="0" w:color="auto"/>
              <w:right w:val="single" w:sz="4" w:space="0" w:color="auto"/>
            </w:tcBorders>
          </w:tcPr>
          <w:p w14:paraId="337F5F8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12,66</w:t>
            </w:r>
          </w:p>
        </w:tc>
        <w:tc>
          <w:tcPr>
            <w:tcW w:w="0" w:type="auto"/>
            <w:tcBorders>
              <w:top w:val="single" w:sz="4" w:space="0" w:color="auto"/>
              <w:left w:val="single" w:sz="4" w:space="0" w:color="auto"/>
              <w:bottom w:val="single" w:sz="4" w:space="0" w:color="auto"/>
              <w:right w:val="single" w:sz="4" w:space="0" w:color="auto"/>
            </w:tcBorders>
          </w:tcPr>
          <w:p w14:paraId="387FC5C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13,63</w:t>
            </w:r>
          </w:p>
        </w:tc>
        <w:tc>
          <w:tcPr>
            <w:tcW w:w="0" w:type="auto"/>
            <w:tcBorders>
              <w:top w:val="single" w:sz="4" w:space="0" w:color="auto"/>
              <w:left w:val="single" w:sz="4" w:space="0" w:color="auto"/>
              <w:bottom w:val="single" w:sz="4" w:space="0" w:color="auto"/>
              <w:right w:val="single" w:sz="4" w:space="0" w:color="auto"/>
            </w:tcBorders>
          </w:tcPr>
          <w:p w14:paraId="18D3756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14,58</w:t>
            </w:r>
          </w:p>
        </w:tc>
        <w:tc>
          <w:tcPr>
            <w:tcW w:w="0" w:type="auto"/>
            <w:tcBorders>
              <w:top w:val="single" w:sz="4" w:space="0" w:color="auto"/>
              <w:left w:val="single" w:sz="4" w:space="0" w:color="auto"/>
              <w:bottom w:val="single" w:sz="4" w:space="0" w:color="auto"/>
              <w:right w:val="single" w:sz="4" w:space="0" w:color="auto"/>
            </w:tcBorders>
          </w:tcPr>
          <w:p w14:paraId="034BD1E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15,54</w:t>
            </w:r>
          </w:p>
        </w:tc>
      </w:tr>
      <w:tr w:rsidR="008E207F" w:rsidRPr="008E207F" w14:paraId="7386D878" w14:textId="77777777" w:rsidTr="008E207F">
        <w:tc>
          <w:tcPr>
            <w:tcW w:w="978" w:type="dxa"/>
            <w:tcBorders>
              <w:top w:val="single" w:sz="4" w:space="0" w:color="auto"/>
              <w:left w:val="single" w:sz="4" w:space="0" w:color="auto"/>
              <w:bottom w:val="single" w:sz="4" w:space="0" w:color="auto"/>
              <w:right w:val="single" w:sz="4" w:space="0" w:color="auto"/>
            </w:tcBorders>
          </w:tcPr>
          <w:p w14:paraId="01F5458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w:t>
            </w:r>
          </w:p>
        </w:tc>
        <w:tc>
          <w:tcPr>
            <w:tcW w:w="0" w:type="auto"/>
            <w:tcBorders>
              <w:top w:val="single" w:sz="4" w:space="0" w:color="auto"/>
              <w:left w:val="single" w:sz="4" w:space="0" w:color="auto"/>
              <w:bottom w:val="single" w:sz="4" w:space="0" w:color="auto"/>
              <w:right w:val="single" w:sz="4" w:space="0" w:color="auto"/>
            </w:tcBorders>
          </w:tcPr>
          <w:p w14:paraId="3979CA9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5,00</w:t>
            </w:r>
          </w:p>
        </w:tc>
        <w:tc>
          <w:tcPr>
            <w:tcW w:w="0" w:type="auto"/>
            <w:tcBorders>
              <w:top w:val="single" w:sz="4" w:space="0" w:color="auto"/>
              <w:left w:val="single" w:sz="4" w:space="0" w:color="auto"/>
              <w:bottom w:val="single" w:sz="4" w:space="0" w:color="auto"/>
              <w:right w:val="single" w:sz="4" w:space="0" w:color="auto"/>
            </w:tcBorders>
          </w:tcPr>
          <w:p w14:paraId="105D448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6,48</w:t>
            </w:r>
          </w:p>
        </w:tc>
        <w:tc>
          <w:tcPr>
            <w:tcW w:w="0" w:type="auto"/>
            <w:tcBorders>
              <w:top w:val="single" w:sz="4" w:space="0" w:color="auto"/>
              <w:left w:val="single" w:sz="4" w:space="0" w:color="auto"/>
              <w:bottom w:val="single" w:sz="4" w:space="0" w:color="auto"/>
              <w:right w:val="single" w:sz="4" w:space="0" w:color="auto"/>
            </w:tcBorders>
          </w:tcPr>
          <w:p w14:paraId="651A67F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7,92</w:t>
            </w:r>
          </w:p>
        </w:tc>
        <w:tc>
          <w:tcPr>
            <w:tcW w:w="0" w:type="auto"/>
            <w:tcBorders>
              <w:top w:val="single" w:sz="4" w:space="0" w:color="auto"/>
              <w:left w:val="single" w:sz="4" w:space="0" w:color="auto"/>
              <w:bottom w:val="single" w:sz="4" w:space="0" w:color="auto"/>
              <w:right w:val="single" w:sz="4" w:space="0" w:color="auto"/>
            </w:tcBorders>
          </w:tcPr>
          <w:p w14:paraId="41149EF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9,18</w:t>
            </w:r>
          </w:p>
        </w:tc>
        <w:tc>
          <w:tcPr>
            <w:tcW w:w="0" w:type="auto"/>
            <w:tcBorders>
              <w:top w:val="single" w:sz="4" w:space="0" w:color="auto"/>
              <w:left w:val="single" w:sz="4" w:space="0" w:color="auto"/>
              <w:bottom w:val="single" w:sz="4" w:space="0" w:color="auto"/>
              <w:right w:val="single" w:sz="4" w:space="0" w:color="auto"/>
            </w:tcBorders>
          </w:tcPr>
          <w:p w14:paraId="4F244BB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10,39</w:t>
            </w:r>
          </w:p>
        </w:tc>
        <w:tc>
          <w:tcPr>
            <w:tcW w:w="0" w:type="auto"/>
            <w:tcBorders>
              <w:top w:val="single" w:sz="4" w:space="0" w:color="auto"/>
              <w:left w:val="single" w:sz="4" w:space="0" w:color="auto"/>
              <w:bottom w:val="single" w:sz="4" w:space="0" w:color="auto"/>
              <w:right w:val="single" w:sz="4" w:space="0" w:color="auto"/>
            </w:tcBorders>
          </w:tcPr>
          <w:p w14:paraId="3E78A1D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11,48</w:t>
            </w:r>
          </w:p>
        </w:tc>
        <w:tc>
          <w:tcPr>
            <w:tcW w:w="0" w:type="auto"/>
            <w:tcBorders>
              <w:top w:val="single" w:sz="4" w:space="0" w:color="auto"/>
              <w:left w:val="single" w:sz="4" w:space="0" w:color="auto"/>
              <w:bottom w:val="single" w:sz="4" w:space="0" w:color="auto"/>
              <w:right w:val="single" w:sz="4" w:space="0" w:color="auto"/>
            </w:tcBorders>
          </w:tcPr>
          <w:p w14:paraId="34E5751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12,54</w:t>
            </w:r>
          </w:p>
        </w:tc>
        <w:tc>
          <w:tcPr>
            <w:tcW w:w="0" w:type="auto"/>
            <w:tcBorders>
              <w:top w:val="single" w:sz="4" w:space="0" w:color="auto"/>
              <w:left w:val="single" w:sz="4" w:space="0" w:color="auto"/>
              <w:bottom w:val="single" w:sz="4" w:space="0" w:color="auto"/>
              <w:right w:val="single" w:sz="4" w:space="0" w:color="auto"/>
            </w:tcBorders>
          </w:tcPr>
          <w:p w14:paraId="61C9F83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13,57</w:t>
            </w:r>
          </w:p>
        </w:tc>
        <w:tc>
          <w:tcPr>
            <w:tcW w:w="0" w:type="auto"/>
            <w:tcBorders>
              <w:top w:val="single" w:sz="4" w:space="0" w:color="auto"/>
              <w:left w:val="single" w:sz="4" w:space="0" w:color="auto"/>
              <w:bottom w:val="single" w:sz="4" w:space="0" w:color="auto"/>
              <w:right w:val="single" w:sz="4" w:space="0" w:color="auto"/>
            </w:tcBorders>
          </w:tcPr>
          <w:p w14:paraId="1C43BE9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14,50</w:t>
            </w:r>
          </w:p>
        </w:tc>
        <w:tc>
          <w:tcPr>
            <w:tcW w:w="0" w:type="auto"/>
            <w:tcBorders>
              <w:top w:val="single" w:sz="4" w:space="0" w:color="auto"/>
              <w:left w:val="single" w:sz="4" w:space="0" w:color="auto"/>
              <w:bottom w:val="single" w:sz="4" w:space="0" w:color="auto"/>
              <w:right w:val="single" w:sz="4" w:space="0" w:color="auto"/>
            </w:tcBorders>
          </w:tcPr>
          <w:p w14:paraId="6DF4005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15,36</w:t>
            </w:r>
          </w:p>
        </w:tc>
        <w:tc>
          <w:tcPr>
            <w:tcW w:w="0" w:type="auto"/>
            <w:tcBorders>
              <w:top w:val="single" w:sz="4" w:space="0" w:color="auto"/>
              <w:left w:val="single" w:sz="4" w:space="0" w:color="auto"/>
              <w:bottom w:val="single" w:sz="4" w:space="0" w:color="auto"/>
              <w:right w:val="single" w:sz="4" w:space="0" w:color="auto"/>
            </w:tcBorders>
          </w:tcPr>
          <w:p w14:paraId="44BF21F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16,19</w:t>
            </w:r>
          </w:p>
        </w:tc>
      </w:tr>
      <w:tr w:rsidR="008E207F" w:rsidRPr="008E207F" w14:paraId="23331C44" w14:textId="77777777" w:rsidTr="008E207F">
        <w:tc>
          <w:tcPr>
            <w:tcW w:w="978" w:type="dxa"/>
            <w:tcBorders>
              <w:top w:val="single" w:sz="4" w:space="0" w:color="auto"/>
              <w:left w:val="single" w:sz="4" w:space="0" w:color="auto"/>
              <w:bottom w:val="single" w:sz="4" w:space="0" w:color="auto"/>
              <w:right w:val="single" w:sz="4" w:space="0" w:color="auto"/>
            </w:tcBorders>
          </w:tcPr>
          <w:p w14:paraId="172B685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w:t>
            </w:r>
          </w:p>
        </w:tc>
        <w:tc>
          <w:tcPr>
            <w:tcW w:w="0" w:type="auto"/>
            <w:tcBorders>
              <w:top w:val="single" w:sz="4" w:space="0" w:color="auto"/>
              <w:left w:val="single" w:sz="4" w:space="0" w:color="auto"/>
              <w:bottom w:val="single" w:sz="4" w:space="0" w:color="auto"/>
              <w:right w:val="single" w:sz="4" w:space="0" w:color="auto"/>
            </w:tcBorders>
          </w:tcPr>
          <w:p w14:paraId="774E5EB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5,90</w:t>
            </w:r>
          </w:p>
        </w:tc>
        <w:tc>
          <w:tcPr>
            <w:tcW w:w="0" w:type="auto"/>
            <w:tcBorders>
              <w:top w:val="single" w:sz="4" w:space="0" w:color="auto"/>
              <w:left w:val="single" w:sz="4" w:space="0" w:color="auto"/>
              <w:bottom w:val="single" w:sz="4" w:space="0" w:color="auto"/>
              <w:right w:val="single" w:sz="4" w:space="0" w:color="auto"/>
            </w:tcBorders>
          </w:tcPr>
          <w:p w14:paraId="14948A8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7,43</w:t>
            </w:r>
          </w:p>
        </w:tc>
        <w:tc>
          <w:tcPr>
            <w:tcW w:w="0" w:type="auto"/>
            <w:tcBorders>
              <w:top w:val="single" w:sz="4" w:space="0" w:color="auto"/>
              <w:left w:val="single" w:sz="4" w:space="0" w:color="auto"/>
              <w:bottom w:val="single" w:sz="4" w:space="0" w:color="auto"/>
              <w:right w:val="single" w:sz="4" w:space="0" w:color="auto"/>
            </w:tcBorders>
          </w:tcPr>
          <w:p w14:paraId="2192C37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8,83</w:t>
            </w:r>
          </w:p>
        </w:tc>
        <w:tc>
          <w:tcPr>
            <w:tcW w:w="0" w:type="auto"/>
            <w:tcBorders>
              <w:top w:val="single" w:sz="4" w:space="0" w:color="auto"/>
              <w:left w:val="single" w:sz="4" w:space="0" w:color="auto"/>
              <w:bottom w:val="single" w:sz="4" w:space="0" w:color="auto"/>
              <w:right w:val="single" w:sz="4" w:space="0" w:color="auto"/>
            </w:tcBorders>
          </w:tcPr>
          <w:p w14:paraId="166294F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10,12</w:t>
            </w:r>
          </w:p>
        </w:tc>
        <w:tc>
          <w:tcPr>
            <w:tcW w:w="0" w:type="auto"/>
            <w:tcBorders>
              <w:top w:val="single" w:sz="4" w:space="0" w:color="auto"/>
              <w:left w:val="single" w:sz="4" w:space="0" w:color="auto"/>
              <w:bottom w:val="single" w:sz="4" w:space="0" w:color="auto"/>
              <w:right w:val="single" w:sz="4" w:space="0" w:color="auto"/>
            </w:tcBorders>
          </w:tcPr>
          <w:p w14:paraId="5EF87EB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11,33</w:t>
            </w:r>
          </w:p>
        </w:tc>
        <w:tc>
          <w:tcPr>
            <w:tcW w:w="0" w:type="auto"/>
            <w:tcBorders>
              <w:top w:val="single" w:sz="4" w:space="0" w:color="auto"/>
              <w:left w:val="single" w:sz="4" w:space="0" w:color="auto"/>
              <w:bottom w:val="single" w:sz="4" w:space="0" w:color="auto"/>
              <w:right w:val="single" w:sz="4" w:space="0" w:color="auto"/>
            </w:tcBorders>
          </w:tcPr>
          <w:p w14:paraId="7E2165C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12,44</w:t>
            </w:r>
          </w:p>
        </w:tc>
        <w:tc>
          <w:tcPr>
            <w:tcW w:w="0" w:type="auto"/>
            <w:tcBorders>
              <w:top w:val="single" w:sz="4" w:space="0" w:color="auto"/>
              <w:left w:val="single" w:sz="4" w:space="0" w:color="auto"/>
              <w:bottom w:val="single" w:sz="4" w:space="0" w:color="auto"/>
              <w:right w:val="single" w:sz="4" w:space="0" w:color="auto"/>
            </w:tcBorders>
          </w:tcPr>
          <w:p w14:paraId="624976F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13,48</w:t>
            </w:r>
          </w:p>
        </w:tc>
        <w:tc>
          <w:tcPr>
            <w:tcW w:w="0" w:type="auto"/>
            <w:tcBorders>
              <w:top w:val="single" w:sz="4" w:space="0" w:color="auto"/>
              <w:left w:val="single" w:sz="4" w:space="0" w:color="auto"/>
              <w:bottom w:val="single" w:sz="4" w:space="0" w:color="auto"/>
              <w:right w:val="single" w:sz="4" w:space="0" w:color="auto"/>
            </w:tcBorders>
          </w:tcPr>
          <w:p w14:paraId="3765406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14,56</w:t>
            </w:r>
          </w:p>
        </w:tc>
        <w:tc>
          <w:tcPr>
            <w:tcW w:w="0" w:type="auto"/>
            <w:tcBorders>
              <w:top w:val="single" w:sz="4" w:space="0" w:color="auto"/>
              <w:left w:val="single" w:sz="4" w:space="0" w:color="auto"/>
              <w:bottom w:val="single" w:sz="4" w:space="0" w:color="auto"/>
              <w:right w:val="single" w:sz="4" w:space="0" w:color="auto"/>
            </w:tcBorders>
          </w:tcPr>
          <w:p w14:paraId="4263F65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15,41</w:t>
            </w:r>
          </w:p>
        </w:tc>
        <w:tc>
          <w:tcPr>
            <w:tcW w:w="0" w:type="auto"/>
            <w:tcBorders>
              <w:top w:val="single" w:sz="4" w:space="0" w:color="auto"/>
              <w:left w:val="single" w:sz="4" w:space="0" w:color="auto"/>
              <w:bottom w:val="single" w:sz="4" w:space="0" w:color="auto"/>
              <w:right w:val="single" w:sz="4" w:space="0" w:color="auto"/>
            </w:tcBorders>
          </w:tcPr>
          <w:p w14:paraId="0FED984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16,31</w:t>
            </w:r>
          </w:p>
        </w:tc>
        <w:tc>
          <w:tcPr>
            <w:tcW w:w="0" w:type="auto"/>
            <w:tcBorders>
              <w:top w:val="single" w:sz="4" w:space="0" w:color="auto"/>
              <w:left w:val="single" w:sz="4" w:space="0" w:color="auto"/>
              <w:bottom w:val="single" w:sz="4" w:space="0" w:color="auto"/>
              <w:right w:val="single" w:sz="4" w:space="0" w:color="auto"/>
            </w:tcBorders>
          </w:tcPr>
          <w:p w14:paraId="28F6E81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17,25</w:t>
            </w:r>
          </w:p>
        </w:tc>
      </w:tr>
      <w:tr w:rsidR="008E207F" w:rsidRPr="008E207F" w14:paraId="65384DD5" w14:textId="77777777" w:rsidTr="008E207F">
        <w:tc>
          <w:tcPr>
            <w:tcW w:w="978" w:type="dxa"/>
            <w:tcBorders>
              <w:top w:val="single" w:sz="4" w:space="0" w:color="auto"/>
              <w:left w:val="single" w:sz="4" w:space="0" w:color="auto"/>
              <w:bottom w:val="single" w:sz="4" w:space="0" w:color="auto"/>
              <w:right w:val="single" w:sz="4" w:space="0" w:color="auto"/>
            </w:tcBorders>
          </w:tcPr>
          <w:p w14:paraId="7AD028F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w:t>
            </w:r>
          </w:p>
        </w:tc>
        <w:tc>
          <w:tcPr>
            <w:tcW w:w="0" w:type="auto"/>
            <w:tcBorders>
              <w:top w:val="single" w:sz="4" w:space="0" w:color="auto"/>
              <w:left w:val="single" w:sz="4" w:space="0" w:color="auto"/>
              <w:bottom w:val="single" w:sz="4" w:space="0" w:color="auto"/>
              <w:right w:val="single" w:sz="4" w:space="0" w:color="auto"/>
            </w:tcBorders>
          </w:tcPr>
          <w:p w14:paraId="1EC0FB9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6,80</w:t>
            </w:r>
          </w:p>
        </w:tc>
        <w:tc>
          <w:tcPr>
            <w:tcW w:w="0" w:type="auto"/>
            <w:tcBorders>
              <w:top w:val="single" w:sz="4" w:space="0" w:color="auto"/>
              <w:left w:val="single" w:sz="4" w:space="0" w:color="auto"/>
              <w:bottom w:val="single" w:sz="4" w:space="0" w:color="auto"/>
              <w:right w:val="single" w:sz="4" w:space="0" w:color="auto"/>
            </w:tcBorders>
          </w:tcPr>
          <w:p w14:paraId="6C8020E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8,33</w:t>
            </w:r>
          </w:p>
        </w:tc>
        <w:tc>
          <w:tcPr>
            <w:tcW w:w="0" w:type="auto"/>
            <w:tcBorders>
              <w:top w:val="single" w:sz="4" w:space="0" w:color="auto"/>
              <w:left w:val="single" w:sz="4" w:space="0" w:color="auto"/>
              <w:bottom w:val="single" w:sz="4" w:space="0" w:color="auto"/>
              <w:right w:val="single" w:sz="4" w:space="0" w:color="auto"/>
            </w:tcBorders>
          </w:tcPr>
          <w:p w14:paraId="0A7A0F7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9,75</w:t>
            </w:r>
          </w:p>
        </w:tc>
        <w:tc>
          <w:tcPr>
            <w:tcW w:w="0" w:type="auto"/>
            <w:tcBorders>
              <w:top w:val="single" w:sz="4" w:space="0" w:color="auto"/>
              <w:left w:val="single" w:sz="4" w:space="0" w:color="auto"/>
              <w:bottom w:val="single" w:sz="4" w:space="0" w:color="auto"/>
              <w:right w:val="single" w:sz="4" w:space="0" w:color="auto"/>
            </w:tcBorders>
          </w:tcPr>
          <w:p w14:paraId="07B0E74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11,09</w:t>
            </w:r>
          </w:p>
        </w:tc>
        <w:tc>
          <w:tcPr>
            <w:tcW w:w="0" w:type="auto"/>
            <w:tcBorders>
              <w:top w:val="single" w:sz="4" w:space="0" w:color="auto"/>
              <w:left w:val="single" w:sz="4" w:space="0" w:color="auto"/>
              <w:bottom w:val="single" w:sz="4" w:space="0" w:color="auto"/>
              <w:right w:val="single" w:sz="4" w:space="0" w:color="auto"/>
            </w:tcBorders>
          </w:tcPr>
          <w:p w14:paraId="28A589D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12,26</w:t>
            </w:r>
          </w:p>
        </w:tc>
        <w:tc>
          <w:tcPr>
            <w:tcW w:w="0" w:type="auto"/>
            <w:tcBorders>
              <w:top w:val="single" w:sz="4" w:space="0" w:color="auto"/>
              <w:left w:val="single" w:sz="4" w:space="0" w:color="auto"/>
              <w:bottom w:val="single" w:sz="4" w:space="0" w:color="auto"/>
              <w:right w:val="single" w:sz="4" w:space="0" w:color="auto"/>
            </w:tcBorders>
          </w:tcPr>
          <w:p w14:paraId="71A5473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13,37</w:t>
            </w:r>
          </w:p>
        </w:tc>
        <w:tc>
          <w:tcPr>
            <w:tcW w:w="0" w:type="auto"/>
            <w:tcBorders>
              <w:top w:val="single" w:sz="4" w:space="0" w:color="auto"/>
              <w:left w:val="single" w:sz="4" w:space="0" w:color="auto"/>
              <w:bottom w:val="single" w:sz="4" w:space="0" w:color="auto"/>
              <w:right w:val="single" w:sz="4" w:space="0" w:color="auto"/>
            </w:tcBorders>
          </w:tcPr>
          <w:p w14:paraId="6CAA8BA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14,49</w:t>
            </w:r>
          </w:p>
        </w:tc>
        <w:tc>
          <w:tcPr>
            <w:tcW w:w="0" w:type="auto"/>
            <w:tcBorders>
              <w:top w:val="single" w:sz="4" w:space="0" w:color="auto"/>
              <w:left w:val="single" w:sz="4" w:space="0" w:color="auto"/>
              <w:bottom w:val="single" w:sz="4" w:space="0" w:color="auto"/>
              <w:right w:val="single" w:sz="4" w:space="0" w:color="auto"/>
            </w:tcBorders>
          </w:tcPr>
          <w:p w14:paraId="65BBA09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15,47</w:t>
            </w:r>
          </w:p>
        </w:tc>
        <w:tc>
          <w:tcPr>
            <w:tcW w:w="0" w:type="auto"/>
            <w:tcBorders>
              <w:top w:val="single" w:sz="4" w:space="0" w:color="auto"/>
              <w:left w:val="single" w:sz="4" w:space="0" w:color="auto"/>
              <w:bottom w:val="single" w:sz="4" w:space="0" w:color="auto"/>
              <w:right w:val="single" w:sz="4" w:space="0" w:color="auto"/>
            </w:tcBorders>
          </w:tcPr>
          <w:p w14:paraId="6A0C997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16,40</w:t>
            </w:r>
          </w:p>
        </w:tc>
        <w:tc>
          <w:tcPr>
            <w:tcW w:w="0" w:type="auto"/>
            <w:tcBorders>
              <w:top w:val="single" w:sz="4" w:space="0" w:color="auto"/>
              <w:left w:val="single" w:sz="4" w:space="0" w:color="auto"/>
              <w:bottom w:val="single" w:sz="4" w:space="0" w:color="auto"/>
              <w:right w:val="single" w:sz="4" w:space="0" w:color="auto"/>
            </w:tcBorders>
          </w:tcPr>
          <w:p w14:paraId="0069726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17,37</w:t>
            </w:r>
          </w:p>
        </w:tc>
        <w:tc>
          <w:tcPr>
            <w:tcW w:w="0" w:type="auto"/>
            <w:tcBorders>
              <w:top w:val="single" w:sz="4" w:space="0" w:color="auto"/>
              <w:left w:val="single" w:sz="4" w:space="0" w:color="auto"/>
              <w:bottom w:val="single" w:sz="4" w:space="0" w:color="auto"/>
              <w:right w:val="single" w:sz="4" w:space="0" w:color="auto"/>
            </w:tcBorders>
          </w:tcPr>
          <w:p w14:paraId="6856CE6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18,22</w:t>
            </w:r>
          </w:p>
        </w:tc>
      </w:tr>
      <w:tr w:rsidR="008E207F" w:rsidRPr="008E207F" w14:paraId="3AC36594" w14:textId="77777777" w:rsidTr="008E207F">
        <w:tc>
          <w:tcPr>
            <w:tcW w:w="978" w:type="dxa"/>
            <w:tcBorders>
              <w:top w:val="single" w:sz="4" w:space="0" w:color="auto"/>
              <w:left w:val="single" w:sz="4" w:space="0" w:color="auto"/>
              <w:bottom w:val="single" w:sz="4" w:space="0" w:color="auto"/>
              <w:right w:val="single" w:sz="4" w:space="0" w:color="auto"/>
            </w:tcBorders>
          </w:tcPr>
          <w:p w14:paraId="3C0ED08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w:t>
            </w:r>
          </w:p>
        </w:tc>
        <w:tc>
          <w:tcPr>
            <w:tcW w:w="0" w:type="auto"/>
            <w:tcBorders>
              <w:top w:val="single" w:sz="4" w:space="0" w:color="auto"/>
              <w:left w:val="single" w:sz="4" w:space="0" w:color="auto"/>
              <w:bottom w:val="single" w:sz="4" w:space="0" w:color="auto"/>
              <w:right w:val="single" w:sz="4" w:space="0" w:color="auto"/>
            </w:tcBorders>
          </w:tcPr>
          <w:p w14:paraId="1F619C7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7,73</w:t>
            </w:r>
          </w:p>
        </w:tc>
        <w:tc>
          <w:tcPr>
            <w:tcW w:w="0" w:type="auto"/>
            <w:tcBorders>
              <w:top w:val="single" w:sz="4" w:space="0" w:color="auto"/>
              <w:left w:val="single" w:sz="4" w:space="0" w:color="auto"/>
              <w:bottom w:val="single" w:sz="4" w:space="0" w:color="auto"/>
              <w:right w:val="single" w:sz="4" w:space="0" w:color="auto"/>
            </w:tcBorders>
          </w:tcPr>
          <w:p w14:paraId="7EBC2C2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9,30</w:t>
            </w:r>
          </w:p>
        </w:tc>
        <w:tc>
          <w:tcPr>
            <w:tcW w:w="0" w:type="auto"/>
            <w:tcBorders>
              <w:top w:val="single" w:sz="4" w:space="0" w:color="auto"/>
              <w:left w:val="single" w:sz="4" w:space="0" w:color="auto"/>
              <w:bottom w:val="single" w:sz="4" w:space="0" w:color="auto"/>
              <w:right w:val="single" w:sz="4" w:space="0" w:color="auto"/>
            </w:tcBorders>
          </w:tcPr>
          <w:p w14:paraId="13F7242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10,72</w:t>
            </w:r>
          </w:p>
        </w:tc>
        <w:tc>
          <w:tcPr>
            <w:tcW w:w="0" w:type="auto"/>
            <w:tcBorders>
              <w:top w:val="single" w:sz="4" w:space="0" w:color="auto"/>
              <w:left w:val="single" w:sz="4" w:space="0" w:color="auto"/>
              <w:bottom w:val="single" w:sz="4" w:space="0" w:color="auto"/>
              <w:right w:val="single" w:sz="4" w:space="0" w:color="auto"/>
            </w:tcBorders>
          </w:tcPr>
          <w:p w14:paraId="0B33687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12,00</w:t>
            </w:r>
          </w:p>
        </w:tc>
        <w:tc>
          <w:tcPr>
            <w:tcW w:w="0" w:type="auto"/>
            <w:tcBorders>
              <w:top w:val="single" w:sz="4" w:space="0" w:color="auto"/>
              <w:left w:val="single" w:sz="4" w:space="0" w:color="auto"/>
              <w:bottom w:val="single" w:sz="4" w:space="0" w:color="auto"/>
              <w:right w:val="single" w:sz="4" w:space="0" w:color="auto"/>
            </w:tcBorders>
          </w:tcPr>
          <w:p w14:paraId="4E3AF40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13,22</w:t>
            </w:r>
          </w:p>
        </w:tc>
        <w:tc>
          <w:tcPr>
            <w:tcW w:w="0" w:type="auto"/>
            <w:tcBorders>
              <w:top w:val="single" w:sz="4" w:space="0" w:color="auto"/>
              <w:left w:val="single" w:sz="4" w:space="0" w:color="auto"/>
              <w:bottom w:val="single" w:sz="4" w:space="0" w:color="auto"/>
              <w:right w:val="single" w:sz="4" w:space="0" w:color="auto"/>
            </w:tcBorders>
          </w:tcPr>
          <w:p w14:paraId="46B0416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14,40</w:t>
            </w:r>
          </w:p>
        </w:tc>
        <w:tc>
          <w:tcPr>
            <w:tcW w:w="0" w:type="auto"/>
            <w:tcBorders>
              <w:top w:val="single" w:sz="4" w:space="0" w:color="auto"/>
              <w:left w:val="single" w:sz="4" w:space="0" w:color="auto"/>
              <w:bottom w:val="single" w:sz="4" w:space="0" w:color="auto"/>
              <w:right w:val="single" w:sz="4" w:space="0" w:color="auto"/>
            </w:tcBorders>
          </w:tcPr>
          <w:p w14:paraId="72C9E13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15,48</w:t>
            </w:r>
          </w:p>
        </w:tc>
        <w:tc>
          <w:tcPr>
            <w:tcW w:w="0" w:type="auto"/>
            <w:tcBorders>
              <w:top w:val="single" w:sz="4" w:space="0" w:color="auto"/>
              <w:left w:val="single" w:sz="4" w:space="0" w:color="auto"/>
              <w:bottom w:val="single" w:sz="4" w:space="0" w:color="auto"/>
              <w:right w:val="single" w:sz="4" w:space="0" w:color="auto"/>
            </w:tcBorders>
          </w:tcPr>
          <w:p w14:paraId="45D2AC5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16,46</w:t>
            </w:r>
          </w:p>
        </w:tc>
        <w:tc>
          <w:tcPr>
            <w:tcW w:w="0" w:type="auto"/>
            <w:tcBorders>
              <w:top w:val="single" w:sz="4" w:space="0" w:color="auto"/>
              <w:left w:val="single" w:sz="4" w:space="0" w:color="auto"/>
              <w:bottom w:val="single" w:sz="4" w:space="0" w:color="auto"/>
              <w:right w:val="single" w:sz="4" w:space="0" w:color="auto"/>
            </w:tcBorders>
          </w:tcPr>
          <w:p w14:paraId="3E295A1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17,44</w:t>
            </w:r>
          </w:p>
        </w:tc>
        <w:tc>
          <w:tcPr>
            <w:tcW w:w="0" w:type="auto"/>
            <w:tcBorders>
              <w:top w:val="single" w:sz="4" w:space="0" w:color="auto"/>
              <w:left w:val="single" w:sz="4" w:space="0" w:color="auto"/>
              <w:bottom w:val="single" w:sz="4" w:space="0" w:color="auto"/>
              <w:right w:val="single" w:sz="4" w:space="0" w:color="auto"/>
            </w:tcBorders>
          </w:tcPr>
          <w:p w14:paraId="53722D2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18,36</w:t>
            </w:r>
          </w:p>
        </w:tc>
        <w:tc>
          <w:tcPr>
            <w:tcW w:w="0" w:type="auto"/>
            <w:tcBorders>
              <w:top w:val="single" w:sz="4" w:space="0" w:color="auto"/>
              <w:left w:val="single" w:sz="4" w:space="0" w:color="auto"/>
              <w:bottom w:val="single" w:sz="4" w:space="0" w:color="auto"/>
              <w:right w:val="single" w:sz="4" w:space="0" w:color="auto"/>
            </w:tcBorders>
          </w:tcPr>
          <w:p w14:paraId="5E3BE4B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19,18</w:t>
            </w:r>
          </w:p>
        </w:tc>
      </w:tr>
      <w:tr w:rsidR="008E207F" w:rsidRPr="008E207F" w14:paraId="0AD54726" w14:textId="77777777" w:rsidTr="008E207F">
        <w:tc>
          <w:tcPr>
            <w:tcW w:w="978" w:type="dxa"/>
            <w:tcBorders>
              <w:top w:val="single" w:sz="4" w:space="0" w:color="auto"/>
              <w:left w:val="single" w:sz="4" w:space="0" w:color="auto"/>
              <w:bottom w:val="single" w:sz="4" w:space="0" w:color="auto"/>
              <w:right w:val="single" w:sz="4" w:space="0" w:color="auto"/>
            </w:tcBorders>
          </w:tcPr>
          <w:p w14:paraId="751CB1B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68DA6FE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8,60</w:t>
            </w:r>
          </w:p>
        </w:tc>
        <w:tc>
          <w:tcPr>
            <w:tcW w:w="0" w:type="auto"/>
            <w:tcBorders>
              <w:top w:val="single" w:sz="4" w:space="0" w:color="auto"/>
              <w:left w:val="single" w:sz="4" w:space="0" w:color="auto"/>
              <w:bottom w:val="single" w:sz="4" w:space="0" w:color="auto"/>
              <w:right w:val="single" w:sz="4" w:space="0" w:color="auto"/>
            </w:tcBorders>
          </w:tcPr>
          <w:p w14:paraId="1F02DFC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10,22</w:t>
            </w:r>
          </w:p>
        </w:tc>
        <w:tc>
          <w:tcPr>
            <w:tcW w:w="0" w:type="auto"/>
            <w:tcBorders>
              <w:top w:val="single" w:sz="4" w:space="0" w:color="auto"/>
              <w:left w:val="single" w:sz="4" w:space="0" w:color="auto"/>
              <w:bottom w:val="single" w:sz="4" w:space="0" w:color="auto"/>
              <w:right w:val="single" w:sz="4" w:space="0" w:color="auto"/>
            </w:tcBorders>
          </w:tcPr>
          <w:p w14:paraId="4C4FDBB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11,59</w:t>
            </w:r>
          </w:p>
        </w:tc>
        <w:tc>
          <w:tcPr>
            <w:tcW w:w="0" w:type="auto"/>
            <w:tcBorders>
              <w:top w:val="single" w:sz="4" w:space="0" w:color="auto"/>
              <w:left w:val="single" w:sz="4" w:space="0" w:color="auto"/>
              <w:bottom w:val="single" w:sz="4" w:space="0" w:color="auto"/>
              <w:right w:val="single" w:sz="4" w:space="0" w:color="auto"/>
            </w:tcBorders>
          </w:tcPr>
          <w:p w14:paraId="2EACD01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12,92</w:t>
            </w:r>
          </w:p>
        </w:tc>
        <w:tc>
          <w:tcPr>
            <w:tcW w:w="0" w:type="auto"/>
            <w:tcBorders>
              <w:top w:val="single" w:sz="4" w:space="0" w:color="auto"/>
              <w:left w:val="single" w:sz="4" w:space="0" w:color="auto"/>
              <w:bottom w:val="single" w:sz="4" w:space="0" w:color="auto"/>
              <w:right w:val="single" w:sz="4" w:space="0" w:color="auto"/>
            </w:tcBorders>
          </w:tcPr>
          <w:p w14:paraId="36B7458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14,21</w:t>
            </w:r>
          </w:p>
        </w:tc>
        <w:tc>
          <w:tcPr>
            <w:tcW w:w="0" w:type="auto"/>
            <w:tcBorders>
              <w:top w:val="single" w:sz="4" w:space="0" w:color="auto"/>
              <w:left w:val="single" w:sz="4" w:space="0" w:color="auto"/>
              <w:bottom w:val="single" w:sz="4" w:space="0" w:color="auto"/>
              <w:right w:val="single" w:sz="4" w:space="0" w:color="auto"/>
            </w:tcBorders>
          </w:tcPr>
          <w:p w14:paraId="2FF29FE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15,36</w:t>
            </w:r>
          </w:p>
        </w:tc>
        <w:tc>
          <w:tcPr>
            <w:tcW w:w="0" w:type="auto"/>
            <w:tcBorders>
              <w:top w:val="single" w:sz="4" w:space="0" w:color="auto"/>
              <w:left w:val="single" w:sz="4" w:space="0" w:color="auto"/>
              <w:bottom w:val="single" w:sz="4" w:space="0" w:color="auto"/>
              <w:right w:val="single" w:sz="4" w:space="0" w:color="auto"/>
            </w:tcBorders>
          </w:tcPr>
          <w:p w14:paraId="09ED880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16,40</w:t>
            </w:r>
          </w:p>
        </w:tc>
        <w:tc>
          <w:tcPr>
            <w:tcW w:w="0" w:type="auto"/>
            <w:tcBorders>
              <w:top w:val="single" w:sz="4" w:space="0" w:color="auto"/>
              <w:left w:val="single" w:sz="4" w:space="0" w:color="auto"/>
              <w:bottom w:val="single" w:sz="4" w:space="0" w:color="auto"/>
              <w:right w:val="single" w:sz="4" w:space="0" w:color="auto"/>
            </w:tcBorders>
          </w:tcPr>
          <w:p w14:paraId="788790C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17,44</w:t>
            </w:r>
          </w:p>
        </w:tc>
        <w:tc>
          <w:tcPr>
            <w:tcW w:w="0" w:type="auto"/>
            <w:tcBorders>
              <w:top w:val="single" w:sz="4" w:space="0" w:color="auto"/>
              <w:left w:val="single" w:sz="4" w:space="0" w:color="auto"/>
              <w:bottom w:val="single" w:sz="4" w:space="0" w:color="auto"/>
              <w:right w:val="single" w:sz="4" w:space="0" w:color="auto"/>
            </w:tcBorders>
          </w:tcPr>
          <w:p w14:paraId="03CB5E7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18,41</w:t>
            </w:r>
          </w:p>
        </w:tc>
        <w:tc>
          <w:tcPr>
            <w:tcW w:w="0" w:type="auto"/>
            <w:tcBorders>
              <w:top w:val="single" w:sz="4" w:space="0" w:color="auto"/>
              <w:left w:val="single" w:sz="4" w:space="0" w:color="auto"/>
              <w:bottom w:val="single" w:sz="4" w:space="0" w:color="auto"/>
              <w:right w:val="single" w:sz="4" w:space="0" w:color="auto"/>
            </w:tcBorders>
          </w:tcPr>
          <w:p w14:paraId="2BF3F27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19,27</w:t>
            </w:r>
          </w:p>
        </w:tc>
        <w:tc>
          <w:tcPr>
            <w:tcW w:w="0" w:type="auto"/>
            <w:tcBorders>
              <w:top w:val="single" w:sz="4" w:space="0" w:color="auto"/>
              <w:left w:val="single" w:sz="4" w:space="0" w:color="auto"/>
              <w:bottom w:val="single" w:sz="4" w:space="0" w:color="auto"/>
              <w:right w:val="single" w:sz="4" w:space="0" w:color="auto"/>
            </w:tcBorders>
          </w:tcPr>
          <w:p w14:paraId="48A8B28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20,19</w:t>
            </w:r>
          </w:p>
        </w:tc>
      </w:tr>
      <w:tr w:rsidR="008E207F" w:rsidRPr="008E207F" w14:paraId="120BBCC2" w14:textId="77777777" w:rsidTr="008E207F">
        <w:tc>
          <w:tcPr>
            <w:tcW w:w="978" w:type="dxa"/>
            <w:tcBorders>
              <w:top w:val="single" w:sz="4" w:space="0" w:color="auto"/>
              <w:left w:val="single" w:sz="4" w:space="0" w:color="auto"/>
              <w:bottom w:val="single" w:sz="4" w:space="0" w:color="auto"/>
              <w:right w:val="single" w:sz="4" w:space="0" w:color="auto"/>
            </w:tcBorders>
          </w:tcPr>
          <w:p w14:paraId="3317447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w:t>
            </w:r>
          </w:p>
        </w:tc>
        <w:tc>
          <w:tcPr>
            <w:tcW w:w="0" w:type="auto"/>
            <w:tcBorders>
              <w:top w:val="single" w:sz="4" w:space="0" w:color="auto"/>
              <w:left w:val="single" w:sz="4" w:space="0" w:color="auto"/>
              <w:bottom w:val="single" w:sz="4" w:space="0" w:color="auto"/>
              <w:right w:val="single" w:sz="4" w:space="0" w:color="auto"/>
            </w:tcBorders>
          </w:tcPr>
          <w:p w14:paraId="1EA9490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9,54</w:t>
            </w:r>
          </w:p>
        </w:tc>
        <w:tc>
          <w:tcPr>
            <w:tcW w:w="0" w:type="auto"/>
            <w:tcBorders>
              <w:top w:val="single" w:sz="4" w:space="0" w:color="auto"/>
              <w:left w:val="single" w:sz="4" w:space="0" w:color="auto"/>
              <w:bottom w:val="single" w:sz="4" w:space="0" w:color="auto"/>
              <w:right w:val="single" w:sz="4" w:space="0" w:color="auto"/>
            </w:tcBorders>
          </w:tcPr>
          <w:p w14:paraId="5F63E1F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11,16</w:t>
            </w:r>
          </w:p>
        </w:tc>
        <w:tc>
          <w:tcPr>
            <w:tcW w:w="0" w:type="auto"/>
            <w:tcBorders>
              <w:top w:val="single" w:sz="4" w:space="0" w:color="auto"/>
              <w:left w:val="single" w:sz="4" w:space="0" w:color="auto"/>
              <w:bottom w:val="single" w:sz="4" w:space="0" w:color="auto"/>
              <w:right w:val="single" w:sz="4" w:space="0" w:color="auto"/>
            </w:tcBorders>
          </w:tcPr>
          <w:p w14:paraId="15E1B38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12,52</w:t>
            </w:r>
          </w:p>
        </w:tc>
        <w:tc>
          <w:tcPr>
            <w:tcW w:w="0" w:type="auto"/>
            <w:tcBorders>
              <w:top w:val="single" w:sz="4" w:space="0" w:color="auto"/>
              <w:left w:val="single" w:sz="4" w:space="0" w:color="auto"/>
              <w:bottom w:val="single" w:sz="4" w:space="0" w:color="auto"/>
              <w:right w:val="single" w:sz="4" w:space="0" w:color="auto"/>
            </w:tcBorders>
          </w:tcPr>
          <w:p w14:paraId="0EB1FFB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13,89</w:t>
            </w:r>
          </w:p>
        </w:tc>
        <w:tc>
          <w:tcPr>
            <w:tcW w:w="0" w:type="auto"/>
            <w:tcBorders>
              <w:top w:val="single" w:sz="4" w:space="0" w:color="auto"/>
              <w:left w:val="single" w:sz="4" w:space="0" w:color="auto"/>
              <w:bottom w:val="single" w:sz="4" w:space="0" w:color="auto"/>
              <w:right w:val="single" w:sz="4" w:space="0" w:color="auto"/>
            </w:tcBorders>
          </w:tcPr>
          <w:p w14:paraId="5DACD57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15,19</w:t>
            </w:r>
          </w:p>
        </w:tc>
        <w:tc>
          <w:tcPr>
            <w:tcW w:w="0" w:type="auto"/>
            <w:tcBorders>
              <w:top w:val="single" w:sz="4" w:space="0" w:color="auto"/>
              <w:left w:val="single" w:sz="4" w:space="0" w:color="auto"/>
              <w:bottom w:val="single" w:sz="4" w:space="0" w:color="auto"/>
              <w:right w:val="single" w:sz="4" w:space="0" w:color="auto"/>
            </w:tcBorders>
          </w:tcPr>
          <w:p w14:paraId="4A8728D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16,27</w:t>
            </w:r>
          </w:p>
        </w:tc>
        <w:tc>
          <w:tcPr>
            <w:tcW w:w="0" w:type="auto"/>
            <w:tcBorders>
              <w:top w:val="single" w:sz="4" w:space="0" w:color="auto"/>
              <w:left w:val="single" w:sz="4" w:space="0" w:color="auto"/>
              <w:bottom w:val="single" w:sz="4" w:space="0" w:color="auto"/>
              <w:right w:val="single" w:sz="4" w:space="0" w:color="auto"/>
            </w:tcBorders>
          </w:tcPr>
          <w:p w14:paraId="3E360FA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17,41</w:t>
            </w:r>
          </w:p>
        </w:tc>
        <w:tc>
          <w:tcPr>
            <w:tcW w:w="0" w:type="auto"/>
            <w:tcBorders>
              <w:top w:val="single" w:sz="4" w:space="0" w:color="auto"/>
              <w:left w:val="single" w:sz="4" w:space="0" w:color="auto"/>
              <w:bottom w:val="single" w:sz="4" w:space="0" w:color="auto"/>
              <w:right w:val="single" w:sz="4" w:space="0" w:color="auto"/>
            </w:tcBorders>
          </w:tcPr>
          <w:p w14:paraId="3B02595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18,42</w:t>
            </w:r>
          </w:p>
        </w:tc>
        <w:tc>
          <w:tcPr>
            <w:tcW w:w="0" w:type="auto"/>
            <w:tcBorders>
              <w:top w:val="single" w:sz="4" w:space="0" w:color="auto"/>
              <w:left w:val="single" w:sz="4" w:space="0" w:color="auto"/>
              <w:bottom w:val="single" w:sz="4" w:space="0" w:color="auto"/>
              <w:right w:val="single" w:sz="4" w:space="0" w:color="auto"/>
            </w:tcBorders>
          </w:tcPr>
          <w:p w14:paraId="642983B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19,39</w:t>
            </w:r>
          </w:p>
        </w:tc>
        <w:tc>
          <w:tcPr>
            <w:tcW w:w="0" w:type="auto"/>
            <w:tcBorders>
              <w:top w:val="single" w:sz="4" w:space="0" w:color="auto"/>
              <w:left w:val="single" w:sz="4" w:space="0" w:color="auto"/>
              <w:bottom w:val="single" w:sz="4" w:space="0" w:color="auto"/>
              <w:right w:val="single" w:sz="4" w:space="0" w:color="auto"/>
            </w:tcBorders>
          </w:tcPr>
          <w:p w14:paraId="27AEF70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20,28</w:t>
            </w:r>
          </w:p>
        </w:tc>
        <w:tc>
          <w:tcPr>
            <w:tcW w:w="0" w:type="auto"/>
            <w:tcBorders>
              <w:top w:val="single" w:sz="4" w:space="0" w:color="auto"/>
              <w:left w:val="single" w:sz="4" w:space="0" w:color="auto"/>
              <w:bottom w:val="single" w:sz="4" w:space="0" w:color="auto"/>
              <w:right w:val="single" w:sz="4" w:space="0" w:color="auto"/>
            </w:tcBorders>
          </w:tcPr>
          <w:p w14:paraId="7E47581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21,22</w:t>
            </w:r>
          </w:p>
        </w:tc>
      </w:tr>
      <w:tr w:rsidR="008E207F" w:rsidRPr="008E207F" w14:paraId="7668622F" w14:textId="77777777" w:rsidTr="008E207F">
        <w:tc>
          <w:tcPr>
            <w:tcW w:w="978" w:type="dxa"/>
            <w:tcBorders>
              <w:top w:val="single" w:sz="4" w:space="0" w:color="auto"/>
              <w:left w:val="single" w:sz="4" w:space="0" w:color="auto"/>
              <w:bottom w:val="single" w:sz="4" w:space="0" w:color="auto"/>
              <w:right w:val="single" w:sz="4" w:space="0" w:color="auto"/>
            </w:tcBorders>
          </w:tcPr>
          <w:p w14:paraId="675513C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w:t>
            </w:r>
          </w:p>
        </w:tc>
        <w:tc>
          <w:tcPr>
            <w:tcW w:w="0" w:type="auto"/>
            <w:tcBorders>
              <w:top w:val="single" w:sz="4" w:space="0" w:color="auto"/>
              <w:left w:val="single" w:sz="4" w:space="0" w:color="auto"/>
              <w:bottom w:val="single" w:sz="4" w:space="0" w:color="auto"/>
              <w:right w:val="single" w:sz="4" w:space="0" w:color="auto"/>
            </w:tcBorders>
          </w:tcPr>
          <w:p w14:paraId="45E38C3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10,44</w:t>
            </w:r>
          </w:p>
        </w:tc>
        <w:tc>
          <w:tcPr>
            <w:tcW w:w="0" w:type="auto"/>
            <w:tcBorders>
              <w:top w:val="single" w:sz="4" w:space="0" w:color="auto"/>
              <w:left w:val="single" w:sz="4" w:space="0" w:color="auto"/>
              <w:bottom w:val="single" w:sz="4" w:space="0" w:color="auto"/>
              <w:right w:val="single" w:sz="4" w:space="0" w:color="auto"/>
            </w:tcBorders>
          </w:tcPr>
          <w:p w14:paraId="4586B6D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12,02</w:t>
            </w:r>
          </w:p>
        </w:tc>
        <w:tc>
          <w:tcPr>
            <w:tcW w:w="0" w:type="auto"/>
            <w:tcBorders>
              <w:top w:val="single" w:sz="4" w:space="0" w:color="auto"/>
              <w:left w:val="single" w:sz="4" w:space="0" w:color="auto"/>
              <w:bottom w:val="single" w:sz="4" w:space="0" w:color="auto"/>
              <w:right w:val="single" w:sz="4" w:space="0" w:color="auto"/>
            </w:tcBorders>
          </w:tcPr>
          <w:p w14:paraId="5C20BA3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13,47</w:t>
            </w:r>
          </w:p>
        </w:tc>
        <w:tc>
          <w:tcPr>
            <w:tcW w:w="0" w:type="auto"/>
            <w:tcBorders>
              <w:top w:val="single" w:sz="4" w:space="0" w:color="auto"/>
              <w:left w:val="single" w:sz="4" w:space="0" w:color="auto"/>
              <w:bottom w:val="single" w:sz="4" w:space="0" w:color="auto"/>
              <w:right w:val="single" w:sz="4" w:space="0" w:color="auto"/>
            </w:tcBorders>
          </w:tcPr>
          <w:p w14:paraId="6E9553C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14,87</w:t>
            </w:r>
          </w:p>
        </w:tc>
        <w:tc>
          <w:tcPr>
            <w:tcW w:w="0" w:type="auto"/>
            <w:tcBorders>
              <w:top w:val="single" w:sz="4" w:space="0" w:color="auto"/>
              <w:left w:val="single" w:sz="4" w:space="0" w:color="auto"/>
              <w:bottom w:val="single" w:sz="4" w:space="0" w:color="auto"/>
              <w:right w:val="single" w:sz="4" w:space="0" w:color="auto"/>
            </w:tcBorders>
          </w:tcPr>
          <w:p w14:paraId="71BB09A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16,04</w:t>
            </w:r>
          </w:p>
        </w:tc>
        <w:tc>
          <w:tcPr>
            <w:tcW w:w="0" w:type="auto"/>
            <w:tcBorders>
              <w:top w:val="single" w:sz="4" w:space="0" w:color="auto"/>
              <w:left w:val="single" w:sz="4" w:space="0" w:color="auto"/>
              <w:bottom w:val="single" w:sz="4" w:space="0" w:color="auto"/>
              <w:right w:val="single" w:sz="4" w:space="0" w:color="auto"/>
            </w:tcBorders>
          </w:tcPr>
          <w:p w14:paraId="2F6E0CE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17,29</w:t>
            </w:r>
          </w:p>
        </w:tc>
        <w:tc>
          <w:tcPr>
            <w:tcW w:w="0" w:type="auto"/>
            <w:tcBorders>
              <w:top w:val="single" w:sz="4" w:space="0" w:color="auto"/>
              <w:left w:val="single" w:sz="4" w:space="0" w:color="auto"/>
              <w:bottom w:val="single" w:sz="4" w:space="0" w:color="auto"/>
              <w:right w:val="single" w:sz="4" w:space="0" w:color="auto"/>
            </w:tcBorders>
          </w:tcPr>
          <w:p w14:paraId="2BF2E86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18,37</w:t>
            </w:r>
          </w:p>
        </w:tc>
        <w:tc>
          <w:tcPr>
            <w:tcW w:w="0" w:type="auto"/>
            <w:tcBorders>
              <w:top w:val="single" w:sz="4" w:space="0" w:color="auto"/>
              <w:left w:val="single" w:sz="4" w:space="0" w:color="auto"/>
              <w:bottom w:val="single" w:sz="4" w:space="0" w:color="auto"/>
              <w:right w:val="single" w:sz="4" w:space="0" w:color="auto"/>
            </w:tcBorders>
          </w:tcPr>
          <w:p w14:paraId="20CA2DA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19,37</w:t>
            </w:r>
          </w:p>
        </w:tc>
        <w:tc>
          <w:tcPr>
            <w:tcW w:w="0" w:type="auto"/>
            <w:tcBorders>
              <w:top w:val="single" w:sz="4" w:space="0" w:color="auto"/>
              <w:left w:val="single" w:sz="4" w:space="0" w:color="auto"/>
              <w:bottom w:val="single" w:sz="4" w:space="0" w:color="auto"/>
              <w:right w:val="single" w:sz="4" w:space="0" w:color="auto"/>
            </w:tcBorders>
          </w:tcPr>
          <w:p w14:paraId="07472E8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20,37</w:t>
            </w:r>
          </w:p>
        </w:tc>
        <w:tc>
          <w:tcPr>
            <w:tcW w:w="0" w:type="auto"/>
            <w:tcBorders>
              <w:top w:val="single" w:sz="4" w:space="0" w:color="auto"/>
              <w:left w:val="single" w:sz="4" w:space="0" w:color="auto"/>
              <w:bottom w:val="single" w:sz="4" w:space="0" w:color="auto"/>
              <w:right w:val="single" w:sz="4" w:space="0" w:color="auto"/>
            </w:tcBorders>
          </w:tcPr>
          <w:p w14:paraId="50D09B0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21,34</w:t>
            </w:r>
          </w:p>
        </w:tc>
        <w:tc>
          <w:tcPr>
            <w:tcW w:w="0" w:type="auto"/>
            <w:tcBorders>
              <w:top w:val="single" w:sz="4" w:space="0" w:color="auto"/>
              <w:left w:val="single" w:sz="4" w:space="0" w:color="auto"/>
              <w:bottom w:val="single" w:sz="4" w:space="0" w:color="auto"/>
              <w:right w:val="single" w:sz="4" w:space="0" w:color="auto"/>
            </w:tcBorders>
          </w:tcPr>
          <w:p w14:paraId="6DD7446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22,23</w:t>
            </w:r>
          </w:p>
        </w:tc>
      </w:tr>
      <w:tr w:rsidR="008E207F" w:rsidRPr="008E207F" w14:paraId="7215D024" w14:textId="77777777" w:rsidTr="008E207F">
        <w:tc>
          <w:tcPr>
            <w:tcW w:w="978" w:type="dxa"/>
            <w:tcBorders>
              <w:top w:val="single" w:sz="4" w:space="0" w:color="auto"/>
              <w:left w:val="single" w:sz="4" w:space="0" w:color="auto"/>
              <w:bottom w:val="single" w:sz="4" w:space="0" w:color="auto"/>
              <w:right w:val="single" w:sz="4" w:space="0" w:color="auto"/>
            </w:tcBorders>
          </w:tcPr>
          <w:p w14:paraId="1D8B909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24</w:t>
            </w:r>
          </w:p>
        </w:tc>
        <w:tc>
          <w:tcPr>
            <w:tcW w:w="0" w:type="auto"/>
            <w:tcBorders>
              <w:top w:val="single" w:sz="4" w:space="0" w:color="auto"/>
              <w:left w:val="single" w:sz="4" w:space="0" w:color="auto"/>
              <w:bottom w:val="single" w:sz="4" w:space="0" w:color="auto"/>
              <w:right w:val="single" w:sz="4" w:space="0" w:color="auto"/>
            </w:tcBorders>
          </w:tcPr>
          <w:p w14:paraId="0E370A3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11,34</w:t>
            </w:r>
          </w:p>
        </w:tc>
        <w:tc>
          <w:tcPr>
            <w:tcW w:w="0" w:type="auto"/>
            <w:tcBorders>
              <w:top w:val="single" w:sz="4" w:space="0" w:color="auto"/>
              <w:left w:val="single" w:sz="4" w:space="0" w:color="auto"/>
              <w:bottom w:val="single" w:sz="4" w:space="0" w:color="auto"/>
              <w:right w:val="single" w:sz="4" w:space="0" w:color="auto"/>
            </w:tcBorders>
          </w:tcPr>
          <w:p w14:paraId="709072A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12,93</w:t>
            </w:r>
          </w:p>
        </w:tc>
        <w:tc>
          <w:tcPr>
            <w:tcW w:w="0" w:type="auto"/>
            <w:tcBorders>
              <w:top w:val="single" w:sz="4" w:space="0" w:color="auto"/>
              <w:left w:val="single" w:sz="4" w:space="0" w:color="auto"/>
              <w:bottom w:val="single" w:sz="4" w:space="0" w:color="auto"/>
              <w:right w:val="single" w:sz="4" w:space="0" w:color="auto"/>
            </w:tcBorders>
          </w:tcPr>
          <w:p w14:paraId="708BDFE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14,44</w:t>
            </w:r>
          </w:p>
        </w:tc>
        <w:tc>
          <w:tcPr>
            <w:tcW w:w="0" w:type="auto"/>
            <w:tcBorders>
              <w:top w:val="single" w:sz="4" w:space="0" w:color="auto"/>
              <w:left w:val="single" w:sz="4" w:space="0" w:color="auto"/>
              <w:bottom w:val="single" w:sz="4" w:space="0" w:color="auto"/>
              <w:right w:val="single" w:sz="4" w:space="0" w:color="auto"/>
            </w:tcBorders>
          </w:tcPr>
          <w:p w14:paraId="4119ED1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15,73</w:t>
            </w:r>
          </w:p>
        </w:tc>
        <w:tc>
          <w:tcPr>
            <w:tcW w:w="0" w:type="auto"/>
            <w:tcBorders>
              <w:top w:val="single" w:sz="4" w:space="0" w:color="auto"/>
              <w:left w:val="single" w:sz="4" w:space="0" w:color="auto"/>
              <w:bottom w:val="single" w:sz="4" w:space="0" w:color="auto"/>
              <w:right w:val="single" w:sz="4" w:space="0" w:color="auto"/>
            </w:tcBorders>
          </w:tcPr>
          <w:p w14:paraId="1AA9B0E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17,06</w:t>
            </w:r>
          </w:p>
        </w:tc>
        <w:tc>
          <w:tcPr>
            <w:tcW w:w="0" w:type="auto"/>
            <w:tcBorders>
              <w:top w:val="single" w:sz="4" w:space="0" w:color="auto"/>
              <w:left w:val="single" w:sz="4" w:space="0" w:color="auto"/>
              <w:bottom w:val="single" w:sz="4" w:space="0" w:color="auto"/>
              <w:right w:val="single" w:sz="4" w:space="0" w:color="auto"/>
            </w:tcBorders>
          </w:tcPr>
          <w:p w14:paraId="7AF33E3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18,21</w:t>
            </w:r>
          </w:p>
        </w:tc>
        <w:tc>
          <w:tcPr>
            <w:tcW w:w="0" w:type="auto"/>
            <w:tcBorders>
              <w:top w:val="single" w:sz="4" w:space="0" w:color="auto"/>
              <w:left w:val="single" w:sz="4" w:space="0" w:color="auto"/>
              <w:bottom w:val="single" w:sz="4" w:space="0" w:color="auto"/>
              <w:right w:val="single" w:sz="4" w:space="0" w:color="auto"/>
            </w:tcBorders>
          </w:tcPr>
          <w:p w14:paraId="60A6B0B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19,22</w:t>
            </w:r>
          </w:p>
        </w:tc>
        <w:tc>
          <w:tcPr>
            <w:tcW w:w="0" w:type="auto"/>
            <w:tcBorders>
              <w:top w:val="single" w:sz="4" w:space="0" w:color="auto"/>
              <w:left w:val="single" w:sz="4" w:space="0" w:color="auto"/>
              <w:bottom w:val="single" w:sz="4" w:space="0" w:color="auto"/>
              <w:right w:val="single" w:sz="4" w:space="0" w:color="auto"/>
            </w:tcBorders>
          </w:tcPr>
          <w:p w14:paraId="75D5B27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20,33</w:t>
            </w:r>
          </w:p>
        </w:tc>
        <w:tc>
          <w:tcPr>
            <w:tcW w:w="0" w:type="auto"/>
            <w:tcBorders>
              <w:top w:val="single" w:sz="4" w:space="0" w:color="auto"/>
              <w:left w:val="single" w:sz="4" w:space="0" w:color="auto"/>
              <w:bottom w:val="single" w:sz="4" w:space="0" w:color="auto"/>
              <w:right w:val="single" w:sz="4" w:space="0" w:color="auto"/>
            </w:tcBorders>
          </w:tcPr>
          <w:p w14:paraId="222B9D1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21,37</w:t>
            </w:r>
          </w:p>
        </w:tc>
        <w:tc>
          <w:tcPr>
            <w:tcW w:w="0" w:type="auto"/>
            <w:tcBorders>
              <w:top w:val="single" w:sz="4" w:space="0" w:color="auto"/>
              <w:left w:val="single" w:sz="4" w:space="0" w:color="auto"/>
              <w:bottom w:val="single" w:sz="4" w:space="0" w:color="auto"/>
              <w:right w:val="single" w:sz="4" w:space="0" w:color="auto"/>
            </w:tcBorders>
          </w:tcPr>
          <w:p w14:paraId="7E35BDD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22,32</w:t>
            </w:r>
          </w:p>
        </w:tc>
        <w:tc>
          <w:tcPr>
            <w:tcW w:w="0" w:type="auto"/>
            <w:tcBorders>
              <w:top w:val="single" w:sz="4" w:space="0" w:color="auto"/>
              <w:left w:val="single" w:sz="4" w:space="0" w:color="auto"/>
              <w:bottom w:val="single" w:sz="4" w:space="0" w:color="auto"/>
              <w:right w:val="single" w:sz="4" w:space="0" w:color="auto"/>
            </w:tcBorders>
          </w:tcPr>
          <w:p w14:paraId="6EC0B61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23,18</w:t>
            </w:r>
          </w:p>
        </w:tc>
      </w:tr>
      <w:tr w:rsidR="008E207F" w:rsidRPr="008E207F" w14:paraId="3A54B579" w14:textId="77777777" w:rsidTr="008E207F">
        <w:tc>
          <w:tcPr>
            <w:tcW w:w="978" w:type="dxa"/>
            <w:tcBorders>
              <w:top w:val="single" w:sz="4" w:space="0" w:color="auto"/>
              <w:left w:val="single" w:sz="4" w:space="0" w:color="auto"/>
              <w:bottom w:val="single" w:sz="4" w:space="0" w:color="auto"/>
              <w:right w:val="single" w:sz="4" w:space="0" w:color="auto"/>
            </w:tcBorders>
          </w:tcPr>
          <w:p w14:paraId="49DEDBC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w:t>
            </w:r>
          </w:p>
        </w:tc>
        <w:tc>
          <w:tcPr>
            <w:tcW w:w="0" w:type="auto"/>
            <w:tcBorders>
              <w:top w:val="single" w:sz="4" w:space="0" w:color="auto"/>
              <w:left w:val="single" w:sz="4" w:space="0" w:color="auto"/>
              <w:bottom w:val="single" w:sz="4" w:space="0" w:color="auto"/>
              <w:right w:val="single" w:sz="4" w:space="0" w:color="auto"/>
            </w:tcBorders>
          </w:tcPr>
          <w:p w14:paraId="05A348E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12,20</w:t>
            </w:r>
          </w:p>
        </w:tc>
        <w:tc>
          <w:tcPr>
            <w:tcW w:w="0" w:type="auto"/>
            <w:tcBorders>
              <w:top w:val="single" w:sz="4" w:space="0" w:color="auto"/>
              <w:left w:val="single" w:sz="4" w:space="0" w:color="auto"/>
              <w:bottom w:val="single" w:sz="4" w:space="0" w:color="auto"/>
              <w:right w:val="single" w:sz="4" w:space="0" w:color="auto"/>
            </w:tcBorders>
          </w:tcPr>
          <w:p w14:paraId="642F877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13,83</w:t>
            </w:r>
          </w:p>
        </w:tc>
        <w:tc>
          <w:tcPr>
            <w:tcW w:w="0" w:type="auto"/>
            <w:tcBorders>
              <w:top w:val="single" w:sz="4" w:space="0" w:color="auto"/>
              <w:left w:val="single" w:sz="4" w:space="0" w:color="auto"/>
              <w:bottom w:val="single" w:sz="4" w:space="0" w:color="auto"/>
              <w:right w:val="single" w:sz="4" w:space="0" w:color="auto"/>
            </w:tcBorders>
          </w:tcPr>
          <w:p w14:paraId="0E6C2AF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15,37</w:t>
            </w:r>
          </w:p>
        </w:tc>
        <w:tc>
          <w:tcPr>
            <w:tcW w:w="0" w:type="auto"/>
            <w:tcBorders>
              <w:top w:val="single" w:sz="4" w:space="0" w:color="auto"/>
              <w:left w:val="single" w:sz="4" w:space="0" w:color="auto"/>
              <w:bottom w:val="single" w:sz="4" w:space="0" w:color="auto"/>
              <w:right w:val="single" w:sz="4" w:space="0" w:color="auto"/>
            </w:tcBorders>
          </w:tcPr>
          <w:p w14:paraId="66B8CD3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16,69</w:t>
            </w:r>
          </w:p>
        </w:tc>
        <w:tc>
          <w:tcPr>
            <w:tcW w:w="0" w:type="auto"/>
            <w:tcBorders>
              <w:top w:val="single" w:sz="4" w:space="0" w:color="auto"/>
              <w:left w:val="single" w:sz="4" w:space="0" w:color="auto"/>
              <w:bottom w:val="single" w:sz="4" w:space="0" w:color="auto"/>
              <w:right w:val="single" w:sz="4" w:space="0" w:color="auto"/>
            </w:tcBorders>
          </w:tcPr>
          <w:p w14:paraId="5AA5E3D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17,99</w:t>
            </w:r>
          </w:p>
        </w:tc>
        <w:tc>
          <w:tcPr>
            <w:tcW w:w="0" w:type="auto"/>
            <w:tcBorders>
              <w:top w:val="single" w:sz="4" w:space="0" w:color="auto"/>
              <w:left w:val="single" w:sz="4" w:space="0" w:color="auto"/>
              <w:bottom w:val="single" w:sz="4" w:space="0" w:color="auto"/>
              <w:right w:val="single" w:sz="4" w:space="0" w:color="auto"/>
            </w:tcBorders>
          </w:tcPr>
          <w:p w14:paraId="29228AA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19,11</w:t>
            </w:r>
          </w:p>
        </w:tc>
        <w:tc>
          <w:tcPr>
            <w:tcW w:w="0" w:type="auto"/>
            <w:tcBorders>
              <w:top w:val="single" w:sz="4" w:space="0" w:color="auto"/>
              <w:left w:val="single" w:sz="4" w:space="0" w:color="auto"/>
              <w:bottom w:val="single" w:sz="4" w:space="0" w:color="auto"/>
              <w:right w:val="single" w:sz="4" w:space="0" w:color="auto"/>
            </w:tcBorders>
          </w:tcPr>
          <w:p w14:paraId="2D2E9A9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20,24</w:t>
            </w:r>
          </w:p>
        </w:tc>
        <w:tc>
          <w:tcPr>
            <w:tcW w:w="0" w:type="auto"/>
            <w:tcBorders>
              <w:top w:val="single" w:sz="4" w:space="0" w:color="auto"/>
              <w:left w:val="single" w:sz="4" w:space="0" w:color="auto"/>
              <w:bottom w:val="single" w:sz="4" w:space="0" w:color="auto"/>
              <w:right w:val="single" w:sz="4" w:space="0" w:color="auto"/>
            </w:tcBorders>
          </w:tcPr>
          <w:p w14:paraId="6FEE405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21,35</w:t>
            </w:r>
          </w:p>
        </w:tc>
        <w:tc>
          <w:tcPr>
            <w:tcW w:w="0" w:type="auto"/>
            <w:tcBorders>
              <w:top w:val="single" w:sz="4" w:space="0" w:color="auto"/>
              <w:left w:val="single" w:sz="4" w:space="0" w:color="auto"/>
              <w:bottom w:val="single" w:sz="4" w:space="0" w:color="auto"/>
              <w:right w:val="single" w:sz="4" w:space="0" w:color="auto"/>
            </w:tcBorders>
          </w:tcPr>
          <w:p w14:paraId="22282CF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22,27</w:t>
            </w:r>
          </w:p>
        </w:tc>
        <w:tc>
          <w:tcPr>
            <w:tcW w:w="0" w:type="auto"/>
            <w:tcBorders>
              <w:top w:val="single" w:sz="4" w:space="0" w:color="auto"/>
              <w:left w:val="single" w:sz="4" w:space="0" w:color="auto"/>
              <w:bottom w:val="single" w:sz="4" w:space="0" w:color="auto"/>
              <w:right w:val="single" w:sz="4" w:space="0" w:color="auto"/>
            </w:tcBorders>
          </w:tcPr>
          <w:p w14:paraId="7A52D3D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23,30</w:t>
            </w:r>
          </w:p>
        </w:tc>
        <w:tc>
          <w:tcPr>
            <w:tcW w:w="0" w:type="auto"/>
            <w:tcBorders>
              <w:top w:val="single" w:sz="4" w:space="0" w:color="auto"/>
              <w:left w:val="single" w:sz="4" w:space="0" w:color="auto"/>
              <w:bottom w:val="single" w:sz="4" w:space="0" w:color="auto"/>
              <w:right w:val="single" w:sz="4" w:space="0" w:color="auto"/>
            </w:tcBorders>
          </w:tcPr>
          <w:p w14:paraId="569557C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24,22</w:t>
            </w:r>
          </w:p>
        </w:tc>
      </w:tr>
      <w:tr w:rsidR="008E207F" w:rsidRPr="008E207F" w14:paraId="058842C1" w14:textId="77777777" w:rsidTr="008E207F">
        <w:tc>
          <w:tcPr>
            <w:tcW w:w="978" w:type="dxa"/>
            <w:tcBorders>
              <w:top w:val="single" w:sz="4" w:space="0" w:color="auto"/>
              <w:left w:val="single" w:sz="4" w:space="0" w:color="auto"/>
              <w:bottom w:val="single" w:sz="4" w:space="0" w:color="auto"/>
              <w:right w:val="single" w:sz="4" w:space="0" w:color="auto"/>
            </w:tcBorders>
          </w:tcPr>
          <w:p w14:paraId="5EC2B06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26</w:t>
            </w:r>
          </w:p>
        </w:tc>
        <w:tc>
          <w:tcPr>
            <w:tcW w:w="0" w:type="auto"/>
            <w:tcBorders>
              <w:top w:val="single" w:sz="4" w:space="0" w:color="auto"/>
              <w:left w:val="single" w:sz="4" w:space="0" w:color="auto"/>
              <w:bottom w:val="single" w:sz="4" w:space="0" w:color="auto"/>
              <w:right w:val="single" w:sz="4" w:space="0" w:color="auto"/>
            </w:tcBorders>
          </w:tcPr>
          <w:p w14:paraId="6DF7651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13,15</w:t>
            </w:r>
          </w:p>
        </w:tc>
        <w:tc>
          <w:tcPr>
            <w:tcW w:w="0" w:type="auto"/>
            <w:tcBorders>
              <w:top w:val="single" w:sz="4" w:space="0" w:color="auto"/>
              <w:left w:val="single" w:sz="4" w:space="0" w:color="auto"/>
              <w:bottom w:val="single" w:sz="4" w:space="0" w:color="auto"/>
              <w:right w:val="single" w:sz="4" w:space="0" w:color="auto"/>
            </w:tcBorders>
          </w:tcPr>
          <w:p w14:paraId="46EF251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14,84</w:t>
            </w:r>
          </w:p>
        </w:tc>
        <w:tc>
          <w:tcPr>
            <w:tcW w:w="0" w:type="auto"/>
            <w:tcBorders>
              <w:top w:val="single" w:sz="4" w:space="0" w:color="auto"/>
              <w:left w:val="single" w:sz="4" w:space="0" w:color="auto"/>
              <w:bottom w:val="single" w:sz="4" w:space="0" w:color="auto"/>
              <w:right w:val="single" w:sz="4" w:space="0" w:color="auto"/>
            </w:tcBorders>
          </w:tcPr>
          <w:p w14:paraId="5F6E9A2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16,26</w:t>
            </w:r>
          </w:p>
        </w:tc>
        <w:tc>
          <w:tcPr>
            <w:tcW w:w="0" w:type="auto"/>
            <w:tcBorders>
              <w:top w:val="single" w:sz="4" w:space="0" w:color="auto"/>
              <w:left w:val="single" w:sz="4" w:space="0" w:color="auto"/>
              <w:bottom w:val="single" w:sz="4" w:space="0" w:color="auto"/>
              <w:right w:val="single" w:sz="4" w:space="0" w:color="auto"/>
            </w:tcBorders>
          </w:tcPr>
          <w:p w14:paraId="311BB55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17,67</w:t>
            </w:r>
          </w:p>
        </w:tc>
        <w:tc>
          <w:tcPr>
            <w:tcW w:w="0" w:type="auto"/>
            <w:tcBorders>
              <w:top w:val="single" w:sz="4" w:space="0" w:color="auto"/>
              <w:left w:val="single" w:sz="4" w:space="0" w:color="auto"/>
              <w:bottom w:val="single" w:sz="4" w:space="0" w:color="auto"/>
              <w:right w:val="single" w:sz="4" w:space="0" w:color="auto"/>
            </w:tcBorders>
          </w:tcPr>
          <w:p w14:paraId="0F096E4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18,90</w:t>
            </w:r>
          </w:p>
        </w:tc>
        <w:tc>
          <w:tcPr>
            <w:tcW w:w="0" w:type="auto"/>
            <w:tcBorders>
              <w:top w:val="single" w:sz="4" w:space="0" w:color="auto"/>
              <w:left w:val="single" w:sz="4" w:space="0" w:color="auto"/>
              <w:bottom w:val="single" w:sz="4" w:space="0" w:color="auto"/>
              <w:right w:val="single" w:sz="4" w:space="0" w:color="auto"/>
            </w:tcBorders>
          </w:tcPr>
          <w:p w14:paraId="77D95EA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20,09</w:t>
            </w:r>
          </w:p>
        </w:tc>
        <w:tc>
          <w:tcPr>
            <w:tcW w:w="0" w:type="auto"/>
            <w:tcBorders>
              <w:top w:val="single" w:sz="4" w:space="0" w:color="auto"/>
              <w:left w:val="single" w:sz="4" w:space="0" w:color="auto"/>
              <w:bottom w:val="single" w:sz="4" w:space="0" w:color="auto"/>
              <w:right w:val="single" w:sz="4" w:space="0" w:color="auto"/>
            </w:tcBorders>
          </w:tcPr>
          <w:p w14:paraId="691229D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21,29</w:t>
            </w:r>
          </w:p>
        </w:tc>
        <w:tc>
          <w:tcPr>
            <w:tcW w:w="0" w:type="auto"/>
            <w:tcBorders>
              <w:top w:val="single" w:sz="4" w:space="0" w:color="auto"/>
              <w:left w:val="single" w:sz="4" w:space="0" w:color="auto"/>
              <w:bottom w:val="single" w:sz="4" w:space="0" w:color="auto"/>
              <w:right w:val="single" w:sz="4" w:space="0" w:color="auto"/>
            </w:tcBorders>
          </w:tcPr>
          <w:p w14:paraId="78DB842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22,32</w:t>
            </w:r>
          </w:p>
        </w:tc>
        <w:tc>
          <w:tcPr>
            <w:tcW w:w="0" w:type="auto"/>
            <w:tcBorders>
              <w:top w:val="single" w:sz="4" w:space="0" w:color="auto"/>
              <w:left w:val="single" w:sz="4" w:space="0" w:color="auto"/>
              <w:bottom w:val="single" w:sz="4" w:space="0" w:color="auto"/>
              <w:right w:val="single" w:sz="4" w:space="0" w:color="auto"/>
            </w:tcBorders>
          </w:tcPr>
          <w:p w14:paraId="1869B9B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23,32</w:t>
            </w:r>
          </w:p>
        </w:tc>
        <w:tc>
          <w:tcPr>
            <w:tcW w:w="0" w:type="auto"/>
            <w:tcBorders>
              <w:top w:val="single" w:sz="4" w:space="0" w:color="auto"/>
              <w:left w:val="single" w:sz="4" w:space="0" w:color="auto"/>
              <w:bottom w:val="single" w:sz="4" w:space="0" w:color="auto"/>
              <w:right w:val="single" w:sz="4" w:space="0" w:color="auto"/>
            </w:tcBorders>
          </w:tcPr>
          <w:p w14:paraId="2B066A8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24,31</w:t>
            </w:r>
          </w:p>
        </w:tc>
        <w:tc>
          <w:tcPr>
            <w:tcW w:w="0" w:type="auto"/>
            <w:tcBorders>
              <w:top w:val="single" w:sz="4" w:space="0" w:color="auto"/>
              <w:left w:val="single" w:sz="4" w:space="0" w:color="auto"/>
              <w:bottom w:val="single" w:sz="4" w:space="0" w:color="auto"/>
              <w:right w:val="single" w:sz="4" w:space="0" w:color="auto"/>
            </w:tcBorders>
          </w:tcPr>
          <w:p w14:paraId="3031E76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25,16</w:t>
            </w:r>
          </w:p>
        </w:tc>
      </w:tr>
      <w:tr w:rsidR="008E207F" w:rsidRPr="008E207F" w14:paraId="3324A97F" w14:textId="77777777" w:rsidTr="008E207F">
        <w:tc>
          <w:tcPr>
            <w:tcW w:w="978" w:type="dxa"/>
            <w:tcBorders>
              <w:top w:val="single" w:sz="4" w:space="0" w:color="auto"/>
              <w:left w:val="single" w:sz="4" w:space="0" w:color="auto"/>
              <w:bottom w:val="single" w:sz="4" w:space="0" w:color="auto"/>
              <w:right w:val="single" w:sz="4" w:space="0" w:color="auto"/>
            </w:tcBorders>
          </w:tcPr>
          <w:p w14:paraId="577586C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w:t>
            </w:r>
          </w:p>
        </w:tc>
        <w:tc>
          <w:tcPr>
            <w:tcW w:w="0" w:type="auto"/>
            <w:tcBorders>
              <w:top w:val="single" w:sz="4" w:space="0" w:color="auto"/>
              <w:left w:val="single" w:sz="4" w:space="0" w:color="auto"/>
              <w:bottom w:val="single" w:sz="4" w:space="0" w:color="auto"/>
              <w:right w:val="single" w:sz="4" w:space="0" w:color="auto"/>
            </w:tcBorders>
          </w:tcPr>
          <w:p w14:paraId="52C087F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14,08</w:t>
            </w:r>
          </w:p>
        </w:tc>
        <w:tc>
          <w:tcPr>
            <w:tcW w:w="0" w:type="auto"/>
            <w:tcBorders>
              <w:top w:val="single" w:sz="4" w:space="0" w:color="auto"/>
              <w:left w:val="single" w:sz="4" w:space="0" w:color="auto"/>
              <w:bottom w:val="single" w:sz="4" w:space="0" w:color="auto"/>
              <w:right w:val="single" w:sz="4" w:space="0" w:color="auto"/>
            </w:tcBorders>
          </w:tcPr>
          <w:p w14:paraId="3F2DCCE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15,68</w:t>
            </w:r>
          </w:p>
        </w:tc>
        <w:tc>
          <w:tcPr>
            <w:tcW w:w="0" w:type="auto"/>
            <w:tcBorders>
              <w:top w:val="single" w:sz="4" w:space="0" w:color="auto"/>
              <w:left w:val="single" w:sz="4" w:space="0" w:color="auto"/>
              <w:bottom w:val="single" w:sz="4" w:space="0" w:color="auto"/>
              <w:right w:val="single" w:sz="4" w:space="0" w:color="auto"/>
            </w:tcBorders>
          </w:tcPr>
          <w:p w14:paraId="5B1990A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17,24</w:t>
            </w:r>
          </w:p>
        </w:tc>
        <w:tc>
          <w:tcPr>
            <w:tcW w:w="0" w:type="auto"/>
            <w:tcBorders>
              <w:top w:val="single" w:sz="4" w:space="0" w:color="auto"/>
              <w:left w:val="single" w:sz="4" w:space="0" w:color="auto"/>
              <w:bottom w:val="single" w:sz="4" w:space="0" w:color="auto"/>
              <w:right w:val="single" w:sz="4" w:space="0" w:color="auto"/>
            </w:tcBorders>
          </w:tcPr>
          <w:p w14:paraId="7ECF4A5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18,57</w:t>
            </w:r>
          </w:p>
        </w:tc>
        <w:tc>
          <w:tcPr>
            <w:tcW w:w="0" w:type="auto"/>
            <w:tcBorders>
              <w:top w:val="single" w:sz="4" w:space="0" w:color="auto"/>
              <w:left w:val="single" w:sz="4" w:space="0" w:color="auto"/>
              <w:bottom w:val="single" w:sz="4" w:space="0" w:color="auto"/>
              <w:right w:val="single" w:sz="4" w:space="0" w:color="auto"/>
            </w:tcBorders>
          </w:tcPr>
          <w:p w14:paraId="7164704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19,83</w:t>
            </w:r>
          </w:p>
        </w:tc>
        <w:tc>
          <w:tcPr>
            <w:tcW w:w="0" w:type="auto"/>
            <w:tcBorders>
              <w:top w:val="single" w:sz="4" w:space="0" w:color="auto"/>
              <w:left w:val="single" w:sz="4" w:space="0" w:color="auto"/>
              <w:bottom w:val="single" w:sz="4" w:space="0" w:color="auto"/>
              <w:right w:val="single" w:sz="4" w:space="0" w:color="auto"/>
            </w:tcBorders>
          </w:tcPr>
          <w:p w14:paraId="3534514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21,11</w:t>
            </w:r>
          </w:p>
        </w:tc>
        <w:tc>
          <w:tcPr>
            <w:tcW w:w="0" w:type="auto"/>
            <w:tcBorders>
              <w:top w:val="single" w:sz="4" w:space="0" w:color="auto"/>
              <w:left w:val="single" w:sz="4" w:space="0" w:color="auto"/>
              <w:bottom w:val="single" w:sz="4" w:space="0" w:color="auto"/>
              <w:right w:val="single" w:sz="4" w:space="0" w:color="auto"/>
            </w:tcBorders>
          </w:tcPr>
          <w:p w14:paraId="331FB40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22,23</w:t>
            </w:r>
          </w:p>
        </w:tc>
        <w:tc>
          <w:tcPr>
            <w:tcW w:w="0" w:type="auto"/>
            <w:tcBorders>
              <w:top w:val="single" w:sz="4" w:space="0" w:color="auto"/>
              <w:left w:val="single" w:sz="4" w:space="0" w:color="auto"/>
              <w:bottom w:val="single" w:sz="4" w:space="0" w:color="auto"/>
              <w:right w:val="single" w:sz="4" w:space="0" w:color="auto"/>
            </w:tcBorders>
          </w:tcPr>
          <w:p w14:paraId="624ABEE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23,31</w:t>
            </w:r>
          </w:p>
        </w:tc>
        <w:tc>
          <w:tcPr>
            <w:tcW w:w="0" w:type="auto"/>
            <w:tcBorders>
              <w:top w:val="single" w:sz="4" w:space="0" w:color="auto"/>
              <w:left w:val="single" w:sz="4" w:space="0" w:color="auto"/>
              <w:bottom w:val="single" w:sz="4" w:space="0" w:color="auto"/>
              <w:right w:val="single" w:sz="4" w:space="0" w:color="auto"/>
            </w:tcBorders>
          </w:tcPr>
          <w:p w14:paraId="688A3A2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24,32</w:t>
            </w:r>
          </w:p>
        </w:tc>
        <w:tc>
          <w:tcPr>
            <w:tcW w:w="0" w:type="auto"/>
            <w:tcBorders>
              <w:top w:val="single" w:sz="4" w:space="0" w:color="auto"/>
              <w:left w:val="single" w:sz="4" w:space="0" w:color="auto"/>
              <w:bottom w:val="single" w:sz="4" w:space="0" w:color="auto"/>
              <w:right w:val="single" w:sz="4" w:space="0" w:color="auto"/>
            </w:tcBorders>
          </w:tcPr>
          <w:p w14:paraId="19E681C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25,22</w:t>
            </w:r>
          </w:p>
        </w:tc>
        <w:tc>
          <w:tcPr>
            <w:tcW w:w="0" w:type="auto"/>
            <w:tcBorders>
              <w:top w:val="single" w:sz="4" w:space="0" w:color="auto"/>
              <w:left w:val="single" w:sz="4" w:space="0" w:color="auto"/>
              <w:bottom w:val="single" w:sz="4" w:space="0" w:color="auto"/>
              <w:right w:val="single" w:sz="4" w:space="0" w:color="auto"/>
            </w:tcBorders>
          </w:tcPr>
          <w:p w14:paraId="3B0E6AD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26,10</w:t>
            </w:r>
          </w:p>
        </w:tc>
      </w:tr>
      <w:tr w:rsidR="008E207F" w:rsidRPr="008E207F" w14:paraId="00686E2B" w14:textId="77777777" w:rsidTr="008E207F">
        <w:tc>
          <w:tcPr>
            <w:tcW w:w="978" w:type="dxa"/>
            <w:tcBorders>
              <w:top w:val="single" w:sz="4" w:space="0" w:color="auto"/>
              <w:left w:val="single" w:sz="4" w:space="0" w:color="auto"/>
              <w:bottom w:val="single" w:sz="4" w:space="0" w:color="auto"/>
              <w:right w:val="single" w:sz="4" w:space="0" w:color="auto"/>
            </w:tcBorders>
          </w:tcPr>
          <w:p w14:paraId="2087314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28</w:t>
            </w:r>
          </w:p>
        </w:tc>
        <w:tc>
          <w:tcPr>
            <w:tcW w:w="0" w:type="auto"/>
            <w:tcBorders>
              <w:top w:val="single" w:sz="4" w:space="0" w:color="auto"/>
              <w:left w:val="single" w:sz="4" w:space="0" w:color="auto"/>
              <w:bottom w:val="single" w:sz="4" w:space="0" w:color="auto"/>
              <w:right w:val="single" w:sz="4" w:space="0" w:color="auto"/>
            </w:tcBorders>
          </w:tcPr>
          <w:p w14:paraId="7D791BF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14,96</w:t>
            </w:r>
          </w:p>
        </w:tc>
        <w:tc>
          <w:tcPr>
            <w:tcW w:w="0" w:type="auto"/>
            <w:tcBorders>
              <w:top w:val="single" w:sz="4" w:space="0" w:color="auto"/>
              <w:left w:val="single" w:sz="4" w:space="0" w:color="auto"/>
              <w:bottom w:val="single" w:sz="4" w:space="0" w:color="auto"/>
              <w:right w:val="single" w:sz="4" w:space="0" w:color="auto"/>
            </w:tcBorders>
          </w:tcPr>
          <w:p w14:paraId="2A33E4D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16,61</w:t>
            </w:r>
          </w:p>
        </w:tc>
        <w:tc>
          <w:tcPr>
            <w:tcW w:w="0" w:type="auto"/>
            <w:tcBorders>
              <w:top w:val="single" w:sz="4" w:space="0" w:color="auto"/>
              <w:left w:val="single" w:sz="4" w:space="0" w:color="auto"/>
              <w:bottom w:val="single" w:sz="4" w:space="0" w:color="auto"/>
              <w:right w:val="single" w:sz="4" w:space="0" w:color="auto"/>
            </w:tcBorders>
          </w:tcPr>
          <w:p w14:paraId="23E013C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18,14</w:t>
            </w:r>
          </w:p>
        </w:tc>
        <w:tc>
          <w:tcPr>
            <w:tcW w:w="0" w:type="auto"/>
            <w:tcBorders>
              <w:top w:val="single" w:sz="4" w:space="0" w:color="auto"/>
              <w:left w:val="single" w:sz="4" w:space="0" w:color="auto"/>
              <w:bottom w:val="single" w:sz="4" w:space="0" w:color="auto"/>
              <w:right w:val="single" w:sz="4" w:space="0" w:color="auto"/>
            </w:tcBorders>
          </w:tcPr>
          <w:p w14:paraId="6662BDA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19,38</w:t>
            </w:r>
          </w:p>
        </w:tc>
        <w:tc>
          <w:tcPr>
            <w:tcW w:w="0" w:type="auto"/>
            <w:tcBorders>
              <w:top w:val="single" w:sz="4" w:space="0" w:color="auto"/>
              <w:left w:val="single" w:sz="4" w:space="0" w:color="auto"/>
              <w:bottom w:val="single" w:sz="4" w:space="0" w:color="auto"/>
              <w:right w:val="single" w:sz="4" w:space="0" w:color="auto"/>
            </w:tcBorders>
          </w:tcPr>
          <w:p w14:paraId="7512E17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20,86</w:t>
            </w:r>
          </w:p>
        </w:tc>
        <w:tc>
          <w:tcPr>
            <w:tcW w:w="0" w:type="auto"/>
            <w:tcBorders>
              <w:top w:val="single" w:sz="4" w:space="0" w:color="auto"/>
              <w:left w:val="single" w:sz="4" w:space="0" w:color="auto"/>
              <w:bottom w:val="single" w:sz="4" w:space="0" w:color="auto"/>
              <w:right w:val="single" w:sz="4" w:space="0" w:color="auto"/>
            </w:tcBorders>
          </w:tcPr>
          <w:p w14:paraId="7060BA1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22,07</w:t>
            </w:r>
          </w:p>
        </w:tc>
        <w:tc>
          <w:tcPr>
            <w:tcW w:w="0" w:type="auto"/>
            <w:tcBorders>
              <w:top w:val="single" w:sz="4" w:space="0" w:color="auto"/>
              <w:left w:val="single" w:sz="4" w:space="0" w:color="auto"/>
              <w:bottom w:val="single" w:sz="4" w:space="0" w:color="auto"/>
              <w:right w:val="single" w:sz="4" w:space="0" w:color="auto"/>
            </w:tcBorders>
          </w:tcPr>
          <w:p w14:paraId="49CF199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23,18</w:t>
            </w:r>
          </w:p>
        </w:tc>
        <w:tc>
          <w:tcPr>
            <w:tcW w:w="0" w:type="auto"/>
            <w:tcBorders>
              <w:top w:val="single" w:sz="4" w:space="0" w:color="auto"/>
              <w:left w:val="single" w:sz="4" w:space="0" w:color="auto"/>
              <w:bottom w:val="single" w:sz="4" w:space="0" w:color="auto"/>
              <w:right w:val="single" w:sz="4" w:space="0" w:color="auto"/>
            </w:tcBorders>
          </w:tcPr>
          <w:p w14:paraId="2915494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24,28</w:t>
            </w:r>
          </w:p>
        </w:tc>
        <w:tc>
          <w:tcPr>
            <w:tcW w:w="0" w:type="auto"/>
            <w:tcBorders>
              <w:top w:val="single" w:sz="4" w:space="0" w:color="auto"/>
              <w:left w:val="single" w:sz="4" w:space="0" w:color="auto"/>
              <w:bottom w:val="single" w:sz="4" w:space="0" w:color="auto"/>
              <w:right w:val="single" w:sz="4" w:space="0" w:color="auto"/>
            </w:tcBorders>
          </w:tcPr>
          <w:p w14:paraId="30A86AE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25,25</w:t>
            </w:r>
          </w:p>
        </w:tc>
        <w:tc>
          <w:tcPr>
            <w:tcW w:w="0" w:type="auto"/>
            <w:tcBorders>
              <w:top w:val="single" w:sz="4" w:space="0" w:color="auto"/>
              <w:left w:val="single" w:sz="4" w:space="0" w:color="auto"/>
              <w:bottom w:val="single" w:sz="4" w:space="0" w:color="auto"/>
              <w:right w:val="single" w:sz="4" w:space="0" w:color="auto"/>
            </w:tcBorders>
          </w:tcPr>
          <w:p w14:paraId="4819F86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26,20</w:t>
            </w:r>
          </w:p>
        </w:tc>
        <w:tc>
          <w:tcPr>
            <w:tcW w:w="0" w:type="auto"/>
            <w:tcBorders>
              <w:top w:val="single" w:sz="4" w:space="0" w:color="auto"/>
              <w:left w:val="single" w:sz="4" w:space="0" w:color="auto"/>
              <w:bottom w:val="single" w:sz="4" w:space="0" w:color="auto"/>
              <w:right w:val="single" w:sz="4" w:space="0" w:color="auto"/>
            </w:tcBorders>
          </w:tcPr>
          <w:p w14:paraId="275B9B7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27,18</w:t>
            </w:r>
          </w:p>
        </w:tc>
      </w:tr>
      <w:tr w:rsidR="008E207F" w:rsidRPr="008E207F" w14:paraId="0FF9A151" w14:textId="77777777" w:rsidTr="008E207F">
        <w:tc>
          <w:tcPr>
            <w:tcW w:w="978" w:type="dxa"/>
            <w:tcBorders>
              <w:top w:val="single" w:sz="4" w:space="0" w:color="auto"/>
              <w:left w:val="single" w:sz="4" w:space="0" w:color="auto"/>
              <w:bottom w:val="single" w:sz="4" w:space="0" w:color="auto"/>
              <w:right w:val="single" w:sz="4" w:space="0" w:color="auto"/>
            </w:tcBorders>
          </w:tcPr>
          <w:p w14:paraId="415708B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29</w:t>
            </w:r>
          </w:p>
        </w:tc>
        <w:tc>
          <w:tcPr>
            <w:tcW w:w="0" w:type="auto"/>
            <w:tcBorders>
              <w:top w:val="single" w:sz="4" w:space="0" w:color="auto"/>
              <w:left w:val="single" w:sz="4" w:space="0" w:color="auto"/>
              <w:bottom w:val="single" w:sz="4" w:space="0" w:color="auto"/>
              <w:right w:val="single" w:sz="4" w:space="0" w:color="auto"/>
            </w:tcBorders>
          </w:tcPr>
          <w:p w14:paraId="42F71F7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15,85</w:t>
            </w:r>
          </w:p>
        </w:tc>
        <w:tc>
          <w:tcPr>
            <w:tcW w:w="0" w:type="auto"/>
            <w:tcBorders>
              <w:top w:val="single" w:sz="4" w:space="0" w:color="auto"/>
              <w:left w:val="single" w:sz="4" w:space="0" w:color="auto"/>
              <w:bottom w:val="single" w:sz="4" w:space="0" w:color="auto"/>
              <w:right w:val="single" w:sz="4" w:space="0" w:color="auto"/>
            </w:tcBorders>
          </w:tcPr>
          <w:p w14:paraId="1D7DFFA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17,58</w:t>
            </w:r>
          </w:p>
        </w:tc>
        <w:tc>
          <w:tcPr>
            <w:tcW w:w="0" w:type="auto"/>
            <w:tcBorders>
              <w:top w:val="single" w:sz="4" w:space="0" w:color="auto"/>
              <w:left w:val="single" w:sz="4" w:space="0" w:color="auto"/>
              <w:bottom w:val="single" w:sz="4" w:space="0" w:color="auto"/>
              <w:right w:val="single" w:sz="4" w:space="0" w:color="auto"/>
            </w:tcBorders>
          </w:tcPr>
          <w:p w14:paraId="05C6709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19,04</w:t>
            </w:r>
          </w:p>
        </w:tc>
        <w:tc>
          <w:tcPr>
            <w:tcW w:w="0" w:type="auto"/>
            <w:tcBorders>
              <w:top w:val="single" w:sz="4" w:space="0" w:color="auto"/>
              <w:left w:val="single" w:sz="4" w:space="0" w:color="auto"/>
              <w:bottom w:val="single" w:sz="4" w:space="0" w:color="auto"/>
              <w:right w:val="single" w:sz="4" w:space="0" w:color="auto"/>
            </w:tcBorders>
          </w:tcPr>
          <w:p w14:paraId="28D9CAB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20,48</w:t>
            </w:r>
          </w:p>
        </w:tc>
        <w:tc>
          <w:tcPr>
            <w:tcW w:w="0" w:type="auto"/>
            <w:tcBorders>
              <w:top w:val="single" w:sz="4" w:space="0" w:color="auto"/>
              <w:left w:val="single" w:sz="4" w:space="0" w:color="auto"/>
              <w:bottom w:val="single" w:sz="4" w:space="0" w:color="auto"/>
              <w:right w:val="single" w:sz="4" w:space="0" w:color="auto"/>
            </w:tcBorders>
          </w:tcPr>
          <w:p w14:paraId="4642860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21,83</w:t>
            </w:r>
          </w:p>
        </w:tc>
        <w:tc>
          <w:tcPr>
            <w:tcW w:w="0" w:type="auto"/>
            <w:tcBorders>
              <w:top w:val="single" w:sz="4" w:space="0" w:color="auto"/>
              <w:left w:val="single" w:sz="4" w:space="0" w:color="auto"/>
              <w:bottom w:val="single" w:sz="4" w:space="0" w:color="auto"/>
              <w:right w:val="single" w:sz="4" w:space="0" w:color="auto"/>
            </w:tcBorders>
          </w:tcPr>
          <w:p w14:paraId="011B9EB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22,97</w:t>
            </w:r>
          </w:p>
        </w:tc>
        <w:tc>
          <w:tcPr>
            <w:tcW w:w="0" w:type="auto"/>
            <w:tcBorders>
              <w:top w:val="single" w:sz="4" w:space="0" w:color="auto"/>
              <w:left w:val="single" w:sz="4" w:space="0" w:color="auto"/>
              <w:bottom w:val="single" w:sz="4" w:space="0" w:color="auto"/>
              <w:right w:val="single" w:sz="4" w:space="0" w:color="auto"/>
            </w:tcBorders>
          </w:tcPr>
          <w:p w14:paraId="1BA3CD5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24,20</w:t>
            </w:r>
          </w:p>
        </w:tc>
        <w:tc>
          <w:tcPr>
            <w:tcW w:w="0" w:type="auto"/>
            <w:tcBorders>
              <w:top w:val="single" w:sz="4" w:space="0" w:color="auto"/>
              <w:left w:val="single" w:sz="4" w:space="0" w:color="auto"/>
              <w:bottom w:val="single" w:sz="4" w:space="0" w:color="auto"/>
              <w:right w:val="single" w:sz="4" w:space="0" w:color="auto"/>
            </w:tcBorders>
          </w:tcPr>
          <w:p w14:paraId="7609185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25,23</w:t>
            </w:r>
          </w:p>
        </w:tc>
        <w:tc>
          <w:tcPr>
            <w:tcW w:w="0" w:type="auto"/>
            <w:tcBorders>
              <w:top w:val="single" w:sz="4" w:space="0" w:color="auto"/>
              <w:left w:val="single" w:sz="4" w:space="0" w:color="auto"/>
              <w:bottom w:val="single" w:sz="4" w:space="0" w:color="auto"/>
              <w:right w:val="single" w:sz="4" w:space="0" w:color="auto"/>
            </w:tcBorders>
          </w:tcPr>
          <w:p w14:paraId="55F7742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26,21</w:t>
            </w:r>
          </w:p>
        </w:tc>
        <w:tc>
          <w:tcPr>
            <w:tcW w:w="0" w:type="auto"/>
            <w:tcBorders>
              <w:top w:val="single" w:sz="4" w:space="0" w:color="auto"/>
              <w:left w:val="single" w:sz="4" w:space="0" w:color="auto"/>
              <w:bottom w:val="single" w:sz="4" w:space="0" w:color="auto"/>
              <w:right w:val="single" w:sz="4" w:space="0" w:color="auto"/>
            </w:tcBorders>
          </w:tcPr>
          <w:p w14:paraId="112F8A0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27,26</w:t>
            </w:r>
          </w:p>
        </w:tc>
        <w:tc>
          <w:tcPr>
            <w:tcW w:w="0" w:type="auto"/>
            <w:tcBorders>
              <w:top w:val="single" w:sz="4" w:space="0" w:color="auto"/>
              <w:left w:val="single" w:sz="4" w:space="0" w:color="auto"/>
              <w:bottom w:val="single" w:sz="4" w:space="0" w:color="auto"/>
              <w:right w:val="single" w:sz="4" w:space="0" w:color="auto"/>
            </w:tcBorders>
          </w:tcPr>
          <w:p w14:paraId="67CF1F8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28,18</w:t>
            </w:r>
          </w:p>
        </w:tc>
      </w:tr>
      <w:tr w:rsidR="008E207F" w:rsidRPr="008E207F" w14:paraId="029BFC2A" w14:textId="77777777" w:rsidTr="008E207F">
        <w:tc>
          <w:tcPr>
            <w:tcW w:w="978" w:type="dxa"/>
            <w:tcBorders>
              <w:top w:val="single" w:sz="4" w:space="0" w:color="auto"/>
              <w:left w:val="single" w:sz="4" w:space="0" w:color="auto"/>
              <w:bottom w:val="single" w:sz="4" w:space="0" w:color="auto"/>
              <w:right w:val="single" w:sz="4" w:space="0" w:color="auto"/>
            </w:tcBorders>
          </w:tcPr>
          <w:p w14:paraId="76AE4C0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30</w:t>
            </w:r>
          </w:p>
        </w:tc>
        <w:tc>
          <w:tcPr>
            <w:tcW w:w="0" w:type="auto"/>
            <w:tcBorders>
              <w:top w:val="single" w:sz="4" w:space="0" w:color="auto"/>
              <w:left w:val="single" w:sz="4" w:space="0" w:color="auto"/>
              <w:bottom w:val="single" w:sz="4" w:space="0" w:color="auto"/>
              <w:right w:val="single" w:sz="4" w:space="0" w:color="auto"/>
            </w:tcBorders>
          </w:tcPr>
          <w:p w14:paraId="17A7C42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16,79</w:t>
            </w:r>
          </w:p>
        </w:tc>
        <w:tc>
          <w:tcPr>
            <w:tcW w:w="0" w:type="auto"/>
            <w:tcBorders>
              <w:top w:val="single" w:sz="4" w:space="0" w:color="auto"/>
              <w:left w:val="single" w:sz="4" w:space="0" w:color="auto"/>
              <w:bottom w:val="single" w:sz="4" w:space="0" w:color="auto"/>
              <w:right w:val="single" w:sz="4" w:space="0" w:color="auto"/>
            </w:tcBorders>
          </w:tcPr>
          <w:p w14:paraId="1A1D89C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18,44</w:t>
            </w:r>
          </w:p>
        </w:tc>
        <w:tc>
          <w:tcPr>
            <w:tcW w:w="0" w:type="auto"/>
            <w:tcBorders>
              <w:top w:val="single" w:sz="4" w:space="0" w:color="auto"/>
              <w:left w:val="single" w:sz="4" w:space="0" w:color="auto"/>
              <w:bottom w:val="single" w:sz="4" w:space="0" w:color="auto"/>
              <w:right w:val="single" w:sz="4" w:space="0" w:color="auto"/>
            </w:tcBorders>
          </w:tcPr>
          <w:p w14:paraId="7A3C51B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19,96</w:t>
            </w:r>
          </w:p>
        </w:tc>
        <w:tc>
          <w:tcPr>
            <w:tcW w:w="0" w:type="auto"/>
            <w:tcBorders>
              <w:top w:val="single" w:sz="4" w:space="0" w:color="auto"/>
              <w:left w:val="single" w:sz="4" w:space="0" w:color="auto"/>
              <w:bottom w:val="single" w:sz="4" w:space="0" w:color="auto"/>
              <w:right w:val="single" w:sz="4" w:space="0" w:color="auto"/>
            </w:tcBorders>
          </w:tcPr>
          <w:p w14:paraId="7716D36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21,44</w:t>
            </w:r>
          </w:p>
        </w:tc>
        <w:tc>
          <w:tcPr>
            <w:tcW w:w="0" w:type="auto"/>
            <w:tcBorders>
              <w:top w:val="single" w:sz="4" w:space="0" w:color="auto"/>
              <w:left w:val="single" w:sz="4" w:space="0" w:color="auto"/>
              <w:bottom w:val="single" w:sz="4" w:space="0" w:color="auto"/>
              <w:right w:val="single" w:sz="4" w:space="0" w:color="auto"/>
            </w:tcBorders>
          </w:tcPr>
          <w:p w14:paraId="41BA24F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23,71</w:t>
            </w:r>
          </w:p>
        </w:tc>
        <w:tc>
          <w:tcPr>
            <w:tcW w:w="0" w:type="auto"/>
            <w:tcBorders>
              <w:top w:val="single" w:sz="4" w:space="0" w:color="auto"/>
              <w:left w:val="single" w:sz="4" w:space="0" w:color="auto"/>
              <w:bottom w:val="single" w:sz="4" w:space="0" w:color="auto"/>
              <w:right w:val="single" w:sz="4" w:space="0" w:color="auto"/>
            </w:tcBorders>
          </w:tcPr>
          <w:p w14:paraId="1D28D0E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23,94</w:t>
            </w:r>
          </w:p>
        </w:tc>
        <w:tc>
          <w:tcPr>
            <w:tcW w:w="0" w:type="auto"/>
            <w:tcBorders>
              <w:top w:val="single" w:sz="4" w:space="0" w:color="auto"/>
              <w:left w:val="single" w:sz="4" w:space="0" w:color="auto"/>
              <w:bottom w:val="single" w:sz="4" w:space="0" w:color="auto"/>
              <w:right w:val="single" w:sz="4" w:space="0" w:color="auto"/>
            </w:tcBorders>
          </w:tcPr>
          <w:p w14:paraId="41E2F81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25,11</w:t>
            </w:r>
          </w:p>
        </w:tc>
        <w:tc>
          <w:tcPr>
            <w:tcW w:w="0" w:type="auto"/>
            <w:tcBorders>
              <w:top w:val="single" w:sz="4" w:space="0" w:color="auto"/>
              <w:left w:val="single" w:sz="4" w:space="0" w:color="auto"/>
              <w:bottom w:val="single" w:sz="4" w:space="0" w:color="auto"/>
              <w:right w:val="single" w:sz="4" w:space="0" w:color="auto"/>
            </w:tcBorders>
          </w:tcPr>
          <w:p w14:paraId="3B54AA2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25,10</w:t>
            </w:r>
          </w:p>
        </w:tc>
        <w:tc>
          <w:tcPr>
            <w:tcW w:w="0" w:type="auto"/>
            <w:tcBorders>
              <w:top w:val="single" w:sz="4" w:space="0" w:color="auto"/>
              <w:left w:val="single" w:sz="4" w:space="0" w:color="auto"/>
              <w:bottom w:val="single" w:sz="4" w:space="0" w:color="auto"/>
              <w:right w:val="single" w:sz="4" w:space="0" w:color="auto"/>
            </w:tcBorders>
          </w:tcPr>
          <w:p w14:paraId="3A116B0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27,21</w:t>
            </w:r>
          </w:p>
        </w:tc>
        <w:tc>
          <w:tcPr>
            <w:tcW w:w="0" w:type="auto"/>
            <w:tcBorders>
              <w:top w:val="single" w:sz="4" w:space="0" w:color="auto"/>
              <w:left w:val="single" w:sz="4" w:space="0" w:color="auto"/>
              <w:bottom w:val="single" w:sz="4" w:space="0" w:color="auto"/>
              <w:right w:val="single" w:sz="4" w:space="0" w:color="auto"/>
            </w:tcBorders>
          </w:tcPr>
          <w:p w14:paraId="4944780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28,19</w:t>
            </w:r>
          </w:p>
        </w:tc>
        <w:tc>
          <w:tcPr>
            <w:tcW w:w="0" w:type="auto"/>
            <w:tcBorders>
              <w:top w:val="single" w:sz="4" w:space="0" w:color="auto"/>
              <w:left w:val="single" w:sz="4" w:space="0" w:color="auto"/>
              <w:bottom w:val="single" w:sz="4" w:space="0" w:color="auto"/>
              <w:right w:val="single" w:sz="4" w:space="0" w:color="auto"/>
            </w:tcBorders>
          </w:tcPr>
          <w:p w14:paraId="62BCDDF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29,09</w:t>
            </w:r>
          </w:p>
        </w:tc>
      </w:tr>
      <w:tr w:rsidR="008E207F" w:rsidRPr="008E207F" w14:paraId="7B8EBE8C" w14:textId="77777777" w:rsidTr="008E207F">
        <w:tc>
          <w:tcPr>
            <w:tcW w:w="978" w:type="dxa"/>
            <w:tcBorders>
              <w:top w:val="single" w:sz="4" w:space="0" w:color="auto"/>
              <w:left w:val="single" w:sz="4" w:space="0" w:color="auto"/>
              <w:bottom w:val="single" w:sz="4" w:space="0" w:color="auto"/>
              <w:right w:val="single" w:sz="4" w:space="0" w:color="auto"/>
            </w:tcBorders>
          </w:tcPr>
          <w:p w14:paraId="352589E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32</w:t>
            </w:r>
          </w:p>
        </w:tc>
        <w:tc>
          <w:tcPr>
            <w:tcW w:w="0" w:type="auto"/>
            <w:tcBorders>
              <w:top w:val="single" w:sz="4" w:space="0" w:color="auto"/>
              <w:left w:val="single" w:sz="4" w:space="0" w:color="auto"/>
              <w:bottom w:val="single" w:sz="4" w:space="0" w:color="auto"/>
              <w:right w:val="single" w:sz="4" w:space="0" w:color="auto"/>
            </w:tcBorders>
          </w:tcPr>
          <w:p w14:paraId="7C28816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18,62</w:t>
            </w:r>
          </w:p>
        </w:tc>
        <w:tc>
          <w:tcPr>
            <w:tcW w:w="0" w:type="auto"/>
            <w:tcBorders>
              <w:top w:val="single" w:sz="4" w:space="0" w:color="auto"/>
              <w:left w:val="single" w:sz="4" w:space="0" w:color="auto"/>
              <w:bottom w:val="single" w:sz="4" w:space="0" w:color="auto"/>
              <w:right w:val="single" w:sz="4" w:space="0" w:color="auto"/>
            </w:tcBorders>
          </w:tcPr>
          <w:p w14:paraId="38F8D0B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20,28</w:t>
            </w:r>
          </w:p>
        </w:tc>
        <w:tc>
          <w:tcPr>
            <w:tcW w:w="0" w:type="auto"/>
            <w:tcBorders>
              <w:top w:val="single" w:sz="4" w:space="0" w:color="auto"/>
              <w:left w:val="single" w:sz="4" w:space="0" w:color="auto"/>
              <w:bottom w:val="single" w:sz="4" w:space="0" w:color="auto"/>
              <w:right w:val="single" w:sz="4" w:space="0" w:color="auto"/>
            </w:tcBorders>
          </w:tcPr>
          <w:p w14:paraId="3C6AD76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21,90</w:t>
            </w:r>
          </w:p>
        </w:tc>
        <w:tc>
          <w:tcPr>
            <w:tcW w:w="0" w:type="auto"/>
            <w:tcBorders>
              <w:top w:val="single" w:sz="4" w:space="0" w:color="auto"/>
              <w:left w:val="single" w:sz="4" w:space="0" w:color="auto"/>
              <w:bottom w:val="single" w:sz="4" w:space="0" w:color="auto"/>
              <w:right w:val="single" w:sz="4" w:space="0" w:color="auto"/>
            </w:tcBorders>
          </w:tcPr>
          <w:p w14:paraId="69D6D16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23,26</w:t>
            </w:r>
          </w:p>
        </w:tc>
        <w:tc>
          <w:tcPr>
            <w:tcW w:w="0" w:type="auto"/>
            <w:tcBorders>
              <w:top w:val="single" w:sz="4" w:space="0" w:color="auto"/>
              <w:left w:val="single" w:sz="4" w:space="0" w:color="auto"/>
              <w:bottom w:val="single" w:sz="4" w:space="0" w:color="auto"/>
              <w:right w:val="single" w:sz="4" w:space="0" w:color="auto"/>
            </w:tcBorders>
          </w:tcPr>
          <w:p w14:paraId="712D2D3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24,65</w:t>
            </w:r>
          </w:p>
        </w:tc>
        <w:tc>
          <w:tcPr>
            <w:tcW w:w="0" w:type="auto"/>
            <w:tcBorders>
              <w:top w:val="single" w:sz="4" w:space="0" w:color="auto"/>
              <w:left w:val="single" w:sz="4" w:space="0" w:color="auto"/>
              <w:bottom w:val="single" w:sz="4" w:space="0" w:color="auto"/>
              <w:right w:val="single" w:sz="4" w:space="0" w:color="auto"/>
            </w:tcBorders>
          </w:tcPr>
          <w:p w14:paraId="6D2CA96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25,79</w:t>
            </w:r>
          </w:p>
        </w:tc>
        <w:tc>
          <w:tcPr>
            <w:tcW w:w="0" w:type="auto"/>
            <w:tcBorders>
              <w:top w:val="single" w:sz="4" w:space="0" w:color="auto"/>
              <w:left w:val="single" w:sz="4" w:space="0" w:color="auto"/>
              <w:bottom w:val="single" w:sz="4" w:space="0" w:color="auto"/>
              <w:right w:val="single" w:sz="4" w:space="0" w:color="auto"/>
            </w:tcBorders>
          </w:tcPr>
          <w:p w14:paraId="656B387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27,08</w:t>
            </w:r>
          </w:p>
        </w:tc>
        <w:tc>
          <w:tcPr>
            <w:tcW w:w="0" w:type="auto"/>
            <w:tcBorders>
              <w:top w:val="single" w:sz="4" w:space="0" w:color="auto"/>
              <w:left w:val="single" w:sz="4" w:space="0" w:color="auto"/>
              <w:bottom w:val="single" w:sz="4" w:space="0" w:color="auto"/>
              <w:right w:val="single" w:sz="4" w:space="0" w:color="auto"/>
            </w:tcBorders>
          </w:tcPr>
          <w:p w14:paraId="5D62370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28,24</w:t>
            </w:r>
          </w:p>
        </w:tc>
        <w:tc>
          <w:tcPr>
            <w:tcW w:w="0" w:type="auto"/>
            <w:tcBorders>
              <w:top w:val="single" w:sz="4" w:space="0" w:color="auto"/>
              <w:left w:val="single" w:sz="4" w:space="0" w:color="auto"/>
              <w:bottom w:val="single" w:sz="4" w:space="0" w:color="auto"/>
              <w:right w:val="single" w:sz="4" w:space="0" w:color="auto"/>
            </w:tcBorders>
          </w:tcPr>
          <w:p w14:paraId="1BE5BC7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29,23</w:t>
            </w:r>
          </w:p>
        </w:tc>
        <w:tc>
          <w:tcPr>
            <w:tcW w:w="0" w:type="auto"/>
            <w:tcBorders>
              <w:top w:val="single" w:sz="4" w:space="0" w:color="auto"/>
              <w:left w:val="single" w:sz="4" w:space="0" w:color="auto"/>
              <w:bottom w:val="single" w:sz="4" w:space="0" w:color="auto"/>
              <w:right w:val="single" w:sz="4" w:space="0" w:color="auto"/>
            </w:tcBorders>
          </w:tcPr>
          <w:p w14:paraId="577B1E0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30,16</w:t>
            </w:r>
          </w:p>
        </w:tc>
        <w:tc>
          <w:tcPr>
            <w:tcW w:w="0" w:type="auto"/>
            <w:tcBorders>
              <w:top w:val="single" w:sz="4" w:space="0" w:color="auto"/>
              <w:left w:val="single" w:sz="4" w:space="0" w:color="auto"/>
              <w:bottom w:val="single" w:sz="4" w:space="0" w:color="auto"/>
              <w:right w:val="single" w:sz="4" w:space="0" w:color="auto"/>
            </w:tcBorders>
          </w:tcPr>
          <w:p w14:paraId="293BF0B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31,17</w:t>
            </w:r>
          </w:p>
        </w:tc>
      </w:tr>
      <w:tr w:rsidR="008E207F" w:rsidRPr="008E207F" w14:paraId="7D501BE5" w14:textId="77777777" w:rsidTr="008E207F">
        <w:tc>
          <w:tcPr>
            <w:tcW w:w="978" w:type="dxa"/>
            <w:tcBorders>
              <w:top w:val="single" w:sz="4" w:space="0" w:color="auto"/>
              <w:left w:val="single" w:sz="4" w:space="0" w:color="auto"/>
              <w:bottom w:val="single" w:sz="4" w:space="0" w:color="auto"/>
              <w:right w:val="single" w:sz="4" w:space="0" w:color="auto"/>
            </w:tcBorders>
          </w:tcPr>
          <w:p w14:paraId="2E30FCC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34</w:t>
            </w:r>
          </w:p>
        </w:tc>
        <w:tc>
          <w:tcPr>
            <w:tcW w:w="0" w:type="auto"/>
            <w:tcBorders>
              <w:top w:val="single" w:sz="4" w:space="0" w:color="auto"/>
              <w:left w:val="single" w:sz="4" w:space="0" w:color="auto"/>
              <w:bottom w:val="single" w:sz="4" w:space="0" w:color="auto"/>
              <w:right w:val="single" w:sz="4" w:space="0" w:color="auto"/>
            </w:tcBorders>
          </w:tcPr>
          <w:p w14:paraId="285EBC0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20,42</w:t>
            </w:r>
          </w:p>
        </w:tc>
        <w:tc>
          <w:tcPr>
            <w:tcW w:w="0" w:type="auto"/>
            <w:tcBorders>
              <w:top w:val="single" w:sz="4" w:space="0" w:color="auto"/>
              <w:left w:val="single" w:sz="4" w:space="0" w:color="auto"/>
              <w:bottom w:val="single" w:sz="4" w:space="0" w:color="auto"/>
              <w:right w:val="single" w:sz="4" w:space="0" w:color="auto"/>
            </w:tcBorders>
          </w:tcPr>
          <w:p w14:paraId="555F5E6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22,19</w:t>
            </w:r>
          </w:p>
        </w:tc>
        <w:tc>
          <w:tcPr>
            <w:tcW w:w="0" w:type="auto"/>
            <w:tcBorders>
              <w:top w:val="single" w:sz="4" w:space="0" w:color="auto"/>
              <w:left w:val="single" w:sz="4" w:space="0" w:color="auto"/>
              <w:bottom w:val="single" w:sz="4" w:space="0" w:color="auto"/>
              <w:right w:val="single" w:sz="4" w:space="0" w:color="auto"/>
            </w:tcBorders>
          </w:tcPr>
          <w:p w14:paraId="46B5B92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23,77</w:t>
            </w:r>
          </w:p>
        </w:tc>
        <w:tc>
          <w:tcPr>
            <w:tcW w:w="0" w:type="auto"/>
            <w:tcBorders>
              <w:top w:val="single" w:sz="4" w:space="0" w:color="auto"/>
              <w:left w:val="single" w:sz="4" w:space="0" w:color="auto"/>
              <w:bottom w:val="single" w:sz="4" w:space="0" w:color="auto"/>
              <w:right w:val="single" w:sz="4" w:space="0" w:color="auto"/>
            </w:tcBorders>
          </w:tcPr>
          <w:p w14:paraId="448C492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25,19</w:t>
            </w:r>
          </w:p>
        </w:tc>
        <w:tc>
          <w:tcPr>
            <w:tcW w:w="0" w:type="auto"/>
            <w:tcBorders>
              <w:top w:val="single" w:sz="4" w:space="0" w:color="auto"/>
              <w:left w:val="single" w:sz="4" w:space="0" w:color="auto"/>
              <w:bottom w:val="single" w:sz="4" w:space="0" w:color="auto"/>
              <w:right w:val="single" w:sz="4" w:space="0" w:color="auto"/>
            </w:tcBorders>
          </w:tcPr>
          <w:p w14:paraId="54DE79E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26,54</w:t>
            </w:r>
          </w:p>
        </w:tc>
        <w:tc>
          <w:tcPr>
            <w:tcW w:w="0" w:type="auto"/>
            <w:tcBorders>
              <w:top w:val="single" w:sz="4" w:space="0" w:color="auto"/>
              <w:left w:val="single" w:sz="4" w:space="0" w:color="auto"/>
              <w:bottom w:val="single" w:sz="4" w:space="0" w:color="auto"/>
              <w:right w:val="single" w:sz="4" w:space="0" w:color="auto"/>
            </w:tcBorders>
          </w:tcPr>
          <w:p w14:paraId="75F6DFD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27,85</w:t>
            </w:r>
          </w:p>
        </w:tc>
        <w:tc>
          <w:tcPr>
            <w:tcW w:w="0" w:type="auto"/>
            <w:tcBorders>
              <w:top w:val="single" w:sz="4" w:space="0" w:color="auto"/>
              <w:left w:val="single" w:sz="4" w:space="0" w:color="auto"/>
              <w:bottom w:val="single" w:sz="4" w:space="0" w:color="auto"/>
              <w:right w:val="single" w:sz="4" w:space="0" w:color="auto"/>
            </w:tcBorders>
          </w:tcPr>
          <w:p w14:paraId="1AF5336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28,94</w:t>
            </w:r>
          </w:p>
        </w:tc>
        <w:tc>
          <w:tcPr>
            <w:tcW w:w="0" w:type="auto"/>
            <w:tcBorders>
              <w:top w:val="single" w:sz="4" w:space="0" w:color="auto"/>
              <w:left w:val="single" w:sz="4" w:space="0" w:color="auto"/>
              <w:bottom w:val="single" w:sz="4" w:space="0" w:color="auto"/>
              <w:right w:val="single" w:sz="4" w:space="0" w:color="auto"/>
            </w:tcBorders>
          </w:tcPr>
          <w:p w14:paraId="4BC21EE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30,09</w:t>
            </w:r>
          </w:p>
        </w:tc>
        <w:tc>
          <w:tcPr>
            <w:tcW w:w="0" w:type="auto"/>
            <w:tcBorders>
              <w:top w:val="single" w:sz="4" w:space="0" w:color="auto"/>
              <w:left w:val="single" w:sz="4" w:space="0" w:color="auto"/>
              <w:bottom w:val="single" w:sz="4" w:space="0" w:color="auto"/>
              <w:right w:val="single" w:sz="4" w:space="0" w:color="auto"/>
            </w:tcBorders>
          </w:tcPr>
          <w:p w14:paraId="71297DD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31,19</w:t>
            </w:r>
          </w:p>
        </w:tc>
        <w:tc>
          <w:tcPr>
            <w:tcW w:w="0" w:type="auto"/>
            <w:tcBorders>
              <w:top w:val="single" w:sz="4" w:space="0" w:color="auto"/>
              <w:left w:val="single" w:sz="4" w:space="0" w:color="auto"/>
              <w:bottom w:val="single" w:sz="4" w:space="0" w:color="auto"/>
              <w:right w:val="single" w:sz="4" w:space="0" w:color="auto"/>
            </w:tcBorders>
          </w:tcPr>
          <w:p w14:paraId="5FCE1BE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32,13</w:t>
            </w:r>
          </w:p>
        </w:tc>
        <w:tc>
          <w:tcPr>
            <w:tcW w:w="0" w:type="auto"/>
            <w:tcBorders>
              <w:top w:val="single" w:sz="4" w:space="0" w:color="auto"/>
              <w:left w:val="single" w:sz="4" w:space="0" w:color="auto"/>
              <w:bottom w:val="single" w:sz="4" w:space="0" w:color="auto"/>
              <w:right w:val="single" w:sz="4" w:space="0" w:color="auto"/>
            </w:tcBorders>
          </w:tcPr>
          <w:p w14:paraId="0110D1DF"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33,11</w:t>
            </w:r>
          </w:p>
        </w:tc>
      </w:tr>
      <w:tr w:rsidR="008E207F" w:rsidRPr="008E207F" w14:paraId="593A250A" w14:textId="77777777" w:rsidTr="008E207F">
        <w:tc>
          <w:tcPr>
            <w:tcW w:w="978" w:type="dxa"/>
            <w:tcBorders>
              <w:top w:val="single" w:sz="4" w:space="0" w:color="auto"/>
              <w:left w:val="single" w:sz="4" w:space="0" w:color="auto"/>
              <w:bottom w:val="single" w:sz="4" w:space="0" w:color="auto"/>
              <w:right w:val="single" w:sz="4" w:space="0" w:color="auto"/>
            </w:tcBorders>
          </w:tcPr>
          <w:p w14:paraId="054B0FC4"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36</w:t>
            </w:r>
          </w:p>
        </w:tc>
        <w:tc>
          <w:tcPr>
            <w:tcW w:w="0" w:type="auto"/>
            <w:tcBorders>
              <w:top w:val="single" w:sz="4" w:space="0" w:color="auto"/>
              <w:left w:val="single" w:sz="4" w:space="0" w:color="auto"/>
              <w:bottom w:val="single" w:sz="4" w:space="0" w:color="auto"/>
              <w:right w:val="single" w:sz="4" w:space="0" w:color="auto"/>
            </w:tcBorders>
          </w:tcPr>
          <w:p w14:paraId="2BA87CB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22,23</w:t>
            </w:r>
          </w:p>
        </w:tc>
        <w:tc>
          <w:tcPr>
            <w:tcW w:w="0" w:type="auto"/>
            <w:tcBorders>
              <w:top w:val="single" w:sz="4" w:space="0" w:color="auto"/>
              <w:left w:val="single" w:sz="4" w:space="0" w:color="auto"/>
              <w:bottom w:val="single" w:sz="4" w:space="0" w:color="auto"/>
              <w:right w:val="single" w:sz="4" w:space="0" w:color="auto"/>
            </w:tcBorders>
          </w:tcPr>
          <w:p w14:paraId="79C4456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24,08</w:t>
            </w:r>
          </w:p>
        </w:tc>
        <w:tc>
          <w:tcPr>
            <w:tcW w:w="0" w:type="auto"/>
            <w:tcBorders>
              <w:top w:val="single" w:sz="4" w:space="0" w:color="auto"/>
              <w:left w:val="single" w:sz="4" w:space="0" w:color="auto"/>
              <w:bottom w:val="single" w:sz="4" w:space="0" w:color="auto"/>
              <w:right w:val="single" w:sz="4" w:space="0" w:color="auto"/>
            </w:tcBorders>
          </w:tcPr>
          <w:p w14:paraId="79A7559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25,50</w:t>
            </w:r>
          </w:p>
        </w:tc>
        <w:tc>
          <w:tcPr>
            <w:tcW w:w="0" w:type="auto"/>
            <w:tcBorders>
              <w:top w:val="single" w:sz="4" w:space="0" w:color="auto"/>
              <w:left w:val="single" w:sz="4" w:space="0" w:color="auto"/>
              <w:bottom w:val="single" w:sz="4" w:space="0" w:color="auto"/>
              <w:right w:val="single" w:sz="4" w:space="0" w:color="auto"/>
            </w:tcBorders>
          </w:tcPr>
          <w:p w14:paraId="238C2FB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27,00</w:t>
            </w:r>
          </w:p>
        </w:tc>
        <w:tc>
          <w:tcPr>
            <w:tcW w:w="0" w:type="auto"/>
            <w:tcBorders>
              <w:top w:val="single" w:sz="4" w:space="0" w:color="auto"/>
              <w:left w:val="single" w:sz="4" w:space="0" w:color="auto"/>
              <w:bottom w:val="single" w:sz="4" w:space="0" w:color="auto"/>
              <w:right w:val="single" w:sz="4" w:space="0" w:color="auto"/>
            </w:tcBorders>
          </w:tcPr>
          <w:p w14:paraId="54105F6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28,41</w:t>
            </w:r>
          </w:p>
        </w:tc>
        <w:tc>
          <w:tcPr>
            <w:tcW w:w="0" w:type="auto"/>
            <w:tcBorders>
              <w:top w:val="single" w:sz="4" w:space="0" w:color="auto"/>
              <w:left w:val="single" w:sz="4" w:space="0" w:color="auto"/>
              <w:bottom w:val="single" w:sz="4" w:space="0" w:color="auto"/>
              <w:right w:val="single" w:sz="4" w:space="0" w:color="auto"/>
            </w:tcBorders>
          </w:tcPr>
          <w:p w14:paraId="13296C1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29,65</w:t>
            </w:r>
          </w:p>
        </w:tc>
        <w:tc>
          <w:tcPr>
            <w:tcW w:w="0" w:type="auto"/>
            <w:tcBorders>
              <w:top w:val="single" w:sz="4" w:space="0" w:color="auto"/>
              <w:left w:val="single" w:sz="4" w:space="0" w:color="auto"/>
              <w:bottom w:val="single" w:sz="4" w:space="0" w:color="auto"/>
              <w:right w:val="single" w:sz="4" w:space="0" w:color="auto"/>
            </w:tcBorders>
          </w:tcPr>
          <w:p w14:paraId="37241DC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30,88</w:t>
            </w:r>
          </w:p>
        </w:tc>
        <w:tc>
          <w:tcPr>
            <w:tcW w:w="0" w:type="auto"/>
            <w:tcBorders>
              <w:top w:val="single" w:sz="4" w:space="0" w:color="auto"/>
              <w:left w:val="single" w:sz="4" w:space="0" w:color="auto"/>
              <w:bottom w:val="single" w:sz="4" w:space="0" w:color="auto"/>
              <w:right w:val="single" w:sz="4" w:space="0" w:color="auto"/>
            </w:tcBorders>
          </w:tcPr>
          <w:p w14:paraId="7F97EF7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31,97</w:t>
            </w:r>
          </w:p>
        </w:tc>
        <w:tc>
          <w:tcPr>
            <w:tcW w:w="0" w:type="auto"/>
            <w:tcBorders>
              <w:top w:val="single" w:sz="4" w:space="0" w:color="auto"/>
              <w:left w:val="single" w:sz="4" w:space="0" w:color="auto"/>
              <w:bottom w:val="single" w:sz="4" w:space="0" w:color="auto"/>
              <w:right w:val="single" w:sz="4" w:space="0" w:color="auto"/>
            </w:tcBorders>
          </w:tcPr>
          <w:p w14:paraId="02CB0965"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33,05</w:t>
            </w:r>
          </w:p>
        </w:tc>
        <w:tc>
          <w:tcPr>
            <w:tcW w:w="0" w:type="auto"/>
            <w:tcBorders>
              <w:top w:val="single" w:sz="4" w:space="0" w:color="auto"/>
              <w:left w:val="single" w:sz="4" w:space="0" w:color="auto"/>
              <w:bottom w:val="single" w:sz="4" w:space="0" w:color="auto"/>
              <w:right w:val="single" w:sz="4" w:space="0" w:color="auto"/>
            </w:tcBorders>
          </w:tcPr>
          <w:p w14:paraId="423414B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34,23</w:t>
            </w:r>
          </w:p>
        </w:tc>
        <w:tc>
          <w:tcPr>
            <w:tcW w:w="0" w:type="auto"/>
            <w:tcBorders>
              <w:top w:val="single" w:sz="4" w:space="0" w:color="auto"/>
              <w:left w:val="single" w:sz="4" w:space="0" w:color="auto"/>
              <w:bottom w:val="single" w:sz="4" w:space="0" w:color="auto"/>
              <w:right w:val="single" w:sz="4" w:space="0" w:color="auto"/>
            </w:tcBorders>
          </w:tcPr>
          <w:p w14:paraId="630BDD6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35,06</w:t>
            </w:r>
          </w:p>
        </w:tc>
      </w:tr>
      <w:tr w:rsidR="008E207F" w:rsidRPr="008E207F" w14:paraId="01C7721F" w14:textId="77777777" w:rsidTr="008E207F">
        <w:tc>
          <w:tcPr>
            <w:tcW w:w="978" w:type="dxa"/>
            <w:tcBorders>
              <w:top w:val="single" w:sz="4" w:space="0" w:color="auto"/>
              <w:left w:val="single" w:sz="4" w:space="0" w:color="auto"/>
              <w:bottom w:val="single" w:sz="4" w:space="0" w:color="auto"/>
              <w:right w:val="single" w:sz="4" w:space="0" w:color="auto"/>
            </w:tcBorders>
          </w:tcPr>
          <w:p w14:paraId="26ABE24D"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38</w:t>
            </w:r>
          </w:p>
        </w:tc>
        <w:tc>
          <w:tcPr>
            <w:tcW w:w="0" w:type="auto"/>
            <w:tcBorders>
              <w:top w:val="single" w:sz="4" w:space="0" w:color="auto"/>
              <w:left w:val="single" w:sz="4" w:space="0" w:color="auto"/>
              <w:bottom w:val="single" w:sz="4" w:space="0" w:color="auto"/>
              <w:right w:val="single" w:sz="4" w:space="0" w:color="auto"/>
            </w:tcBorders>
          </w:tcPr>
          <w:p w14:paraId="2B156C8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23,97</w:t>
            </w:r>
          </w:p>
        </w:tc>
        <w:tc>
          <w:tcPr>
            <w:tcW w:w="0" w:type="auto"/>
            <w:tcBorders>
              <w:top w:val="single" w:sz="4" w:space="0" w:color="auto"/>
              <w:left w:val="single" w:sz="4" w:space="0" w:color="auto"/>
              <w:bottom w:val="single" w:sz="4" w:space="0" w:color="auto"/>
              <w:right w:val="single" w:sz="4" w:space="0" w:color="auto"/>
            </w:tcBorders>
          </w:tcPr>
          <w:p w14:paraId="6FF0641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25,74</w:t>
            </w:r>
          </w:p>
        </w:tc>
        <w:tc>
          <w:tcPr>
            <w:tcW w:w="0" w:type="auto"/>
            <w:tcBorders>
              <w:top w:val="single" w:sz="4" w:space="0" w:color="auto"/>
              <w:left w:val="single" w:sz="4" w:space="0" w:color="auto"/>
              <w:bottom w:val="single" w:sz="4" w:space="0" w:color="auto"/>
              <w:right w:val="single" w:sz="4" w:space="0" w:color="auto"/>
            </w:tcBorders>
          </w:tcPr>
          <w:p w14:paraId="743D587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27,44</w:t>
            </w:r>
          </w:p>
        </w:tc>
        <w:tc>
          <w:tcPr>
            <w:tcW w:w="0" w:type="auto"/>
            <w:tcBorders>
              <w:top w:val="single" w:sz="4" w:space="0" w:color="auto"/>
              <w:left w:val="single" w:sz="4" w:space="0" w:color="auto"/>
              <w:bottom w:val="single" w:sz="4" w:space="0" w:color="auto"/>
              <w:right w:val="single" w:sz="4" w:space="0" w:color="auto"/>
            </w:tcBorders>
          </w:tcPr>
          <w:p w14:paraId="7076D1F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28,87</w:t>
            </w:r>
          </w:p>
        </w:tc>
        <w:tc>
          <w:tcPr>
            <w:tcW w:w="0" w:type="auto"/>
            <w:tcBorders>
              <w:top w:val="single" w:sz="4" w:space="0" w:color="auto"/>
              <w:left w:val="single" w:sz="4" w:space="0" w:color="auto"/>
              <w:bottom w:val="single" w:sz="4" w:space="0" w:color="auto"/>
              <w:right w:val="single" w:sz="4" w:space="0" w:color="auto"/>
            </w:tcBorders>
          </w:tcPr>
          <w:p w14:paraId="19621F17"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30,31</w:t>
            </w:r>
          </w:p>
        </w:tc>
        <w:tc>
          <w:tcPr>
            <w:tcW w:w="0" w:type="auto"/>
            <w:tcBorders>
              <w:top w:val="single" w:sz="4" w:space="0" w:color="auto"/>
              <w:left w:val="single" w:sz="4" w:space="0" w:color="auto"/>
              <w:bottom w:val="single" w:sz="4" w:space="0" w:color="auto"/>
              <w:right w:val="single" w:sz="4" w:space="0" w:color="auto"/>
            </w:tcBorders>
          </w:tcPr>
          <w:p w14:paraId="644F82E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31,62</w:t>
            </w:r>
          </w:p>
        </w:tc>
        <w:tc>
          <w:tcPr>
            <w:tcW w:w="0" w:type="auto"/>
            <w:tcBorders>
              <w:top w:val="single" w:sz="4" w:space="0" w:color="auto"/>
              <w:left w:val="single" w:sz="4" w:space="0" w:color="auto"/>
              <w:bottom w:val="single" w:sz="4" w:space="0" w:color="auto"/>
              <w:right w:val="single" w:sz="4" w:space="0" w:color="auto"/>
            </w:tcBorders>
          </w:tcPr>
          <w:p w14:paraId="595DD80B"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32,78</w:t>
            </w:r>
          </w:p>
        </w:tc>
        <w:tc>
          <w:tcPr>
            <w:tcW w:w="0" w:type="auto"/>
            <w:tcBorders>
              <w:top w:val="single" w:sz="4" w:space="0" w:color="auto"/>
              <w:left w:val="single" w:sz="4" w:space="0" w:color="auto"/>
              <w:bottom w:val="single" w:sz="4" w:space="0" w:color="auto"/>
              <w:right w:val="single" w:sz="4" w:space="0" w:color="auto"/>
            </w:tcBorders>
          </w:tcPr>
          <w:p w14:paraId="00360F1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33,96</w:t>
            </w:r>
          </w:p>
        </w:tc>
        <w:tc>
          <w:tcPr>
            <w:tcW w:w="0" w:type="auto"/>
            <w:tcBorders>
              <w:top w:val="single" w:sz="4" w:space="0" w:color="auto"/>
              <w:left w:val="single" w:sz="4" w:space="0" w:color="auto"/>
              <w:bottom w:val="single" w:sz="4" w:space="0" w:color="auto"/>
              <w:right w:val="single" w:sz="4" w:space="0" w:color="auto"/>
            </w:tcBorders>
          </w:tcPr>
          <w:p w14:paraId="34ECB65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35,01</w:t>
            </w:r>
          </w:p>
        </w:tc>
        <w:tc>
          <w:tcPr>
            <w:tcW w:w="0" w:type="auto"/>
            <w:tcBorders>
              <w:top w:val="single" w:sz="4" w:space="0" w:color="auto"/>
              <w:left w:val="single" w:sz="4" w:space="0" w:color="auto"/>
              <w:bottom w:val="single" w:sz="4" w:space="0" w:color="auto"/>
              <w:right w:val="single" w:sz="4" w:space="0" w:color="auto"/>
            </w:tcBorders>
          </w:tcPr>
          <w:p w14:paraId="781B5C00"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36,05</w:t>
            </w:r>
          </w:p>
        </w:tc>
        <w:tc>
          <w:tcPr>
            <w:tcW w:w="0" w:type="auto"/>
            <w:tcBorders>
              <w:top w:val="single" w:sz="4" w:space="0" w:color="auto"/>
              <w:left w:val="single" w:sz="4" w:space="0" w:color="auto"/>
              <w:bottom w:val="single" w:sz="4" w:space="0" w:color="auto"/>
              <w:right w:val="single" w:sz="4" w:space="0" w:color="auto"/>
            </w:tcBorders>
          </w:tcPr>
          <w:p w14:paraId="4CA57006"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37,03</w:t>
            </w:r>
          </w:p>
        </w:tc>
      </w:tr>
      <w:tr w:rsidR="008E207F" w:rsidRPr="008E207F" w14:paraId="080FA04A" w14:textId="77777777" w:rsidTr="008E207F">
        <w:tc>
          <w:tcPr>
            <w:tcW w:w="978" w:type="dxa"/>
            <w:tcBorders>
              <w:top w:val="single" w:sz="4" w:space="0" w:color="auto"/>
              <w:left w:val="single" w:sz="4" w:space="0" w:color="auto"/>
              <w:bottom w:val="single" w:sz="4" w:space="0" w:color="auto"/>
              <w:right w:val="single" w:sz="4" w:space="0" w:color="auto"/>
            </w:tcBorders>
          </w:tcPr>
          <w:p w14:paraId="5B71BDD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40</w:t>
            </w:r>
          </w:p>
        </w:tc>
        <w:tc>
          <w:tcPr>
            <w:tcW w:w="0" w:type="auto"/>
            <w:tcBorders>
              <w:top w:val="single" w:sz="4" w:space="0" w:color="auto"/>
              <w:left w:val="single" w:sz="4" w:space="0" w:color="auto"/>
              <w:bottom w:val="single" w:sz="4" w:space="0" w:color="auto"/>
              <w:right w:val="single" w:sz="4" w:space="0" w:color="auto"/>
            </w:tcBorders>
          </w:tcPr>
          <w:p w14:paraId="358DC6B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25,79</w:t>
            </w:r>
          </w:p>
        </w:tc>
        <w:tc>
          <w:tcPr>
            <w:tcW w:w="0" w:type="auto"/>
            <w:tcBorders>
              <w:top w:val="single" w:sz="4" w:space="0" w:color="auto"/>
              <w:left w:val="single" w:sz="4" w:space="0" w:color="auto"/>
              <w:bottom w:val="single" w:sz="4" w:space="0" w:color="auto"/>
              <w:right w:val="single" w:sz="4" w:space="0" w:color="auto"/>
            </w:tcBorders>
          </w:tcPr>
          <w:p w14:paraId="1B0E3061"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27,66</w:t>
            </w:r>
          </w:p>
        </w:tc>
        <w:tc>
          <w:tcPr>
            <w:tcW w:w="0" w:type="auto"/>
            <w:tcBorders>
              <w:top w:val="single" w:sz="4" w:space="0" w:color="auto"/>
              <w:left w:val="single" w:sz="4" w:space="0" w:color="auto"/>
              <w:bottom w:val="single" w:sz="4" w:space="0" w:color="auto"/>
              <w:right w:val="single" w:sz="4" w:space="0" w:color="auto"/>
            </w:tcBorders>
          </w:tcPr>
          <w:p w14:paraId="0A62CC6A"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29,22</w:t>
            </w:r>
          </w:p>
        </w:tc>
        <w:tc>
          <w:tcPr>
            <w:tcW w:w="0" w:type="auto"/>
            <w:tcBorders>
              <w:top w:val="single" w:sz="4" w:space="0" w:color="auto"/>
              <w:left w:val="single" w:sz="4" w:space="0" w:color="auto"/>
              <w:bottom w:val="single" w:sz="4" w:space="0" w:color="auto"/>
              <w:right w:val="single" w:sz="4" w:space="0" w:color="auto"/>
            </w:tcBorders>
          </w:tcPr>
          <w:p w14:paraId="0B48A37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30,81</w:t>
            </w:r>
          </w:p>
        </w:tc>
        <w:tc>
          <w:tcPr>
            <w:tcW w:w="0" w:type="auto"/>
            <w:tcBorders>
              <w:top w:val="single" w:sz="4" w:space="0" w:color="auto"/>
              <w:left w:val="single" w:sz="4" w:space="0" w:color="auto"/>
              <w:bottom w:val="single" w:sz="4" w:space="0" w:color="auto"/>
              <w:right w:val="single" w:sz="4" w:space="0" w:color="auto"/>
            </w:tcBorders>
          </w:tcPr>
          <w:p w14:paraId="7CB33B4E"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32,16</w:t>
            </w:r>
          </w:p>
        </w:tc>
        <w:tc>
          <w:tcPr>
            <w:tcW w:w="0" w:type="auto"/>
            <w:tcBorders>
              <w:top w:val="single" w:sz="4" w:space="0" w:color="auto"/>
              <w:left w:val="single" w:sz="4" w:space="0" w:color="auto"/>
              <w:bottom w:val="single" w:sz="4" w:space="0" w:color="auto"/>
              <w:right w:val="single" w:sz="4" w:space="0" w:color="auto"/>
            </w:tcBorders>
          </w:tcPr>
          <w:p w14:paraId="02F718F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33,48</w:t>
            </w:r>
          </w:p>
        </w:tc>
        <w:tc>
          <w:tcPr>
            <w:tcW w:w="0" w:type="auto"/>
            <w:tcBorders>
              <w:top w:val="single" w:sz="4" w:space="0" w:color="auto"/>
              <w:left w:val="single" w:sz="4" w:space="0" w:color="auto"/>
              <w:bottom w:val="single" w:sz="4" w:space="0" w:color="auto"/>
              <w:right w:val="single" w:sz="4" w:space="0" w:color="auto"/>
            </w:tcBorders>
          </w:tcPr>
          <w:p w14:paraId="5C84CE42"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34,69</w:t>
            </w:r>
          </w:p>
        </w:tc>
        <w:tc>
          <w:tcPr>
            <w:tcW w:w="0" w:type="auto"/>
            <w:tcBorders>
              <w:top w:val="single" w:sz="4" w:space="0" w:color="auto"/>
              <w:left w:val="single" w:sz="4" w:space="0" w:color="auto"/>
              <w:bottom w:val="single" w:sz="4" w:space="0" w:color="auto"/>
              <w:right w:val="single" w:sz="4" w:space="0" w:color="auto"/>
            </w:tcBorders>
          </w:tcPr>
          <w:p w14:paraId="6DE9ABB8"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35,86</w:t>
            </w:r>
          </w:p>
        </w:tc>
        <w:tc>
          <w:tcPr>
            <w:tcW w:w="0" w:type="auto"/>
            <w:tcBorders>
              <w:top w:val="single" w:sz="4" w:space="0" w:color="auto"/>
              <w:left w:val="single" w:sz="4" w:space="0" w:color="auto"/>
              <w:bottom w:val="single" w:sz="4" w:space="0" w:color="auto"/>
              <w:right w:val="single" w:sz="4" w:space="0" w:color="auto"/>
            </w:tcBorders>
          </w:tcPr>
          <w:p w14:paraId="386D9859"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36,98</w:t>
            </w:r>
          </w:p>
        </w:tc>
        <w:tc>
          <w:tcPr>
            <w:tcW w:w="0" w:type="auto"/>
            <w:tcBorders>
              <w:top w:val="single" w:sz="4" w:space="0" w:color="auto"/>
              <w:left w:val="single" w:sz="4" w:space="0" w:color="auto"/>
              <w:bottom w:val="single" w:sz="4" w:space="0" w:color="auto"/>
              <w:right w:val="single" w:sz="4" w:space="0" w:color="auto"/>
            </w:tcBorders>
          </w:tcPr>
          <w:p w14:paraId="5F7A5463"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38,05</w:t>
            </w:r>
          </w:p>
        </w:tc>
        <w:tc>
          <w:tcPr>
            <w:tcW w:w="0" w:type="auto"/>
            <w:tcBorders>
              <w:top w:val="single" w:sz="4" w:space="0" w:color="auto"/>
              <w:left w:val="single" w:sz="4" w:space="0" w:color="auto"/>
              <w:bottom w:val="single" w:sz="4" w:space="0" w:color="auto"/>
              <w:right w:val="single" w:sz="4" w:space="0" w:color="auto"/>
            </w:tcBorders>
          </w:tcPr>
          <w:p w14:paraId="730453CC" w14:textId="77777777" w:rsidR="008E207F" w:rsidRPr="008E207F" w:rsidRDefault="008E207F" w:rsidP="008E207F">
            <w:pPr>
              <w:tabs>
                <w:tab w:val="right" w:leader="dot" w:pos="9072"/>
              </w:tabs>
              <w:spacing w:after="0" w:line="240" w:lineRule="auto"/>
              <w:jc w:val="center"/>
              <w:rPr>
                <w:rFonts w:ascii="Verdana" w:hAnsi="Verdana"/>
                <w:sz w:val="18"/>
                <w:szCs w:val="18"/>
              </w:rPr>
            </w:pPr>
            <w:r w:rsidRPr="008E207F">
              <w:rPr>
                <w:rFonts w:ascii="Verdana" w:hAnsi="Verdana"/>
                <w:sz w:val="18"/>
                <w:szCs w:val="18"/>
              </w:rPr>
              <w:t>39,11</w:t>
            </w:r>
          </w:p>
        </w:tc>
      </w:tr>
    </w:tbl>
    <w:p w14:paraId="5A84EF01" w14:textId="77777777" w:rsidR="00EE1D7E" w:rsidRDefault="00EE1D7E" w:rsidP="00C9744D">
      <w:pPr>
        <w:spacing w:before="240" w:after="160"/>
        <w:jc w:val="both"/>
        <w:rPr>
          <w:rFonts w:ascii="Verdana" w:eastAsia="Calibri" w:hAnsi="Verdana" w:cs="Times New Roman"/>
          <w:color w:val="000000"/>
          <w:sz w:val="20"/>
          <w:szCs w:val="20"/>
        </w:rPr>
      </w:pPr>
    </w:p>
    <w:p w14:paraId="38D1D514" w14:textId="77777777" w:rsidR="00971A2C" w:rsidRDefault="00971A2C" w:rsidP="0050088C">
      <w:pPr>
        <w:spacing w:after="0" w:line="240" w:lineRule="auto"/>
        <w:jc w:val="center"/>
        <w:rPr>
          <w:rFonts w:ascii="Verdana" w:eastAsia="Calibri" w:hAnsi="Verdana" w:cs="Times New Roman"/>
          <w:i/>
          <w:color w:val="A6A6A6" w:themeColor="background1" w:themeShade="A6"/>
          <w:sz w:val="24"/>
          <w:szCs w:val="24"/>
        </w:rPr>
      </w:pPr>
    </w:p>
    <w:p w14:paraId="64E82054" w14:textId="77777777" w:rsidR="00971A2C" w:rsidRDefault="00971A2C" w:rsidP="0050088C">
      <w:pPr>
        <w:spacing w:after="0" w:line="240" w:lineRule="auto"/>
        <w:jc w:val="center"/>
        <w:rPr>
          <w:rFonts w:ascii="Verdana" w:eastAsia="Calibri" w:hAnsi="Verdana" w:cs="Times New Roman"/>
          <w:i/>
          <w:color w:val="A6A6A6" w:themeColor="background1" w:themeShade="A6"/>
          <w:sz w:val="24"/>
          <w:szCs w:val="24"/>
        </w:rPr>
      </w:pPr>
    </w:p>
    <w:p w14:paraId="382D1BF8"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3596D0B0" w14:textId="77777777" w:rsidR="00971A2C" w:rsidRDefault="00971A2C" w:rsidP="0050088C">
      <w:pPr>
        <w:spacing w:after="0" w:line="240" w:lineRule="auto"/>
        <w:jc w:val="center"/>
        <w:rPr>
          <w:rFonts w:ascii="Verdana" w:eastAsia="Calibri" w:hAnsi="Verdana" w:cs="Times New Roman"/>
          <w:i/>
          <w:color w:val="A6A6A6" w:themeColor="background1" w:themeShade="A6"/>
          <w:sz w:val="24"/>
          <w:szCs w:val="24"/>
        </w:rPr>
      </w:pPr>
    </w:p>
    <w:p w14:paraId="75D0B05F" w14:textId="77777777" w:rsidR="00971A2C" w:rsidRDefault="00971A2C" w:rsidP="0050088C">
      <w:pPr>
        <w:spacing w:after="0" w:line="240" w:lineRule="auto"/>
        <w:jc w:val="center"/>
        <w:rPr>
          <w:rFonts w:ascii="Verdana" w:eastAsia="Calibri" w:hAnsi="Verdana" w:cs="Times New Roman"/>
          <w:i/>
          <w:color w:val="A6A6A6" w:themeColor="background1" w:themeShade="A6"/>
          <w:sz w:val="24"/>
          <w:szCs w:val="24"/>
        </w:rPr>
      </w:pPr>
    </w:p>
    <w:p w14:paraId="620B34CE"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62F5AC42"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05DE4FA0"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3CA152F7"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13F89D28"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43B1CFB0"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177969B5"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27D90545"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4BABEA9A"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1D53FB2D"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39D7B009"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22891613"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F221EE" w:rsidRPr="00C9744D" w14:paraId="0F97E8BE" w14:textId="77777777" w:rsidTr="000661D0">
        <w:trPr>
          <w:trHeight w:hRule="exact" w:val="9639"/>
        </w:trPr>
        <w:tc>
          <w:tcPr>
            <w:tcW w:w="8854" w:type="dxa"/>
            <w:vAlign w:val="center"/>
          </w:tcPr>
          <w:p w14:paraId="0020915A" w14:textId="77777777" w:rsidR="00F221EE" w:rsidRPr="0050088C" w:rsidRDefault="00F221EE" w:rsidP="000661D0">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t xml:space="preserve">M - </w:t>
            </w:r>
            <w:r>
              <w:rPr>
                <w:rFonts w:ascii="Verdana" w:eastAsia="Calibri" w:hAnsi="Verdana" w:cs="Times New Roman"/>
                <w:b/>
                <w:color w:val="000000"/>
                <w:sz w:val="40"/>
                <w:szCs w:val="40"/>
              </w:rPr>
              <w:t>15</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3</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1</w:t>
            </w:r>
          </w:p>
          <w:p w14:paraId="7C74D0E1" w14:textId="77777777" w:rsidR="00F221EE" w:rsidRPr="0050088C" w:rsidRDefault="00F221EE" w:rsidP="000661D0">
            <w:pPr>
              <w:spacing w:after="0"/>
              <w:jc w:val="center"/>
              <w:rPr>
                <w:rFonts w:ascii="Verdana" w:eastAsia="Calibri" w:hAnsi="Verdana" w:cs="Times New Roman"/>
                <w:color w:val="000000"/>
                <w:sz w:val="24"/>
                <w:szCs w:val="24"/>
              </w:rPr>
            </w:pPr>
            <w:r w:rsidRPr="006246EC">
              <w:rPr>
                <w:rFonts w:ascii="Verdana" w:eastAsia="Calibri" w:hAnsi="Verdana" w:cs="Times New Roman"/>
                <w:color w:val="000000"/>
                <w:sz w:val="24"/>
                <w:szCs w:val="24"/>
              </w:rPr>
              <w:t>IZOLACJONAWIERZCHNIA NA PŁYCIE POMOSTU OBIEKTU MOSTOWEGO</w:t>
            </w:r>
          </w:p>
          <w:p w14:paraId="287E47DE" w14:textId="77777777" w:rsidR="00F221EE" w:rsidRPr="00C9744D" w:rsidRDefault="00F221EE" w:rsidP="000661D0">
            <w:pPr>
              <w:spacing w:after="0"/>
              <w:rPr>
                <w:rFonts w:ascii="Verdana" w:eastAsia="Calibri" w:hAnsi="Verdana" w:cs="Times New Roman"/>
                <w:color w:val="000000"/>
                <w:sz w:val="20"/>
                <w:szCs w:val="20"/>
              </w:rPr>
            </w:pPr>
          </w:p>
        </w:tc>
      </w:tr>
      <w:tr w:rsidR="00F221EE" w:rsidRPr="00C9744D" w14:paraId="491A4FA9" w14:textId="77777777" w:rsidTr="000661D0">
        <w:trPr>
          <w:trHeight w:hRule="exact" w:val="3402"/>
        </w:trPr>
        <w:tc>
          <w:tcPr>
            <w:tcW w:w="8854" w:type="dxa"/>
            <w:vAlign w:val="bottom"/>
          </w:tcPr>
          <w:p w14:paraId="51C87360" w14:textId="77777777" w:rsidR="00F221EE" w:rsidRDefault="00F221EE" w:rsidP="000661D0">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lastRenderedPageBreak/>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11FF061D" w14:textId="77777777" w:rsidR="00F221EE" w:rsidRPr="0050088C" w:rsidRDefault="00F221EE" w:rsidP="000661D0">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7F9A5103" w14:textId="77777777" w:rsidR="00F221EE" w:rsidRPr="0050088C" w:rsidRDefault="00F221EE" w:rsidP="000661D0">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5E22CF0F" w14:textId="77777777" w:rsidR="00F221EE" w:rsidRPr="0050088C" w:rsidRDefault="00F221EE" w:rsidP="000661D0">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786E4CBC" w14:textId="77777777" w:rsidR="00F221EE" w:rsidRPr="0050088C" w:rsidRDefault="00F221EE" w:rsidP="000661D0">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3A82C3C8" w14:textId="77777777" w:rsidR="00F221EE" w:rsidRPr="0050088C" w:rsidRDefault="00F221EE" w:rsidP="000661D0">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459D9052" w14:textId="77777777" w:rsidR="00F221EE" w:rsidRPr="0050088C" w:rsidRDefault="00F221EE" w:rsidP="000661D0">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48B66A43" w14:textId="77777777" w:rsidR="00F221EE" w:rsidRPr="0050088C" w:rsidRDefault="00F221EE" w:rsidP="000661D0">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19176954" w14:textId="77777777" w:rsidR="00F221EE" w:rsidRPr="0050088C" w:rsidRDefault="00F221EE" w:rsidP="000661D0">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32307EF4" w14:textId="77777777" w:rsidR="00F221EE" w:rsidRPr="0050088C" w:rsidRDefault="00F221EE" w:rsidP="000661D0">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09831C67" w14:textId="77777777" w:rsidR="00F221EE" w:rsidRDefault="00F221EE" w:rsidP="000661D0">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05E55305" w14:textId="77777777" w:rsidR="00F221EE" w:rsidRPr="0050088C" w:rsidRDefault="00F221EE" w:rsidP="000661D0">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11. Załącznik</w:t>
            </w:r>
          </w:p>
          <w:p w14:paraId="49AE91C0" w14:textId="77777777" w:rsidR="00F221EE" w:rsidRPr="00C9744D" w:rsidRDefault="00F221EE" w:rsidP="000661D0">
            <w:pPr>
              <w:spacing w:after="0"/>
              <w:ind w:left="450" w:hanging="567"/>
              <w:jc w:val="both"/>
              <w:rPr>
                <w:rFonts w:ascii="Verdana" w:hAnsi="Verdana"/>
                <w:b/>
                <w:color w:val="000000" w:themeColor="text1"/>
                <w:sz w:val="20"/>
                <w:szCs w:val="20"/>
              </w:rPr>
            </w:pPr>
          </w:p>
        </w:tc>
      </w:tr>
    </w:tbl>
    <w:p w14:paraId="116EE93A"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66F61FF3"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0B348ADE"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79C0151A" w14:textId="77777777" w:rsidR="005C33CB" w:rsidRDefault="005C33CB" w:rsidP="00F221EE">
      <w:pPr>
        <w:spacing w:after="0"/>
        <w:jc w:val="both"/>
        <w:rPr>
          <w:rFonts w:ascii="Verdana" w:eastAsia="Calibri" w:hAnsi="Verdana" w:cs="Times New Roman"/>
          <w:b/>
          <w:sz w:val="20"/>
          <w:szCs w:val="20"/>
        </w:rPr>
      </w:pPr>
    </w:p>
    <w:p w14:paraId="58F677F6" w14:textId="77777777" w:rsidR="005C33CB" w:rsidRDefault="005C33CB" w:rsidP="00F221EE">
      <w:pPr>
        <w:spacing w:after="0"/>
        <w:jc w:val="both"/>
        <w:rPr>
          <w:rFonts w:ascii="Verdana" w:eastAsia="Calibri" w:hAnsi="Verdana" w:cs="Times New Roman"/>
          <w:b/>
          <w:sz w:val="20"/>
          <w:szCs w:val="20"/>
        </w:rPr>
      </w:pPr>
    </w:p>
    <w:p w14:paraId="0264F967" w14:textId="77777777" w:rsidR="005C33CB" w:rsidRDefault="005C33CB" w:rsidP="00F221EE">
      <w:pPr>
        <w:spacing w:after="0"/>
        <w:jc w:val="both"/>
        <w:rPr>
          <w:rFonts w:ascii="Verdana" w:eastAsia="Calibri" w:hAnsi="Verdana" w:cs="Times New Roman"/>
          <w:b/>
          <w:sz w:val="20"/>
          <w:szCs w:val="20"/>
        </w:rPr>
      </w:pPr>
    </w:p>
    <w:p w14:paraId="76C0A082" w14:textId="77777777" w:rsidR="005C33CB" w:rsidRDefault="005C33CB" w:rsidP="00F221EE">
      <w:pPr>
        <w:spacing w:after="0"/>
        <w:jc w:val="both"/>
        <w:rPr>
          <w:rFonts w:ascii="Verdana" w:eastAsia="Calibri" w:hAnsi="Verdana" w:cs="Times New Roman"/>
          <w:b/>
          <w:sz w:val="20"/>
          <w:szCs w:val="20"/>
        </w:rPr>
      </w:pPr>
    </w:p>
    <w:p w14:paraId="56DA8EFE" w14:textId="77777777" w:rsidR="005C33CB" w:rsidRDefault="005C33CB" w:rsidP="00F221EE">
      <w:pPr>
        <w:spacing w:after="0"/>
        <w:jc w:val="both"/>
        <w:rPr>
          <w:rFonts w:ascii="Verdana" w:eastAsia="Calibri" w:hAnsi="Verdana" w:cs="Times New Roman"/>
          <w:b/>
          <w:sz w:val="20"/>
          <w:szCs w:val="20"/>
        </w:rPr>
      </w:pPr>
    </w:p>
    <w:p w14:paraId="19AC891B" w14:textId="77777777" w:rsidR="005C33CB" w:rsidRDefault="005C33CB" w:rsidP="00F221EE">
      <w:pPr>
        <w:spacing w:after="0"/>
        <w:jc w:val="both"/>
        <w:rPr>
          <w:rFonts w:ascii="Verdana" w:eastAsia="Calibri" w:hAnsi="Verdana" w:cs="Times New Roman"/>
          <w:b/>
          <w:sz w:val="20"/>
          <w:szCs w:val="20"/>
        </w:rPr>
      </w:pPr>
    </w:p>
    <w:p w14:paraId="0B149AB1" w14:textId="77777777" w:rsidR="005C33CB" w:rsidRDefault="005C33CB" w:rsidP="00F221EE">
      <w:pPr>
        <w:spacing w:after="0"/>
        <w:jc w:val="both"/>
        <w:rPr>
          <w:rFonts w:ascii="Verdana" w:eastAsia="Calibri" w:hAnsi="Verdana" w:cs="Times New Roman"/>
          <w:b/>
          <w:sz w:val="20"/>
          <w:szCs w:val="20"/>
        </w:rPr>
      </w:pPr>
    </w:p>
    <w:p w14:paraId="307F2F86" w14:textId="77777777" w:rsidR="005C33CB" w:rsidRDefault="005C33CB" w:rsidP="00F221EE">
      <w:pPr>
        <w:spacing w:after="0"/>
        <w:jc w:val="both"/>
        <w:rPr>
          <w:rFonts w:ascii="Verdana" w:eastAsia="Calibri" w:hAnsi="Verdana" w:cs="Times New Roman"/>
          <w:b/>
          <w:sz w:val="20"/>
          <w:szCs w:val="20"/>
        </w:rPr>
      </w:pPr>
    </w:p>
    <w:p w14:paraId="1A4EFC80" w14:textId="77777777" w:rsidR="005C33CB" w:rsidRDefault="005C33CB" w:rsidP="00F221EE">
      <w:pPr>
        <w:spacing w:after="0"/>
        <w:jc w:val="both"/>
        <w:rPr>
          <w:rFonts w:ascii="Verdana" w:eastAsia="Calibri" w:hAnsi="Verdana" w:cs="Times New Roman"/>
          <w:b/>
          <w:sz w:val="20"/>
          <w:szCs w:val="20"/>
        </w:rPr>
      </w:pPr>
    </w:p>
    <w:p w14:paraId="633985A7" w14:textId="77777777" w:rsidR="005C33CB" w:rsidRDefault="005C33CB" w:rsidP="00F221EE">
      <w:pPr>
        <w:spacing w:after="0"/>
        <w:jc w:val="both"/>
        <w:rPr>
          <w:rFonts w:ascii="Verdana" w:eastAsia="Calibri" w:hAnsi="Verdana" w:cs="Times New Roman"/>
          <w:b/>
          <w:sz w:val="20"/>
          <w:szCs w:val="20"/>
        </w:rPr>
      </w:pPr>
    </w:p>
    <w:p w14:paraId="30C938A0" w14:textId="77777777" w:rsidR="005C33CB" w:rsidRDefault="005C33CB" w:rsidP="00F221EE">
      <w:pPr>
        <w:spacing w:after="0"/>
        <w:jc w:val="both"/>
        <w:rPr>
          <w:rFonts w:ascii="Verdana" w:eastAsia="Calibri" w:hAnsi="Verdana" w:cs="Times New Roman"/>
          <w:b/>
          <w:sz w:val="20"/>
          <w:szCs w:val="20"/>
        </w:rPr>
      </w:pPr>
    </w:p>
    <w:p w14:paraId="328E2D9D" w14:textId="77777777" w:rsidR="005C33CB" w:rsidRDefault="005C33CB" w:rsidP="00F221EE">
      <w:pPr>
        <w:spacing w:after="0"/>
        <w:jc w:val="both"/>
        <w:rPr>
          <w:rFonts w:ascii="Verdana" w:eastAsia="Calibri" w:hAnsi="Verdana" w:cs="Times New Roman"/>
          <w:b/>
          <w:sz w:val="20"/>
          <w:szCs w:val="20"/>
        </w:rPr>
      </w:pPr>
    </w:p>
    <w:p w14:paraId="1378B18F" w14:textId="77777777" w:rsidR="005C33CB" w:rsidRDefault="005C33CB" w:rsidP="00F221EE">
      <w:pPr>
        <w:spacing w:after="0"/>
        <w:jc w:val="both"/>
        <w:rPr>
          <w:rFonts w:ascii="Verdana" w:eastAsia="Calibri" w:hAnsi="Verdana" w:cs="Times New Roman"/>
          <w:b/>
          <w:sz w:val="20"/>
          <w:szCs w:val="20"/>
        </w:rPr>
      </w:pPr>
    </w:p>
    <w:p w14:paraId="18408668" w14:textId="77777777" w:rsidR="005C33CB" w:rsidRDefault="005C33CB" w:rsidP="00F221EE">
      <w:pPr>
        <w:spacing w:after="0"/>
        <w:jc w:val="both"/>
        <w:rPr>
          <w:rFonts w:ascii="Verdana" w:eastAsia="Calibri" w:hAnsi="Verdana" w:cs="Times New Roman"/>
          <w:b/>
          <w:sz w:val="20"/>
          <w:szCs w:val="20"/>
        </w:rPr>
      </w:pPr>
    </w:p>
    <w:p w14:paraId="7E70F3E2" w14:textId="77777777" w:rsidR="005C33CB" w:rsidRDefault="005C33CB" w:rsidP="00F221EE">
      <w:pPr>
        <w:spacing w:after="0"/>
        <w:jc w:val="both"/>
        <w:rPr>
          <w:rFonts w:ascii="Verdana" w:eastAsia="Calibri" w:hAnsi="Verdana" w:cs="Times New Roman"/>
          <w:b/>
          <w:sz w:val="20"/>
          <w:szCs w:val="20"/>
        </w:rPr>
      </w:pPr>
    </w:p>
    <w:p w14:paraId="4E491678" w14:textId="77777777" w:rsidR="005C33CB" w:rsidRDefault="005C33CB" w:rsidP="00F221EE">
      <w:pPr>
        <w:spacing w:after="0"/>
        <w:jc w:val="both"/>
        <w:rPr>
          <w:rFonts w:ascii="Verdana" w:eastAsia="Calibri" w:hAnsi="Verdana" w:cs="Times New Roman"/>
          <w:b/>
          <w:sz w:val="20"/>
          <w:szCs w:val="20"/>
        </w:rPr>
      </w:pPr>
    </w:p>
    <w:p w14:paraId="64EFCCB0" w14:textId="77777777" w:rsidR="005C33CB" w:rsidRDefault="005C33CB" w:rsidP="00F221EE">
      <w:pPr>
        <w:spacing w:after="0"/>
        <w:jc w:val="both"/>
        <w:rPr>
          <w:rFonts w:ascii="Verdana" w:eastAsia="Calibri" w:hAnsi="Verdana" w:cs="Times New Roman"/>
          <w:b/>
          <w:sz w:val="20"/>
          <w:szCs w:val="20"/>
        </w:rPr>
      </w:pPr>
    </w:p>
    <w:p w14:paraId="5E8C66A2" w14:textId="77777777" w:rsidR="005C33CB" w:rsidRDefault="005C33CB" w:rsidP="00F221EE">
      <w:pPr>
        <w:spacing w:after="0"/>
        <w:jc w:val="both"/>
        <w:rPr>
          <w:rFonts w:ascii="Verdana" w:eastAsia="Calibri" w:hAnsi="Verdana" w:cs="Times New Roman"/>
          <w:b/>
          <w:sz w:val="20"/>
          <w:szCs w:val="20"/>
        </w:rPr>
      </w:pPr>
    </w:p>
    <w:p w14:paraId="4B4A47DE" w14:textId="77777777" w:rsidR="005C33CB" w:rsidRDefault="005C33CB" w:rsidP="00F221EE">
      <w:pPr>
        <w:spacing w:after="0"/>
        <w:jc w:val="both"/>
        <w:rPr>
          <w:rFonts w:ascii="Verdana" w:eastAsia="Calibri" w:hAnsi="Verdana" w:cs="Times New Roman"/>
          <w:b/>
          <w:sz w:val="20"/>
          <w:szCs w:val="20"/>
        </w:rPr>
      </w:pPr>
    </w:p>
    <w:p w14:paraId="7BB3E284" w14:textId="77777777" w:rsidR="005C33CB" w:rsidRDefault="005C33CB" w:rsidP="00F221EE">
      <w:pPr>
        <w:spacing w:after="0"/>
        <w:jc w:val="both"/>
        <w:rPr>
          <w:rFonts w:ascii="Verdana" w:eastAsia="Calibri" w:hAnsi="Verdana" w:cs="Times New Roman"/>
          <w:b/>
          <w:sz w:val="20"/>
          <w:szCs w:val="20"/>
        </w:rPr>
      </w:pPr>
    </w:p>
    <w:p w14:paraId="3F05DE1C" w14:textId="77777777" w:rsidR="005C33CB" w:rsidRDefault="005C33CB" w:rsidP="00F221EE">
      <w:pPr>
        <w:spacing w:after="0"/>
        <w:jc w:val="both"/>
        <w:rPr>
          <w:rFonts w:ascii="Verdana" w:eastAsia="Calibri" w:hAnsi="Verdana" w:cs="Times New Roman"/>
          <w:b/>
          <w:sz w:val="20"/>
          <w:szCs w:val="20"/>
        </w:rPr>
      </w:pPr>
    </w:p>
    <w:p w14:paraId="5F26B143" w14:textId="77777777" w:rsidR="005C33CB" w:rsidRDefault="005C33CB" w:rsidP="00F221EE">
      <w:pPr>
        <w:spacing w:after="0"/>
        <w:jc w:val="both"/>
        <w:rPr>
          <w:rFonts w:ascii="Verdana" w:eastAsia="Calibri" w:hAnsi="Verdana" w:cs="Times New Roman"/>
          <w:b/>
          <w:sz w:val="20"/>
          <w:szCs w:val="20"/>
        </w:rPr>
      </w:pPr>
    </w:p>
    <w:p w14:paraId="6A6B300D" w14:textId="77777777" w:rsidR="005C33CB" w:rsidRDefault="005C33CB" w:rsidP="00F221EE">
      <w:pPr>
        <w:spacing w:after="0"/>
        <w:jc w:val="both"/>
        <w:rPr>
          <w:rFonts w:ascii="Verdana" w:eastAsia="Calibri" w:hAnsi="Verdana" w:cs="Times New Roman"/>
          <w:b/>
          <w:sz w:val="20"/>
          <w:szCs w:val="20"/>
        </w:rPr>
      </w:pPr>
    </w:p>
    <w:p w14:paraId="2D1F6553" w14:textId="77777777" w:rsidR="005C33CB" w:rsidRDefault="005C33CB" w:rsidP="00F221EE">
      <w:pPr>
        <w:spacing w:after="0"/>
        <w:jc w:val="both"/>
        <w:rPr>
          <w:rFonts w:ascii="Verdana" w:eastAsia="Calibri" w:hAnsi="Verdana" w:cs="Times New Roman"/>
          <w:b/>
          <w:sz w:val="20"/>
          <w:szCs w:val="20"/>
        </w:rPr>
      </w:pPr>
    </w:p>
    <w:p w14:paraId="287EEBA2" w14:textId="77777777" w:rsidR="005C33CB" w:rsidRDefault="005C33CB" w:rsidP="00F221EE">
      <w:pPr>
        <w:spacing w:after="0"/>
        <w:jc w:val="both"/>
        <w:rPr>
          <w:rFonts w:ascii="Verdana" w:eastAsia="Calibri" w:hAnsi="Verdana" w:cs="Times New Roman"/>
          <w:b/>
          <w:sz w:val="20"/>
          <w:szCs w:val="20"/>
        </w:rPr>
      </w:pPr>
    </w:p>
    <w:p w14:paraId="28226E75" w14:textId="77777777" w:rsidR="005C33CB" w:rsidRDefault="005C33CB" w:rsidP="00F221EE">
      <w:pPr>
        <w:spacing w:after="0"/>
        <w:jc w:val="both"/>
        <w:rPr>
          <w:rFonts w:ascii="Verdana" w:eastAsia="Calibri" w:hAnsi="Verdana" w:cs="Times New Roman"/>
          <w:b/>
          <w:sz w:val="20"/>
          <w:szCs w:val="20"/>
        </w:rPr>
      </w:pPr>
    </w:p>
    <w:p w14:paraId="4BF458B8" w14:textId="77777777" w:rsidR="005C33CB" w:rsidRDefault="005C33CB" w:rsidP="00F221EE">
      <w:pPr>
        <w:spacing w:after="0"/>
        <w:jc w:val="both"/>
        <w:rPr>
          <w:rFonts w:ascii="Verdana" w:eastAsia="Calibri" w:hAnsi="Verdana" w:cs="Times New Roman"/>
          <w:b/>
          <w:sz w:val="20"/>
          <w:szCs w:val="20"/>
        </w:rPr>
      </w:pPr>
    </w:p>
    <w:p w14:paraId="77FC58FE" w14:textId="77777777" w:rsidR="005C33CB" w:rsidRDefault="005C33CB" w:rsidP="00F221EE">
      <w:pPr>
        <w:spacing w:after="0"/>
        <w:jc w:val="both"/>
        <w:rPr>
          <w:rFonts w:ascii="Verdana" w:eastAsia="Calibri" w:hAnsi="Verdana" w:cs="Times New Roman"/>
          <w:b/>
          <w:sz w:val="20"/>
          <w:szCs w:val="20"/>
        </w:rPr>
      </w:pPr>
    </w:p>
    <w:p w14:paraId="26EEF36C" w14:textId="77777777" w:rsidR="005C33CB" w:rsidRDefault="005C33CB" w:rsidP="00F221EE">
      <w:pPr>
        <w:spacing w:after="0"/>
        <w:jc w:val="both"/>
        <w:rPr>
          <w:rFonts w:ascii="Verdana" w:eastAsia="Calibri" w:hAnsi="Verdana" w:cs="Times New Roman"/>
          <w:b/>
          <w:sz w:val="20"/>
          <w:szCs w:val="20"/>
        </w:rPr>
      </w:pPr>
    </w:p>
    <w:p w14:paraId="37FD467C" w14:textId="77777777" w:rsidR="005C33CB" w:rsidRDefault="005C33CB" w:rsidP="00F221EE">
      <w:pPr>
        <w:spacing w:after="0"/>
        <w:jc w:val="both"/>
        <w:rPr>
          <w:rFonts w:ascii="Verdana" w:eastAsia="Calibri" w:hAnsi="Verdana" w:cs="Times New Roman"/>
          <w:b/>
          <w:sz w:val="20"/>
          <w:szCs w:val="20"/>
        </w:rPr>
      </w:pPr>
    </w:p>
    <w:p w14:paraId="0A85CB22" w14:textId="77777777" w:rsidR="005C33CB" w:rsidRDefault="005C33CB" w:rsidP="00F221EE">
      <w:pPr>
        <w:spacing w:after="0"/>
        <w:jc w:val="both"/>
        <w:rPr>
          <w:rFonts w:ascii="Verdana" w:eastAsia="Calibri" w:hAnsi="Verdana" w:cs="Times New Roman"/>
          <w:b/>
          <w:sz w:val="20"/>
          <w:szCs w:val="20"/>
        </w:rPr>
      </w:pPr>
    </w:p>
    <w:p w14:paraId="49CE80C9" w14:textId="77777777" w:rsidR="005C33CB" w:rsidRDefault="005C33CB" w:rsidP="00F221EE">
      <w:pPr>
        <w:spacing w:after="0"/>
        <w:jc w:val="both"/>
        <w:rPr>
          <w:rFonts w:ascii="Verdana" w:eastAsia="Calibri" w:hAnsi="Verdana" w:cs="Times New Roman"/>
          <w:b/>
          <w:sz w:val="20"/>
          <w:szCs w:val="20"/>
        </w:rPr>
      </w:pPr>
    </w:p>
    <w:p w14:paraId="122F8A05" w14:textId="77777777" w:rsidR="005C33CB" w:rsidRDefault="005C33CB" w:rsidP="00F221EE">
      <w:pPr>
        <w:spacing w:after="0"/>
        <w:jc w:val="both"/>
        <w:rPr>
          <w:rFonts w:ascii="Verdana" w:eastAsia="Calibri" w:hAnsi="Verdana" w:cs="Times New Roman"/>
          <w:b/>
          <w:sz w:val="20"/>
          <w:szCs w:val="20"/>
        </w:rPr>
      </w:pPr>
    </w:p>
    <w:p w14:paraId="44CEA3FA" w14:textId="77777777" w:rsidR="005C33CB" w:rsidRDefault="005C33CB" w:rsidP="00F221EE">
      <w:pPr>
        <w:spacing w:after="0"/>
        <w:jc w:val="both"/>
        <w:rPr>
          <w:rFonts w:ascii="Verdana" w:eastAsia="Calibri" w:hAnsi="Verdana" w:cs="Times New Roman"/>
          <w:b/>
          <w:sz w:val="20"/>
          <w:szCs w:val="20"/>
        </w:rPr>
      </w:pPr>
    </w:p>
    <w:p w14:paraId="46759692" w14:textId="77777777" w:rsidR="005C33CB" w:rsidRDefault="005C33CB" w:rsidP="00F221EE">
      <w:pPr>
        <w:spacing w:after="0"/>
        <w:jc w:val="both"/>
        <w:rPr>
          <w:rFonts w:ascii="Verdana" w:eastAsia="Calibri" w:hAnsi="Verdana" w:cs="Times New Roman"/>
          <w:b/>
          <w:sz w:val="20"/>
          <w:szCs w:val="20"/>
        </w:rPr>
      </w:pPr>
    </w:p>
    <w:p w14:paraId="281E3655" w14:textId="77777777" w:rsidR="005C33CB" w:rsidRDefault="005C33CB" w:rsidP="00F221EE">
      <w:pPr>
        <w:spacing w:after="0"/>
        <w:jc w:val="both"/>
        <w:rPr>
          <w:rFonts w:ascii="Verdana" w:eastAsia="Calibri" w:hAnsi="Verdana" w:cs="Times New Roman"/>
          <w:b/>
          <w:sz w:val="20"/>
          <w:szCs w:val="20"/>
        </w:rPr>
      </w:pPr>
    </w:p>
    <w:p w14:paraId="2A1725CF" w14:textId="77777777" w:rsidR="005C33CB" w:rsidRDefault="005C33CB" w:rsidP="00F221EE">
      <w:pPr>
        <w:spacing w:after="0"/>
        <w:jc w:val="both"/>
        <w:rPr>
          <w:rFonts w:ascii="Verdana" w:eastAsia="Calibri" w:hAnsi="Verdana" w:cs="Times New Roman"/>
          <w:b/>
          <w:sz w:val="20"/>
          <w:szCs w:val="20"/>
        </w:rPr>
      </w:pPr>
    </w:p>
    <w:p w14:paraId="55124240" w14:textId="77777777" w:rsidR="005C33CB" w:rsidRDefault="005C33CB" w:rsidP="00F221EE">
      <w:pPr>
        <w:spacing w:after="0"/>
        <w:jc w:val="both"/>
        <w:rPr>
          <w:rFonts w:ascii="Verdana" w:eastAsia="Calibri" w:hAnsi="Verdana" w:cs="Times New Roman"/>
          <w:b/>
          <w:sz w:val="20"/>
          <w:szCs w:val="20"/>
        </w:rPr>
      </w:pPr>
    </w:p>
    <w:p w14:paraId="3884791A" w14:textId="77777777" w:rsidR="005C33CB" w:rsidRDefault="005C33CB" w:rsidP="00F221EE">
      <w:pPr>
        <w:spacing w:after="0"/>
        <w:jc w:val="both"/>
        <w:rPr>
          <w:rFonts w:ascii="Verdana" w:eastAsia="Calibri" w:hAnsi="Verdana" w:cs="Times New Roman"/>
          <w:b/>
          <w:sz w:val="20"/>
          <w:szCs w:val="20"/>
        </w:rPr>
      </w:pPr>
    </w:p>
    <w:p w14:paraId="4D26AAD8" w14:textId="77777777" w:rsidR="005C33CB" w:rsidRDefault="005C33CB" w:rsidP="00F221EE">
      <w:pPr>
        <w:spacing w:after="0"/>
        <w:jc w:val="both"/>
        <w:rPr>
          <w:rFonts w:ascii="Verdana" w:eastAsia="Calibri" w:hAnsi="Verdana" w:cs="Times New Roman"/>
          <w:b/>
          <w:sz w:val="20"/>
          <w:szCs w:val="20"/>
        </w:rPr>
      </w:pPr>
    </w:p>
    <w:p w14:paraId="5F74F67C" w14:textId="77777777" w:rsidR="005C33CB" w:rsidRDefault="005C33CB" w:rsidP="00F221EE">
      <w:pPr>
        <w:spacing w:after="0"/>
        <w:jc w:val="both"/>
        <w:rPr>
          <w:rFonts w:ascii="Verdana" w:eastAsia="Calibri" w:hAnsi="Verdana" w:cs="Times New Roman"/>
          <w:b/>
          <w:sz w:val="20"/>
          <w:szCs w:val="20"/>
        </w:rPr>
      </w:pPr>
    </w:p>
    <w:p w14:paraId="2520E0F8" w14:textId="77777777" w:rsidR="005C33CB" w:rsidRDefault="005C33CB" w:rsidP="00F221EE">
      <w:pPr>
        <w:spacing w:after="0"/>
        <w:jc w:val="both"/>
        <w:rPr>
          <w:rFonts w:ascii="Verdana" w:eastAsia="Calibri" w:hAnsi="Verdana" w:cs="Times New Roman"/>
          <w:b/>
          <w:sz w:val="20"/>
          <w:szCs w:val="20"/>
        </w:rPr>
      </w:pPr>
    </w:p>
    <w:p w14:paraId="79634F79" w14:textId="77777777" w:rsidR="005C33CB" w:rsidRDefault="005C33CB" w:rsidP="00F221EE">
      <w:pPr>
        <w:spacing w:after="0"/>
        <w:jc w:val="both"/>
        <w:rPr>
          <w:rFonts w:ascii="Verdana" w:eastAsia="Calibri" w:hAnsi="Verdana" w:cs="Times New Roman"/>
          <w:b/>
          <w:sz w:val="20"/>
          <w:szCs w:val="20"/>
        </w:rPr>
      </w:pPr>
    </w:p>
    <w:p w14:paraId="71ECDCCD" w14:textId="77777777" w:rsidR="005C33CB" w:rsidRDefault="005C33CB" w:rsidP="00F221EE">
      <w:pPr>
        <w:spacing w:after="0"/>
        <w:jc w:val="both"/>
        <w:rPr>
          <w:rFonts w:ascii="Verdana" w:eastAsia="Calibri" w:hAnsi="Verdana" w:cs="Times New Roman"/>
          <w:b/>
          <w:sz w:val="20"/>
          <w:szCs w:val="20"/>
        </w:rPr>
      </w:pPr>
    </w:p>
    <w:p w14:paraId="26DF8A74" w14:textId="77777777" w:rsidR="005C33CB" w:rsidRDefault="005C33CB" w:rsidP="00F221EE">
      <w:pPr>
        <w:spacing w:after="0"/>
        <w:jc w:val="both"/>
        <w:rPr>
          <w:rFonts w:ascii="Verdana" w:eastAsia="Calibri" w:hAnsi="Verdana" w:cs="Times New Roman"/>
          <w:b/>
          <w:sz w:val="20"/>
          <w:szCs w:val="20"/>
        </w:rPr>
      </w:pPr>
    </w:p>
    <w:p w14:paraId="68CF3FDB" w14:textId="77777777" w:rsidR="005C33CB" w:rsidRDefault="005C33CB" w:rsidP="00F221EE">
      <w:pPr>
        <w:spacing w:after="0"/>
        <w:jc w:val="both"/>
        <w:rPr>
          <w:rFonts w:ascii="Verdana" w:eastAsia="Calibri" w:hAnsi="Verdana" w:cs="Times New Roman"/>
          <w:b/>
          <w:sz w:val="20"/>
          <w:szCs w:val="20"/>
        </w:rPr>
      </w:pPr>
    </w:p>
    <w:p w14:paraId="71D1ABD7" w14:textId="77777777" w:rsidR="005C33CB" w:rsidRDefault="005C33CB" w:rsidP="00F221EE">
      <w:pPr>
        <w:spacing w:after="0"/>
        <w:jc w:val="both"/>
        <w:rPr>
          <w:rFonts w:ascii="Verdana" w:eastAsia="Calibri" w:hAnsi="Verdana" w:cs="Times New Roman"/>
          <w:b/>
          <w:sz w:val="20"/>
          <w:szCs w:val="20"/>
        </w:rPr>
      </w:pPr>
    </w:p>
    <w:p w14:paraId="13BA5DE8" w14:textId="77777777" w:rsidR="005C33CB" w:rsidRDefault="005C33CB" w:rsidP="00F221EE">
      <w:pPr>
        <w:spacing w:after="0"/>
        <w:jc w:val="both"/>
        <w:rPr>
          <w:rFonts w:ascii="Verdana" w:eastAsia="Calibri" w:hAnsi="Verdana" w:cs="Times New Roman"/>
          <w:b/>
          <w:sz w:val="20"/>
          <w:szCs w:val="20"/>
        </w:rPr>
      </w:pPr>
    </w:p>
    <w:p w14:paraId="6FB1381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7CC0B326" w14:textId="77777777" w:rsidR="005C33CB" w:rsidRDefault="005C33CB" w:rsidP="00F221EE">
      <w:pPr>
        <w:spacing w:after="0"/>
        <w:jc w:val="both"/>
        <w:rPr>
          <w:rFonts w:ascii="Verdana" w:eastAsia="Calibri" w:hAnsi="Verdana" w:cs="Times New Roman"/>
          <w:b/>
          <w:sz w:val="20"/>
          <w:szCs w:val="20"/>
        </w:rPr>
      </w:pPr>
    </w:p>
    <w:p w14:paraId="07A5A408" w14:textId="77777777" w:rsidR="00F221EE" w:rsidRPr="00F221EE" w:rsidRDefault="00F221EE" w:rsidP="00F221EE">
      <w:pPr>
        <w:spacing w:after="0"/>
        <w:jc w:val="both"/>
        <w:rPr>
          <w:rFonts w:ascii="Verdana" w:eastAsia="Calibri" w:hAnsi="Verdana" w:cs="Times New Roman"/>
          <w:b/>
          <w:sz w:val="20"/>
          <w:szCs w:val="20"/>
        </w:rPr>
      </w:pPr>
      <w:r w:rsidRPr="00F221EE">
        <w:rPr>
          <w:rFonts w:ascii="Verdana" w:eastAsia="Calibri" w:hAnsi="Verdana" w:cs="Times New Roman"/>
          <w:b/>
          <w:sz w:val="20"/>
          <w:szCs w:val="20"/>
        </w:rPr>
        <w:t>NAJWAŻNIEJSZE OZNACZENIA I SKRÓTY</w:t>
      </w:r>
    </w:p>
    <w:p w14:paraId="789277AE"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SS</w:t>
      </w:r>
      <w:r>
        <w:rPr>
          <w:rFonts w:ascii="Verdana" w:eastAsia="Calibri" w:hAnsi="Verdana" w:cs="Times New Roman"/>
          <w:sz w:val="20"/>
          <w:szCs w:val="20"/>
        </w:rPr>
        <w:t xml:space="preserve">T </w:t>
      </w:r>
      <w:r w:rsidRPr="00F221EE">
        <w:rPr>
          <w:rFonts w:ascii="Verdana" w:eastAsia="Calibri" w:hAnsi="Verdana" w:cs="Times New Roman"/>
          <w:sz w:val="20"/>
          <w:szCs w:val="20"/>
        </w:rPr>
        <w:t>- szczegółowa specyfikacja techniczna</w:t>
      </w:r>
    </w:p>
    <w:p w14:paraId="260657EE"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S</w:t>
      </w:r>
      <w:r>
        <w:rPr>
          <w:rFonts w:ascii="Verdana" w:eastAsia="Calibri" w:hAnsi="Verdana" w:cs="Times New Roman"/>
          <w:sz w:val="20"/>
          <w:szCs w:val="20"/>
        </w:rPr>
        <w:t xml:space="preserve">T </w:t>
      </w:r>
      <w:r w:rsidRPr="00F221EE">
        <w:rPr>
          <w:rFonts w:ascii="Verdana" w:eastAsia="Calibri" w:hAnsi="Verdana" w:cs="Times New Roman"/>
          <w:sz w:val="20"/>
          <w:szCs w:val="20"/>
        </w:rPr>
        <w:t>-  specyfikacja techniczna wykonania i odbioru robót budowlanych</w:t>
      </w:r>
    </w:p>
    <w:p w14:paraId="5C6819E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IBDiM</w:t>
      </w:r>
      <w:r>
        <w:rPr>
          <w:rFonts w:ascii="Verdana" w:eastAsia="Calibri" w:hAnsi="Verdana" w:cs="Times New Roman"/>
          <w:sz w:val="20"/>
          <w:szCs w:val="20"/>
        </w:rPr>
        <w:t xml:space="preserve"> </w:t>
      </w:r>
      <w:r w:rsidRPr="00F221EE">
        <w:rPr>
          <w:rFonts w:ascii="Verdana" w:eastAsia="Calibri" w:hAnsi="Verdana" w:cs="Times New Roman"/>
          <w:sz w:val="20"/>
          <w:szCs w:val="20"/>
        </w:rPr>
        <w:t>- Instytut Badawczy Dróg i Mostów</w:t>
      </w:r>
    </w:p>
    <w:p w14:paraId="20B6A7F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GDDP</w:t>
      </w:r>
      <w:r>
        <w:rPr>
          <w:rFonts w:ascii="Verdana" w:eastAsia="Calibri" w:hAnsi="Verdana" w:cs="Times New Roman"/>
          <w:sz w:val="20"/>
          <w:szCs w:val="20"/>
        </w:rPr>
        <w:t xml:space="preserve"> </w:t>
      </w:r>
      <w:r w:rsidRPr="00F221EE">
        <w:rPr>
          <w:rFonts w:ascii="Verdana" w:eastAsia="Calibri" w:hAnsi="Verdana" w:cs="Times New Roman"/>
          <w:sz w:val="20"/>
          <w:szCs w:val="20"/>
        </w:rPr>
        <w:t>- Generalna Dyrekcja Dróg Publicznych</w:t>
      </w:r>
    </w:p>
    <w:p w14:paraId="1A563135" w14:textId="77777777" w:rsidR="00F221EE" w:rsidRPr="00F221EE" w:rsidRDefault="00F221EE" w:rsidP="00F221EE">
      <w:pPr>
        <w:spacing w:after="0"/>
        <w:jc w:val="both"/>
        <w:rPr>
          <w:rFonts w:ascii="Verdana" w:eastAsia="Calibri" w:hAnsi="Verdana" w:cs="Times New Roman"/>
          <w:sz w:val="20"/>
          <w:szCs w:val="20"/>
        </w:rPr>
      </w:pPr>
    </w:p>
    <w:p w14:paraId="77AA7180" w14:textId="77777777" w:rsidR="00F221EE" w:rsidRPr="00F221EE" w:rsidRDefault="00F221EE" w:rsidP="00F221EE">
      <w:pPr>
        <w:spacing w:after="0"/>
        <w:jc w:val="both"/>
        <w:rPr>
          <w:rFonts w:ascii="Verdana" w:eastAsia="Calibri" w:hAnsi="Verdana" w:cs="Times New Roman"/>
          <w:b/>
          <w:sz w:val="20"/>
          <w:szCs w:val="20"/>
        </w:rPr>
      </w:pPr>
      <w:r w:rsidRPr="00F221EE">
        <w:rPr>
          <w:rFonts w:ascii="Verdana" w:eastAsia="Calibri" w:hAnsi="Verdana" w:cs="Times New Roman"/>
          <w:b/>
          <w:sz w:val="20"/>
          <w:szCs w:val="20"/>
        </w:rPr>
        <w:t>1. WSTĘP</w:t>
      </w:r>
    </w:p>
    <w:p w14:paraId="60D144FE" w14:textId="77777777" w:rsidR="00F221EE" w:rsidRPr="00F221EE" w:rsidRDefault="00F221EE" w:rsidP="00F221EE">
      <w:pPr>
        <w:spacing w:after="0"/>
        <w:jc w:val="both"/>
        <w:rPr>
          <w:rFonts w:ascii="Verdana" w:eastAsia="Calibri" w:hAnsi="Verdana" w:cs="Times New Roman"/>
          <w:b/>
          <w:sz w:val="20"/>
          <w:szCs w:val="20"/>
        </w:rPr>
      </w:pPr>
      <w:r w:rsidRPr="00F221EE">
        <w:rPr>
          <w:rFonts w:ascii="Verdana" w:eastAsia="Calibri" w:hAnsi="Verdana" w:cs="Times New Roman"/>
          <w:b/>
          <w:sz w:val="20"/>
          <w:szCs w:val="20"/>
        </w:rPr>
        <w:t>1.1. Przedmiot SST</w:t>
      </w:r>
    </w:p>
    <w:p w14:paraId="5750AA1A"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Przedmiotem niniejszej szczegółowej specyfikacji technicznej (SST) są wymagania dotyczące wykonania i odbioru robót związanych z naprawą powierzchni betonu.</w:t>
      </w:r>
    </w:p>
    <w:p w14:paraId="4C9A7B84" w14:textId="77777777" w:rsidR="00F221EE" w:rsidRPr="00F221EE" w:rsidRDefault="00F221EE" w:rsidP="00F221EE">
      <w:pPr>
        <w:spacing w:after="0"/>
        <w:jc w:val="both"/>
        <w:rPr>
          <w:rFonts w:ascii="Verdana" w:eastAsia="Calibri" w:hAnsi="Verdana" w:cs="Times New Roman"/>
          <w:b/>
          <w:sz w:val="20"/>
          <w:szCs w:val="20"/>
        </w:rPr>
      </w:pPr>
      <w:r w:rsidRPr="00F221EE">
        <w:rPr>
          <w:rFonts w:ascii="Verdana" w:eastAsia="Calibri" w:hAnsi="Verdana" w:cs="Times New Roman"/>
          <w:b/>
          <w:sz w:val="20"/>
          <w:szCs w:val="20"/>
        </w:rPr>
        <w:t>1.2. Zakres stosowania SST</w:t>
      </w:r>
    </w:p>
    <w:p w14:paraId="5D814926"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Szczegółowa specyfikacja techniczna (SST) jest stosowana jako dokument przetargowy </w:t>
      </w:r>
      <w:r>
        <w:rPr>
          <w:rFonts w:ascii="Verdana" w:eastAsia="Calibri" w:hAnsi="Verdana" w:cs="Times New Roman"/>
          <w:sz w:val="20"/>
          <w:szCs w:val="20"/>
        </w:rPr>
        <w:br/>
      </w:r>
      <w:r w:rsidRPr="00F221EE">
        <w:rPr>
          <w:rFonts w:ascii="Verdana" w:eastAsia="Calibri" w:hAnsi="Verdana" w:cs="Times New Roman"/>
          <w:sz w:val="20"/>
          <w:szCs w:val="20"/>
        </w:rPr>
        <w:t>i kontraktowy przy zlecaniu i realizacji robót na drogowych  obiektach inżynierskich.</w:t>
      </w:r>
    </w:p>
    <w:p w14:paraId="43E01A9C" w14:textId="77777777" w:rsidR="00F221EE" w:rsidRPr="00F221EE" w:rsidRDefault="00F221EE" w:rsidP="00F221EE">
      <w:pPr>
        <w:spacing w:after="0"/>
        <w:jc w:val="both"/>
        <w:rPr>
          <w:rFonts w:ascii="Verdana" w:eastAsia="Calibri" w:hAnsi="Verdana" w:cs="Times New Roman"/>
          <w:b/>
          <w:sz w:val="20"/>
          <w:szCs w:val="20"/>
        </w:rPr>
      </w:pPr>
      <w:r w:rsidRPr="00F221EE">
        <w:rPr>
          <w:rFonts w:ascii="Verdana" w:eastAsia="Calibri" w:hAnsi="Verdana" w:cs="Times New Roman"/>
          <w:b/>
          <w:sz w:val="20"/>
          <w:szCs w:val="20"/>
        </w:rPr>
        <w:t>1.3. Zakres robót objętych SST</w:t>
      </w:r>
    </w:p>
    <w:p w14:paraId="0769AA6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Niniejsza specyfikacja dotyczy napraw uszkodzeń betonu, które mają charakter uszkodzeń powierzchniowych, tj. sięgających miejscowo na głębokość do 10 cm, za pomocą zapraw typu PCC. Naprawy powierzchniowe wg niniejszej OST obejmują zarówno elementy nośne jak i nienośne, ale bez ingerencji w ich pracę statyczną.</w:t>
      </w:r>
    </w:p>
    <w:p w14:paraId="7BBB72E1"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1.4. Określenia podstawowe</w:t>
      </w:r>
    </w:p>
    <w:p w14:paraId="613321CA" w14:textId="77777777" w:rsidR="00F221EE" w:rsidRPr="00F221EE" w:rsidRDefault="00F221EE" w:rsidP="00F221EE">
      <w:pPr>
        <w:spacing w:after="0"/>
        <w:jc w:val="both"/>
        <w:rPr>
          <w:rFonts w:ascii="Verdana" w:eastAsia="Calibri" w:hAnsi="Verdana" w:cs="Times New Roman"/>
          <w:sz w:val="20"/>
          <w:szCs w:val="20"/>
        </w:rPr>
      </w:pPr>
      <w:r w:rsidRPr="00C557CF">
        <w:rPr>
          <w:rFonts w:ascii="Verdana" w:eastAsia="Calibri" w:hAnsi="Verdana" w:cs="Times New Roman"/>
          <w:b/>
          <w:sz w:val="20"/>
          <w:szCs w:val="20"/>
        </w:rPr>
        <w:t>1.4.1. PCC (Polymer Cement Concrete)</w:t>
      </w:r>
      <w:r w:rsidRPr="00F221EE">
        <w:rPr>
          <w:rFonts w:ascii="Verdana" w:eastAsia="Calibri" w:hAnsi="Verdana" w:cs="Times New Roman"/>
          <w:sz w:val="20"/>
          <w:szCs w:val="20"/>
        </w:rPr>
        <w:t xml:space="preserve"> –  zaprawa o spoiwie polimerowo-cementowym.</w:t>
      </w:r>
    </w:p>
    <w:p w14:paraId="01A42C8F" w14:textId="77777777" w:rsidR="00F221EE" w:rsidRPr="00F221EE" w:rsidRDefault="00F221EE" w:rsidP="00F221EE">
      <w:pPr>
        <w:spacing w:after="0"/>
        <w:jc w:val="both"/>
        <w:rPr>
          <w:rFonts w:ascii="Verdana" w:eastAsia="Calibri" w:hAnsi="Verdana" w:cs="Times New Roman"/>
          <w:sz w:val="20"/>
          <w:szCs w:val="20"/>
        </w:rPr>
      </w:pPr>
      <w:r w:rsidRPr="00C557CF">
        <w:rPr>
          <w:rFonts w:ascii="Verdana" w:eastAsia="Calibri" w:hAnsi="Verdana" w:cs="Times New Roman"/>
          <w:b/>
          <w:sz w:val="20"/>
          <w:szCs w:val="20"/>
        </w:rPr>
        <w:t>1.4.2. Atest</w:t>
      </w:r>
      <w:r w:rsidRPr="00F221EE">
        <w:rPr>
          <w:rFonts w:ascii="Verdana" w:eastAsia="Calibri" w:hAnsi="Verdana" w:cs="Times New Roman"/>
          <w:sz w:val="20"/>
          <w:szCs w:val="20"/>
        </w:rPr>
        <w:t xml:space="preserve"> – wykaz parametrów technicznych produktu gwarantowanych w ramach kontroli wewnętrznej producenta. Zawiera on wyniki badań kontroli wewnętrznej producenta.</w:t>
      </w:r>
    </w:p>
    <w:p w14:paraId="124E2C30" w14:textId="77777777" w:rsidR="00F221EE" w:rsidRPr="00F221EE" w:rsidRDefault="00F221EE" w:rsidP="00F221EE">
      <w:pPr>
        <w:spacing w:after="0"/>
        <w:jc w:val="both"/>
        <w:rPr>
          <w:rFonts w:ascii="Verdana" w:eastAsia="Calibri" w:hAnsi="Verdana" w:cs="Times New Roman"/>
          <w:sz w:val="20"/>
          <w:szCs w:val="20"/>
        </w:rPr>
      </w:pPr>
      <w:r w:rsidRPr="00C557CF">
        <w:rPr>
          <w:rFonts w:ascii="Verdana" w:eastAsia="Calibri" w:hAnsi="Verdana" w:cs="Times New Roman"/>
          <w:b/>
          <w:sz w:val="20"/>
          <w:szCs w:val="20"/>
        </w:rPr>
        <w:t>1.4.3. Temperatura punktu rosy</w:t>
      </w:r>
      <w:r w:rsidRPr="00F221EE">
        <w:rPr>
          <w:rFonts w:ascii="Verdana" w:eastAsia="Calibri" w:hAnsi="Verdana" w:cs="Times New Roman"/>
          <w:sz w:val="20"/>
          <w:szCs w:val="20"/>
        </w:rPr>
        <w:t xml:space="preserve"> – temperatura, w której na powierzchni elementu pojawiają się kropelki wody wskutek kondensacji pary wodnej zawartej w powietrzu, w wyniku wypromieniowania ciepła przez podłoże lub wskutek napływu ciepłego, wilgotnego powietrza na chłodniejsze podłoże.</w:t>
      </w:r>
    </w:p>
    <w:p w14:paraId="5C01F6CB" w14:textId="77777777" w:rsidR="00F221EE" w:rsidRPr="00F221EE" w:rsidRDefault="00F221EE" w:rsidP="00F221EE">
      <w:pPr>
        <w:spacing w:after="0"/>
        <w:jc w:val="both"/>
        <w:rPr>
          <w:rFonts w:ascii="Verdana" w:eastAsia="Calibri" w:hAnsi="Verdana" w:cs="Times New Roman"/>
          <w:sz w:val="20"/>
          <w:szCs w:val="20"/>
        </w:rPr>
      </w:pPr>
      <w:r w:rsidRPr="00C557CF">
        <w:rPr>
          <w:rFonts w:ascii="Verdana" w:eastAsia="Calibri" w:hAnsi="Verdana" w:cs="Times New Roman"/>
          <w:b/>
          <w:sz w:val="20"/>
          <w:szCs w:val="20"/>
        </w:rPr>
        <w:t>1.4.4. Warstwa sczepna</w:t>
      </w:r>
      <w:r w:rsidRPr="00F221EE">
        <w:rPr>
          <w:rFonts w:ascii="Verdana" w:eastAsia="Calibri" w:hAnsi="Verdana" w:cs="Times New Roman"/>
          <w:sz w:val="20"/>
          <w:szCs w:val="20"/>
        </w:rPr>
        <w:t xml:space="preserve"> – warstwa zwiększająca przyczepność materiału naprawczego do podłoża betonowego.</w:t>
      </w:r>
    </w:p>
    <w:p w14:paraId="5265A86B" w14:textId="77777777" w:rsidR="00F221EE" w:rsidRPr="00F221EE" w:rsidRDefault="00F221EE" w:rsidP="00F221EE">
      <w:pPr>
        <w:spacing w:after="0"/>
        <w:jc w:val="both"/>
        <w:rPr>
          <w:rFonts w:ascii="Verdana" w:eastAsia="Calibri" w:hAnsi="Verdana" w:cs="Times New Roman"/>
          <w:sz w:val="20"/>
          <w:szCs w:val="20"/>
        </w:rPr>
      </w:pPr>
      <w:r w:rsidRPr="00C557CF">
        <w:rPr>
          <w:rFonts w:ascii="Verdana" w:eastAsia="Calibri" w:hAnsi="Verdana" w:cs="Times New Roman"/>
          <w:b/>
          <w:sz w:val="20"/>
          <w:szCs w:val="20"/>
        </w:rPr>
        <w:t>1.4.5. Zaprawa naprawcza</w:t>
      </w:r>
      <w:r w:rsidRPr="00F221EE">
        <w:rPr>
          <w:rFonts w:ascii="Verdana" w:eastAsia="Calibri" w:hAnsi="Verdana" w:cs="Times New Roman"/>
          <w:sz w:val="20"/>
          <w:szCs w:val="20"/>
        </w:rPr>
        <w:t xml:space="preserve"> – potoczna nazwa zaprawy przeznaczonej do uzupełniania ubytków w betonie.</w:t>
      </w:r>
    </w:p>
    <w:p w14:paraId="20FAEACA" w14:textId="77777777" w:rsidR="00F221EE" w:rsidRPr="00F221EE" w:rsidRDefault="00F221EE" w:rsidP="00F221EE">
      <w:pPr>
        <w:spacing w:after="0"/>
        <w:jc w:val="both"/>
        <w:rPr>
          <w:rFonts w:ascii="Verdana" w:eastAsia="Calibri" w:hAnsi="Verdana" w:cs="Times New Roman"/>
          <w:sz w:val="20"/>
          <w:szCs w:val="20"/>
        </w:rPr>
      </w:pPr>
      <w:r w:rsidRPr="00C557CF">
        <w:rPr>
          <w:rFonts w:ascii="Verdana" w:eastAsia="Calibri" w:hAnsi="Verdana" w:cs="Times New Roman"/>
          <w:b/>
          <w:sz w:val="20"/>
          <w:szCs w:val="20"/>
        </w:rPr>
        <w:t>1.4.6. Zaprawa niskoskurczowa</w:t>
      </w:r>
      <w:r w:rsidRPr="00F221EE">
        <w:rPr>
          <w:rFonts w:ascii="Verdana" w:eastAsia="Calibri" w:hAnsi="Verdana" w:cs="Times New Roman"/>
          <w:sz w:val="20"/>
          <w:szCs w:val="20"/>
        </w:rPr>
        <w:t xml:space="preserve"> – zaprawa o skurczu nie większym niż 2 ‰.</w:t>
      </w:r>
    </w:p>
    <w:p w14:paraId="550DF9A9" w14:textId="77777777" w:rsidR="00F221EE" w:rsidRPr="00F221EE" w:rsidRDefault="00F221EE" w:rsidP="00F221EE">
      <w:pPr>
        <w:spacing w:after="0"/>
        <w:jc w:val="both"/>
        <w:rPr>
          <w:rFonts w:ascii="Verdana" w:eastAsia="Calibri" w:hAnsi="Verdana" w:cs="Times New Roman"/>
          <w:sz w:val="20"/>
          <w:szCs w:val="20"/>
        </w:rPr>
      </w:pPr>
      <w:r w:rsidRPr="00C557CF">
        <w:rPr>
          <w:rFonts w:ascii="Verdana" w:eastAsia="Calibri" w:hAnsi="Verdana" w:cs="Times New Roman"/>
          <w:b/>
          <w:sz w:val="20"/>
          <w:szCs w:val="20"/>
        </w:rPr>
        <w:lastRenderedPageBreak/>
        <w:t>1.4.7. Powłoka antykorozyjna zbrojenia</w:t>
      </w:r>
      <w:r w:rsidRPr="00F221EE">
        <w:rPr>
          <w:rFonts w:ascii="Verdana" w:eastAsia="Calibri" w:hAnsi="Verdana" w:cs="Times New Roman"/>
          <w:sz w:val="20"/>
          <w:szCs w:val="20"/>
        </w:rPr>
        <w:t xml:space="preserve"> – warstwa wykonana z modyfikowanej żywicami zaprawy cementowej, służąca do ochrony zbrojenia przed korozją i zwiększenia przyczepności do stali materiału wypełniającego ubytek.</w:t>
      </w:r>
    </w:p>
    <w:p w14:paraId="142F9DAA"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Pozostałe określenia podstawowe są zgodne z obowiązującymi, odpowiednimi polskimi normami i z definicjami podanymi w OST D-M-00.00.00 „Wymagania ogólne” [1] pkt 1.4.  </w:t>
      </w:r>
    </w:p>
    <w:p w14:paraId="01C0515D"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1.5. Ogólne wymagania dotyczące robót</w:t>
      </w:r>
    </w:p>
    <w:p w14:paraId="49FDFEA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Ogólne wymagania dotyczące robót podano w SST D-M-00.00.00 „Wymagania ogólne” [1], pkt 1.5.</w:t>
      </w:r>
    </w:p>
    <w:p w14:paraId="301F2A68"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2. MATERIAŁY</w:t>
      </w:r>
    </w:p>
    <w:p w14:paraId="36AAAB2D"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2.1. Ogólne wymagania dotyczące materiałów</w:t>
      </w:r>
    </w:p>
    <w:p w14:paraId="4C75BD8E"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Ogólne wymagania dotyczące materiałów, ich pozyskiwania i składowania, podano w SST D-M-00.00.00 „Wymagania ogólne” [1] pkt 2.</w:t>
      </w:r>
    </w:p>
    <w:p w14:paraId="5BF5D31E"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Za sprawdzenie przydatności materiałów oraz jakość wbudowania odpowiada Wykonawca. Przed przystąpieniem do wbudowania materiałów Wykonawca zobowiązany jest do przedstawienia dla każdej dostawy deklaracji zgodności lub certyfikatu zgodności materiału z Polską Normą lub w przypadku jej braku z aprobatą techniczną.</w:t>
      </w:r>
    </w:p>
    <w:p w14:paraId="00B0FA46"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 xml:space="preserve">2.2.Ogólne wymagania dla materiałów stosowanych do napraw powierzchni betonowych </w:t>
      </w:r>
    </w:p>
    <w:p w14:paraId="207DF0C6"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Materiały do naprawy betonu powinny być dobrane pod kątem kompatybilności betonu naprawianego i materiału naprawczego oraz wzajemnej kompatybilności różnych materiałów naprawczych. Z tego względu zaleca się stosowanie materiałów naprawczych należących do jednego systemu zawierającego, w zależności od zakresu robót,  materiał do wykonania zabezpieczenia antykorozyjnego stali zbrojeniowej, warstwę sczepną, zaprawę naprawczą, szpachlówkę itp.  </w:t>
      </w:r>
    </w:p>
    <w:p w14:paraId="1A8AAF41"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Do naprawy ubytków za pomocą niskoskurczowych zapraw typu PCC należy stosować materiały konfekcjonowane, tzn. wytwarzane przez producenta poza obiektem </w:t>
      </w:r>
      <w:r w:rsidR="00C557CF">
        <w:rPr>
          <w:rFonts w:ascii="Verdana" w:eastAsia="Calibri" w:hAnsi="Verdana" w:cs="Times New Roman"/>
          <w:sz w:val="20"/>
          <w:szCs w:val="20"/>
        </w:rPr>
        <w:br/>
      </w:r>
      <w:r w:rsidRPr="00F221EE">
        <w:rPr>
          <w:rFonts w:ascii="Verdana" w:eastAsia="Calibri" w:hAnsi="Verdana" w:cs="Times New Roman"/>
          <w:sz w:val="20"/>
          <w:szCs w:val="20"/>
        </w:rPr>
        <w:t xml:space="preserve">i dostarczane jako gotowy produkt do stosowania na obiekcie. W przypadku stosowania płynów zarobowych opartych na koncentratach, przygotowanie płynu zarobowego powinno również przebiegać poza obiektem. </w:t>
      </w:r>
    </w:p>
    <w:p w14:paraId="55720EFD"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2.3. Materiał do ochrony antykorozyjnej zbrojenia i warstwy sczepnej</w:t>
      </w:r>
    </w:p>
    <w:p w14:paraId="13B5F537" w14:textId="77777777" w:rsid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Zaleca się stosowanie środka, który jednocześnie spełnia rolę zabezpieczenia antykorozyjnego zbrojenia i warstwy sczepnej. Jeżeli dokumentacja projektowa nie podaje inaczej, można stosować materiał jednoskładnikowy na bazie cementu modyfikowanego polimerem, spełniający wymagania podane w tablicy 1.</w:t>
      </w:r>
    </w:p>
    <w:p w14:paraId="468CECFD" w14:textId="77777777" w:rsidR="00C557CF" w:rsidRPr="00F221EE" w:rsidRDefault="00C557CF" w:rsidP="00F221EE">
      <w:pPr>
        <w:spacing w:after="0"/>
        <w:jc w:val="both"/>
        <w:rPr>
          <w:rFonts w:ascii="Verdana" w:eastAsia="Calibri" w:hAnsi="Verdana" w:cs="Times New Roman"/>
          <w:sz w:val="20"/>
          <w:szCs w:val="20"/>
        </w:rPr>
      </w:pPr>
    </w:p>
    <w:p w14:paraId="276C6D9E" w14:textId="77777777" w:rsidR="00F221EE" w:rsidRDefault="00F221EE" w:rsidP="00C557CF">
      <w:pPr>
        <w:spacing w:after="0"/>
        <w:jc w:val="center"/>
        <w:rPr>
          <w:rFonts w:ascii="Verdana" w:eastAsia="Calibri" w:hAnsi="Verdana" w:cs="Times New Roman"/>
          <w:sz w:val="20"/>
          <w:szCs w:val="20"/>
        </w:rPr>
      </w:pPr>
      <w:r w:rsidRPr="00F221EE">
        <w:rPr>
          <w:rFonts w:ascii="Verdana" w:eastAsia="Calibri" w:hAnsi="Verdana" w:cs="Times New Roman"/>
          <w:sz w:val="20"/>
          <w:szCs w:val="20"/>
        </w:rPr>
        <w:t>Tablica 1.  Właściwości  środka antykorozyjnego i warstwy sczepnej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3650"/>
        <w:gridCol w:w="1221"/>
        <w:gridCol w:w="1394"/>
        <w:gridCol w:w="1950"/>
      </w:tblGrid>
      <w:tr w:rsidR="0057538E" w:rsidRPr="0057538E" w14:paraId="3259DC9E" w14:textId="77777777" w:rsidTr="0057538E">
        <w:trPr>
          <w:jc w:val="center"/>
        </w:trPr>
        <w:tc>
          <w:tcPr>
            <w:tcW w:w="540" w:type="dxa"/>
            <w:vAlign w:val="center"/>
          </w:tcPr>
          <w:p w14:paraId="05B619B9"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Lp.</w:t>
            </w:r>
          </w:p>
        </w:tc>
        <w:tc>
          <w:tcPr>
            <w:tcW w:w="3650" w:type="dxa"/>
            <w:vAlign w:val="center"/>
          </w:tcPr>
          <w:p w14:paraId="36058116"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Właściwości</w:t>
            </w:r>
          </w:p>
        </w:tc>
        <w:tc>
          <w:tcPr>
            <w:tcW w:w="1221" w:type="dxa"/>
            <w:vAlign w:val="center"/>
          </w:tcPr>
          <w:p w14:paraId="0C35E949"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Jednostka</w:t>
            </w:r>
          </w:p>
        </w:tc>
        <w:tc>
          <w:tcPr>
            <w:tcW w:w="1394" w:type="dxa"/>
            <w:vAlign w:val="center"/>
          </w:tcPr>
          <w:p w14:paraId="0B434328"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Wymagania</w:t>
            </w:r>
          </w:p>
        </w:tc>
        <w:tc>
          <w:tcPr>
            <w:tcW w:w="1950" w:type="dxa"/>
            <w:vAlign w:val="center"/>
          </w:tcPr>
          <w:p w14:paraId="2E73FA66"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Metoda badania wg</w:t>
            </w:r>
          </w:p>
        </w:tc>
      </w:tr>
      <w:tr w:rsidR="0057538E" w:rsidRPr="0057538E" w14:paraId="1CDA256A" w14:textId="77777777" w:rsidTr="0057538E">
        <w:trPr>
          <w:jc w:val="center"/>
        </w:trPr>
        <w:tc>
          <w:tcPr>
            <w:tcW w:w="540" w:type="dxa"/>
            <w:vAlign w:val="center"/>
          </w:tcPr>
          <w:p w14:paraId="3C7170C4"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1</w:t>
            </w:r>
          </w:p>
        </w:tc>
        <w:tc>
          <w:tcPr>
            <w:tcW w:w="3650" w:type="dxa"/>
            <w:vAlign w:val="center"/>
          </w:tcPr>
          <w:p w14:paraId="66FFE119"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Wytrzymałość na odrywanie</w:t>
            </w:r>
          </w:p>
          <w:p w14:paraId="016B6A61"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  wartość średnia</w:t>
            </w:r>
          </w:p>
          <w:p w14:paraId="10DCCD1A" w14:textId="77777777" w:rsidR="0057538E" w:rsidRPr="0057538E" w:rsidRDefault="0057538E" w:rsidP="0057538E">
            <w:pPr>
              <w:spacing w:after="0" w:line="240" w:lineRule="auto"/>
              <w:ind w:left="203" w:hanging="203"/>
              <w:rPr>
                <w:rFonts w:ascii="Verdana" w:hAnsi="Verdana"/>
                <w:sz w:val="20"/>
                <w:szCs w:val="20"/>
              </w:rPr>
            </w:pPr>
            <w:r w:rsidRPr="0057538E">
              <w:rPr>
                <w:rFonts w:ascii="Verdana" w:hAnsi="Verdana"/>
                <w:sz w:val="20"/>
                <w:szCs w:val="20"/>
              </w:rPr>
              <w:t>-  wartość pojedynczego odczytu</w:t>
            </w:r>
          </w:p>
        </w:tc>
        <w:tc>
          <w:tcPr>
            <w:tcW w:w="1221" w:type="dxa"/>
            <w:vAlign w:val="center"/>
          </w:tcPr>
          <w:p w14:paraId="01B52B54"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MPa</w:t>
            </w:r>
          </w:p>
          <w:p w14:paraId="1E4BDC12"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MPa</w:t>
            </w:r>
          </w:p>
        </w:tc>
        <w:tc>
          <w:tcPr>
            <w:tcW w:w="1394" w:type="dxa"/>
            <w:vAlign w:val="center"/>
          </w:tcPr>
          <w:p w14:paraId="5F465041"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sym w:font="Symbol" w:char="F0B3"/>
            </w:r>
            <w:r w:rsidRPr="0057538E">
              <w:rPr>
                <w:rFonts w:ascii="Verdana" w:hAnsi="Verdana"/>
                <w:sz w:val="20"/>
                <w:szCs w:val="20"/>
              </w:rPr>
              <w:t xml:space="preserve"> 2,0</w:t>
            </w:r>
          </w:p>
          <w:p w14:paraId="2781BF2B"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sym w:font="Symbol" w:char="F0B3"/>
            </w:r>
            <w:r w:rsidRPr="0057538E">
              <w:rPr>
                <w:rFonts w:ascii="Verdana" w:hAnsi="Verdana"/>
                <w:sz w:val="20"/>
                <w:szCs w:val="20"/>
              </w:rPr>
              <w:t xml:space="preserve"> 1,5</w:t>
            </w:r>
          </w:p>
        </w:tc>
        <w:tc>
          <w:tcPr>
            <w:tcW w:w="1950" w:type="dxa"/>
            <w:vAlign w:val="center"/>
          </w:tcPr>
          <w:p w14:paraId="378FA5D8"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Procedura IBDiM PB-TM-X1[15]</w:t>
            </w:r>
          </w:p>
        </w:tc>
      </w:tr>
      <w:tr w:rsidR="0057538E" w:rsidRPr="0057538E" w14:paraId="19341F4E" w14:textId="77777777" w:rsidTr="0057538E">
        <w:trPr>
          <w:jc w:val="center"/>
        </w:trPr>
        <w:tc>
          <w:tcPr>
            <w:tcW w:w="540" w:type="dxa"/>
            <w:vAlign w:val="center"/>
          </w:tcPr>
          <w:p w14:paraId="77DA1418"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2</w:t>
            </w:r>
          </w:p>
        </w:tc>
        <w:tc>
          <w:tcPr>
            <w:tcW w:w="3650" w:type="dxa"/>
            <w:vAlign w:val="center"/>
          </w:tcPr>
          <w:p w14:paraId="0441CC97"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Przyczepność do zbrojenia</w:t>
            </w:r>
          </w:p>
          <w:p w14:paraId="6B5277AC"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  wartość średnia</w:t>
            </w:r>
          </w:p>
          <w:p w14:paraId="55C5F1E0" w14:textId="77777777" w:rsidR="0057538E" w:rsidRPr="0057538E" w:rsidRDefault="0057538E" w:rsidP="0057538E">
            <w:pPr>
              <w:spacing w:after="0" w:line="240" w:lineRule="auto"/>
              <w:ind w:left="203" w:hanging="203"/>
              <w:rPr>
                <w:rFonts w:ascii="Verdana" w:hAnsi="Verdana"/>
                <w:sz w:val="20"/>
                <w:szCs w:val="20"/>
              </w:rPr>
            </w:pPr>
            <w:r w:rsidRPr="0057538E">
              <w:rPr>
                <w:rFonts w:ascii="Verdana" w:hAnsi="Verdana"/>
                <w:sz w:val="20"/>
                <w:szCs w:val="20"/>
              </w:rPr>
              <w:t>-  wartość pojedynczego odczytu</w:t>
            </w:r>
          </w:p>
        </w:tc>
        <w:tc>
          <w:tcPr>
            <w:tcW w:w="1221" w:type="dxa"/>
            <w:vAlign w:val="center"/>
          </w:tcPr>
          <w:p w14:paraId="25DD09E6" w14:textId="77777777" w:rsidR="0057538E" w:rsidRPr="0057538E" w:rsidRDefault="0057538E" w:rsidP="0057538E">
            <w:pPr>
              <w:spacing w:after="0" w:line="240" w:lineRule="auto"/>
              <w:jc w:val="center"/>
              <w:rPr>
                <w:rFonts w:ascii="Verdana" w:hAnsi="Verdana"/>
                <w:sz w:val="20"/>
                <w:szCs w:val="20"/>
              </w:rPr>
            </w:pPr>
          </w:p>
          <w:p w14:paraId="2BD18922"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MPa</w:t>
            </w:r>
          </w:p>
          <w:p w14:paraId="2086A942"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MPa</w:t>
            </w:r>
          </w:p>
        </w:tc>
        <w:tc>
          <w:tcPr>
            <w:tcW w:w="1394" w:type="dxa"/>
            <w:vAlign w:val="center"/>
          </w:tcPr>
          <w:p w14:paraId="6917FC86" w14:textId="77777777" w:rsidR="0057538E" w:rsidRPr="0057538E" w:rsidRDefault="0057538E" w:rsidP="0057538E">
            <w:pPr>
              <w:spacing w:after="0" w:line="240" w:lineRule="auto"/>
              <w:jc w:val="center"/>
              <w:rPr>
                <w:rFonts w:ascii="Verdana" w:hAnsi="Verdana"/>
                <w:sz w:val="20"/>
                <w:szCs w:val="20"/>
              </w:rPr>
            </w:pPr>
          </w:p>
          <w:p w14:paraId="583F9FAF"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sym w:font="Symbol" w:char="F0B3"/>
            </w:r>
            <w:r w:rsidRPr="0057538E">
              <w:rPr>
                <w:rFonts w:ascii="Verdana" w:hAnsi="Verdana"/>
                <w:sz w:val="20"/>
                <w:szCs w:val="20"/>
              </w:rPr>
              <w:t xml:space="preserve"> 2,0</w:t>
            </w:r>
          </w:p>
          <w:p w14:paraId="1BDDD1D8"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sym w:font="Symbol" w:char="F0B3"/>
            </w:r>
            <w:r w:rsidRPr="0057538E">
              <w:rPr>
                <w:rFonts w:ascii="Verdana" w:hAnsi="Verdana"/>
                <w:sz w:val="20"/>
                <w:szCs w:val="20"/>
              </w:rPr>
              <w:t xml:space="preserve"> 1,5</w:t>
            </w:r>
          </w:p>
        </w:tc>
        <w:tc>
          <w:tcPr>
            <w:tcW w:w="1950" w:type="dxa"/>
            <w:vAlign w:val="center"/>
          </w:tcPr>
          <w:p w14:paraId="27C81A12"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 xml:space="preserve">Procedura IBDiM </w:t>
            </w:r>
          </w:p>
          <w:p w14:paraId="429CECC5"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IBDiM-TWm-18/97[16]</w:t>
            </w:r>
          </w:p>
        </w:tc>
      </w:tr>
    </w:tbl>
    <w:p w14:paraId="7FA1AFB9" w14:textId="77777777" w:rsidR="00C557CF" w:rsidRPr="00F221EE" w:rsidRDefault="00C557CF" w:rsidP="00C557CF">
      <w:pPr>
        <w:spacing w:after="0"/>
        <w:jc w:val="center"/>
        <w:rPr>
          <w:rFonts w:ascii="Verdana" w:eastAsia="Calibri" w:hAnsi="Verdana" w:cs="Times New Roman"/>
          <w:sz w:val="20"/>
          <w:szCs w:val="20"/>
        </w:rPr>
      </w:pPr>
    </w:p>
    <w:p w14:paraId="78DF5BD7"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 xml:space="preserve">2.4. Stal </w:t>
      </w:r>
    </w:p>
    <w:p w14:paraId="2BD34F40"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Stal do naprawy skorodowanego zbrojenia powinna spełniać wymagania podane w OST </w:t>
      </w:r>
      <w:r w:rsidR="00C557CF">
        <w:rPr>
          <w:rFonts w:ascii="Verdana" w:eastAsia="Calibri" w:hAnsi="Verdana" w:cs="Times New Roman"/>
          <w:sz w:val="20"/>
          <w:szCs w:val="20"/>
        </w:rPr>
        <w:br/>
      </w:r>
      <w:r w:rsidRPr="00F221EE">
        <w:rPr>
          <w:rFonts w:ascii="Verdana" w:eastAsia="Calibri" w:hAnsi="Verdana" w:cs="Times New Roman"/>
          <w:sz w:val="20"/>
          <w:szCs w:val="20"/>
        </w:rPr>
        <w:t>M-12.01.00 [2] pkt 2. Klasa i gatunek stali powinny być zgodne z dokumentacją projektową.</w:t>
      </w:r>
    </w:p>
    <w:p w14:paraId="649425BC"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2.5.</w:t>
      </w:r>
      <w:r w:rsidR="00C557CF" w:rsidRPr="00C557CF">
        <w:rPr>
          <w:rFonts w:ascii="Verdana" w:eastAsia="Calibri" w:hAnsi="Verdana" w:cs="Times New Roman"/>
          <w:b/>
          <w:sz w:val="20"/>
          <w:szCs w:val="20"/>
        </w:rPr>
        <w:t xml:space="preserve"> </w:t>
      </w:r>
      <w:r w:rsidRPr="00C557CF">
        <w:rPr>
          <w:rFonts w:ascii="Verdana" w:eastAsia="Calibri" w:hAnsi="Verdana" w:cs="Times New Roman"/>
          <w:b/>
          <w:sz w:val="20"/>
          <w:szCs w:val="20"/>
        </w:rPr>
        <w:t>Wymagania dla zapraw niskoskurczowych typu PCC (o spoiwie polimerowo-cementowym)</w:t>
      </w:r>
    </w:p>
    <w:p w14:paraId="2278952F"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lastRenderedPageBreak/>
        <w:t xml:space="preserve">Należy stosować jednokomponentową drobnoziarnistą zaprawę naprawczą typu PCC (na bazie cementu, modyfikowaną polimerami). Zaprawa powinna mieć przeznaczenie do napraw konstrukcji betonowych i żelbetowych, powinna nadawać się do nanoszenia </w:t>
      </w:r>
      <w:r w:rsidR="00C557CF">
        <w:rPr>
          <w:rFonts w:ascii="Verdana" w:eastAsia="Calibri" w:hAnsi="Verdana" w:cs="Times New Roman"/>
          <w:sz w:val="20"/>
          <w:szCs w:val="20"/>
        </w:rPr>
        <w:br/>
      </w:r>
      <w:r w:rsidRPr="00F221EE">
        <w:rPr>
          <w:rFonts w:ascii="Verdana" w:eastAsia="Calibri" w:hAnsi="Verdana" w:cs="Times New Roman"/>
          <w:sz w:val="20"/>
          <w:szCs w:val="20"/>
        </w:rPr>
        <w:t>w pozycji sufitowej i do wypełniania nieregularnych rozkuć. Powinna również nadawać się do napraw dynamicznie obciążonych elementów konstrukcji mostowych.</w:t>
      </w:r>
    </w:p>
    <w:p w14:paraId="06FFF788" w14:textId="77777777" w:rsid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Jeżeli dokumentacja projektowa ani ST nie przewidują inaczej, można stosować zaprawę, która po stwardnieniu spełnia wymagania podane w tablicy 2.</w:t>
      </w:r>
    </w:p>
    <w:p w14:paraId="24C7CC83" w14:textId="77777777" w:rsidR="00C557CF" w:rsidRPr="00F221EE" w:rsidRDefault="00C557CF" w:rsidP="00F221EE">
      <w:pPr>
        <w:spacing w:after="0"/>
        <w:jc w:val="both"/>
        <w:rPr>
          <w:rFonts w:ascii="Verdana" w:eastAsia="Calibri" w:hAnsi="Verdana" w:cs="Times New Roman"/>
          <w:sz w:val="20"/>
          <w:szCs w:val="20"/>
        </w:rPr>
      </w:pPr>
    </w:p>
    <w:p w14:paraId="1FFD8898" w14:textId="77777777" w:rsidR="00F221EE" w:rsidRDefault="00F221EE" w:rsidP="00C557CF">
      <w:pPr>
        <w:spacing w:after="0"/>
        <w:jc w:val="center"/>
        <w:rPr>
          <w:rFonts w:ascii="Verdana" w:eastAsia="Calibri" w:hAnsi="Verdana" w:cs="Times New Roman"/>
          <w:sz w:val="20"/>
          <w:szCs w:val="20"/>
        </w:rPr>
      </w:pPr>
      <w:r w:rsidRPr="00F221EE">
        <w:rPr>
          <w:rFonts w:ascii="Verdana" w:eastAsia="Calibri" w:hAnsi="Verdana" w:cs="Times New Roman"/>
          <w:sz w:val="20"/>
          <w:szCs w:val="20"/>
        </w:rPr>
        <w:t>Tablica 2. Wymagania dla stwardniałej zaprawy PCC</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7"/>
        <w:gridCol w:w="3940"/>
        <w:gridCol w:w="766"/>
        <w:gridCol w:w="1612"/>
        <w:gridCol w:w="2803"/>
      </w:tblGrid>
      <w:tr w:rsidR="0057538E" w:rsidRPr="0057538E" w14:paraId="78BC7346" w14:textId="77777777" w:rsidTr="009117D2">
        <w:trPr>
          <w:jc w:val="center"/>
        </w:trPr>
        <w:tc>
          <w:tcPr>
            <w:tcW w:w="657" w:type="dxa"/>
            <w:vAlign w:val="center"/>
          </w:tcPr>
          <w:p w14:paraId="5C6E023D"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Lp.</w:t>
            </w:r>
          </w:p>
        </w:tc>
        <w:tc>
          <w:tcPr>
            <w:tcW w:w="3940" w:type="dxa"/>
            <w:vAlign w:val="center"/>
          </w:tcPr>
          <w:p w14:paraId="0358C1E5"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Właściwości</w:t>
            </w:r>
          </w:p>
        </w:tc>
        <w:tc>
          <w:tcPr>
            <w:tcW w:w="766" w:type="dxa"/>
            <w:vAlign w:val="center"/>
          </w:tcPr>
          <w:p w14:paraId="7F131899"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Jedn</w:t>
            </w:r>
            <w:r>
              <w:rPr>
                <w:rFonts w:ascii="Verdana" w:hAnsi="Verdana"/>
                <w:sz w:val="20"/>
                <w:szCs w:val="20"/>
              </w:rPr>
              <w:t>.</w:t>
            </w:r>
          </w:p>
        </w:tc>
        <w:tc>
          <w:tcPr>
            <w:tcW w:w="1612" w:type="dxa"/>
            <w:vAlign w:val="center"/>
          </w:tcPr>
          <w:p w14:paraId="1AA39E72"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Wymagania</w:t>
            </w:r>
          </w:p>
        </w:tc>
        <w:tc>
          <w:tcPr>
            <w:tcW w:w="2803" w:type="dxa"/>
            <w:vAlign w:val="center"/>
          </w:tcPr>
          <w:p w14:paraId="12022E72"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Metoda badania wg</w:t>
            </w:r>
          </w:p>
        </w:tc>
      </w:tr>
      <w:tr w:rsidR="0057538E" w:rsidRPr="0057538E" w14:paraId="3F18594E" w14:textId="77777777" w:rsidTr="009117D2">
        <w:trPr>
          <w:jc w:val="center"/>
        </w:trPr>
        <w:tc>
          <w:tcPr>
            <w:tcW w:w="657" w:type="dxa"/>
            <w:vAlign w:val="center"/>
          </w:tcPr>
          <w:p w14:paraId="709F368B"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1</w:t>
            </w:r>
          </w:p>
        </w:tc>
        <w:tc>
          <w:tcPr>
            <w:tcW w:w="3940" w:type="dxa"/>
            <w:vAlign w:val="center"/>
          </w:tcPr>
          <w:p w14:paraId="26FC64EA"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Wytrzymałość na zginanie po 28 dniach</w:t>
            </w:r>
          </w:p>
        </w:tc>
        <w:tc>
          <w:tcPr>
            <w:tcW w:w="766" w:type="dxa"/>
            <w:vAlign w:val="center"/>
          </w:tcPr>
          <w:p w14:paraId="3BB82692" w14:textId="77777777" w:rsidR="0057538E" w:rsidRPr="0057538E" w:rsidRDefault="0057538E" w:rsidP="0057538E">
            <w:pPr>
              <w:spacing w:after="0" w:line="240" w:lineRule="auto"/>
              <w:jc w:val="center"/>
              <w:rPr>
                <w:rFonts w:ascii="Verdana" w:hAnsi="Verdana"/>
                <w:sz w:val="20"/>
                <w:szCs w:val="20"/>
                <w:lang w:val="de-DE"/>
              </w:rPr>
            </w:pPr>
            <w:r w:rsidRPr="0057538E">
              <w:rPr>
                <w:rFonts w:ascii="Verdana" w:hAnsi="Verdana"/>
                <w:sz w:val="20"/>
                <w:szCs w:val="20"/>
                <w:lang w:val="de-DE"/>
              </w:rPr>
              <w:t>MPa</w:t>
            </w:r>
          </w:p>
        </w:tc>
        <w:tc>
          <w:tcPr>
            <w:tcW w:w="1612" w:type="dxa"/>
            <w:vAlign w:val="center"/>
          </w:tcPr>
          <w:p w14:paraId="22AC8668" w14:textId="77777777" w:rsidR="0057538E" w:rsidRPr="0057538E" w:rsidRDefault="0057538E" w:rsidP="0057538E">
            <w:pPr>
              <w:spacing w:after="0" w:line="240" w:lineRule="auto"/>
              <w:jc w:val="center"/>
              <w:rPr>
                <w:rFonts w:ascii="Verdana" w:hAnsi="Verdana"/>
                <w:sz w:val="20"/>
                <w:szCs w:val="20"/>
                <w:lang w:val="de-DE"/>
              </w:rPr>
            </w:pPr>
            <w:r w:rsidRPr="0057538E">
              <w:rPr>
                <w:rFonts w:ascii="Verdana" w:hAnsi="Verdana"/>
                <w:sz w:val="20"/>
                <w:szCs w:val="20"/>
                <w:lang w:val="de-DE"/>
              </w:rPr>
              <w:t>≥ 9,0</w:t>
            </w:r>
          </w:p>
        </w:tc>
        <w:tc>
          <w:tcPr>
            <w:tcW w:w="2803" w:type="dxa"/>
            <w:vAlign w:val="center"/>
          </w:tcPr>
          <w:p w14:paraId="4FAD15AD" w14:textId="77777777" w:rsidR="0057538E" w:rsidRPr="0057538E" w:rsidRDefault="0057538E" w:rsidP="0057538E">
            <w:pPr>
              <w:spacing w:after="0" w:line="240" w:lineRule="auto"/>
              <w:jc w:val="center"/>
              <w:rPr>
                <w:rFonts w:ascii="Verdana" w:hAnsi="Verdana"/>
                <w:sz w:val="20"/>
                <w:szCs w:val="20"/>
                <w:lang w:val="de-DE"/>
              </w:rPr>
            </w:pPr>
            <w:r w:rsidRPr="0057538E">
              <w:rPr>
                <w:rFonts w:ascii="Verdana" w:hAnsi="Verdana"/>
                <w:sz w:val="20"/>
                <w:szCs w:val="20"/>
                <w:lang w:val="de-DE"/>
              </w:rPr>
              <w:t xml:space="preserve">PN-EN </w:t>
            </w:r>
          </w:p>
          <w:p w14:paraId="3E257C24" w14:textId="77777777" w:rsidR="0057538E" w:rsidRPr="0057538E" w:rsidRDefault="0057538E" w:rsidP="0057538E">
            <w:pPr>
              <w:spacing w:after="0" w:line="240" w:lineRule="auto"/>
              <w:jc w:val="center"/>
              <w:rPr>
                <w:rFonts w:ascii="Verdana" w:hAnsi="Verdana"/>
                <w:sz w:val="20"/>
                <w:szCs w:val="20"/>
                <w:lang w:val="de-DE"/>
              </w:rPr>
            </w:pPr>
            <w:r w:rsidRPr="0057538E">
              <w:rPr>
                <w:rFonts w:ascii="Verdana" w:hAnsi="Verdana"/>
                <w:sz w:val="20"/>
                <w:szCs w:val="20"/>
                <w:lang w:val="de-DE"/>
              </w:rPr>
              <w:t>196-1:2006 [5]</w:t>
            </w:r>
          </w:p>
        </w:tc>
      </w:tr>
      <w:tr w:rsidR="0057538E" w:rsidRPr="0057538E" w14:paraId="1F1DF3EE" w14:textId="77777777" w:rsidTr="009117D2">
        <w:trPr>
          <w:jc w:val="center"/>
        </w:trPr>
        <w:tc>
          <w:tcPr>
            <w:tcW w:w="657" w:type="dxa"/>
            <w:vAlign w:val="center"/>
          </w:tcPr>
          <w:p w14:paraId="2426D237"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2</w:t>
            </w:r>
          </w:p>
        </w:tc>
        <w:tc>
          <w:tcPr>
            <w:tcW w:w="3940" w:type="dxa"/>
            <w:vAlign w:val="center"/>
          </w:tcPr>
          <w:p w14:paraId="005B4966"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Wytrzymałość na ściskanie po 28 dniach</w:t>
            </w:r>
          </w:p>
        </w:tc>
        <w:tc>
          <w:tcPr>
            <w:tcW w:w="766" w:type="dxa"/>
            <w:vAlign w:val="center"/>
          </w:tcPr>
          <w:p w14:paraId="491B711F" w14:textId="77777777" w:rsidR="0057538E" w:rsidRPr="0057538E" w:rsidRDefault="0057538E" w:rsidP="0057538E">
            <w:pPr>
              <w:spacing w:after="0" w:line="240" w:lineRule="auto"/>
              <w:jc w:val="center"/>
              <w:rPr>
                <w:rFonts w:ascii="Verdana" w:hAnsi="Verdana"/>
                <w:sz w:val="20"/>
                <w:szCs w:val="20"/>
                <w:lang w:val="de-DE"/>
              </w:rPr>
            </w:pPr>
            <w:r w:rsidRPr="0057538E">
              <w:rPr>
                <w:rFonts w:ascii="Verdana" w:hAnsi="Verdana"/>
                <w:sz w:val="20"/>
                <w:szCs w:val="20"/>
                <w:lang w:val="de-DE"/>
              </w:rPr>
              <w:t>MPa</w:t>
            </w:r>
          </w:p>
        </w:tc>
        <w:tc>
          <w:tcPr>
            <w:tcW w:w="1612" w:type="dxa"/>
            <w:vAlign w:val="center"/>
          </w:tcPr>
          <w:p w14:paraId="3CCF8C67" w14:textId="77777777" w:rsidR="0057538E" w:rsidRPr="0057538E" w:rsidRDefault="0057538E" w:rsidP="0057538E">
            <w:pPr>
              <w:spacing w:after="0" w:line="240" w:lineRule="auto"/>
              <w:jc w:val="center"/>
              <w:rPr>
                <w:rFonts w:ascii="Verdana" w:hAnsi="Verdana"/>
                <w:sz w:val="20"/>
                <w:szCs w:val="20"/>
                <w:lang w:val="de-DE"/>
              </w:rPr>
            </w:pPr>
            <w:r w:rsidRPr="0057538E">
              <w:rPr>
                <w:rFonts w:ascii="Verdana" w:hAnsi="Verdana"/>
                <w:sz w:val="20"/>
                <w:szCs w:val="20"/>
                <w:lang w:val="de-DE"/>
              </w:rPr>
              <w:t>≥ 45,0</w:t>
            </w:r>
          </w:p>
        </w:tc>
        <w:tc>
          <w:tcPr>
            <w:tcW w:w="2803" w:type="dxa"/>
            <w:vAlign w:val="center"/>
          </w:tcPr>
          <w:p w14:paraId="014A20FD" w14:textId="77777777" w:rsidR="0057538E" w:rsidRPr="0057538E" w:rsidRDefault="0057538E" w:rsidP="0057538E">
            <w:pPr>
              <w:spacing w:after="0" w:line="240" w:lineRule="auto"/>
              <w:jc w:val="center"/>
              <w:rPr>
                <w:rFonts w:ascii="Verdana" w:hAnsi="Verdana"/>
                <w:sz w:val="20"/>
                <w:szCs w:val="20"/>
                <w:lang w:val="de-DE"/>
              </w:rPr>
            </w:pPr>
            <w:r w:rsidRPr="0057538E">
              <w:rPr>
                <w:rFonts w:ascii="Verdana" w:hAnsi="Verdana"/>
                <w:sz w:val="20"/>
                <w:szCs w:val="20"/>
                <w:lang w:val="de-DE"/>
              </w:rPr>
              <w:t xml:space="preserve">PN-EN </w:t>
            </w:r>
          </w:p>
          <w:p w14:paraId="13E04E06" w14:textId="77777777" w:rsidR="0057538E" w:rsidRPr="0057538E" w:rsidRDefault="0057538E" w:rsidP="0057538E">
            <w:pPr>
              <w:spacing w:after="0" w:line="240" w:lineRule="auto"/>
              <w:jc w:val="center"/>
              <w:rPr>
                <w:rFonts w:ascii="Verdana" w:hAnsi="Verdana"/>
                <w:sz w:val="20"/>
                <w:szCs w:val="20"/>
                <w:lang w:val="de-DE"/>
              </w:rPr>
            </w:pPr>
            <w:r w:rsidRPr="0057538E">
              <w:rPr>
                <w:rFonts w:ascii="Verdana" w:hAnsi="Verdana"/>
                <w:sz w:val="20"/>
                <w:szCs w:val="20"/>
                <w:lang w:val="de-DE"/>
              </w:rPr>
              <w:t>196-1:2006 [5]</w:t>
            </w:r>
          </w:p>
        </w:tc>
      </w:tr>
      <w:tr w:rsidR="0057538E" w:rsidRPr="0057538E" w14:paraId="147C957C" w14:textId="77777777" w:rsidTr="009117D2">
        <w:trPr>
          <w:jc w:val="center"/>
        </w:trPr>
        <w:tc>
          <w:tcPr>
            <w:tcW w:w="657" w:type="dxa"/>
            <w:vAlign w:val="center"/>
          </w:tcPr>
          <w:p w14:paraId="5B23B5D5"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3</w:t>
            </w:r>
          </w:p>
        </w:tc>
        <w:tc>
          <w:tcPr>
            <w:tcW w:w="3940" w:type="dxa"/>
            <w:vAlign w:val="center"/>
          </w:tcPr>
          <w:p w14:paraId="04038FB3"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Wytrzymałość na odrywanie:</w:t>
            </w:r>
          </w:p>
          <w:p w14:paraId="17AC839F"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 wartość średnia</w:t>
            </w:r>
          </w:p>
          <w:p w14:paraId="50422A13"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 wartość pojedynczego wyniku</w:t>
            </w:r>
          </w:p>
        </w:tc>
        <w:tc>
          <w:tcPr>
            <w:tcW w:w="766" w:type="dxa"/>
            <w:vAlign w:val="center"/>
          </w:tcPr>
          <w:p w14:paraId="15550767"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MPa</w:t>
            </w:r>
          </w:p>
          <w:p w14:paraId="7A09AE7D"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MPa</w:t>
            </w:r>
          </w:p>
        </w:tc>
        <w:tc>
          <w:tcPr>
            <w:tcW w:w="1612" w:type="dxa"/>
            <w:vAlign w:val="center"/>
          </w:tcPr>
          <w:p w14:paraId="6077FAD4"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 2,0</w:t>
            </w:r>
          </w:p>
          <w:p w14:paraId="75DE75F2"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 1,5</w:t>
            </w:r>
          </w:p>
        </w:tc>
        <w:tc>
          <w:tcPr>
            <w:tcW w:w="2803" w:type="dxa"/>
            <w:vAlign w:val="center"/>
          </w:tcPr>
          <w:p w14:paraId="725FCA6F"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Procedura IBDiM PB-TM-X1[15] lub</w:t>
            </w:r>
          </w:p>
          <w:p w14:paraId="5FE5F889"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PN-EN 1542:2000 [6]</w:t>
            </w:r>
          </w:p>
        </w:tc>
      </w:tr>
      <w:tr w:rsidR="0057538E" w:rsidRPr="0057538E" w14:paraId="4E749299" w14:textId="77777777" w:rsidTr="009117D2">
        <w:trPr>
          <w:jc w:val="center"/>
        </w:trPr>
        <w:tc>
          <w:tcPr>
            <w:tcW w:w="657" w:type="dxa"/>
            <w:vAlign w:val="center"/>
          </w:tcPr>
          <w:p w14:paraId="0A7F773D"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4</w:t>
            </w:r>
          </w:p>
        </w:tc>
        <w:tc>
          <w:tcPr>
            <w:tcW w:w="3940" w:type="dxa"/>
            <w:vAlign w:val="center"/>
          </w:tcPr>
          <w:p w14:paraId="570E13AF"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Współczynnik liniowej rozszerzalności cieplnej</w:t>
            </w:r>
          </w:p>
        </w:tc>
        <w:tc>
          <w:tcPr>
            <w:tcW w:w="766" w:type="dxa"/>
            <w:vAlign w:val="center"/>
          </w:tcPr>
          <w:p w14:paraId="52160713"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K</w:t>
            </w:r>
            <w:r w:rsidRPr="0057538E">
              <w:rPr>
                <w:rFonts w:ascii="Verdana" w:hAnsi="Verdana"/>
                <w:sz w:val="20"/>
                <w:szCs w:val="20"/>
                <w:vertAlign w:val="superscript"/>
              </w:rPr>
              <w:t>-1</w:t>
            </w:r>
          </w:p>
        </w:tc>
        <w:tc>
          <w:tcPr>
            <w:tcW w:w="1612" w:type="dxa"/>
            <w:vAlign w:val="center"/>
          </w:tcPr>
          <w:p w14:paraId="321A5053"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&lt; 15x10</w:t>
            </w:r>
            <w:r w:rsidRPr="0057538E">
              <w:rPr>
                <w:rFonts w:ascii="Verdana" w:hAnsi="Verdana"/>
                <w:sz w:val="20"/>
                <w:szCs w:val="20"/>
                <w:vertAlign w:val="superscript"/>
              </w:rPr>
              <w:t>-6</w:t>
            </w:r>
          </w:p>
        </w:tc>
        <w:tc>
          <w:tcPr>
            <w:tcW w:w="2803" w:type="dxa"/>
            <w:vAlign w:val="center"/>
          </w:tcPr>
          <w:p w14:paraId="368853A0"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Procedura IBDiM SO-1 [17] lub</w:t>
            </w:r>
          </w:p>
          <w:p w14:paraId="26FCE1F1"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PN-EN 1770:2000 [7]</w:t>
            </w:r>
          </w:p>
        </w:tc>
      </w:tr>
      <w:tr w:rsidR="0057538E" w:rsidRPr="0057538E" w14:paraId="3A2F605A" w14:textId="77777777" w:rsidTr="009117D2">
        <w:trPr>
          <w:jc w:val="center"/>
        </w:trPr>
        <w:tc>
          <w:tcPr>
            <w:tcW w:w="657" w:type="dxa"/>
            <w:vAlign w:val="center"/>
          </w:tcPr>
          <w:p w14:paraId="6928CC53"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5</w:t>
            </w:r>
          </w:p>
        </w:tc>
        <w:tc>
          <w:tcPr>
            <w:tcW w:w="3940" w:type="dxa"/>
            <w:vAlign w:val="center"/>
          </w:tcPr>
          <w:p w14:paraId="5D3376B3"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Dynamiczny moduł sprężystości</w:t>
            </w:r>
          </w:p>
        </w:tc>
        <w:tc>
          <w:tcPr>
            <w:tcW w:w="766" w:type="dxa"/>
            <w:vAlign w:val="center"/>
          </w:tcPr>
          <w:p w14:paraId="1A5D961C"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GPa</w:t>
            </w:r>
          </w:p>
        </w:tc>
        <w:tc>
          <w:tcPr>
            <w:tcW w:w="1612" w:type="dxa"/>
            <w:vAlign w:val="center"/>
          </w:tcPr>
          <w:p w14:paraId="135464ED"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od 25 do 40</w:t>
            </w:r>
          </w:p>
        </w:tc>
        <w:tc>
          <w:tcPr>
            <w:tcW w:w="2803" w:type="dxa"/>
            <w:vAlign w:val="center"/>
          </w:tcPr>
          <w:p w14:paraId="27B086C8"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Procedura IBDiM SO-2 [18]</w:t>
            </w:r>
          </w:p>
        </w:tc>
      </w:tr>
      <w:tr w:rsidR="0057538E" w:rsidRPr="0057538E" w14:paraId="7244F497" w14:textId="77777777" w:rsidTr="009117D2">
        <w:trPr>
          <w:jc w:val="center"/>
        </w:trPr>
        <w:tc>
          <w:tcPr>
            <w:tcW w:w="657" w:type="dxa"/>
            <w:vAlign w:val="center"/>
          </w:tcPr>
          <w:p w14:paraId="4690314A"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6</w:t>
            </w:r>
          </w:p>
        </w:tc>
        <w:tc>
          <w:tcPr>
            <w:tcW w:w="3940" w:type="dxa"/>
            <w:vAlign w:val="center"/>
          </w:tcPr>
          <w:p w14:paraId="24BFC07F"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Skurcz w okresie 1</w:t>
            </w:r>
            <w:r w:rsidRPr="0057538E">
              <w:rPr>
                <w:rFonts w:ascii="Verdana" w:hAnsi="Verdana"/>
                <w:sz w:val="20"/>
                <w:szCs w:val="20"/>
              </w:rPr>
              <w:sym w:font="Symbol" w:char="F0B8"/>
            </w:r>
            <w:r w:rsidRPr="0057538E">
              <w:rPr>
                <w:rFonts w:ascii="Verdana" w:hAnsi="Verdana"/>
                <w:sz w:val="20"/>
                <w:szCs w:val="20"/>
              </w:rPr>
              <w:t>90 dni</w:t>
            </w:r>
          </w:p>
        </w:tc>
        <w:tc>
          <w:tcPr>
            <w:tcW w:w="766" w:type="dxa"/>
            <w:vAlign w:val="center"/>
          </w:tcPr>
          <w:p w14:paraId="6B488F17"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w:t>
            </w:r>
          </w:p>
        </w:tc>
        <w:tc>
          <w:tcPr>
            <w:tcW w:w="1612" w:type="dxa"/>
            <w:vAlign w:val="center"/>
          </w:tcPr>
          <w:p w14:paraId="59A66615"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 1,2</w:t>
            </w:r>
          </w:p>
        </w:tc>
        <w:tc>
          <w:tcPr>
            <w:tcW w:w="2803" w:type="dxa"/>
            <w:vAlign w:val="center"/>
          </w:tcPr>
          <w:p w14:paraId="5FA70FDD"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Procedura IBDiM TWm-31/97[19] lub</w:t>
            </w:r>
          </w:p>
          <w:p w14:paraId="27188221"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PN-EN 12617-4:2004 [8]</w:t>
            </w:r>
          </w:p>
        </w:tc>
      </w:tr>
      <w:tr w:rsidR="0057538E" w:rsidRPr="0057538E" w14:paraId="7AE957E3" w14:textId="77777777" w:rsidTr="009117D2">
        <w:trPr>
          <w:jc w:val="center"/>
        </w:trPr>
        <w:tc>
          <w:tcPr>
            <w:tcW w:w="657" w:type="dxa"/>
            <w:vAlign w:val="center"/>
          </w:tcPr>
          <w:p w14:paraId="5A68456E"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7</w:t>
            </w:r>
          </w:p>
        </w:tc>
        <w:tc>
          <w:tcPr>
            <w:tcW w:w="3940" w:type="dxa"/>
            <w:vAlign w:val="center"/>
          </w:tcPr>
          <w:p w14:paraId="6D3C8179"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Pęcznienie w okresie 1</w:t>
            </w:r>
            <w:r w:rsidRPr="0057538E">
              <w:rPr>
                <w:rFonts w:ascii="Verdana" w:hAnsi="Verdana"/>
                <w:sz w:val="20"/>
                <w:szCs w:val="20"/>
              </w:rPr>
              <w:sym w:font="Symbol" w:char="F0B8"/>
            </w:r>
            <w:r w:rsidRPr="0057538E">
              <w:rPr>
                <w:rFonts w:ascii="Verdana" w:hAnsi="Verdana"/>
                <w:sz w:val="20"/>
                <w:szCs w:val="20"/>
              </w:rPr>
              <w:t>90 dni</w:t>
            </w:r>
          </w:p>
        </w:tc>
        <w:tc>
          <w:tcPr>
            <w:tcW w:w="766" w:type="dxa"/>
            <w:vAlign w:val="center"/>
          </w:tcPr>
          <w:p w14:paraId="453FEA1B"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w:t>
            </w:r>
          </w:p>
        </w:tc>
        <w:tc>
          <w:tcPr>
            <w:tcW w:w="1612" w:type="dxa"/>
            <w:vAlign w:val="center"/>
          </w:tcPr>
          <w:p w14:paraId="4004DE0F"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 0,3</w:t>
            </w:r>
          </w:p>
        </w:tc>
        <w:tc>
          <w:tcPr>
            <w:tcW w:w="2803" w:type="dxa"/>
            <w:vAlign w:val="center"/>
          </w:tcPr>
          <w:p w14:paraId="15C7AD88"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Procedura IBDiM TWm-31/97 [19] lub</w:t>
            </w:r>
          </w:p>
          <w:p w14:paraId="28590A35"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PN-EN 12617-4:2004 [8]</w:t>
            </w:r>
          </w:p>
        </w:tc>
      </w:tr>
      <w:tr w:rsidR="0057538E" w:rsidRPr="0057538E" w14:paraId="3E735770" w14:textId="77777777" w:rsidTr="009117D2">
        <w:trPr>
          <w:jc w:val="center"/>
        </w:trPr>
        <w:tc>
          <w:tcPr>
            <w:tcW w:w="657" w:type="dxa"/>
            <w:vAlign w:val="center"/>
          </w:tcPr>
          <w:p w14:paraId="64DD87FD"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8</w:t>
            </w:r>
          </w:p>
        </w:tc>
        <w:tc>
          <w:tcPr>
            <w:tcW w:w="3940" w:type="dxa"/>
            <w:vAlign w:val="center"/>
          </w:tcPr>
          <w:p w14:paraId="21B6DDBD"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Mrozoodporność badana w wodzie i roztworze soli (2% NaCl):</w:t>
            </w:r>
          </w:p>
          <w:p w14:paraId="7F65538E"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 ubytek masy</w:t>
            </w:r>
          </w:p>
          <w:p w14:paraId="6D435BC1"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 wytrzymałość na zginanie</w:t>
            </w:r>
          </w:p>
          <w:p w14:paraId="4C23EDFA"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 wytrzymałość na ściskanie</w:t>
            </w:r>
          </w:p>
          <w:p w14:paraId="196D7B32"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 wytrzymałość na odrywanie</w:t>
            </w:r>
          </w:p>
        </w:tc>
        <w:tc>
          <w:tcPr>
            <w:tcW w:w="766" w:type="dxa"/>
            <w:vAlign w:val="center"/>
          </w:tcPr>
          <w:p w14:paraId="181BEBCF"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w:t>
            </w:r>
          </w:p>
          <w:p w14:paraId="023211FC"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MPa</w:t>
            </w:r>
          </w:p>
          <w:p w14:paraId="55E8A359"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MPa</w:t>
            </w:r>
          </w:p>
          <w:p w14:paraId="58CF6D04"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MPa</w:t>
            </w:r>
          </w:p>
        </w:tc>
        <w:tc>
          <w:tcPr>
            <w:tcW w:w="1612" w:type="dxa"/>
            <w:vAlign w:val="center"/>
          </w:tcPr>
          <w:p w14:paraId="28962193"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F150</w:t>
            </w:r>
          </w:p>
          <w:p w14:paraId="2292C631"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 5</w:t>
            </w:r>
          </w:p>
          <w:p w14:paraId="73CA0BB5"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 7,0</w:t>
            </w:r>
          </w:p>
          <w:p w14:paraId="29300AA7"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  35</w:t>
            </w:r>
          </w:p>
          <w:p w14:paraId="331571B9"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 1,6</w:t>
            </w:r>
          </w:p>
        </w:tc>
        <w:tc>
          <w:tcPr>
            <w:tcW w:w="2803" w:type="dxa"/>
            <w:vAlign w:val="center"/>
          </w:tcPr>
          <w:p w14:paraId="58B8A3DE"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Procedura IBDiM PBTM-1/12 [20] i Procedura IBDiM SO-3 [21]</w:t>
            </w:r>
          </w:p>
        </w:tc>
      </w:tr>
      <w:tr w:rsidR="0057538E" w:rsidRPr="0057538E" w14:paraId="5D254940" w14:textId="77777777" w:rsidTr="009117D2">
        <w:trPr>
          <w:jc w:val="center"/>
        </w:trPr>
        <w:tc>
          <w:tcPr>
            <w:tcW w:w="657" w:type="dxa"/>
            <w:vAlign w:val="center"/>
          </w:tcPr>
          <w:p w14:paraId="69EE2AB8"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9</w:t>
            </w:r>
          </w:p>
        </w:tc>
        <w:tc>
          <w:tcPr>
            <w:tcW w:w="3940" w:type="dxa"/>
            <w:vAlign w:val="center"/>
          </w:tcPr>
          <w:p w14:paraId="70E9B62C" w14:textId="77777777" w:rsidR="0057538E" w:rsidRPr="0057538E" w:rsidRDefault="0057538E" w:rsidP="0057538E">
            <w:pPr>
              <w:spacing w:after="0" w:line="240" w:lineRule="auto"/>
              <w:rPr>
                <w:rFonts w:ascii="Verdana" w:hAnsi="Verdana"/>
                <w:sz w:val="20"/>
                <w:szCs w:val="20"/>
              </w:rPr>
            </w:pPr>
            <w:r w:rsidRPr="0057538E">
              <w:rPr>
                <w:rFonts w:ascii="Verdana" w:hAnsi="Verdana"/>
                <w:sz w:val="20"/>
                <w:szCs w:val="20"/>
              </w:rPr>
              <w:t>Stopień wodoprzepuszczalności</w:t>
            </w:r>
          </w:p>
        </w:tc>
        <w:tc>
          <w:tcPr>
            <w:tcW w:w="766" w:type="dxa"/>
            <w:vAlign w:val="center"/>
          </w:tcPr>
          <w:p w14:paraId="50FEB450"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w:t>
            </w:r>
          </w:p>
        </w:tc>
        <w:tc>
          <w:tcPr>
            <w:tcW w:w="1612" w:type="dxa"/>
            <w:vAlign w:val="center"/>
          </w:tcPr>
          <w:p w14:paraId="5658447E"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W 8</w:t>
            </w:r>
          </w:p>
        </w:tc>
        <w:tc>
          <w:tcPr>
            <w:tcW w:w="2803" w:type="dxa"/>
            <w:vAlign w:val="center"/>
          </w:tcPr>
          <w:p w14:paraId="1348710A" w14:textId="77777777" w:rsidR="0057538E" w:rsidRPr="0057538E" w:rsidRDefault="0057538E" w:rsidP="0057538E">
            <w:pPr>
              <w:spacing w:after="0" w:line="240" w:lineRule="auto"/>
              <w:jc w:val="center"/>
              <w:rPr>
                <w:rFonts w:ascii="Verdana" w:hAnsi="Verdana"/>
                <w:sz w:val="20"/>
                <w:szCs w:val="20"/>
              </w:rPr>
            </w:pPr>
            <w:r w:rsidRPr="0057538E">
              <w:rPr>
                <w:rFonts w:ascii="Verdana" w:hAnsi="Verdana"/>
                <w:sz w:val="20"/>
                <w:szCs w:val="20"/>
              </w:rPr>
              <w:t>PN-B-06250:1988 [9]</w:t>
            </w:r>
          </w:p>
        </w:tc>
      </w:tr>
    </w:tbl>
    <w:p w14:paraId="7A77F410" w14:textId="77777777" w:rsidR="00C557CF" w:rsidRPr="00F221EE" w:rsidRDefault="00C557CF" w:rsidP="00F221EE">
      <w:pPr>
        <w:spacing w:after="0"/>
        <w:jc w:val="both"/>
        <w:rPr>
          <w:rFonts w:ascii="Verdana" w:eastAsia="Calibri" w:hAnsi="Verdana" w:cs="Times New Roman"/>
          <w:sz w:val="20"/>
          <w:szCs w:val="20"/>
        </w:rPr>
      </w:pPr>
    </w:p>
    <w:p w14:paraId="66DB058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Grubość nakładanej warstwy zaprawy PCC nie może być mniejsza niż 3-krotna grubość ziaren najgrubszej frakcji kruszywa, ale nie mniejsza niż 1 cm oraz  powinna zawierać się w granicach grubości podanych przez producenta. Maksymalne uziarnienie kruszywa nie może być większe niż 1/3 planowanej grubości warstwy zaprawy i powinno być mniejsze niż 8 mm.   </w:t>
      </w:r>
    </w:p>
    <w:p w14:paraId="7B6F94F5"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2.6. Wymagania dla zaprawy do szpachlowania naprawionych ubytków (warstwy wyrównawczej)</w:t>
      </w:r>
    </w:p>
    <w:p w14:paraId="02B26C73" w14:textId="77777777" w:rsidR="00C557CF"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Należy stosować jednoskładnikową zaprawę cementową o uziarnieniu do 0,5 mm modyfikowaną polimerami.  Zaprawa powinna mieć przeznaczenie do napraw konstrukcji betonowych i żelbetowych, powinna nadawać się do nanoszenia w pozycji sufitowej i do wyrównywania powierzchni betonowych, szpachlowania i uszczelniania powierzchni przez zamykanie porów, rys i raków. Powinna również nadawać się do napraw dynamicznie obciążonych elementów konstrukcji mostowych.</w:t>
      </w:r>
    </w:p>
    <w:p w14:paraId="11F72B8E" w14:textId="77777777" w:rsidR="009117D2" w:rsidRPr="00F221EE" w:rsidRDefault="009117D2" w:rsidP="00F221EE">
      <w:pPr>
        <w:spacing w:after="0"/>
        <w:jc w:val="both"/>
        <w:rPr>
          <w:rFonts w:ascii="Verdana" w:eastAsia="Calibri" w:hAnsi="Verdana" w:cs="Times New Roman"/>
          <w:sz w:val="20"/>
          <w:szCs w:val="20"/>
        </w:rPr>
      </w:pPr>
    </w:p>
    <w:p w14:paraId="524EADC5" w14:textId="77777777" w:rsidR="00F221EE" w:rsidRDefault="00F221EE" w:rsidP="00C557CF">
      <w:pPr>
        <w:spacing w:after="0"/>
        <w:jc w:val="center"/>
        <w:rPr>
          <w:rFonts w:ascii="Verdana" w:eastAsia="Calibri" w:hAnsi="Verdana" w:cs="Times New Roman"/>
          <w:sz w:val="20"/>
          <w:szCs w:val="20"/>
        </w:rPr>
      </w:pPr>
      <w:r w:rsidRPr="00F221EE">
        <w:rPr>
          <w:rFonts w:ascii="Verdana" w:eastAsia="Calibri" w:hAnsi="Verdana" w:cs="Times New Roman"/>
          <w:sz w:val="20"/>
          <w:szCs w:val="20"/>
        </w:rPr>
        <w:t>Tablica 3. Wymagania dla stwardniałej zaprawy szpachlowej</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3686"/>
        <w:gridCol w:w="850"/>
        <w:gridCol w:w="1418"/>
        <w:gridCol w:w="3402"/>
      </w:tblGrid>
      <w:tr w:rsidR="009117D2" w:rsidRPr="009117D2" w14:paraId="21F0B8B6" w14:textId="77777777" w:rsidTr="009117D2">
        <w:trPr>
          <w:jc w:val="center"/>
        </w:trPr>
        <w:tc>
          <w:tcPr>
            <w:tcW w:w="562" w:type="dxa"/>
            <w:vAlign w:val="center"/>
          </w:tcPr>
          <w:p w14:paraId="2F6D3E7A"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Lp.</w:t>
            </w:r>
          </w:p>
        </w:tc>
        <w:tc>
          <w:tcPr>
            <w:tcW w:w="3686" w:type="dxa"/>
            <w:vAlign w:val="center"/>
          </w:tcPr>
          <w:p w14:paraId="0D0294FB"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Właściwości</w:t>
            </w:r>
          </w:p>
        </w:tc>
        <w:tc>
          <w:tcPr>
            <w:tcW w:w="850" w:type="dxa"/>
            <w:vAlign w:val="center"/>
          </w:tcPr>
          <w:p w14:paraId="371A1FAD"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Jedn.</w:t>
            </w:r>
          </w:p>
        </w:tc>
        <w:tc>
          <w:tcPr>
            <w:tcW w:w="1418" w:type="dxa"/>
            <w:vAlign w:val="center"/>
          </w:tcPr>
          <w:p w14:paraId="003DF60F"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Wymagania</w:t>
            </w:r>
          </w:p>
        </w:tc>
        <w:tc>
          <w:tcPr>
            <w:tcW w:w="3402" w:type="dxa"/>
            <w:vAlign w:val="center"/>
          </w:tcPr>
          <w:p w14:paraId="6415587E"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Metoda badania wg</w:t>
            </w:r>
          </w:p>
        </w:tc>
      </w:tr>
      <w:tr w:rsidR="009117D2" w:rsidRPr="009117D2" w14:paraId="790A5B1D" w14:textId="77777777" w:rsidTr="009117D2">
        <w:trPr>
          <w:jc w:val="center"/>
        </w:trPr>
        <w:tc>
          <w:tcPr>
            <w:tcW w:w="562" w:type="dxa"/>
            <w:vAlign w:val="center"/>
          </w:tcPr>
          <w:p w14:paraId="2AEAE54D"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1</w:t>
            </w:r>
          </w:p>
        </w:tc>
        <w:tc>
          <w:tcPr>
            <w:tcW w:w="3686" w:type="dxa"/>
            <w:vAlign w:val="center"/>
          </w:tcPr>
          <w:p w14:paraId="106B83E2"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 xml:space="preserve">Wytrzymałość na zginanie po 28 </w:t>
            </w:r>
            <w:r w:rsidRPr="009117D2">
              <w:rPr>
                <w:rFonts w:ascii="Verdana" w:hAnsi="Verdana"/>
                <w:sz w:val="20"/>
                <w:szCs w:val="20"/>
              </w:rPr>
              <w:lastRenderedPageBreak/>
              <w:t>dniach</w:t>
            </w:r>
          </w:p>
        </w:tc>
        <w:tc>
          <w:tcPr>
            <w:tcW w:w="850" w:type="dxa"/>
            <w:vAlign w:val="center"/>
          </w:tcPr>
          <w:p w14:paraId="07AF1E77" w14:textId="77777777" w:rsidR="009117D2" w:rsidRPr="009117D2" w:rsidRDefault="009117D2" w:rsidP="009117D2">
            <w:pPr>
              <w:spacing w:after="0" w:line="240" w:lineRule="auto"/>
              <w:jc w:val="center"/>
              <w:rPr>
                <w:rFonts w:ascii="Verdana" w:hAnsi="Verdana"/>
                <w:sz w:val="20"/>
                <w:szCs w:val="20"/>
                <w:lang w:val="de-DE"/>
              </w:rPr>
            </w:pPr>
            <w:r w:rsidRPr="009117D2">
              <w:rPr>
                <w:rFonts w:ascii="Verdana" w:hAnsi="Verdana"/>
                <w:sz w:val="20"/>
                <w:szCs w:val="20"/>
                <w:lang w:val="de-DE"/>
              </w:rPr>
              <w:lastRenderedPageBreak/>
              <w:t>MPa</w:t>
            </w:r>
          </w:p>
        </w:tc>
        <w:tc>
          <w:tcPr>
            <w:tcW w:w="1418" w:type="dxa"/>
            <w:vAlign w:val="center"/>
          </w:tcPr>
          <w:p w14:paraId="643078E5" w14:textId="77777777" w:rsidR="009117D2" w:rsidRPr="009117D2" w:rsidRDefault="009117D2" w:rsidP="009117D2">
            <w:pPr>
              <w:spacing w:after="0" w:line="240" w:lineRule="auto"/>
              <w:jc w:val="center"/>
              <w:rPr>
                <w:rFonts w:ascii="Verdana" w:hAnsi="Verdana"/>
                <w:sz w:val="20"/>
                <w:szCs w:val="20"/>
                <w:lang w:val="de-DE"/>
              </w:rPr>
            </w:pPr>
            <w:r w:rsidRPr="009117D2">
              <w:rPr>
                <w:rFonts w:ascii="Verdana" w:hAnsi="Verdana"/>
                <w:sz w:val="20"/>
                <w:szCs w:val="20"/>
                <w:lang w:val="de-DE"/>
              </w:rPr>
              <w:t>≥ 6,0</w:t>
            </w:r>
          </w:p>
        </w:tc>
        <w:tc>
          <w:tcPr>
            <w:tcW w:w="3402" w:type="dxa"/>
            <w:vAlign w:val="center"/>
          </w:tcPr>
          <w:p w14:paraId="329AD5D7" w14:textId="77777777" w:rsidR="009117D2" w:rsidRPr="009117D2" w:rsidRDefault="009117D2" w:rsidP="009117D2">
            <w:pPr>
              <w:spacing w:after="0" w:line="240" w:lineRule="auto"/>
              <w:jc w:val="center"/>
              <w:rPr>
                <w:rFonts w:ascii="Verdana" w:hAnsi="Verdana"/>
                <w:sz w:val="20"/>
                <w:szCs w:val="20"/>
                <w:lang w:val="de-DE"/>
              </w:rPr>
            </w:pPr>
            <w:r w:rsidRPr="009117D2">
              <w:rPr>
                <w:rFonts w:ascii="Verdana" w:hAnsi="Verdana"/>
                <w:sz w:val="20"/>
                <w:szCs w:val="20"/>
                <w:lang w:val="de-DE"/>
              </w:rPr>
              <w:t>PN-EN 196-1:2006 [5]</w:t>
            </w:r>
          </w:p>
        </w:tc>
      </w:tr>
      <w:tr w:rsidR="009117D2" w:rsidRPr="009117D2" w14:paraId="273030C3" w14:textId="77777777" w:rsidTr="009117D2">
        <w:trPr>
          <w:jc w:val="center"/>
        </w:trPr>
        <w:tc>
          <w:tcPr>
            <w:tcW w:w="562" w:type="dxa"/>
            <w:vAlign w:val="center"/>
          </w:tcPr>
          <w:p w14:paraId="1D5668B7"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lastRenderedPageBreak/>
              <w:t>2</w:t>
            </w:r>
          </w:p>
        </w:tc>
        <w:tc>
          <w:tcPr>
            <w:tcW w:w="3686" w:type="dxa"/>
            <w:vAlign w:val="center"/>
          </w:tcPr>
          <w:p w14:paraId="16FBEDA7"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Wytrzymałość na ściskanie po 28 dniach</w:t>
            </w:r>
          </w:p>
        </w:tc>
        <w:tc>
          <w:tcPr>
            <w:tcW w:w="850" w:type="dxa"/>
            <w:vAlign w:val="center"/>
          </w:tcPr>
          <w:p w14:paraId="59D8E9D9" w14:textId="77777777" w:rsidR="009117D2" w:rsidRPr="009117D2" w:rsidRDefault="009117D2" w:rsidP="009117D2">
            <w:pPr>
              <w:spacing w:after="0" w:line="240" w:lineRule="auto"/>
              <w:jc w:val="center"/>
              <w:rPr>
                <w:rFonts w:ascii="Verdana" w:hAnsi="Verdana"/>
                <w:sz w:val="20"/>
                <w:szCs w:val="20"/>
                <w:lang w:val="de-DE"/>
              </w:rPr>
            </w:pPr>
            <w:r w:rsidRPr="009117D2">
              <w:rPr>
                <w:rFonts w:ascii="Verdana" w:hAnsi="Verdana"/>
                <w:sz w:val="20"/>
                <w:szCs w:val="20"/>
                <w:lang w:val="de-DE"/>
              </w:rPr>
              <w:t>MPa</w:t>
            </w:r>
          </w:p>
        </w:tc>
        <w:tc>
          <w:tcPr>
            <w:tcW w:w="1418" w:type="dxa"/>
            <w:vAlign w:val="center"/>
          </w:tcPr>
          <w:p w14:paraId="718FFCED" w14:textId="77777777" w:rsidR="009117D2" w:rsidRPr="009117D2" w:rsidRDefault="009117D2" w:rsidP="009117D2">
            <w:pPr>
              <w:spacing w:after="0" w:line="240" w:lineRule="auto"/>
              <w:jc w:val="center"/>
              <w:rPr>
                <w:rFonts w:ascii="Verdana" w:hAnsi="Verdana"/>
                <w:sz w:val="20"/>
                <w:szCs w:val="20"/>
                <w:lang w:val="de-DE"/>
              </w:rPr>
            </w:pPr>
            <w:r w:rsidRPr="009117D2">
              <w:rPr>
                <w:rFonts w:ascii="Verdana" w:hAnsi="Verdana"/>
                <w:sz w:val="20"/>
                <w:szCs w:val="20"/>
                <w:lang w:val="de-DE"/>
              </w:rPr>
              <w:t>≥ 30,0</w:t>
            </w:r>
          </w:p>
        </w:tc>
        <w:tc>
          <w:tcPr>
            <w:tcW w:w="3402" w:type="dxa"/>
            <w:vAlign w:val="center"/>
          </w:tcPr>
          <w:p w14:paraId="3BE6FACC" w14:textId="77777777" w:rsidR="009117D2" w:rsidRPr="009117D2" w:rsidRDefault="009117D2" w:rsidP="009117D2">
            <w:pPr>
              <w:spacing w:after="0" w:line="240" w:lineRule="auto"/>
              <w:jc w:val="center"/>
              <w:rPr>
                <w:rFonts w:ascii="Verdana" w:hAnsi="Verdana"/>
                <w:sz w:val="20"/>
                <w:szCs w:val="20"/>
                <w:lang w:val="de-DE"/>
              </w:rPr>
            </w:pPr>
            <w:r w:rsidRPr="009117D2">
              <w:rPr>
                <w:rFonts w:ascii="Verdana" w:hAnsi="Verdana"/>
                <w:sz w:val="20"/>
                <w:szCs w:val="20"/>
                <w:lang w:val="de-DE"/>
              </w:rPr>
              <w:t>PN-EN 196-1:2006 [5]</w:t>
            </w:r>
          </w:p>
        </w:tc>
      </w:tr>
      <w:tr w:rsidR="009117D2" w:rsidRPr="009117D2" w14:paraId="15E5AFB8" w14:textId="77777777" w:rsidTr="009117D2">
        <w:trPr>
          <w:jc w:val="center"/>
        </w:trPr>
        <w:tc>
          <w:tcPr>
            <w:tcW w:w="562" w:type="dxa"/>
            <w:vAlign w:val="center"/>
          </w:tcPr>
          <w:p w14:paraId="7ECB7BB5"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3</w:t>
            </w:r>
          </w:p>
        </w:tc>
        <w:tc>
          <w:tcPr>
            <w:tcW w:w="3686" w:type="dxa"/>
            <w:vAlign w:val="center"/>
          </w:tcPr>
          <w:p w14:paraId="5F55CAE9"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Wytrzymałość na odrywanie:</w:t>
            </w:r>
          </w:p>
          <w:p w14:paraId="795625BB"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 wartość średnia</w:t>
            </w:r>
          </w:p>
          <w:p w14:paraId="78F27602" w14:textId="77777777" w:rsidR="009117D2" w:rsidRPr="009117D2" w:rsidRDefault="009117D2" w:rsidP="009117D2">
            <w:pPr>
              <w:spacing w:after="0" w:line="240" w:lineRule="auto"/>
              <w:ind w:left="100" w:hanging="100"/>
              <w:rPr>
                <w:rFonts w:ascii="Verdana" w:hAnsi="Verdana"/>
                <w:sz w:val="20"/>
                <w:szCs w:val="20"/>
              </w:rPr>
            </w:pPr>
            <w:r w:rsidRPr="009117D2">
              <w:rPr>
                <w:rFonts w:ascii="Verdana" w:hAnsi="Verdana"/>
                <w:sz w:val="20"/>
                <w:szCs w:val="20"/>
              </w:rPr>
              <w:t>- wartość pojedynczego  wyniku</w:t>
            </w:r>
          </w:p>
        </w:tc>
        <w:tc>
          <w:tcPr>
            <w:tcW w:w="850" w:type="dxa"/>
            <w:vAlign w:val="center"/>
          </w:tcPr>
          <w:p w14:paraId="08A62D55"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MPa</w:t>
            </w:r>
          </w:p>
          <w:p w14:paraId="6A25BA11"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MPa</w:t>
            </w:r>
          </w:p>
        </w:tc>
        <w:tc>
          <w:tcPr>
            <w:tcW w:w="1418" w:type="dxa"/>
            <w:vAlign w:val="center"/>
          </w:tcPr>
          <w:p w14:paraId="4460141D"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 2,0</w:t>
            </w:r>
          </w:p>
          <w:p w14:paraId="34F072A1"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 1,5</w:t>
            </w:r>
          </w:p>
        </w:tc>
        <w:tc>
          <w:tcPr>
            <w:tcW w:w="3402" w:type="dxa"/>
            <w:vAlign w:val="center"/>
          </w:tcPr>
          <w:p w14:paraId="076A5904"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Procedura IBDiM PB-TM-X1 [15] lub PN-EN 1542:2000 [6]</w:t>
            </w:r>
          </w:p>
        </w:tc>
      </w:tr>
      <w:tr w:rsidR="009117D2" w:rsidRPr="009117D2" w14:paraId="0B0331C9" w14:textId="77777777" w:rsidTr="009117D2">
        <w:trPr>
          <w:jc w:val="center"/>
        </w:trPr>
        <w:tc>
          <w:tcPr>
            <w:tcW w:w="562" w:type="dxa"/>
            <w:vAlign w:val="center"/>
          </w:tcPr>
          <w:p w14:paraId="2792E157"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4</w:t>
            </w:r>
          </w:p>
        </w:tc>
        <w:tc>
          <w:tcPr>
            <w:tcW w:w="3686" w:type="dxa"/>
            <w:vAlign w:val="center"/>
          </w:tcPr>
          <w:p w14:paraId="48DB829F"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Skurcz w okresie 1</w:t>
            </w:r>
            <w:r w:rsidRPr="009117D2">
              <w:rPr>
                <w:rFonts w:ascii="Verdana" w:hAnsi="Verdana"/>
                <w:sz w:val="20"/>
                <w:szCs w:val="20"/>
              </w:rPr>
              <w:sym w:font="Symbol" w:char="F0B8"/>
            </w:r>
            <w:r w:rsidRPr="009117D2">
              <w:rPr>
                <w:rFonts w:ascii="Verdana" w:hAnsi="Verdana"/>
                <w:sz w:val="20"/>
                <w:szCs w:val="20"/>
              </w:rPr>
              <w:t>90 dni</w:t>
            </w:r>
          </w:p>
        </w:tc>
        <w:tc>
          <w:tcPr>
            <w:tcW w:w="850" w:type="dxa"/>
            <w:vAlign w:val="center"/>
          </w:tcPr>
          <w:p w14:paraId="282EFA8F"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 xml:space="preserve"> ‰</w:t>
            </w:r>
          </w:p>
        </w:tc>
        <w:tc>
          <w:tcPr>
            <w:tcW w:w="1418" w:type="dxa"/>
            <w:vAlign w:val="center"/>
          </w:tcPr>
          <w:p w14:paraId="2D4F0FE6"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 1,2</w:t>
            </w:r>
          </w:p>
        </w:tc>
        <w:tc>
          <w:tcPr>
            <w:tcW w:w="3402" w:type="dxa"/>
            <w:vAlign w:val="center"/>
          </w:tcPr>
          <w:p w14:paraId="4D21BD20"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 xml:space="preserve">Procedura IBDiM TWm-31/97 [19] </w:t>
            </w:r>
          </w:p>
          <w:p w14:paraId="226154E9"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lub PN-EN 12617-4:2004 [8]</w:t>
            </w:r>
          </w:p>
        </w:tc>
      </w:tr>
      <w:tr w:rsidR="009117D2" w:rsidRPr="009117D2" w14:paraId="62899347" w14:textId="77777777" w:rsidTr="009117D2">
        <w:trPr>
          <w:trHeight w:val="410"/>
          <w:jc w:val="center"/>
        </w:trPr>
        <w:tc>
          <w:tcPr>
            <w:tcW w:w="562" w:type="dxa"/>
            <w:vAlign w:val="center"/>
          </w:tcPr>
          <w:p w14:paraId="149995E8"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5</w:t>
            </w:r>
          </w:p>
        </w:tc>
        <w:tc>
          <w:tcPr>
            <w:tcW w:w="3686" w:type="dxa"/>
            <w:vAlign w:val="center"/>
          </w:tcPr>
          <w:p w14:paraId="6318AD5C"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Mrozoodporność badana w wodzie i roztworze soli (2% NaCl):</w:t>
            </w:r>
          </w:p>
          <w:p w14:paraId="44BF9895"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 ubytek masy</w:t>
            </w:r>
          </w:p>
          <w:p w14:paraId="054D7721"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 wytrzymałość na zginanie</w:t>
            </w:r>
          </w:p>
          <w:p w14:paraId="07DFEF27"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 wytrzymałość na ściskanie</w:t>
            </w:r>
          </w:p>
          <w:p w14:paraId="34E66D8E"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 wytrzymałość na odrywanie</w:t>
            </w:r>
          </w:p>
        </w:tc>
        <w:tc>
          <w:tcPr>
            <w:tcW w:w="850" w:type="dxa"/>
            <w:vAlign w:val="center"/>
          </w:tcPr>
          <w:p w14:paraId="0705B7E2"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w:t>
            </w:r>
          </w:p>
          <w:p w14:paraId="016BFDAC"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MPa</w:t>
            </w:r>
          </w:p>
          <w:p w14:paraId="26EF552D"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MPa</w:t>
            </w:r>
          </w:p>
          <w:p w14:paraId="46A360D6"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MPa</w:t>
            </w:r>
          </w:p>
        </w:tc>
        <w:tc>
          <w:tcPr>
            <w:tcW w:w="1418" w:type="dxa"/>
            <w:vAlign w:val="center"/>
          </w:tcPr>
          <w:p w14:paraId="04C6CDA5"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F150</w:t>
            </w:r>
          </w:p>
          <w:p w14:paraId="59CBF148"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 xml:space="preserve">      ≤ 5</w:t>
            </w:r>
          </w:p>
          <w:p w14:paraId="7FF435C9"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 7,0</w:t>
            </w:r>
          </w:p>
          <w:p w14:paraId="56C07008"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 20</w:t>
            </w:r>
          </w:p>
          <w:p w14:paraId="2F96C13E"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≥1,6</w:t>
            </w:r>
          </w:p>
        </w:tc>
        <w:tc>
          <w:tcPr>
            <w:tcW w:w="3402" w:type="dxa"/>
            <w:vAlign w:val="center"/>
          </w:tcPr>
          <w:p w14:paraId="4580354D"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Procedura IBDiM PBTM-1/12 [20] i Procedura IBDiM SO-3 [21]</w:t>
            </w:r>
          </w:p>
        </w:tc>
      </w:tr>
      <w:tr w:rsidR="009117D2" w:rsidRPr="009117D2" w14:paraId="00457C6B" w14:textId="77777777" w:rsidTr="009117D2">
        <w:trPr>
          <w:jc w:val="center"/>
        </w:trPr>
        <w:tc>
          <w:tcPr>
            <w:tcW w:w="562" w:type="dxa"/>
            <w:vAlign w:val="center"/>
          </w:tcPr>
          <w:p w14:paraId="52E3EF7F"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6</w:t>
            </w:r>
          </w:p>
        </w:tc>
        <w:tc>
          <w:tcPr>
            <w:tcW w:w="3686" w:type="dxa"/>
            <w:vAlign w:val="center"/>
          </w:tcPr>
          <w:p w14:paraId="0D67B9C6" w14:textId="77777777" w:rsidR="009117D2" w:rsidRPr="009117D2" w:rsidRDefault="009117D2" w:rsidP="009117D2">
            <w:pPr>
              <w:spacing w:after="0" w:line="240" w:lineRule="auto"/>
              <w:rPr>
                <w:rFonts w:ascii="Verdana" w:hAnsi="Verdana"/>
                <w:sz w:val="20"/>
                <w:szCs w:val="20"/>
              </w:rPr>
            </w:pPr>
            <w:r w:rsidRPr="009117D2">
              <w:rPr>
                <w:rFonts w:ascii="Verdana" w:hAnsi="Verdana"/>
                <w:sz w:val="20"/>
                <w:szCs w:val="20"/>
              </w:rPr>
              <w:t>Stopień wodoprzepuszczalności</w:t>
            </w:r>
          </w:p>
        </w:tc>
        <w:tc>
          <w:tcPr>
            <w:tcW w:w="850" w:type="dxa"/>
            <w:vAlign w:val="center"/>
          </w:tcPr>
          <w:p w14:paraId="5F4EA437"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w:t>
            </w:r>
          </w:p>
        </w:tc>
        <w:tc>
          <w:tcPr>
            <w:tcW w:w="1418" w:type="dxa"/>
            <w:vAlign w:val="center"/>
          </w:tcPr>
          <w:p w14:paraId="66FEB02A"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W8</w:t>
            </w:r>
          </w:p>
        </w:tc>
        <w:tc>
          <w:tcPr>
            <w:tcW w:w="3402" w:type="dxa"/>
            <w:vAlign w:val="center"/>
          </w:tcPr>
          <w:p w14:paraId="53B92176" w14:textId="77777777" w:rsidR="009117D2" w:rsidRPr="009117D2" w:rsidRDefault="009117D2" w:rsidP="009117D2">
            <w:pPr>
              <w:spacing w:after="0" w:line="240" w:lineRule="auto"/>
              <w:jc w:val="center"/>
              <w:rPr>
                <w:rFonts w:ascii="Verdana" w:hAnsi="Verdana"/>
                <w:sz w:val="20"/>
                <w:szCs w:val="20"/>
              </w:rPr>
            </w:pPr>
            <w:r w:rsidRPr="009117D2">
              <w:rPr>
                <w:rFonts w:ascii="Verdana" w:hAnsi="Verdana"/>
                <w:sz w:val="20"/>
                <w:szCs w:val="20"/>
              </w:rPr>
              <w:t>PN-B-06250:1988 [9]</w:t>
            </w:r>
          </w:p>
        </w:tc>
      </w:tr>
    </w:tbl>
    <w:p w14:paraId="04C2D277" w14:textId="77777777" w:rsidR="00C557CF" w:rsidRPr="00F221EE" w:rsidRDefault="00C557CF" w:rsidP="00F221EE">
      <w:pPr>
        <w:spacing w:after="0"/>
        <w:jc w:val="both"/>
        <w:rPr>
          <w:rFonts w:ascii="Verdana" w:eastAsia="Calibri" w:hAnsi="Verdana" w:cs="Times New Roman"/>
          <w:sz w:val="20"/>
          <w:szCs w:val="20"/>
        </w:rPr>
      </w:pPr>
    </w:p>
    <w:p w14:paraId="4110DE8C" w14:textId="77777777" w:rsidR="009117D2" w:rsidRPr="005C33CB" w:rsidRDefault="009117D2"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Jeżeli dokumentacja projektowa ani ST nie przewidują inaczej można stosować zaprawę, która po stwardnieniu spełnia wymagania podane w tablicy 3.</w:t>
      </w:r>
    </w:p>
    <w:p w14:paraId="3F36755D"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3. SPRZĘT</w:t>
      </w:r>
    </w:p>
    <w:p w14:paraId="274155F1"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3.1. Ogólne wymagania dotyczące sprzętu</w:t>
      </w:r>
    </w:p>
    <w:p w14:paraId="108ABA46"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Ogólne wymagania dotyczące sprzętu podano w SST D-M-00.00.00 „Wymagania ogólne” [1], pkt 3.</w:t>
      </w:r>
    </w:p>
    <w:p w14:paraId="3518B9F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Wykonawca zobowiązany jest posiadać niezbędny sprzęt do wykonywania robót, zgodnie z przyjętą technologią i kartami technicznymi materiałów oraz konieczny, podstawowy sprzęt laboratoryjny do kontroli procesu technologicznego i wykonanych prac.</w:t>
      </w:r>
    </w:p>
    <w:p w14:paraId="10A3FF59"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3.2. Sprzęt do wykonania robót</w:t>
      </w:r>
    </w:p>
    <w:p w14:paraId="7E87A40A"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3.2.1. Sprzęt do usuwania skorodowanego betonu i czyszczenia powierzchni betonowej</w:t>
      </w:r>
    </w:p>
    <w:p w14:paraId="34AD0201"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W dyspozycji Wykonawcy powinien znajdować się sprzęt do przygotowania powierzchni betonowej, np.:</w:t>
      </w:r>
    </w:p>
    <w:p w14:paraId="6C32A944"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młotki,</w:t>
      </w:r>
    </w:p>
    <w:p w14:paraId="6E948BCA"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piły do betonu,</w:t>
      </w:r>
    </w:p>
    <w:p w14:paraId="53C3A869"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szczotki stalowe ręczne i obrotowe,</w:t>
      </w:r>
    </w:p>
    <w:p w14:paraId="1420B0DE"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szlifierki lub wiertarki do napędu szczotek obrotowych,</w:t>
      </w:r>
    </w:p>
    <w:p w14:paraId="452DFDA1"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aparatura do czyszczenia strumieniowo-ściernego (piaskownica, sprężarka w wydajności 10 m3/h),</w:t>
      </w:r>
    </w:p>
    <w:p w14:paraId="1067E02F"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odkurzacz,</w:t>
      </w:r>
    </w:p>
    <w:p w14:paraId="7C10249E"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sprężarka śrubowa.</w:t>
      </w:r>
    </w:p>
    <w:p w14:paraId="1259AE6C"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3.2.2. Sprzęt do wykonania robót zbrojarskich</w:t>
      </w:r>
    </w:p>
    <w:p w14:paraId="158523C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Do wykonania robót zbrojarskich należy stosować sprzęt wg SST M-12.01.00 [2] pkt 3.</w:t>
      </w:r>
    </w:p>
    <w:p w14:paraId="2FBB3CA6"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3.2.3. Sprzęt do nakładania warstwy  sczepnej i środka antykorozyjnego</w:t>
      </w:r>
    </w:p>
    <w:p w14:paraId="3D12899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Środek antykorozyjny i warstwę sczepną można nakładać średniej twardości szczotką, pędzlem lub natryskiem. Do przygotowania środka należy stosować mieszadło wolnoobrotowe (max. 500 obr./min).</w:t>
      </w:r>
    </w:p>
    <w:p w14:paraId="0B35452B"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3.2.4. Sprzęt do nakładania zaprawy PCC</w:t>
      </w:r>
    </w:p>
    <w:p w14:paraId="15AB37E6"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Do przygotowania zaprawy należy stosować</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mieszadło wolnoobrotowe (max.</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500 obr./min).</w:t>
      </w:r>
    </w:p>
    <w:p w14:paraId="648C2BA6"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Zaprawę należy nakładać przy użyciu narzędzi zalecanych przez producenta.</w:t>
      </w:r>
    </w:p>
    <w:p w14:paraId="707368E0"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3.2.5. Sprzęt do nakładania szpachlówki</w:t>
      </w:r>
    </w:p>
    <w:p w14:paraId="168B56F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Do nakładania szpachlówki Wykonawca powinien dysponować  narzędziami tynkarskimi. </w:t>
      </w:r>
    </w:p>
    <w:p w14:paraId="7A93B8F6"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lastRenderedPageBreak/>
        <w:t>3.2.6. Sprzęt laboratoryjny do kontroli procesu technologicznego i wykonania prac</w:t>
      </w:r>
    </w:p>
    <w:p w14:paraId="102BABE8"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Podczas robót Wykonawca zobowiązany jest kontrolować warunki atmosferyczne i posiadać do dyspozycji:</w:t>
      </w:r>
    </w:p>
    <w:p w14:paraId="766EA48A"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wilgotnościomierz,</w:t>
      </w:r>
    </w:p>
    <w:p w14:paraId="0DAB4A5B"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termometry do pomiaru temperatury powietrza i podłoża betonowego.</w:t>
      </w:r>
    </w:p>
    <w:p w14:paraId="7F50413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Wykonawca powinien też dysponować sprzętem laboratoryjnym do wykonania badań wytrzymałości podłoża oraz jakości powłok (przyczepności, grubości) wg odpowiednich norm przedmiotowych.       </w:t>
      </w:r>
    </w:p>
    <w:p w14:paraId="44E32271"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4. TRANSPORT</w:t>
      </w:r>
    </w:p>
    <w:p w14:paraId="58AD10E8"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4.1. Ogólne wymagania dotyczące transportu</w:t>
      </w:r>
    </w:p>
    <w:p w14:paraId="026E758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ab/>
        <w:t>Ogólne wymagania dotyczące transportu podano w SST D-M-00.00.00 [1] „Wymagania ogólne” [1], pkt  4.</w:t>
      </w:r>
    </w:p>
    <w:p w14:paraId="62A00021"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Materiały należy transportować i przechowywać zgodnie z zaleceniami producenta podanymi w kartach technicznych materiałów. Jeżeli producent nie podaje inaczej, materiały należy transportować i przechowywać zgodnie z zaleceniami podanymi poniżej.   </w:t>
      </w:r>
    </w:p>
    <w:p w14:paraId="2F31D965"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 xml:space="preserve">4.2. Transport i przechowywanie materiału do wykonania warstwy sczepnej </w:t>
      </w:r>
      <w:r w:rsidR="00C557CF">
        <w:rPr>
          <w:rFonts w:ascii="Verdana" w:eastAsia="Calibri" w:hAnsi="Verdana" w:cs="Times New Roman"/>
          <w:b/>
          <w:sz w:val="20"/>
          <w:szCs w:val="20"/>
        </w:rPr>
        <w:br/>
      </w:r>
      <w:r w:rsidRPr="00C557CF">
        <w:rPr>
          <w:rFonts w:ascii="Verdana" w:eastAsia="Calibri" w:hAnsi="Verdana" w:cs="Times New Roman"/>
          <w:b/>
          <w:sz w:val="20"/>
          <w:szCs w:val="20"/>
        </w:rPr>
        <w:t>i środka antykorozyjnego</w:t>
      </w:r>
    </w:p>
    <w:p w14:paraId="266DB54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Materiał powinien być pakowany, transportowany i przechowywany w oryginalnych opakowaniach producenta (plastikowych pojemnikach lub workach papierowych). </w:t>
      </w:r>
      <w:r w:rsidR="00C557CF">
        <w:rPr>
          <w:rFonts w:ascii="Verdana" w:eastAsia="Calibri" w:hAnsi="Verdana" w:cs="Times New Roman"/>
          <w:sz w:val="20"/>
          <w:szCs w:val="20"/>
        </w:rPr>
        <w:br/>
      </w:r>
      <w:r w:rsidRPr="00F221EE">
        <w:rPr>
          <w:rFonts w:ascii="Verdana" w:eastAsia="Calibri" w:hAnsi="Verdana" w:cs="Times New Roman"/>
          <w:sz w:val="20"/>
          <w:szCs w:val="20"/>
        </w:rPr>
        <w:t>Na każdym opakowaniu powinna być umieszczona etykieta zawierająca dane:</w:t>
      </w:r>
    </w:p>
    <w:p w14:paraId="59D070D5"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nazwę i adres producenta,</w:t>
      </w:r>
    </w:p>
    <w:p w14:paraId="2C8587E0"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nazwę wyrobu,</w:t>
      </w:r>
    </w:p>
    <w:p w14:paraId="19BA76D1"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masę netto,</w:t>
      </w:r>
    </w:p>
    <w:p w14:paraId="216CEC9F"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datę produkcji i okres przydatności do stosowania,</w:t>
      </w:r>
    </w:p>
    <w:p w14:paraId="6ABE482E"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warunki przechowywania,</w:t>
      </w:r>
    </w:p>
    <w:p w14:paraId="20E4044C"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ogólne zasady stosowania,</w:t>
      </w:r>
    </w:p>
    <w:p w14:paraId="6685AD8D"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nr PN lub aprobaty technicznej.</w:t>
      </w:r>
    </w:p>
    <w:p w14:paraId="315FE12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Materiał należy przechowywać w pomieszczeniach zadaszonych, suchych, zabezpieczonych przed działaniem mrozu. Okres przydatności dostosowania materiałów przechowywanych w oryginalnie zapakowanych, nieuszkodzonych opakowaniach, w temperaturze od +5°C do +25°C wynosi zwykle ok. 12 miesięcy od daty produkcji. </w:t>
      </w:r>
    </w:p>
    <w:p w14:paraId="464E44DA"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Materiał należy przewozić krytymi środkami transportu chroniąc opakowania przed uszkodzeniami mechanicznymi i wilgocią. </w:t>
      </w:r>
    </w:p>
    <w:p w14:paraId="43B4404D"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4.3. Transport stali</w:t>
      </w:r>
    </w:p>
    <w:p w14:paraId="7513B36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Transport stali do naprawy skorodowanych prętów powinien odbywać się wg zasad podanych w SST M-12.01.00 [2] pkt 4.  </w:t>
      </w:r>
    </w:p>
    <w:p w14:paraId="0FD61956"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4.4. Transport i przechowywanie  zapraw naprawczych</w:t>
      </w:r>
    </w:p>
    <w:p w14:paraId="2396C49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Zaprawy do  napraw betonu należy przechowywać w pomieszczeniach zadaszonych, suchych, zabezpieczonych przed działaniem mrozu, w temperaturach od +5°C do +25°C. Okres przydatności do stosowania materiałów przechowywanych w oryginalnie zapakowanych nieuszkodzonych opakowaniach wynosi zwykle od 9 do 12 miesięcy.</w:t>
      </w:r>
    </w:p>
    <w:p w14:paraId="6A00D89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Zaprawy należy przewozić w oryginalnych opakowaniach producenta krytymi środkami transportu, chroniąc opakowania przed uszkodzeniem mechanicznym, wilgocią i mrozem.</w:t>
      </w:r>
    </w:p>
    <w:p w14:paraId="3D818C0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Na każdym opakowaniu powinna znajdować się etykieta zawierająca następujące dane:</w:t>
      </w:r>
    </w:p>
    <w:p w14:paraId="2DE65984"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nazwę i adres producenta,</w:t>
      </w:r>
    </w:p>
    <w:p w14:paraId="7904D66C"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nazwę wyrobu,</w:t>
      </w:r>
    </w:p>
    <w:p w14:paraId="49A2D349"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masę netto,</w:t>
      </w:r>
    </w:p>
    <w:p w14:paraId="069080A6"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datę produkcji i okres przydatności do stosowania,</w:t>
      </w:r>
    </w:p>
    <w:p w14:paraId="70A40DB5"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warunki przechowywania,</w:t>
      </w:r>
    </w:p>
    <w:p w14:paraId="60AEDBCD"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lastRenderedPageBreak/>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ogólne zasady stosowania,</w:t>
      </w:r>
    </w:p>
    <w:p w14:paraId="2F333BD6"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nr PN lub aprobaty technicznej,</w:t>
      </w:r>
    </w:p>
    <w:p w14:paraId="5B8B5DF4"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 xml:space="preserve">nr i datę deklaracji zgodności.  </w:t>
      </w:r>
    </w:p>
    <w:p w14:paraId="0CA031FC"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 WYKONANIE ROBÓT</w:t>
      </w:r>
    </w:p>
    <w:p w14:paraId="78AA49F0"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5.1. Ogólne zasady wykonywania robót</w:t>
      </w:r>
    </w:p>
    <w:p w14:paraId="37E381A3"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Ogólne zasady wykonywania robót podano w SST D-M-00.00.00 „Wymagania ogólne” [1], pkt 5.</w:t>
      </w:r>
    </w:p>
    <w:p w14:paraId="2DF11106"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Wykonanie naprawy powierzchni betonowej za pomocą zapraw PCC wraz </w:t>
      </w:r>
      <w:r w:rsidR="00C557CF">
        <w:rPr>
          <w:rFonts w:ascii="Verdana" w:eastAsia="Calibri" w:hAnsi="Verdana" w:cs="Times New Roman"/>
          <w:sz w:val="20"/>
          <w:szCs w:val="20"/>
        </w:rPr>
        <w:br/>
      </w:r>
      <w:r w:rsidRPr="00F221EE">
        <w:rPr>
          <w:rFonts w:ascii="Verdana" w:eastAsia="Calibri" w:hAnsi="Verdana" w:cs="Times New Roman"/>
          <w:sz w:val="20"/>
          <w:szCs w:val="20"/>
        </w:rPr>
        <w:t>z przygotowaniem powierzchni do naprawy  należy wykonywać zgodnie z „Zaleceniami do wykonywania oraz odbioru napraw i ochrony powierzchniowej betonu w konstrukcjach mostowych” [24].</w:t>
      </w:r>
    </w:p>
    <w:p w14:paraId="1426DF9C"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Zaprawami niskoskurczowymi można uzupełniać ubytki na głębokość 2</w:t>
      </w:r>
      <w:r w:rsidR="00C557CF">
        <w:sym w:font="Symbol" w:char="F0B8"/>
      </w:r>
      <w:r w:rsidRPr="00F221EE">
        <w:rPr>
          <w:rFonts w:ascii="Verdana" w:eastAsia="Calibri" w:hAnsi="Verdana" w:cs="Times New Roman"/>
          <w:sz w:val="20"/>
          <w:szCs w:val="20"/>
        </w:rPr>
        <w:t xml:space="preserve">10 cm w kilku warstwach. W niektórych zestawach materiałów między warstwami zaprawy naprawczej stosuje się warstwę sczepną. Jednorazowa maksymalna grubość warstwy powinna być zgodna z zaleceniami producenta materiałów.  </w:t>
      </w:r>
    </w:p>
    <w:p w14:paraId="325D21A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Zaprawy PCC mogą być stosowane przy naprawach obiektów bez ich wyłączania z ruchu. Podczas układania zaprawy i w początkowej fazie jej wiązania należy wyeliminować ruch ciężki i dążyć do zminimalizowania drgań obiektu przez ograniczenie szybkości.  </w:t>
      </w:r>
    </w:p>
    <w:p w14:paraId="39E04C5F"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5.2. Wymagania w stosunku do personelu Wykonawcy</w:t>
      </w:r>
    </w:p>
    <w:p w14:paraId="6CDEB066"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5.2.1. Dokumenty dotyczące kwalifikacji personelu</w:t>
      </w:r>
    </w:p>
    <w:p w14:paraId="36223BB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Dokumenty potwierdzające spełnienie wymagań w stosunku do personelu Wykonawca zobowiązany jest dołączyć do oferty przetargowej. Żądanie dostarczenia wymienionych dokumentów przez Wykonawcę powinno być zawarte w warunkach kontraktu.</w:t>
      </w:r>
    </w:p>
    <w:p w14:paraId="5A5A4661"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5.2.2. Wymagania w stosunku do osób kierujących robotami:</w:t>
      </w:r>
    </w:p>
    <w:p w14:paraId="544AE216"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uprawnienia wykonawcze i budowlane do wykonywania samodzielnych funkcji technicznych w zakresie budownictwa mostowego,</w:t>
      </w:r>
    </w:p>
    <w:p w14:paraId="57D04094"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znajomość zasad napraw i ochrony powierzchniowej betonu w konstrukcjach mostowych oraz technologii stosowania materiałów, udokumentowane ukończeniem szkolenia w zakresie napraw oraz doświadczenie w wykonywaniu prac tego typu.</w:t>
      </w:r>
    </w:p>
    <w:p w14:paraId="6B4A5EC1"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5.2.3. Wymagania w stosunku do brygadzistów:</w:t>
      </w:r>
    </w:p>
    <w:p w14:paraId="1F220F05"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znajomość technologii i umiejętność stosowania materiałów do napraw i ochrony powierzchniowej betonu, ukończenia szkolenia w zakresie napraw oraz doświadczenie w wykonywaniu prac tego typu.</w:t>
      </w:r>
    </w:p>
    <w:p w14:paraId="78A704DC"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5.2.4. Wymagania w stosunku do robotników:</w:t>
      </w:r>
    </w:p>
    <w:p w14:paraId="3A726827"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znajomość zasad i umiejętność stosowania materiałów do napraw i ochrony betonu, przeszkolenie na stanowisku pracy.</w:t>
      </w:r>
    </w:p>
    <w:p w14:paraId="5212804D"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5.4. Wymagana dokumentacja robót</w:t>
      </w:r>
    </w:p>
    <w:p w14:paraId="2AD0E58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Przed przystąpieniem do prac Wykonawca zobowiązany jest przedstawić Program Zapewnienia Jakości (PZJ). Przed przystąpieniem do robót Wykonawca i Inżynier dokonują ustaleń technologicznych, których zakres przedstawiony został w załączniku 1. Podczas robót na bieżąco, na odpowiednich formularzach Wykonawca zobowiązany jest do sporządzania dokumentacji wykonawczej według załączonych wzorów (przykłady protokołów w załączniku), w której zamieszcza m.in.:</w:t>
      </w:r>
    </w:p>
    <w:p w14:paraId="2B029143"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dane o obiekcie,</w:t>
      </w:r>
    </w:p>
    <w:p w14:paraId="1C8B7EAD"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informacje o stosowanych materiałach i technologii prac,</w:t>
      </w:r>
    </w:p>
    <w:p w14:paraId="2E876354"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dane dzienne o warunkach atmosferycznych podczas robót,</w:t>
      </w:r>
    </w:p>
    <w:p w14:paraId="1AFA5500"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informacje o ilości wykonanych prac i zużytych materiałów,</w:t>
      </w:r>
    </w:p>
    <w:p w14:paraId="109B9F6B"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wyniki wykonanych badań w ramach kontroli wykonywania i odbioru robót.</w:t>
      </w:r>
    </w:p>
    <w:p w14:paraId="3D3F8B1C"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lastRenderedPageBreak/>
        <w:t>Oddzielna dokumentacja powinna być prowadzona dla prac iniekcyjnych. Zakres dokumentacji dla prac iniekcyjnych jest przedmiotem OST M-20.20.15d [4].</w:t>
      </w:r>
    </w:p>
    <w:p w14:paraId="49C896B3"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Powyższa dokumentacja stanowi podstawę do rozliczenia robót. Dokumentację tę Wykonawca zobowiązany jest dołączyć jako element dokumentacji budowy.</w:t>
      </w:r>
    </w:p>
    <w:p w14:paraId="2F4A2F97"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 xml:space="preserve">5.5. Zasady wykonywania robót </w:t>
      </w:r>
    </w:p>
    <w:p w14:paraId="4C10702C"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Niniejsza OST dotyczy zasad wykonywania napraw powierzchni betonowych za pomocą zapraw typu PCC.</w:t>
      </w:r>
    </w:p>
    <w:p w14:paraId="2DAC2A4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Podstawowe czynności przy wykonywaniu robót obejmują:</w:t>
      </w:r>
    </w:p>
    <w:p w14:paraId="40DF3EB6"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roboty przygotowawcze,</w:t>
      </w:r>
    </w:p>
    <w:p w14:paraId="4F75A030"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2.</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przygotowanie podłoża betonowego i stali zbrojeniowej do nałożenia materiału naprawczego,</w:t>
      </w:r>
    </w:p>
    <w:p w14:paraId="6E8F23A2"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3.</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nałożenie materiału naprawczego,</w:t>
      </w:r>
    </w:p>
    <w:p w14:paraId="0456E1A9"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4.</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roboty wykończeniowe.</w:t>
      </w:r>
    </w:p>
    <w:p w14:paraId="141BC1C6" w14:textId="77777777" w:rsidR="00C557CF" w:rsidRDefault="00C557CF" w:rsidP="00F221EE">
      <w:pPr>
        <w:spacing w:after="0"/>
        <w:jc w:val="both"/>
        <w:rPr>
          <w:rFonts w:ascii="Verdana" w:eastAsia="Calibri" w:hAnsi="Verdana" w:cs="Times New Roman"/>
          <w:b/>
          <w:sz w:val="20"/>
          <w:szCs w:val="20"/>
        </w:rPr>
      </w:pPr>
    </w:p>
    <w:p w14:paraId="07E5974F" w14:textId="77777777" w:rsidR="005C33CB" w:rsidRDefault="005C33CB" w:rsidP="00F221EE">
      <w:pPr>
        <w:spacing w:after="0"/>
        <w:jc w:val="both"/>
        <w:rPr>
          <w:rFonts w:ascii="Verdana" w:eastAsia="Calibri" w:hAnsi="Verdana" w:cs="Times New Roman"/>
          <w:b/>
          <w:sz w:val="20"/>
          <w:szCs w:val="20"/>
        </w:rPr>
      </w:pPr>
    </w:p>
    <w:p w14:paraId="0DEA6507" w14:textId="77777777" w:rsidR="005C33CB" w:rsidRDefault="005C33CB" w:rsidP="00F221EE">
      <w:pPr>
        <w:spacing w:after="0"/>
        <w:jc w:val="both"/>
        <w:rPr>
          <w:rFonts w:ascii="Verdana" w:eastAsia="Calibri" w:hAnsi="Verdana" w:cs="Times New Roman"/>
          <w:b/>
          <w:sz w:val="20"/>
          <w:szCs w:val="20"/>
        </w:rPr>
      </w:pPr>
    </w:p>
    <w:p w14:paraId="74328146"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5.6. Roboty przygotowawcze</w:t>
      </w:r>
    </w:p>
    <w:p w14:paraId="5096626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Przed przystąpieniem do robót należy, na podstawie dokumentacji projektowej, ST lub wskazań Inżyniera:</w:t>
      </w:r>
    </w:p>
    <w:p w14:paraId="344ABD26"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zlokalizować obszary do naprawy,</w:t>
      </w:r>
    </w:p>
    <w:p w14:paraId="32473492"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ustalić materiały niezbędne do wykonania robót,</w:t>
      </w:r>
    </w:p>
    <w:p w14:paraId="70B88FBD"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określić kolejność, sposób i termin wykonania robót.</w:t>
      </w:r>
    </w:p>
    <w:p w14:paraId="736F4988"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Do Wykonawcy należy również wykonanie, zabezpieczenie, utrzymanie oraz rozbiórka rusztowań, pomostów roboczych i innych urządzeń pomocniczych niezbędnych do prowadzenia robót.</w:t>
      </w:r>
    </w:p>
    <w:p w14:paraId="0F64DAA0"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5.7. Pole referencyjne</w:t>
      </w:r>
    </w:p>
    <w:p w14:paraId="2B23D51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Przed przystąpieniem do prac naprawczych na obiekcie Wykonawca, w obecności przedstawiciela Inżyniera przygotowuje pole referencyjne naprawy powierzchniowej betonu. Wykonanie pola referencyjnego ma na celu:</w:t>
      </w:r>
    </w:p>
    <w:p w14:paraId="18B37ABA"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określenie wszystkich parametrów naprawy powierzchniowej betonu,</w:t>
      </w:r>
    </w:p>
    <w:p w14:paraId="3877E619"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ocenę przydatności proponowanych materiałów, technologii,</w:t>
      </w:r>
    </w:p>
    <w:p w14:paraId="6AC30D38"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ocenę efektów wykonania prac naprawczych.</w:t>
      </w:r>
    </w:p>
    <w:p w14:paraId="57DF09C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Pole referencyjne może stanowić podstawę do oceny, czy wykonana na danym elemencie naprawa powierzchniowa wykazuje założone właściwości, czy jest zgodna z wymaganiami projektowymi i wymaganiami producenta materiałów. </w:t>
      </w:r>
    </w:p>
    <w:p w14:paraId="228677A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Prace podczas wykonywania pola referencyjnego powinny przebiegać uzgodnionymi </w:t>
      </w:r>
      <w:r w:rsidR="00C557CF">
        <w:rPr>
          <w:rFonts w:ascii="Verdana" w:eastAsia="Calibri" w:hAnsi="Verdana" w:cs="Times New Roman"/>
          <w:sz w:val="20"/>
          <w:szCs w:val="20"/>
        </w:rPr>
        <w:br/>
      </w:r>
      <w:r w:rsidRPr="00F221EE">
        <w:rPr>
          <w:rFonts w:ascii="Verdana" w:eastAsia="Calibri" w:hAnsi="Verdana" w:cs="Times New Roman"/>
          <w:sz w:val="20"/>
          <w:szCs w:val="20"/>
        </w:rPr>
        <w:t xml:space="preserve">w protokole ustaleń (przykład </w:t>
      </w:r>
      <w:r w:rsidR="00C557CF" w:rsidRPr="00F221EE">
        <w:rPr>
          <w:rFonts w:ascii="Verdana" w:eastAsia="Calibri" w:hAnsi="Verdana" w:cs="Times New Roman"/>
          <w:sz w:val="20"/>
          <w:szCs w:val="20"/>
        </w:rPr>
        <w:t>protokołu</w:t>
      </w:r>
      <w:r w:rsidRPr="00F221EE">
        <w:rPr>
          <w:rFonts w:ascii="Verdana" w:eastAsia="Calibri" w:hAnsi="Verdana" w:cs="Times New Roman"/>
          <w:sz w:val="20"/>
          <w:szCs w:val="20"/>
        </w:rPr>
        <w:t xml:space="preserve"> w załączniku 1) materiałami i zgodnie z założoną technologią. Prace rozpoczynają się od przygotowania podłoża i prętów zbrojenia przez wykonanie zabezpieczenia antykorozyjnego zbrojenia, warstwy sczepnej, uzupełnienia ubytku, nałożenia szpachlówki a kończąc na ewentualnej powłoce ochronnej (wykonywanie powłok ochronnych jest przedmiotem OST M-20.01.08 [3]) .  </w:t>
      </w:r>
    </w:p>
    <w:p w14:paraId="1BA9E8AA"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Dodatkowo, podczas wykonywania pola referencyjnego, dla materiałów z grupy zapraw, należy wykonać kontrolę wykonywania prac obejmującą sprawdzenie, na min. 3 próbkach, beleczkach 4×4×16 cm, gęstości objętościowej oraz wytrzymałości na ściskanie zgodnie z normą PN-B-04500:1985 [11].  Uzyskane wyniki powinny spełniać wymagania zgodnie z przedmiotowymi normami lub aprobatami technicznymi. Gęstość objętościową należy określić również na próbkach o grubości min. 15 mm, pobranych z odwiertów, uzyskanych podczas badania wytrzymałości na odrywanie (metoda „pull-off”), przy czym należy wykonać min. 3 pomiary gęstości objętościowej i obliczyć wartość średnią.   </w:t>
      </w:r>
    </w:p>
    <w:p w14:paraId="604F79C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lastRenderedPageBreak/>
        <w:t>W trakcie wykonywania pola referencyjnego Wykonawca przeprowadza kontrolę wykonania robót, a Inżynier badania odbiorcze naprawy powierzchniowej betonu.</w:t>
      </w:r>
    </w:p>
    <w:p w14:paraId="6400A89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Pole referencyjne należy przygotować oddzielnie dla każdego rodzaju stosowanej naprawy powierzchniowej. Miejsca, liczbę i wielkość powierzchni referencyjnych oraz sposób ich oznaczenia powinien określić Inżynier.  </w:t>
      </w:r>
    </w:p>
    <w:p w14:paraId="08502051"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Wszystkie uzgodnienia, wynikające z wykonania pola referencyjnego na każdym etapie robót, powinny zostać zapisane w protokole wykonania naprawy powierzchniowej betonu (przykład protokołu w załączniku 1), a wyniki badań załączone do dokumentacji budowy. </w:t>
      </w:r>
    </w:p>
    <w:p w14:paraId="04F48225"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5.8. Przygotowanie podłoża</w:t>
      </w:r>
    </w:p>
    <w:p w14:paraId="33317A31"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5.8.1. Warunki ogólne</w:t>
      </w:r>
    </w:p>
    <w:p w14:paraId="0C297ED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Przed wykonaniem naprawy podłoże betonowe wymaga specjalnych przygotowań. Właściwe oczyszczenie betonu ma decydujące znaczenie dla trwałości i jakości stosowanej naprawy. Podłoże betonowe podlegające naprawie powinno być jednorodne, czyste, wolne od mleczka cementowego, piasku, pyłów, olejów i tłuszczów, a także oczyszczone </w:t>
      </w:r>
      <w:r w:rsidR="00C557CF">
        <w:rPr>
          <w:rFonts w:ascii="Verdana" w:eastAsia="Calibri" w:hAnsi="Verdana" w:cs="Times New Roman"/>
          <w:sz w:val="20"/>
          <w:szCs w:val="20"/>
        </w:rPr>
        <w:br/>
      </w:r>
      <w:r w:rsidRPr="00F221EE">
        <w:rPr>
          <w:rFonts w:ascii="Verdana" w:eastAsia="Calibri" w:hAnsi="Verdana" w:cs="Times New Roman"/>
          <w:sz w:val="20"/>
          <w:szCs w:val="20"/>
        </w:rPr>
        <w:t>z odstających grudek związanego betonu, skorodowanych, luźnych części betonu, starych powłok ochronnych i innych elementów pogarszających przyczepność. Odpowiednio przygotowane powinno być również odsłonięte zbrojenia. W zakres przygotowania podłoża wchodzą następujące prace:</w:t>
      </w:r>
    </w:p>
    <w:p w14:paraId="2EF40487"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usunięcie pozostałości powłok ochronnych i pielęgnacyjnych oraz powierzchniowych zanieczyszczeń (w tym również chemicznych) mogących mieć wpływ na połączenie nakładanych materiałów z betonem lub na korozję betonu albo stali zbrojeniowej,</w:t>
      </w:r>
    </w:p>
    <w:p w14:paraId="625E83A3"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usunięcie mleczka cementowego i słabo związanych warstw betonu,</w:t>
      </w:r>
    </w:p>
    <w:p w14:paraId="5EECE0D3"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odkucie otuliny betonowej skorodowanych prętów,</w:t>
      </w:r>
    </w:p>
    <w:p w14:paraId="4079EBF9"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oczyszczenie odsłoniętych prętów zbrojeniowych z rdzy do wymaganego stopnia czystości,</w:t>
      </w:r>
    </w:p>
    <w:p w14:paraId="205E89D3" w14:textId="77777777" w:rsidR="00F221EE" w:rsidRPr="00F221EE" w:rsidRDefault="00F221EE" w:rsidP="00C557CF">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oczyszczenie podłoża betonowego z pyłów i części luźnych oraz ewentualnie usunięcie nadmiaru wody.</w:t>
      </w:r>
    </w:p>
    <w:p w14:paraId="65DA1960"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 przygotowania podłoża Wykonawca powinien przygotować protokół. Przykład protokołu podano w załączniku  2.</w:t>
      </w:r>
    </w:p>
    <w:p w14:paraId="7B0C5AC7"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5.8.2. Sposoby przygotowania podłoża przed nakładaniem materiałów naprawczych</w:t>
      </w:r>
    </w:p>
    <w:p w14:paraId="24037B82"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5.8.2.1.  Odkuwanie betonu</w:t>
      </w:r>
    </w:p>
    <w:p w14:paraId="34A5DD6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Przed nałożeniem materiałów naprawczych (zapraw PCC) należy usunąć skorodowany beton do tzw. „zdrowego betonu”, oczyścić i zabezpieczyć odkryte pręty zbrojeniowe, oczyścić powierzchnię naprawianą z wszelkich zanieczyszczeń  oraz wykonać roboty iniekcyjne. Wykonanie robót iniekcyjnych jest przedmiotem OST M-20.20.15d [4]. </w:t>
      </w:r>
    </w:p>
    <w:p w14:paraId="5A2B949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Odkuwanie skorodowanego betonu powinno odbywać się pod nadzorem Inżyniera. Dopuszczalna wielkość obszaru odkuwania betonu powinna być określona w projekcie naprawy i niedopuszczalne jest odkuwanie betonu na obszarze wykraczającym poza ten zakres bez konsultacji z Inżynierem. W przypadku konieczności odkucia betonu na znacznym obszarze, mogącym mieć wpływ na statykę konstrukcji obiektu lub jej poszczególnych elementów, należy przerwać roboty i powiadomić Inżyniera celem skonsultowania się z projektantem robót naprawczych. Należy również powiadomić bezzwłocznie Inżyniera i przerwać roboty przygotowawcze w przypadku natrafienia na stal sprężającą.</w:t>
      </w:r>
    </w:p>
    <w:p w14:paraId="54EFDBA3"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Głębokość i kształt skucia powinny być ustalone na podstawie badań, określających m.in. głębokość karbonatyzacji, głębokość penetracji szkodliwych związków chemicznych, a także na podstawie badań wytrzymałościowych, określających wytrzymałość betonu. W </w:t>
      </w:r>
      <w:r w:rsidRPr="00F221EE">
        <w:rPr>
          <w:rFonts w:ascii="Verdana" w:eastAsia="Calibri" w:hAnsi="Verdana" w:cs="Times New Roman"/>
          <w:sz w:val="20"/>
          <w:szCs w:val="20"/>
        </w:rPr>
        <w:lastRenderedPageBreak/>
        <w:t>przypadku degradacji betonu sięgającej znacznej głębokości, proces skuwania należy poprzedzić analizą statyczno-wytrzymałościową, określającą czy skuwanie nie zagrozi bezpieczeństwu konstrukcji i ewentualnie wykonać niezbędne prace zabezpieczające. Linie wyznaczające krawędzie odkuć powinny być prostopadłe lub równoległe do osi naprawianego elementu. Krawędzie obszaru naprawianego należy podkuć (naciąć liniowo) pod kątem prostym. Minimalna głębokość podkucia wynosi 1 cm.</w:t>
      </w:r>
    </w:p>
    <w:p w14:paraId="10C9EF4F"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5.8.2.2. Czyszczenie podłoża betonowego</w:t>
      </w:r>
    </w:p>
    <w:p w14:paraId="2DEE5D2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Czyszczenie podłoża betonowego polega na usunięciu części luźnych, pyłów, olejów, mleczka cementowego i innych elementów obniżających przyczepność. Sposób oczyszczania należy dostosować do przewidywanych do wbudowania materiałów naprawczych, zgodnie z ich kartami technicznymi.  Do czyszczenia powierzchni należy stosować metodą strumieniowo-ścierną (np. piaskowanie, śrutowanie, hydropiaskowanie). Następnie oczyszczoną powierzchnię należy odpylić odkurzaczem przemysłowym lub przez zdmuchnięcie pyłu sprężonym powietrzem (sprężarki śrubowe). Miejsca zatłuszczone należy zmyć rozpuszczalnikami organicznymi lub detergentami. </w:t>
      </w:r>
    </w:p>
    <w:p w14:paraId="2C795905" w14:textId="77777777" w:rsidR="00C557CF" w:rsidRDefault="00C557CF" w:rsidP="00F221EE">
      <w:pPr>
        <w:spacing w:after="0"/>
        <w:jc w:val="both"/>
        <w:rPr>
          <w:rFonts w:ascii="Verdana" w:eastAsia="Calibri" w:hAnsi="Verdana" w:cs="Times New Roman"/>
          <w:b/>
          <w:sz w:val="20"/>
          <w:szCs w:val="20"/>
        </w:rPr>
      </w:pPr>
    </w:p>
    <w:p w14:paraId="4658EE35" w14:textId="77777777" w:rsidR="00C557CF" w:rsidRDefault="00C557CF" w:rsidP="00F221EE">
      <w:pPr>
        <w:spacing w:after="0"/>
        <w:jc w:val="both"/>
        <w:rPr>
          <w:rFonts w:ascii="Verdana" w:eastAsia="Calibri" w:hAnsi="Verdana" w:cs="Times New Roman"/>
          <w:b/>
          <w:sz w:val="20"/>
          <w:szCs w:val="20"/>
        </w:rPr>
      </w:pPr>
    </w:p>
    <w:p w14:paraId="5CB7357A"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5.8.2.3.  Przygotowanie zbrojenia</w:t>
      </w:r>
    </w:p>
    <w:p w14:paraId="7B8B7B6F"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Jeżeli stwierdzono korozję zbrojenia, to powinno ono być odsłonięte w stopniu umożliwiającym jego oczyszczenie i ewentualne wykonanie zabezpieczenia antykorozyjnego jego powierzchni. W przypadku stwierdzenia powierzchniowej korozji prętów zbrojenia (od strony otuliny) beton należy rozkuć do ½ średnicy pręta zbrojeniowego. Gdy pręty zbrojeniowe są skorodowane na całym obwodzie rozkucie powinno sięgać jeszcze około 2 cm poza pręt. Odkryte zbrojenie należy oczyścić z rdzy obróbką strumieniowo-ścierną do stopnia czystości wymaganego przez producenta materiałów naprawczych (zwykle do stopnia Sa ½ wg PN-EN ISO 8501-1:2008 [12]).</w:t>
      </w:r>
    </w:p>
    <w:p w14:paraId="310B43A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W przypadku stwierdzenia korozji 20% przekroju pręta zbrojeniowego należy wzmocnić zbrojenie prętami uzupełniającymi lub odcinki zniszczone pręta usunąć i zastąpić nowymi. Pręty stanowiące uzupełnienie należy oczyścić do stopnia czystości jak pręty zbrojenia uzupełnianego. Łączenie prętów uzupełnianych z prętami uzupełniającymi należy wykonywać zgodnie z PN-S-10042:1991 [13].</w:t>
      </w:r>
    </w:p>
    <w:p w14:paraId="182FB1C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Po oczyszczeniu pręty zbrojeniowe należy zabezpieczyć środkiem antykorozyjnym. Przygotowanie środka antykorozyjnego do użycia musi być zgodne z zaleceniami producenta podanymi w karcie technicznej. Zwykle odpowiednią ilość wody wlewa się do mieszarki wolnoobrotowej i dodaje suchy składnik mieszając aż do uzyskania jednorodnej masy o konsystencji śmietany (nie krócej niż 3 min.). Oczyszczone pręty zbrojeniowe należy pokryć materiałem antykorozyjnym za pomocą szczotki, pędzla lub rozpylacza.   Ilość i grubość warstw ochrony antykorozyjnej prętów oraz całość przebiegu procesu wbudowywania materiału musi odpowiadać wymaganiom producenta podanym w kartach  technicznych materiałów. Zwykle należy zastosować dwie warstwy o grubości 0,5 mm każda. Odstęp pomiędzy nakładaniem kolejnych warstw wynosi zwykle od 4 do 5 godz. </w:t>
      </w:r>
      <w:r w:rsidR="00C557CF">
        <w:rPr>
          <w:rFonts w:ascii="Verdana" w:eastAsia="Calibri" w:hAnsi="Verdana" w:cs="Times New Roman"/>
          <w:sz w:val="20"/>
          <w:szCs w:val="20"/>
        </w:rPr>
        <w:br/>
      </w:r>
      <w:r w:rsidRPr="00F221EE">
        <w:rPr>
          <w:rFonts w:ascii="Verdana" w:eastAsia="Calibri" w:hAnsi="Verdana" w:cs="Times New Roman"/>
          <w:sz w:val="20"/>
          <w:szCs w:val="20"/>
        </w:rPr>
        <w:t>w temperaturze +20°C. Kolejne warstwy naprawy można nakładać po upływie czasu określonym przez producenta (zwykle od 4 do 5 godzin w temp. +20°C).</w:t>
      </w:r>
    </w:p>
    <w:p w14:paraId="78C474D6"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 zabezpieczenia antykorozyjnego prętów zbrojeniowych Wykonawca sporządzi protokół. Wzór protokołu podano w załączniku 3.</w:t>
      </w:r>
    </w:p>
    <w:p w14:paraId="23C32982"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5.8.2.4.  Iniekcja rys</w:t>
      </w:r>
    </w:p>
    <w:p w14:paraId="111C2C22"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Iniekcja rys jest przedmiotem OST M-20.20.15d [4].</w:t>
      </w:r>
    </w:p>
    <w:p w14:paraId="00D5C7E8"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5.8.2.5. Przygotowanie podłoża bezpośrednio przed nałożeniem zaprawy naprawczej -nakładanie warstwy sczepnej i środka antykorozyjnego</w:t>
      </w:r>
    </w:p>
    <w:p w14:paraId="2462C18F"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lastRenderedPageBreak/>
        <w:t xml:space="preserve">Przygotowanie warstwy sczepnej i środka antykorozyjnego do użycia musi być zgodne </w:t>
      </w:r>
      <w:r w:rsidR="00C557CF">
        <w:rPr>
          <w:rFonts w:ascii="Verdana" w:eastAsia="Calibri" w:hAnsi="Verdana" w:cs="Times New Roman"/>
          <w:sz w:val="20"/>
          <w:szCs w:val="20"/>
        </w:rPr>
        <w:br/>
      </w:r>
      <w:r w:rsidRPr="00F221EE">
        <w:rPr>
          <w:rFonts w:ascii="Verdana" w:eastAsia="Calibri" w:hAnsi="Verdana" w:cs="Times New Roman"/>
          <w:sz w:val="20"/>
          <w:szCs w:val="20"/>
        </w:rPr>
        <w:t xml:space="preserve">z zaleceniami producenta podanymi w karcie technicznej. Zwykle odpowiednią ilość wody wlewa się do mieszarki wolnoobrotowej i dodaje suchy składnik mieszając w mieszadłem wolnoobrotowym przez co najmniej 3 min., aż do uzyskania jednorodnej masy </w:t>
      </w:r>
      <w:r w:rsidR="00C557CF">
        <w:rPr>
          <w:rFonts w:ascii="Verdana" w:eastAsia="Calibri" w:hAnsi="Verdana" w:cs="Times New Roman"/>
          <w:sz w:val="20"/>
          <w:szCs w:val="20"/>
        </w:rPr>
        <w:br/>
      </w:r>
      <w:r w:rsidRPr="00F221EE">
        <w:rPr>
          <w:rFonts w:ascii="Verdana" w:eastAsia="Calibri" w:hAnsi="Verdana" w:cs="Times New Roman"/>
          <w:sz w:val="20"/>
          <w:szCs w:val="20"/>
        </w:rPr>
        <w:t xml:space="preserve">o konsystencji śmietany.  </w:t>
      </w:r>
      <w:r w:rsidRPr="00F221EE">
        <w:rPr>
          <w:rFonts w:ascii="Verdana" w:eastAsia="Calibri" w:hAnsi="Verdana" w:cs="Times New Roman"/>
          <w:sz w:val="20"/>
          <w:szCs w:val="20"/>
        </w:rPr>
        <w:tab/>
        <w:t xml:space="preserve">Oczyszczone pręty zbrojeniowe należy pokryć środkiem antykorozyjnym przy pomocy średniej twardości szczotki, wałka lub rozpylacza. Ilość nakładanych warstw i odstęp czasowy  pomiędzy nakładaniem kolejnych warstw powinny być zgodne z zaleceniami producenta.  </w:t>
      </w:r>
    </w:p>
    <w:p w14:paraId="7BA8603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Przed wykonaniem warstwy sczepnej podłoże należy zwilżyć czystą wodą aż do nasycenia (chyba, że producent podaje inaczej w karcie technicznej). Warstwę sczepną należy nakładać szczotką, pędzlem lub natryskiem. Warstwa sczepna musi zostać dobrze wtarta w podłoże w celu osiągnięcia dobrego związania z podłożem. Ilość i grubość warstw oraz całość przebiegu procesu wbudowywania materiału musi odpowiadać wymaganiom producenta podanym w kartach  technicznych materiałów. Zwykle temperatura powietrza i podłoża w trakcie układania warstwy powinna wynosić  min. +5°C i max. +30°C.  Następne warstwy naprawcze powinny być układane na wilgotną warstwę sczepną metodą „mokre na mokre”, chyba że producent podaje inaczej w karcie technicznej materiału.</w:t>
      </w:r>
    </w:p>
    <w:p w14:paraId="05801E73"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Z  wykonania warstwy sczepnej Wykonawca sporządzi protokół. Wzór protokołu podano </w:t>
      </w:r>
      <w:r w:rsidR="00C557CF">
        <w:rPr>
          <w:rFonts w:ascii="Verdana" w:eastAsia="Calibri" w:hAnsi="Verdana" w:cs="Times New Roman"/>
          <w:sz w:val="20"/>
          <w:szCs w:val="20"/>
        </w:rPr>
        <w:br/>
      </w:r>
      <w:r w:rsidRPr="00F221EE">
        <w:rPr>
          <w:rFonts w:ascii="Verdana" w:eastAsia="Calibri" w:hAnsi="Verdana" w:cs="Times New Roman"/>
          <w:sz w:val="20"/>
          <w:szCs w:val="20"/>
        </w:rPr>
        <w:t xml:space="preserve">w załączniku  4. </w:t>
      </w:r>
    </w:p>
    <w:p w14:paraId="1F1CD268"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Jeżeli nie jest stosowana warstwa sczepna podłoże betonowe powinno być przygotowane do nałożenia zaprawy naprawczej zgodnie z zaleceniem producenta.  Zwykle powinno być ono  staranne nasączone wodą przez 3 dni poprzedzające betonowanie, aby suchy stary beton nie odciągał wody ze świeżej mieszanki, a także aby w jak największym stopniu zmniejszyć skurcz różnicowy między starym betonem a świeżą zaprawą. Bezpośrednio przed   nałożeniem zaprawy naprawczej nadmiar wody należy usunąć, aby powierzchnia była matowo-wilgotna.</w:t>
      </w:r>
    </w:p>
    <w:p w14:paraId="2FC0B533"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5.9.1 Naprawa powierzchni betonowych zaprawami PCC</w:t>
      </w:r>
    </w:p>
    <w:p w14:paraId="0EF44211"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5.9.1. Warunki atmosferyczne</w:t>
      </w:r>
    </w:p>
    <w:p w14:paraId="4B97462A"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Jeżeli producent w karcie technicznej nie podaje inaczej, nakładanie zapraw naprawczych należy wykonywać przy temperaturach powietrza i podłoża: min. +5°C i max. +30°C.</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Podczas wykonywania prac naprawczych Wykonawca zobowiązany jest kontrolować wilgotność podłoża oraz temperaturę powietrza i podłoża. Parametry te muszą odpowiadać wymaganiom podanym w kartach technicznych, Polskich Normach lub aprobatach technicznych. Pomiary warunków atmosferycznych należy wykonywać co 3÷4 godziny i przy każdej odczuwalnej zmianie pogody. Wyniki pomiarów powinny zostać umieszczone w protokołach wykonania warstwy sczepnej i naprawy ubytków betonowych.</w:t>
      </w:r>
    </w:p>
    <w:p w14:paraId="056B97BF"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5.9.2  Przygotowanie materiałów</w:t>
      </w:r>
    </w:p>
    <w:p w14:paraId="0BA92FB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Przed przystąpieniem do przygotowania materiałów należy sprawdzić zgodność materiału z dokumentacją projektową i specyfikacja techniczną, stan opakowań i termin przydatności do stosowania. Wyniki kontroli jakości materiałów do napraw powinny zostać zamieszczone w odpowiednich protokołach (patrz załączniki 3, 4, 5). </w:t>
      </w:r>
    </w:p>
    <w:p w14:paraId="749925B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Jeżeli producent materiału nie przewiduje inaczej w karcie technicznej, materiały należy przygotować do aplikacji wlewając odpowiednią ilość wody do czystego naczynia, </w:t>
      </w:r>
      <w:r w:rsidR="00C557CF">
        <w:rPr>
          <w:rFonts w:ascii="Verdana" w:eastAsia="Calibri" w:hAnsi="Verdana" w:cs="Times New Roman"/>
          <w:sz w:val="20"/>
          <w:szCs w:val="20"/>
        </w:rPr>
        <w:br/>
      </w:r>
      <w:r w:rsidRPr="00F221EE">
        <w:rPr>
          <w:rFonts w:ascii="Verdana" w:eastAsia="Calibri" w:hAnsi="Verdana" w:cs="Times New Roman"/>
          <w:sz w:val="20"/>
          <w:szCs w:val="20"/>
        </w:rPr>
        <w:t>a następnie podczas mieszania, dodając suchą zaprawę. Aby ograniczyć napowietrzanie należy stosować wolnoobrotowe mieszadło mechaniczne, mieszając nie krócej niż                    3 minuty. Bezpośrednio  przed zastosowaniem, materiał powinien stanowić jednorodną mieszaninę, bez widocznych smug i pęcherzyków powietrza.</w:t>
      </w:r>
    </w:p>
    <w:p w14:paraId="32490FA9"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5.10. Nakładanie zaprawy naprawczej</w:t>
      </w:r>
    </w:p>
    <w:p w14:paraId="37EA9E23"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lastRenderedPageBreak/>
        <w:t>5.10.1. Warunki ogólne</w:t>
      </w:r>
    </w:p>
    <w:p w14:paraId="3EC1731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Roboty powinny być wykonywane przez specjalistyczne firmy. Przy wykonywaniu robót należy zawsze i bezwzględnie przestrzegać zaleceń technologicznych określonych przez producenta materiału. Zalecenia te zawarte są w kartach technicznych materiałów i opracowane przez jego producenta. Każdy z materiałów naprawczych ma swoją specyfikę stosowania i dla każdego materiału można określić nieco inne wymagania dotyczące warunków pogodowych, warunków przygotowania i wilgotności podłoża oraz warunków wykonywania kolejnych warstw. Ścisłe przestrzeganie zaleceń technologicznych producenta materiału ma decydujący wpływ na trwałość wykonywanych napraw. </w:t>
      </w:r>
    </w:p>
    <w:p w14:paraId="1E69130C"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Z wykonania robót Wykonawca powinien sporządzić protokół. Przykład protokołu podano w załączniku 5. </w:t>
      </w:r>
    </w:p>
    <w:p w14:paraId="400C7718"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5.10.2. Nakładanie zaprawy naprawczej</w:t>
      </w:r>
    </w:p>
    <w:p w14:paraId="3941B55A"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Jeżeli producent nie przewiduje inaczej, zaprawę naprawczą należy nanieść na podłoże bezpośrednio po nałożeniu warstwy sczepnej, metodą „mokre na mokre”. W przypadku, gdy warstwa sczepna nie jest stosowana, zwykle wymagane jest zwilżenie powierzchni betonowej wodą i usunięcie jej nadmiaru, tak by powierzchnia podczas układania zaprawy była matowo-wilgotna. </w:t>
      </w:r>
    </w:p>
    <w:p w14:paraId="28D70B2C"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Zaprawę należy nanosić techniką wskazaną przez producenta w karcie technicznej. Zwykle nie stosuje się metod tynkarskich, materiał naprawczy należy nałożyć kielnią i ubytek  „wykleić” techniką „na wcisk” zaprawą, tak aby ją jak najsilniej dokleić do podłoża </w:t>
      </w:r>
      <w:r w:rsidR="00C557CF">
        <w:rPr>
          <w:rFonts w:ascii="Verdana" w:eastAsia="Calibri" w:hAnsi="Verdana" w:cs="Times New Roman"/>
          <w:sz w:val="20"/>
          <w:szCs w:val="20"/>
        </w:rPr>
        <w:br/>
      </w:r>
      <w:r w:rsidRPr="00F221EE">
        <w:rPr>
          <w:rFonts w:ascii="Verdana" w:eastAsia="Calibri" w:hAnsi="Verdana" w:cs="Times New Roman"/>
          <w:sz w:val="20"/>
          <w:szCs w:val="20"/>
        </w:rPr>
        <w:t xml:space="preserve">i zagęścić. Należy przy tym unikać nanoszenia nadmiaru materiału poza krawędzie rozkucia. Zaprawę należy dobrze zagęścić, unikając powstawania pustek. W sytuacji, gdy konieczne jest nałożenie kolejnej warstwy zaprawy naprawczej należy odczekać okres czasu wymagany przez producenta (zwykle 24 godziny) do momentu utwardzenia się warstwy poprzedniej, następnie nałożyć warstwę sczepną i na świeżą warstwę sczepną nałożyć zaprawę naprawczą.   </w:t>
      </w:r>
    </w:p>
    <w:p w14:paraId="5CD469C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Jeżeli producent nie wymaga inaczej, powierzchni na której wykonano naprawę nie należy wygładzać na mokro. Po wstępnym związaniu i częściowym stwardnieniu zaprawy (około 1</w:t>
      </w:r>
      <w:r w:rsidR="00C557CF">
        <w:rPr>
          <w:rFonts w:ascii="Verdana" w:eastAsia="Calibri" w:hAnsi="Verdana" w:cs="Times New Roman"/>
          <w:sz w:val="20"/>
          <w:szCs w:val="20"/>
        </w:rPr>
        <w:t xml:space="preserve"> do </w:t>
      </w:r>
      <w:r w:rsidRPr="00F221EE">
        <w:rPr>
          <w:rFonts w:ascii="Verdana" w:eastAsia="Calibri" w:hAnsi="Verdana" w:cs="Times New Roman"/>
          <w:sz w:val="20"/>
          <w:szCs w:val="20"/>
        </w:rPr>
        <w:t>2 godzin) naprawianą powierzchnię należy delikatnie zatrzeć  packą pokrytą gąbką, filcem lub miękkim tworzywem syntetycznym. Nie wolno stosować siłowego zacierania „na ostro”. Wykonaną naprawę należy chronić przed zbyt szybkim wysychaniem poprzez przykrywanie folią lub brezentem systematycznie zraszanymi wodą. Nie wolno wykonanej naprawy skrapiać wodą i zagładzać do wypłynięcia mleczka cementowego, ani posypywać cementem.</w:t>
      </w:r>
    </w:p>
    <w:p w14:paraId="5BEAEC7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Uzupełnienie drobnych ubytków i wyrównanie powierzchni po naprawie ubytków należy wykonać warstwą wyrównawczą (zaprawą szpachlową) najwcześniej po 24 godzinach od zakończenia naprawy (chyba że producent podaje inaczej).</w:t>
      </w:r>
      <w:r w:rsidR="00C557CF">
        <w:rPr>
          <w:rFonts w:ascii="Verdana" w:eastAsia="Calibri" w:hAnsi="Verdana" w:cs="Times New Roman"/>
          <w:sz w:val="20"/>
          <w:szCs w:val="20"/>
        </w:rPr>
        <w:t xml:space="preserve"> </w:t>
      </w:r>
      <w:r w:rsidRPr="00F221EE">
        <w:rPr>
          <w:rFonts w:ascii="Verdana" w:eastAsia="Calibri" w:hAnsi="Verdana" w:cs="Times New Roman"/>
          <w:sz w:val="20"/>
          <w:szCs w:val="20"/>
        </w:rPr>
        <w:t xml:space="preserve">Zwykle przed nałożeniem szpachlówki podłoże należy lekko zwilżyć, tak aby było matowo-wilgotne. Szpachlówkę można nakładać za pomocą packi stalowej, drewnianej lub kielni. Zwykle wymagane jest nałożenie dwóch warstw. Pierwszą warstwę po ułożeniu należy lekko zatrzeć dla nadania jej szorstkości, druga warstwa stanowi ostateczne pokrycie powierzchni. Nałożoną warstwę zaprawy wyrównawczej należy wygładzić np. wilgotną gąbką, nie należy wygładzać zaprawy za pomocą kielni stalowej ani plastikowej. Należy przestrzegać grubości warstw, które można nakładać jednorazowo (zwykle około 3 mm). Jeżeli konieczne jest nałożenie grubszej warstwy zaprawę wyrównawczą należy nakładać w kilku warstwach. Należy przestrzegać okresu czasu pomiędzy nakładaniem kolejnych warstw zaprawy wyrównawczej (około 24 godzin) oraz pomiędzy zaprawą wyrównawczą i powłoką ochronną  wg OST M-20.01.08 [3] (około 4 dni).  </w:t>
      </w:r>
    </w:p>
    <w:p w14:paraId="5E7F07D1"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5.11. Pielęgnacja naprawy</w:t>
      </w:r>
    </w:p>
    <w:p w14:paraId="4A5BD4A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lastRenderedPageBreak/>
        <w:t xml:space="preserve">Jeżeli producent nie podaje inaczej, bezpośrednio po ukończeniu prac związanych </w:t>
      </w:r>
      <w:r w:rsidR="00C557CF">
        <w:rPr>
          <w:rFonts w:ascii="Verdana" w:eastAsia="Calibri" w:hAnsi="Verdana" w:cs="Times New Roman"/>
          <w:sz w:val="20"/>
          <w:szCs w:val="20"/>
        </w:rPr>
        <w:br/>
      </w:r>
      <w:r w:rsidRPr="00F221EE">
        <w:rPr>
          <w:rFonts w:ascii="Verdana" w:eastAsia="Calibri" w:hAnsi="Verdana" w:cs="Times New Roman"/>
          <w:sz w:val="20"/>
          <w:szCs w:val="20"/>
        </w:rPr>
        <w:t>z wykonaniem naprawy powierzchni betonu należy chronić tę powierzchnię przed intensywnym nasłonecznieniem, silnym wiatrem, a także deszczem oraz spadkiem temperatury powietrza poniżej 5°C i przegrzaniem powyżej 25°C przez czas określony przez producenta materiału w kartach technicznych.</w:t>
      </w:r>
    </w:p>
    <w:p w14:paraId="3FFA3B46"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5.12. Bezpieczeństwo robót i ochrona środowiska</w:t>
      </w:r>
    </w:p>
    <w:p w14:paraId="7DC0CB23"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W czasie wykonywania robót należy chronić skórę i oczy przed zapyleniem. Należy używać ubrań, okularów i rękawic ochronnych.  Należy przestrzegać zaleceń dotyczących bezpieczeństwa pracy podanych przez producenta.</w:t>
      </w:r>
    </w:p>
    <w:p w14:paraId="683DEE5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Materiał w stanie sypkim nie powinien dostać się do kanalizacji, gruntu ani wód gruntowych. Należy zawsze doprowadzić do związania resztek materiału przy użyciu około 15-20% wody. Materiał związany może być usuwany jak zwykły gruz betonowy.  </w:t>
      </w:r>
    </w:p>
    <w:p w14:paraId="2AED0D05"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6. KONTROLA JAKOŚCI ROBÓT</w:t>
      </w:r>
    </w:p>
    <w:p w14:paraId="63193FFF"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6.1. Ogólne zasady kontroli jakości robót</w:t>
      </w:r>
    </w:p>
    <w:p w14:paraId="5AB908E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Ogólne zasady kontroli jakości robót podano w OST D-M-00.00.00 [1] „Wymagania ogólne”, pkt 6.</w:t>
      </w:r>
    </w:p>
    <w:p w14:paraId="07977C02" w14:textId="77777777" w:rsidR="00F221EE" w:rsidRPr="00C557CF" w:rsidRDefault="00F221EE" w:rsidP="00F221EE">
      <w:pPr>
        <w:spacing w:after="0"/>
        <w:jc w:val="both"/>
        <w:rPr>
          <w:rFonts w:ascii="Verdana" w:eastAsia="Calibri" w:hAnsi="Verdana" w:cs="Times New Roman"/>
          <w:b/>
          <w:sz w:val="20"/>
          <w:szCs w:val="20"/>
        </w:rPr>
      </w:pPr>
      <w:r w:rsidRPr="00C557CF">
        <w:rPr>
          <w:rFonts w:ascii="Verdana" w:eastAsia="Calibri" w:hAnsi="Verdana" w:cs="Times New Roman"/>
          <w:b/>
          <w:sz w:val="20"/>
          <w:szCs w:val="20"/>
        </w:rPr>
        <w:t>6.2. Badania przed przystąpieniem do robót</w:t>
      </w:r>
    </w:p>
    <w:p w14:paraId="597D166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Przed przystąpieniem do robót Wykonawca powinien:</w:t>
      </w:r>
    </w:p>
    <w:p w14:paraId="2ED0E6FA"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 xml:space="preserve">uzyskać wymagane dokumenty, dopuszczające wyroby budowlane do obrotu </w:t>
      </w:r>
      <w:r>
        <w:rPr>
          <w:rFonts w:ascii="Verdana" w:eastAsia="Calibri" w:hAnsi="Verdana" w:cs="Times New Roman"/>
          <w:sz w:val="20"/>
          <w:szCs w:val="20"/>
        </w:rPr>
        <w:br/>
      </w:r>
      <w:r w:rsidR="00F221EE" w:rsidRPr="00F221EE">
        <w:rPr>
          <w:rFonts w:ascii="Verdana" w:eastAsia="Calibri" w:hAnsi="Verdana" w:cs="Times New Roman"/>
          <w:sz w:val="20"/>
          <w:szCs w:val="20"/>
        </w:rPr>
        <w:t>i powszechnego stosowania (certyfikaty zgodności, deklaracje zgodności, aprobaty techniczne, ew. badania materiałów wykonane przez dostawców itp.), potwierdzające zgodność materiałów z wymaganiami pkt 2 niniejszej specyfikacji,</w:t>
      </w:r>
    </w:p>
    <w:p w14:paraId="1F39C6D6" w14:textId="77777777" w:rsidR="00F221EE" w:rsidRPr="00F221EE" w:rsidRDefault="00C557CF" w:rsidP="00C557CF">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ew. wykonać własne badania właściwości materiałów przeznaczonych do wykonania robót, określone w pk</w:t>
      </w:r>
      <w:r>
        <w:rPr>
          <w:rFonts w:ascii="Verdana" w:eastAsia="Calibri" w:hAnsi="Verdana" w:cs="Times New Roman"/>
          <w:sz w:val="20"/>
          <w:szCs w:val="20"/>
        </w:rPr>
        <w:t>t</w:t>
      </w:r>
      <w:r w:rsidR="00F221EE" w:rsidRPr="00F221EE">
        <w:rPr>
          <w:rFonts w:ascii="Verdana" w:eastAsia="Calibri" w:hAnsi="Verdana" w:cs="Times New Roman"/>
          <w:sz w:val="20"/>
          <w:szCs w:val="20"/>
        </w:rPr>
        <w:t xml:space="preserve"> 2 lub przez Inżyniera.</w:t>
      </w:r>
    </w:p>
    <w:p w14:paraId="068DB432"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Wszystkie dokumenty oraz wyniki badań Wykonawca przedstawi Inżynierowi do akceptacji.</w:t>
      </w:r>
    </w:p>
    <w:p w14:paraId="05469B5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Podczas robót Wykonawca zobowiązany jest prowadzić protokół wykonania naprawy powierzchni betonowej, w którym podaje wszystkie niezbędne informacje o warunkach atmosferycznych, stanie używanych materiałów, parametrach technologicznych wbudowania materiałów, ilości zastosowanych materiałów oraz wyniki badań wykonanych powłok. Wzory protokołów zostały zamieszczone w załącznikach do niniejszej OST. </w:t>
      </w:r>
    </w:p>
    <w:p w14:paraId="00C1FC6D"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6.3. Kontrola jakości materiałów</w:t>
      </w:r>
    </w:p>
    <w:p w14:paraId="2CFD8E5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Kontrolę wytwarzania materiałów prowadzi producent w ramach nadzoru wewnętrznego. Za sprawdzenie przydatności materiałów oraz jakości wbudowania odpowiada Wykonawca.</w:t>
      </w:r>
    </w:p>
    <w:p w14:paraId="164A1738"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Akceptacja materiałów następuje na podstawie Polskich Norm lub, w wypadku ich braku, aprobat technicznych i sprawdzeniu ich na zgodność z wymaganiami specyfikacji technicznej. Wykonawca przedstawi Inżynierowi certyfikat zgodności lub deklaracje zgodności danej partii materiału z Polską Normą lub aprobatą techniczną, a także kartę techniczną materiału.  Na żądanie Inżyniera Wykonawca przedstawi aktualne wyniki badań materiałów wykonanych w ramach nadzoru wewnętrznego przez producenta.</w:t>
      </w:r>
    </w:p>
    <w:p w14:paraId="33697122"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Przed zastosowaniem materiałów Wykonawca zobowiązany jest sprawdzić:</w:t>
      </w:r>
    </w:p>
    <w:p w14:paraId="6F2606DE"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nr produktu,</w:t>
      </w:r>
    </w:p>
    <w:p w14:paraId="20E26F38"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stan opakowań materiału,</w:t>
      </w:r>
    </w:p>
    <w:p w14:paraId="29D17D41"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warunki przechowywania materiału,</w:t>
      </w:r>
    </w:p>
    <w:p w14:paraId="64BEEC25"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datę produkcji i datę przydatności do stosowania.</w:t>
      </w:r>
    </w:p>
    <w:p w14:paraId="0B7636DD"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Dodatkowo po otwarciu pojemnika z materiałem Wykonawca powinien  ocenić jego wygląd.</w:t>
      </w:r>
    </w:p>
    <w:p w14:paraId="5123739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Podczas przygotowywania materiałów do użycia należy sprawdzać zachowanie proporcji mieszania składników i zachowania czasu mieszania składników. Należy też kontrolować </w:t>
      </w:r>
      <w:r w:rsidRPr="00F221EE">
        <w:rPr>
          <w:rFonts w:ascii="Verdana" w:eastAsia="Calibri" w:hAnsi="Verdana" w:cs="Times New Roman"/>
          <w:sz w:val="20"/>
          <w:szCs w:val="20"/>
        </w:rPr>
        <w:lastRenderedPageBreak/>
        <w:t>zachowanie czasu nakładania materiałów i odstępy czasowe pomiędzy układaniem kolejnych warstw.</w:t>
      </w:r>
    </w:p>
    <w:p w14:paraId="5815F6EA"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6.4. Kontrola przygotowania podłoża</w:t>
      </w:r>
    </w:p>
    <w:p w14:paraId="5DAE5C6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Podłoże betonowe podlegające naprawie powinno być jednorodne, czyste, wolne od mleczka cementowego, piasku, pyłów, olejów i tłuszczów, a także oczyszczone </w:t>
      </w:r>
      <w:r w:rsidR="00F65ADA">
        <w:rPr>
          <w:rFonts w:ascii="Verdana" w:eastAsia="Calibri" w:hAnsi="Verdana" w:cs="Times New Roman"/>
          <w:sz w:val="20"/>
          <w:szCs w:val="20"/>
        </w:rPr>
        <w:br/>
      </w:r>
      <w:r w:rsidRPr="00F221EE">
        <w:rPr>
          <w:rFonts w:ascii="Verdana" w:eastAsia="Calibri" w:hAnsi="Verdana" w:cs="Times New Roman"/>
          <w:sz w:val="20"/>
          <w:szCs w:val="20"/>
        </w:rPr>
        <w:t>z odstających grudek związanego betonu, skorodowanych, luźnych części betonu, starych powłok ochronnych i innych elementów pogarszających przyczepność.</w:t>
      </w:r>
    </w:p>
    <w:p w14:paraId="051BBCC1"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Jeżeli producent materiału nie podaje inaczej w karcie technicznej stosowanego materiału, przygotowane podłoże powinno spełniać następujące wymagania:</w:t>
      </w:r>
    </w:p>
    <w:p w14:paraId="1424E9B8"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 xml:space="preserve">wytrzymałość na ściskanie podłoża betonowego w konstrukcjach nowo zbudowanych obiektów (elementów) powinna być nie mniejsza niż wynikająca </w:t>
      </w:r>
      <w:r w:rsidR="00F65ADA">
        <w:rPr>
          <w:rFonts w:ascii="Verdana" w:eastAsia="Calibri" w:hAnsi="Verdana" w:cs="Times New Roman"/>
          <w:sz w:val="20"/>
          <w:szCs w:val="20"/>
        </w:rPr>
        <w:br/>
      </w:r>
      <w:r w:rsidRPr="00F221EE">
        <w:rPr>
          <w:rFonts w:ascii="Verdana" w:eastAsia="Calibri" w:hAnsi="Verdana" w:cs="Times New Roman"/>
          <w:sz w:val="20"/>
          <w:szCs w:val="20"/>
        </w:rPr>
        <w:t>z przyjętej klasy betonu, dla obiektów remontowanych powinna ≥ 25 MPa,</w:t>
      </w:r>
    </w:p>
    <w:p w14:paraId="6726F4C2"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wytrzymałość na odrywanie wg normy PN-EN 1542:2000 [6] prawidłowo przygotowanego podłoża betonowego powinna wynosić:</w:t>
      </w:r>
    </w:p>
    <w:p w14:paraId="5C88AA2A" w14:textId="77777777" w:rsidR="00F221EE" w:rsidRPr="00F65ADA" w:rsidRDefault="00F221EE" w:rsidP="00F65ADA">
      <w:pPr>
        <w:pStyle w:val="Akapitzlist"/>
        <w:numPr>
          <w:ilvl w:val="0"/>
          <w:numId w:val="40"/>
        </w:numPr>
        <w:spacing w:after="0"/>
        <w:jc w:val="both"/>
        <w:rPr>
          <w:rFonts w:ascii="Verdana" w:eastAsia="Calibri" w:hAnsi="Verdana" w:cs="Times New Roman"/>
          <w:sz w:val="20"/>
          <w:szCs w:val="20"/>
        </w:rPr>
      </w:pPr>
      <w:r w:rsidRPr="00F65ADA">
        <w:rPr>
          <w:rFonts w:ascii="Verdana" w:eastAsia="Calibri" w:hAnsi="Verdana" w:cs="Times New Roman"/>
          <w:sz w:val="20"/>
          <w:szCs w:val="20"/>
        </w:rPr>
        <w:t>wartość średnia 1,5 MPa,</w:t>
      </w:r>
    </w:p>
    <w:p w14:paraId="01F4F87C" w14:textId="77777777" w:rsidR="00F221EE" w:rsidRPr="00F65ADA" w:rsidRDefault="00F221EE" w:rsidP="00F65ADA">
      <w:pPr>
        <w:pStyle w:val="Akapitzlist"/>
        <w:numPr>
          <w:ilvl w:val="0"/>
          <w:numId w:val="40"/>
        </w:numPr>
        <w:spacing w:after="0"/>
        <w:jc w:val="both"/>
        <w:rPr>
          <w:rFonts w:ascii="Verdana" w:eastAsia="Calibri" w:hAnsi="Verdana" w:cs="Times New Roman"/>
          <w:sz w:val="20"/>
          <w:szCs w:val="20"/>
        </w:rPr>
      </w:pPr>
      <w:r w:rsidRPr="00F65ADA">
        <w:rPr>
          <w:rFonts w:ascii="Verdana" w:eastAsia="Calibri" w:hAnsi="Verdana" w:cs="Times New Roman"/>
          <w:sz w:val="20"/>
          <w:szCs w:val="20"/>
        </w:rPr>
        <w:t>wartość minimalna 1,0 MPa.</w:t>
      </w:r>
    </w:p>
    <w:p w14:paraId="2DED5DC0"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Należy wykonać jedno oznaczenie wytrzymałości na odrywanie betonu w podłożu na każde 25 m2 powierzchni oczyszczonego podłoża, przy czym minimalna liczba oznaczeń wynosi 5 dla jednego obiektu. </w:t>
      </w:r>
    </w:p>
    <w:p w14:paraId="06326B2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Odkryte zbrojenie powinno być oczyszczone do stopnia czystości wymaganego przez producenta materiałów naprawczych (zwykle do stopnia Sa ½ wg PN-EN ISO 8501-1:2008 [12]) i pokryte środkiem antykorozyjnym zgodnie z pkt 5.9.2.3. </w:t>
      </w:r>
    </w:p>
    <w:p w14:paraId="57450D22"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Wykonawca zobowiązany jest przedstawić Inżynierowi do akceptacji wyniki badań podłoża. </w:t>
      </w:r>
    </w:p>
    <w:p w14:paraId="0F15AF04"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6.5. Kontrola wykonania prac naprawczych</w:t>
      </w:r>
    </w:p>
    <w:p w14:paraId="4DE7E1E0"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Kontrola wykonania prac naprawczych obejmuje:</w:t>
      </w:r>
    </w:p>
    <w:p w14:paraId="53D13BC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ab/>
        <w:t>a) badanie wytrzymałości naprawy na odrywanie od podłoża,</w:t>
      </w:r>
    </w:p>
    <w:p w14:paraId="1CEED5E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ab/>
        <w:t>b) sprawdzenie podstawowych wymiarów geometrycznych naprawianego elementu,</w:t>
      </w:r>
    </w:p>
    <w:p w14:paraId="1190B086"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ab/>
        <w:t xml:space="preserve">c) sprawdzenie grubości otuliny zbrojenia. </w:t>
      </w:r>
    </w:p>
    <w:p w14:paraId="76D0C198"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Ad a) Naprawione powierzchnie, po odpowiednim stwardnieniu zaprawy, Wykonawca powinien zbadać w obecności Inżyniera przez ostukiwanie. W przypadku złej przyczepności naprawy do betonu występuje specyficzny dźwięk. Badanie wytrzymałości wykonanej naprawy na odrywanie od podłoża należy wykonać wg  PN-EN 1542:2000 [6]. Należy wykonać co najmniej 1 pomiar na 25 m2 wykonanej naprawy, lecz nie mniej niż 5 dla elementu. Miejsca pomiarowe wskazuje Inżynier. Wartość średnia ze wszystkich pomiarów nie powinna być mniejsza niż 1,5 MPa, minimalna wartość pojedynczego pomiaru nie powinna być mniejsza niż 1,0 MPa, przy czym przełom musi przebiegać w betonie.  Jeżeli wartość pojedynczego pomiaru jest mniejsza niż 1,0 MPa wówczas należy wykonać dodatkowy pomiar obok, w miejscu również wskazanym przez Inżyniera. W przypadku, gdy dodatkowy pomiar spełni warunek minimalnej wytrzymałości na odrywanie </w:t>
      </w:r>
      <w:r w:rsidR="00F65ADA">
        <w:rPr>
          <w:rFonts w:ascii="Verdana" w:eastAsia="Calibri" w:hAnsi="Verdana" w:cs="Times New Roman"/>
          <w:sz w:val="20"/>
          <w:szCs w:val="20"/>
        </w:rPr>
        <w:br/>
      </w:r>
      <w:r w:rsidRPr="00F221EE">
        <w:rPr>
          <w:rFonts w:ascii="Verdana" w:eastAsia="Calibri" w:hAnsi="Verdana" w:cs="Times New Roman"/>
          <w:sz w:val="20"/>
          <w:szCs w:val="20"/>
        </w:rPr>
        <w:t xml:space="preserve">i równocześnie wartość średnia ze wszystkich pomiarów nie będzie mniejsza niż 1,5 MPa, to można uznać, że warunek wytrzymałości na odrywanie został spełniony. Miejsca uszkodzone podczas badań należy naprawić przy użyciu tej samej zaprawy, która była stosowana do napraw, zachowując wymagania technologiczne odnośnie jej stosowania. </w:t>
      </w:r>
      <w:r w:rsidR="00F65ADA">
        <w:rPr>
          <w:rFonts w:ascii="Verdana" w:eastAsia="Calibri" w:hAnsi="Verdana" w:cs="Times New Roman"/>
          <w:sz w:val="20"/>
          <w:szCs w:val="20"/>
        </w:rPr>
        <w:br/>
      </w:r>
      <w:r w:rsidRPr="00F221EE">
        <w:rPr>
          <w:rFonts w:ascii="Verdana" w:eastAsia="Calibri" w:hAnsi="Verdana" w:cs="Times New Roman"/>
          <w:sz w:val="20"/>
          <w:szCs w:val="20"/>
        </w:rPr>
        <w:t>W czasie prac należy także dążyć do odtworzenia, w miejscu wykonywania naprawy, charakteru istniejącej faktury.</w:t>
      </w:r>
    </w:p>
    <w:p w14:paraId="419FD7E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Ad b) Sprawdzenie podstawowych wymiarów geometrycznych należy wykonać zgodnie </w:t>
      </w:r>
      <w:r w:rsidR="00F65ADA">
        <w:rPr>
          <w:rFonts w:ascii="Verdana" w:eastAsia="Calibri" w:hAnsi="Verdana" w:cs="Times New Roman"/>
          <w:sz w:val="20"/>
          <w:szCs w:val="20"/>
        </w:rPr>
        <w:br/>
      </w:r>
      <w:r w:rsidRPr="00F221EE">
        <w:rPr>
          <w:rFonts w:ascii="Verdana" w:eastAsia="Calibri" w:hAnsi="Verdana" w:cs="Times New Roman"/>
          <w:sz w:val="20"/>
          <w:szCs w:val="20"/>
        </w:rPr>
        <w:t xml:space="preserve">z PN-S-10040:1999 [14]. </w:t>
      </w:r>
    </w:p>
    <w:p w14:paraId="2C2ACA81" w14:textId="77777777" w:rsidR="00F65ADA"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lastRenderedPageBreak/>
        <w:t xml:space="preserve">Ad c) Po zakończeniu naprawy należy sprawdzić wykonaną otulinę zbrojenia </w:t>
      </w:r>
    </w:p>
    <w:p w14:paraId="00A78DEF"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w naprawianym elemencie metodami nieniszczącymi, pod kątem zachowania wartości założonych w projekcie naprawy. Z kontroli robót Wykonawca sporządzi protokół. Przykład protokołu zamieszczono w załączniku 6. </w:t>
      </w:r>
    </w:p>
    <w:p w14:paraId="36FCBFD9"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7. OBMIAR ROBÓT</w:t>
      </w:r>
    </w:p>
    <w:p w14:paraId="1958C040"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7.1. Ogólne zasady obmiaru robót</w:t>
      </w:r>
    </w:p>
    <w:p w14:paraId="7CD42313"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Ogólne zasady obmiaru robót podano w OST D-M-00.00.00 „Wymagania ogólne” [1], </w:t>
      </w:r>
      <w:r w:rsidR="00F65ADA">
        <w:rPr>
          <w:rFonts w:ascii="Verdana" w:eastAsia="Calibri" w:hAnsi="Verdana" w:cs="Times New Roman"/>
          <w:sz w:val="20"/>
          <w:szCs w:val="20"/>
        </w:rPr>
        <w:br/>
      </w:r>
      <w:r w:rsidRPr="00F221EE">
        <w:rPr>
          <w:rFonts w:ascii="Verdana" w:eastAsia="Calibri" w:hAnsi="Verdana" w:cs="Times New Roman"/>
          <w:sz w:val="20"/>
          <w:szCs w:val="20"/>
        </w:rPr>
        <w:t xml:space="preserve">pkt 7. </w:t>
      </w:r>
    </w:p>
    <w:p w14:paraId="71528935"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7.2. Jednostka obmiarowa</w:t>
      </w:r>
    </w:p>
    <w:p w14:paraId="0666B97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Jednostką obmiarową jest  m2 (metr kwadratowy) naprawionej powierzchni betonu za pomocą zapraw PCC.</w:t>
      </w:r>
    </w:p>
    <w:p w14:paraId="2DE57314"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 xml:space="preserve">8. ODBIÓR ROBÓT </w:t>
      </w:r>
    </w:p>
    <w:p w14:paraId="567C9B3C"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8.1. Ogólne zasady odbioru robót</w:t>
      </w:r>
    </w:p>
    <w:p w14:paraId="055C25E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Ogólne zasady odbioru robót podano w OST D-M-00.00.00 „Wymagania ogólne” [1], </w:t>
      </w:r>
      <w:r w:rsidR="00F65ADA">
        <w:rPr>
          <w:rFonts w:ascii="Verdana" w:eastAsia="Calibri" w:hAnsi="Verdana" w:cs="Times New Roman"/>
          <w:sz w:val="20"/>
          <w:szCs w:val="20"/>
        </w:rPr>
        <w:br/>
      </w:r>
      <w:r w:rsidRPr="00F221EE">
        <w:rPr>
          <w:rFonts w:ascii="Verdana" w:eastAsia="Calibri" w:hAnsi="Verdana" w:cs="Times New Roman"/>
          <w:sz w:val="20"/>
          <w:szCs w:val="20"/>
        </w:rPr>
        <w:t xml:space="preserve">pkt 8. </w:t>
      </w:r>
    </w:p>
    <w:p w14:paraId="3B264E2E"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Roboty uznaje się za wykonane zgodnie z dokumentacją projektową, ST i wymaganiami Inżyniera, jeżeli wszystkie pomiary i badania z zachowaniem tolerancji wg punktu 6 dały wyniki pozytywne. </w:t>
      </w:r>
    </w:p>
    <w:p w14:paraId="479216F3"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Odbiorowi robót podlegają:</w:t>
      </w:r>
    </w:p>
    <w:p w14:paraId="4A8732C1"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podłoże betonowe,</w:t>
      </w:r>
    </w:p>
    <w:p w14:paraId="3FB30515"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zakres i kształt odkucia,</w:t>
      </w:r>
    </w:p>
    <w:p w14:paraId="51D6D0D8"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naprawione i zabezpieczone zbrojenie,</w:t>
      </w:r>
    </w:p>
    <w:p w14:paraId="3916BC9F"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wykonana warstwa naprawy.</w:t>
      </w:r>
    </w:p>
    <w:p w14:paraId="384EE48C" w14:textId="77777777" w:rsidR="00F221EE" w:rsidRPr="005C33CB" w:rsidRDefault="00F221EE" w:rsidP="00F221EE">
      <w:pPr>
        <w:spacing w:after="0"/>
        <w:jc w:val="both"/>
        <w:rPr>
          <w:rFonts w:ascii="Verdana" w:eastAsia="Calibri" w:hAnsi="Verdana" w:cs="Times New Roman"/>
          <w:b/>
          <w:sz w:val="20"/>
          <w:szCs w:val="20"/>
        </w:rPr>
      </w:pPr>
      <w:r w:rsidRPr="005C33CB">
        <w:rPr>
          <w:rFonts w:ascii="Verdana" w:eastAsia="Calibri" w:hAnsi="Verdana" w:cs="Times New Roman"/>
          <w:b/>
          <w:sz w:val="20"/>
          <w:szCs w:val="20"/>
        </w:rPr>
        <w:t xml:space="preserve">8.2. Odbiór robót zanikających i ulegających zakryciu </w:t>
      </w:r>
    </w:p>
    <w:p w14:paraId="45A29EF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Odbiorowi robót zanikających i ulegających zakryciu podlegają:</w:t>
      </w:r>
    </w:p>
    <w:p w14:paraId="0AB8FD84"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przygotowanie podłoża do wykonania naprawy,</w:t>
      </w:r>
    </w:p>
    <w:p w14:paraId="75E262A1"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przygotowanie zbrojenia - oczyszczenie i nałożenie materiału antykorozyjnego,</w:t>
      </w:r>
    </w:p>
    <w:p w14:paraId="08EEA4BE"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nałożenie warstwy sczepnej.</w:t>
      </w:r>
    </w:p>
    <w:p w14:paraId="4632B00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Odbiór tych robót powinien być zgodny z wymaganiami OST D-M-00.00.00 „Wymagania ogólne” [1] oraz niniejszej OST. </w:t>
      </w:r>
    </w:p>
    <w:p w14:paraId="21975CA0"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9. PODSTAWA PŁATNOŚCI</w:t>
      </w:r>
    </w:p>
    <w:p w14:paraId="46C9316E"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9.1. Ogólne ustalenia dotyczące podstawy płatności</w:t>
      </w:r>
    </w:p>
    <w:p w14:paraId="2F7A117E"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Ogólne ustalenia dotyczące podstawy płatności podano w OST D-M-00.00.00 „Wymagania ogólne” [1], pkt 9.</w:t>
      </w:r>
    </w:p>
    <w:p w14:paraId="78FDE204"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9.2. Cena jednostki obmiarowej</w:t>
      </w:r>
    </w:p>
    <w:p w14:paraId="3ED4AC17"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Cena jednostki obmiarowej obejmuje:</w:t>
      </w:r>
    </w:p>
    <w:p w14:paraId="7FDAB2E9"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roboty przygotowawcze i pomiarowe,</w:t>
      </w:r>
    </w:p>
    <w:p w14:paraId="040E9C92"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zakup, dostawę i magazynowanie materiałów, konstrukcji lub wyrobów potrzebnych do wykonania robót,</w:t>
      </w:r>
    </w:p>
    <w:p w14:paraId="3F992D55"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przygotowanie podłoża do nakładania powłoki,</w:t>
      </w:r>
    </w:p>
    <w:p w14:paraId="726CFABB"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 xml:space="preserve">przygotowanie zbrojenia - oczyszczenie, ewentualne wzmocnienie i nałożenie materiału antykorozyjnego, </w:t>
      </w:r>
    </w:p>
    <w:p w14:paraId="59DBC481"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nałożenie warstwy sczepnej,</w:t>
      </w:r>
    </w:p>
    <w:p w14:paraId="5F0E6A58"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nałożenie zaprawy naprawczej,</w:t>
      </w:r>
    </w:p>
    <w:p w14:paraId="471297DF"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nałożenie warstwy wyrównawczej,</w:t>
      </w:r>
    </w:p>
    <w:p w14:paraId="2F59210D"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pielęgnację naprawy,</w:t>
      </w:r>
    </w:p>
    <w:p w14:paraId="0955BDCD"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wykonanie i rozbiórkę rusztowań, pomostów roboczych, urządzeń pomocniczych, niezbędnych do wykonania robót,</w:t>
      </w:r>
    </w:p>
    <w:p w14:paraId="395F1F4A"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zapewnienie bezpieczeństwa robót i ochrony środowiska,</w:t>
      </w:r>
    </w:p>
    <w:p w14:paraId="11402E1B"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wykonanie badań,</w:t>
      </w:r>
    </w:p>
    <w:p w14:paraId="66357B94" w14:textId="77777777" w:rsidR="00F221EE" w:rsidRPr="00F221EE" w:rsidRDefault="00F221EE" w:rsidP="00F65ADA">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lastRenderedPageBreak/>
        <w:t>–</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uporządkowanie miejsca robót.</w:t>
      </w:r>
    </w:p>
    <w:p w14:paraId="2CD2B854"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 xml:space="preserve">9.3. Sposób rozliczenia robót tymczasowych i prac towarzyszących  </w:t>
      </w:r>
    </w:p>
    <w:p w14:paraId="2AF64702"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 xml:space="preserve">Cena wykonania robót określonych niniejszą OST obejmuje: </w:t>
      </w:r>
    </w:p>
    <w:p w14:paraId="450EDF0F" w14:textId="77777777" w:rsidR="00F221EE" w:rsidRPr="00F221EE" w:rsidRDefault="00F65ADA" w:rsidP="00F65ADA">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roboty tymczasowe, które są potrzebne do wykonania robót podstawowych, ale nie są przekazywane Zamawiającemu i są usuwane po wykonaniu robót podstawowych,</w:t>
      </w:r>
    </w:p>
    <w:p w14:paraId="6690194A" w14:textId="77777777" w:rsidR="00F221EE" w:rsidRPr="00F221EE" w:rsidRDefault="00F65ADA" w:rsidP="00F65ADA">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F221EE" w:rsidRPr="00F221EE">
        <w:rPr>
          <w:rFonts w:ascii="Verdana" w:eastAsia="Calibri" w:hAnsi="Verdana" w:cs="Times New Roman"/>
          <w:sz w:val="20"/>
          <w:szCs w:val="20"/>
        </w:rPr>
        <w:t>prace towarzyszące, które są niezbędne do wykonania robót podstawowych, niezaliczane do robót tymczasowych.</w:t>
      </w:r>
    </w:p>
    <w:p w14:paraId="412719BA"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10. PRZEPISY ZWIĄZANE</w:t>
      </w:r>
    </w:p>
    <w:p w14:paraId="1412D95A"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10.1. Ogólne specyfikacje techniczne (OST)</w:t>
      </w:r>
    </w:p>
    <w:p w14:paraId="322910F0"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 D-M-00.00.00</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Wymagania ogólne</w:t>
      </w:r>
    </w:p>
    <w:p w14:paraId="6C7B865A"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2. M-12.01.00</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Stal zbrojeniowa</w:t>
      </w:r>
    </w:p>
    <w:p w14:paraId="59DE0941" w14:textId="77777777" w:rsidR="00F65ADA"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3. M-20.01.08</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Zabezpieczenie antykorozyjne powierzchni betonowych</w:t>
      </w:r>
    </w:p>
    <w:p w14:paraId="3615E572"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4. M-20.20.15d</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Iniekcja rys w powierzchniach betonowych</w:t>
      </w:r>
    </w:p>
    <w:p w14:paraId="0110104C" w14:textId="77777777" w:rsidR="00F221EE" w:rsidRPr="00F65ADA" w:rsidRDefault="00F221EE" w:rsidP="00F221EE">
      <w:pPr>
        <w:spacing w:after="0"/>
        <w:jc w:val="both"/>
        <w:rPr>
          <w:rFonts w:ascii="Verdana" w:eastAsia="Calibri" w:hAnsi="Verdana" w:cs="Times New Roman"/>
          <w:b/>
          <w:sz w:val="20"/>
          <w:szCs w:val="20"/>
        </w:rPr>
      </w:pPr>
      <w:r w:rsidRPr="00F65ADA">
        <w:rPr>
          <w:rFonts w:ascii="Verdana" w:eastAsia="Calibri" w:hAnsi="Verdana" w:cs="Times New Roman"/>
          <w:b/>
          <w:sz w:val="20"/>
          <w:szCs w:val="20"/>
        </w:rPr>
        <w:t>10.2. Normy</w:t>
      </w:r>
    </w:p>
    <w:p w14:paraId="604DEAD4"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5.</w:t>
      </w:r>
      <w:r w:rsidR="00F65ADA" w:rsidRPr="00F221EE">
        <w:rPr>
          <w:rFonts w:ascii="Verdana" w:eastAsia="Calibri" w:hAnsi="Verdana" w:cs="Times New Roman"/>
          <w:sz w:val="20"/>
          <w:szCs w:val="20"/>
        </w:rPr>
        <w:t xml:space="preserve"> </w:t>
      </w:r>
      <w:r w:rsidRPr="00F221EE">
        <w:rPr>
          <w:rFonts w:ascii="Verdana" w:eastAsia="Calibri" w:hAnsi="Verdana" w:cs="Times New Roman"/>
          <w:sz w:val="20"/>
          <w:szCs w:val="20"/>
        </w:rPr>
        <w:t>PN-EN 196-1:2006</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Metody badania cementu. Część 1: Oznaczanie wytrzymałości</w:t>
      </w:r>
    </w:p>
    <w:p w14:paraId="2836C233"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6.</w:t>
      </w:r>
      <w:r w:rsidR="00F65ADA" w:rsidRPr="00F221EE">
        <w:rPr>
          <w:rFonts w:ascii="Verdana" w:eastAsia="Calibri" w:hAnsi="Verdana" w:cs="Times New Roman"/>
          <w:sz w:val="20"/>
          <w:szCs w:val="20"/>
        </w:rPr>
        <w:t xml:space="preserve"> </w:t>
      </w:r>
      <w:r w:rsidRPr="00F221EE">
        <w:rPr>
          <w:rFonts w:ascii="Verdana" w:eastAsia="Calibri" w:hAnsi="Verdana" w:cs="Times New Roman"/>
          <w:sz w:val="20"/>
          <w:szCs w:val="20"/>
        </w:rPr>
        <w:t>PN-EN 1542:2000</w:t>
      </w:r>
      <w:r w:rsidRPr="00F221EE">
        <w:rPr>
          <w:rFonts w:ascii="Verdana" w:eastAsia="Calibri" w:hAnsi="Verdana" w:cs="Times New Roman"/>
          <w:sz w:val="20"/>
          <w:szCs w:val="20"/>
        </w:rPr>
        <w:tab/>
        <w:t>Wyroby i systemy do ochrony i napraw konstrukcji betonowych. Metody badań. Pomiar przyczepności przez odrywanie</w:t>
      </w:r>
    </w:p>
    <w:p w14:paraId="57C4F525"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7.</w:t>
      </w:r>
      <w:r w:rsidR="00F65ADA" w:rsidRPr="00F221EE">
        <w:rPr>
          <w:rFonts w:ascii="Verdana" w:eastAsia="Calibri" w:hAnsi="Verdana" w:cs="Times New Roman"/>
          <w:sz w:val="20"/>
          <w:szCs w:val="20"/>
        </w:rPr>
        <w:t xml:space="preserve"> </w:t>
      </w:r>
      <w:r w:rsidRPr="00F221EE">
        <w:rPr>
          <w:rFonts w:ascii="Verdana" w:eastAsia="Calibri" w:hAnsi="Verdana" w:cs="Times New Roman"/>
          <w:sz w:val="20"/>
          <w:szCs w:val="20"/>
        </w:rPr>
        <w:t>PN-EN 1770:2000</w:t>
      </w:r>
      <w:r w:rsidRPr="00F221EE">
        <w:rPr>
          <w:rFonts w:ascii="Verdana" w:eastAsia="Calibri" w:hAnsi="Verdana" w:cs="Times New Roman"/>
          <w:sz w:val="20"/>
          <w:szCs w:val="20"/>
        </w:rPr>
        <w:tab/>
        <w:t>Wyroby i systemy do ochrony i napraw konstrukcji betonowych. Metody badań. Oznaczanie współczynnika rozszerzalności cieplnej</w:t>
      </w:r>
    </w:p>
    <w:p w14:paraId="39FD6562"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8.</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PN-EN 12617-4:2004</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Wyroby i systemy do ochrony i napraw konstrukcji betonowych. Metody badań. Część4: Oznaczanie skurczu i wydłużenia</w:t>
      </w:r>
    </w:p>
    <w:p w14:paraId="49272B61"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9.</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PN-B-06250:1988</w:t>
      </w:r>
      <w:r w:rsidRPr="00F221EE">
        <w:rPr>
          <w:rFonts w:ascii="Verdana" w:eastAsia="Calibri" w:hAnsi="Verdana" w:cs="Times New Roman"/>
          <w:sz w:val="20"/>
          <w:szCs w:val="20"/>
        </w:rPr>
        <w:tab/>
        <w:t>Beton zwykły</w:t>
      </w:r>
    </w:p>
    <w:p w14:paraId="7EB80CB7"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10.</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PN-B-01807:1988</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Antykorozyjne zabezpieczenia w budownictwie. Konstrukcje betonowe i żelbetowe. Zasady diagnostyki konstrukcji.</w:t>
      </w:r>
    </w:p>
    <w:p w14:paraId="75CCB892"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11.</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PN-B-04500:1985Zaprawy budowlane. Badanie cech fizycznych i wytrzymałościowych</w:t>
      </w:r>
    </w:p>
    <w:p w14:paraId="49D1AF0D"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12.</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PN-EN ISO 8501-1:2008</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Przygotowanie podłoży stalowych przed nakładaniem farb i podobnych produktów. Wzrokowa ocena czystości powierzchni. Część 1: Stopnie skorodowania i stopnie przygotowania niepokrytych podłoży stalowych oraz podłoży stalowych po całkowitym usunięciu wcześniej nałożonych powłok</w:t>
      </w:r>
    </w:p>
    <w:p w14:paraId="0C3562DD"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13.</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PN-S-10042:1991</w:t>
      </w:r>
      <w:r w:rsidR="00F65ADA">
        <w:rPr>
          <w:rFonts w:ascii="Verdana" w:eastAsia="Calibri" w:hAnsi="Verdana" w:cs="Times New Roman"/>
          <w:sz w:val="20"/>
          <w:szCs w:val="20"/>
        </w:rPr>
        <w:t xml:space="preserve"> </w:t>
      </w:r>
      <w:r w:rsidRPr="00F221EE">
        <w:rPr>
          <w:rFonts w:ascii="Verdana" w:eastAsia="Calibri" w:hAnsi="Verdana" w:cs="Times New Roman"/>
          <w:sz w:val="20"/>
          <w:szCs w:val="20"/>
        </w:rPr>
        <w:t xml:space="preserve">Obiekty mostowe. Konstrukcje betonowe, żelbetowe </w:t>
      </w:r>
      <w:r w:rsidR="00976C76">
        <w:rPr>
          <w:rFonts w:ascii="Verdana" w:eastAsia="Calibri" w:hAnsi="Verdana" w:cs="Times New Roman"/>
          <w:sz w:val="20"/>
          <w:szCs w:val="20"/>
        </w:rPr>
        <w:br/>
      </w:r>
      <w:r w:rsidRPr="00F221EE">
        <w:rPr>
          <w:rFonts w:ascii="Verdana" w:eastAsia="Calibri" w:hAnsi="Verdana" w:cs="Times New Roman"/>
          <w:sz w:val="20"/>
          <w:szCs w:val="20"/>
        </w:rPr>
        <w:t>i sprężone. Projektowanie</w:t>
      </w:r>
    </w:p>
    <w:p w14:paraId="771E634A"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14.</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PN-S-10040:1999</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 xml:space="preserve">Obiekty mostowe. Konstrukcje betonowe, żelbetowe </w:t>
      </w:r>
      <w:r w:rsidR="00976C76">
        <w:rPr>
          <w:rFonts w:ascii="Verdana" w:eastAsia="Calibri" w:hAnsi="Verdana" w:cs="Times New Roman"/>
          <w:sz w:val="20"/>
          <w:szCs w:val="20"/>
        </w:rPr>
        <w:br/>
      </w:r>
      <w:r w:rsidRPr="00F221EE">
        <w:rPr>
          <w:rFonts w:ascii="Verdana" w:eastAsia="Calibri" w:hAnsi="Verdana" w:cs="Times New Roman"/>
          <w:sz w:val="20"/>
          <w:szCs w:val="20"/>
        </w:rPr>
        <w:t>i sprężone. Wymagania i badania</w:t>
      </w:r>
    </w:p>
    <w:p w14:paraId="63D41820" w14:textId="77777777" w:rsidR="00F221EE" w:rsidRPr="002E4281" w:rsidRDefault="00F221EE" w:rsidP="00F221EE">
      <w:pPr>
        <w:spacing w:after="0"/>
        <w:jc w:val="both"/>
        <w:rPr>
          <w:rFonts w:ascii="Verdana" w:eastAsia="Calibri" w:hAnsi="Verdana" w:cs="Times New Roman"/>
          <w:b/>
          <w:sz w:val="20"/>
          <w:szCs w:val="20"/>
        </w:rPr>
      </w:pPr>
      <w:r w:rsidRPr="002E4281">
        <w:rPr>
          <w:rFonts w:ascii="Verdana" w:eastAsia="Calibri" w:hAnsi="Verdana" w:cs="Times New Roman"/>
          <w:b/>
          <w:sz w:val="20"/>
          <w:szCs w:val="20"/>
        </w:rPr>
        <w:t>10.3.</w:t>
      </w:r>
      <w:r w:rsidR="002E4281" w:rsidRPr="002E4281">
        <w:rPr>
          <w:rFonts w:ascii="Verdana" w:eastAsia="Calibri" w:hAnsi="Verdana" w:cs="Times New Roman"/>
          <w:b/>
          <w:sz w:val="20"/>
          <w:szCs w:val="20"/>
        </w:rPr>
        <w:t xml:space="preserve"> </w:t>
      </w:r>
      <w:r w:rsidRPr="002E4281">
        <w:rPr>
          <w:rFonts w:ascii="Verdana" w:eastAsia="Calibri" w:hAnsi="Verdana" w:cs="Times New Roman"/>
          <w:b/>
          <w:sz w:val="20"/>
          <w:szCs w:val="20"/>
        </w:rPr>
        <w:t>Inne dokumenty</w:t>
      </w:r>
    </w:p>
    <w:p w14:paraId="5AAE6268"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15.</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Procedura IBDiM</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PB-TM-X1</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Badanie przyczepności zaprawy do napraw betonu    metodą „pull-off”</w:t>
      </w:r>
    </w:p>
    <w:p w14:paraId="6F02275D"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16.</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Procedura IBDiM</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TWm-18/97</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Badanie przyczepności do zbrojenia zapraw modyfikowanych</w:t>
      </w:r>
    </w:p>
    <w:p w14:paraId="40AD1717"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17.</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Procedura IBDiM SO-1</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Badanie współczynnika liniowej rozszerzalności cieplnej dla zapraw modyfikowanych</w:t>
      </w:r>
    </w:p>
    <w:p w14:paraId="4B5BB462"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18.</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Procedura IBDiM SO-2</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Badanie dynamicznego modułu sprężystości dla zapraw modyfikowanych</w:t>
      </w:r>
    </w:p>
    <w:p w14:paraId="1823E414"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19.</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Procedura IBDiM</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TWm-31/97</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Badanie skurczu i pęcznienia zapraw modyfikowanych</w:t>
      </w:r>
    </w:p>
    <w:p w14:paraId="33F189E4"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20.</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Procedura IBDiM</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PBTM-1/12</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Badanie mrozoodporności zapraw budowlanych</w:t>
      </w:r>
    </w:p>
    <w:p w14:paraId="5443B343"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21.</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Procedura IBDiM SO-3</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Badanie mrozoodporności zapraw budowlanych</w:t>
      </w:r>
    </w:p>
    <w:p w14:paraId="4440FD76"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lastRenderedPageBreak/>
        <w:t>22.</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 xml:space="preserve">Wytyczne badań właściwości ochronnych betonu względem zbrojenia </w:t>
      </w:r>
      <w:r w:rsidR="00976C76">
        <w:rPr>
          <w:rFonts w:ascii="Verdana" w:eastAsia="Calibri" w:hAnsi="Verdana" w:cs="Times New Roman"/>
          <w:sz w:val="20"/>
          <w:szCs w:val="20"/>
        </w:rPr>
        <w:br/>
      </w:r>
      <w:r w:rsidRPr="00F221EE">
        <w:rPr>
          <w:rFonts w:ascii="Verdana" w:eastAsia="Calibri" w:hAnsi="Verdana" w:cs="Times New Roman"/>
          <w:sz w:val="20"/>
          <w:szCs w:val="20"/>
        </w:rPr>
        <w:t>w mostach. IBDiM, informacje, instrukcje, zeszyt 39, Warszawa 1992</w:t>
      </w:r>
    </w:p>
    <w:p w14:paraId="0C4875D5"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23.</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Zalecenia dotyczące oceny jakości beton „in-situ” w istniejących konstrukcjach  obiektów mostowych. GDDP, Warszawa 1998</w:t>
      </w:r>
    </w:p>
    <w:p w14:paraId="52DD1750" w14:textId="77777777" w:rsidR="00F221EE" w:rsidRPr="00F221EE" w:rsidRDefault="00F221EE" w:rsidP="002E4281">
      <w:pPr>
        <w:spacing w:after="0"/>
        <w:ind w:left="708"/>
        <w:jc w:val="both"/>
        <w:rPr>
          <w:rFonts w:ascii="Verdana" w:eastAsia="Calibri" w:hAnsi="Verdana" w:cs="Times New Roman"/>
          <w:sz w:val="20"/>
          <w:szCs w:val="20"/>
        </w:rPr>
      </w:pPr>
      <w:r w:rsidRPr="00F221EE">
        <w:rPr>
          <w:rFonts w:ascii="Verdana" w:eastAsia="Calibri" w:hAnsi="Verdana" w:cs="Times New Roman"/>
          <w:sz w:val="20"/>
          <w:szCs w:val="20"/>
        </w:rPr>
        <w:t>24.</w:t>
      </w:r>
      <w:r w:rsidR="002E4281">
        <w:rPr>
          <w:rFonts w:ascii="Verdana" w:eastAsia="Calibri" w:hAnsi="Verdana" w:cs="Times New Roman"/>
          <w:sz w:val="20"/>
          <w:szCs w:val="20"/>
        </w:rPr>
        <w:t xml:space="preserve"> </w:t>
      </w:r>
      <w:r w:rsidRPr="00F221EE">
        <w:rPr>
          <w:rFonts w:ascii="Verdana" w:eastAsia="Calibri" w:hAnsi="Verdana" w:cs="Times New Roman"/>
          <w:sz w:val="20"/>
          <w:szCs w:val="20"/>
        </w:rPr>
        <w:t>„Zalecenia do wykonywania oraz odbioru napraw i ochrony powierzchniowej betonu w konstrukcjach mostowych”, IBDiM, Żmigród, 1998</w:t>
      </w:r>
    </w:p>
    <w:p w14:paraId="06D434FA" w14:textId="77777777" w:rsidR="00F221EE" w:rsidRPr="002443AF" w:rsidRDefault="00F221EE" w:rsidP="00F221EE">
      <w:pPr>
        <w:spacing w:after="0"/>
        <w:jc w:val="both"/>
        <w:rPr>
          <w:rFonts w:ascii="Verdana" w:eastAsia="Calibri" w:hAnsi="Verdana" w:cs="Times New Roman"/>
          <w:b/>
          <w:sz w:val="20"/>
          <w:szCs w:val="20"/>
        </w:rPr>
      </w:pPr>
      <w:r w:rsidRPr="002443AF">
        <w:rPr>
          <w:rFonts w:ascii="Verdana" w:eastAsia="Calibri" w:hAnsi="Verdana" w:cs="Times New Roman"/>
          <w:b/>
          <w:sz w:val="20"/>
          <w:szCs w:val="20"/>
        </w:rPr>
        <w:t>11. ZAŁĄCZNIKI</w:t>
      </w:r>
    </w:p>
    <w:p w14:paraId="1601174A" w14:textId="77777777" w:rsidR="002443AF" w:rsidRDefault="002443AF" w:rsidP="00F221EE">
      <w:pPr>
        <w:spacing w:after="0"/>
        <w:jc w:val="both"/>
        <w:rPr>
          <w:rFonts w:ascii="Verdana" w:eastAsia="Calibri" w:hAnsi="Verdana" w:cs="Times New Roman"/>
          <w:sz w:val="20"/>
          <w:szCs w:val="20"/>
        </w:rPr>
      </w:pPr>
    </w:p>
    <w:p w14:paraId="42E73BC3" w14:textId="77777777" w:rsidR="00F221EE" w:rsidRPr="002443AF" w:rsidRDefault="00F221EE" w:rsidP="002443AF">
      <w:pPr>
        <w:spacing w:after="0"/>
        <w:jc w:val="center"/>
        <w:rPr>
          <w:rFonts w:ascii="Verdana" w:eastAsia="Calibri" w:hAnsi="Verdana" w:cs="Times New Roman"/>
          <w:b/>
          <w:sz w:val="20"/>
          <w:szCs w:val="20"/>
        </w:rPr>
      </w:pPr>
      <w:r w:rsidRPr="002443AF">
        <w:rPr>
          <w:rFonts w:ascii="Verdana" w:eastAsia="Calibri" w:hAnsi="Verdana" w:cs="Times New Roman"/>
          <w:b/>
          <w:sz w:val="20"/>
          <w:szCs w:val="20"/>
        </w:rPr>
        <w:t>WZORY PROTOKOŁÓW DLA ROBÓT DOTYCZĄCYCH NAPRAWY  POWIERZCHNIOWEJ BETONU</w:t>
      </w:r>
    </w:p>
    <w:p w14:paraId="3BEC856D" w14:textId="77777777" w:rsidR="00F221EE" w:rsidRPr="00F221EE" w:rsidRDefault="00F221EE" w:rsidP="00F221EE">
      <w:pPr>
        <w:spacing w:after="0"/>
        <w:jc w:val="both"/>
        <w:rPr>
          <w:rFonts w:ascii="Verdana" w:eastAsia="Calibri" w:hAnsi="Verdana" w:cs="Times New Roman"/>
          <w:sz w:val="20"/>
          <w:szCs w:val="20"/>
        </w:rPr>
      </w:pPr>
    </w:p>
    <w:p w14:paraId="7BC77B6A" w14:textId="77777777" w:rsidR="002443AF" w:rsidRDefault="002443AF" w:rsidP="00F221EE">
      <w:pPr>
        <w:spacing w:after="0"/>
        <w:jc w:val="both"/>
        <w:rPr>
          <w:rFonts w:ascii="Verdana" w:eastAsia="Calibri" w:hAnsi="Verdana" w:cs="Times New Roman"/>
          <w:sz w:val="20"/>
          <w:szCs w:val="20"/>
        </w:rPr>
      </w:pPr>
    </w:p>
    <w:p w14:paraId="2ED68307" w14:textId="77777777" w:rsidR="002443AF" w:rsidRDefault="002443AF" w:rsidP="00F221EE">
      <w:pPr>
        <w:spacing w:after="0"/>
        <w:jc w:val="both"/>
        <w:rPr>
          <w:rFonts w:ascii="Verdana" w:eastAsia="Calibri" w:hAnsi="Verdana" w:cs="Times New Roman"/>
          <w:sz w:val="20"/>
          <w:szCs w:val="20"/>
        </w:rPr>
      </w:pPr>
    </w:p>
    <w:p w14:paraId="766D5E35" w14:textId="77777777" w:rsidR="002443AF" w:rsidRDefault="002443AF" w:rsidP="00F221EE">
      <w:pPr>
        <w:spacing w:after="0"/>
        <w:jc w:val="both"/>
        <w:rPr>
          <w:rFonts w:ascii="Verdana" w:eastAsia="Calibri" w:hAnsi="Verdana" w:cs="Times New Roman"/>
          <w:sz w:val="20"/>
          <w:szCs w:val="20"/>
        </w:rPr>
      </w:pPr>
    </w:p>
    <w:p w14:paraId="5CC42012" w14:textId="77777777" w:rsidR="002443AF" w:rsidRDefault="002443AF" w:rsidP="00F221EE">
      <w:pPr>
        <w:spacing w:after="0"/>
        <w:jc w:val="both"/>
        <w:rPr>
          <w:rFonts w:ascii="Verdana" w:eastAsia="Calibri" w:hAnsi="Verdana" w:cs="Times New Roman"/>
          <w:sz w:val="20"/>
          <w:szCs w:val="20"/>
        </w:rPr>
      </w:pPr>
    </w:p>
    <w:p w14:paraId="6B0F4673" w14:textId="77777777" w:rsidR="002443AF" w:rsidRDefault="002443AF" w:rsidP="00F221EE">
      <w:pPr>
        <w:spacing w:after="0"/>
        <w:jc w:val="both"/>
        <w:rPr>
          <w:rFonts w:ascii="Verdana" w:eastAsia="Calibri" w:hAnsi="Verdana" w:cs="Times New Roman"/>
          <w:sz w:val="20"/>
          <w:szCs w:val="20"/>
        </w:rPr>
      </w:pPr>
    </w:p>
    <w:p w14:paraId="440EA9E8" w14:textId="77777777" w:rsidR="002443AF" w:rsidRDefault="002443AF" w:rsidP="00F221EE">
      <w:pPr>
        <w:spacing w:after="0"/>
        <w:jc w:val="both"/>
        <w:rPr>
          <w:rFonts w:ascii="Verdana" w:eastAsia="Calibri" w:hAnsi="Verdana" w:cs="Times New Roman"/>
          <w:sz w:val="20"/>
          <w:szCs w:val="20"/>
        </w:rPr>
      </w:pPr>
    </w:p>
    <w:p w14:paraId="0198F424" w14:textId="77777777" w:rsidR="002443AF" w:rsidRDefault="002443AF" w:rsidP="00F221EE">
      <w:pPr>
        <w:spacing w:after="0"/>
        <w:jc w:val="both"/>
        <w:rPr>
          <w:rFonts w:ascii="Verdana" w:eastAsia="Calibri" w:hAnsi="Verdana" w:cs="Times New Roman"/>
          <w:sz w:val="20"/>
          <w:szCs w:val="20"/>
        </w:rPr>
      </w:pPr>
    </w:p>
    <w:p w14:paraId="63DAA7CC" w14:textId="77777777" w:rsidR="002443AF" w:rsidRDefault="002443AF" w:rsidP="00F221EE">
      <w:pPr>
        <w:spacing w:after="0"/>
        <w:jc w:val="both"/>
        <w:rPr>
          <w:rFonts w:ascii="Verdana" w:eastAsia="Calibri" w:hAnsi="Verdana" w:cs="Times New Roman"/>
          <w:sz w:val="20"/>
          <w:szCs w:val="20"/>
        </w:rPr>
      </w:pPr>
    </w:p>
    <w:p w14:paraId="56642915" w14:textId="77777777" w:rsidR="002443AF" w:rsidRDefault="002443AF" w:rsidP="00F221EE">
      <w:pPr>
        <w:spacing w:after="0"/>
        <w:jc w:val="both"/>
        <w:rPr>
          <w:rFonts w:ascii="Verdana" w:eastAsia="Calibri" w:hAnsi="Verdana" w:cs="Times New Roman"/>
          <w:sz w:val="20"/>
          <w:szCs w:val="20"/>
        </w:rPr>
      </w:pPr>
    </w:p>
    <w:p w14:paraId="5B88E61D" w14:textId="77777777" w:rsidR="002443AF" w:rsidRDefault="002443AF" w:rsidP="00F221EE">
      <w:pPr>
        <w:spacing w:after="0"/>
        <w:jc w:val="both"/>
        <w:rPr>
          <w:rFonts w:ascii="Verdana" w:eastAsia="Calibri" w:hAnsi="Verdana" w:cs="Times New Roman"/>
          <w:sz w:val="20"/>
          <w:szCs w:val="20"/>
        </w:rPr>
      </w:pPr>
    </w:p>
    <w:p w14:paraId="2DF0DE6C" w14:textId="77777777" w:rsidR="002443AF" w:rsidRDefault="002443AF" w:rsidP="00F221EE">
      <w:pPr>
        <w:spacing w:after="0"/>
        <w:jc w:val="both"/>
        <w:rPr>
          <w:rFonts w:ascii="Verdana" w:eastAsia="Calibri" w:hAnsi="Verdana" w:cs="Times New Roman"/>
          <w:sz w:val="20"/>
          <w:szCs w:val="20"/>
        </w:rPr>
      </w:pPr>
    </w:p>
    <w:p w14:paraId="0C91A0B1" w14:textId="77777777" w:rsidR="002443AF" w:rsidRDefault="002443AF" w:rsidP="00F221EE">
      <w:pPr>
        <w:spacing w:after="0"/>
        <w:jc w:val="both"/>
        <w:rPr>
          <w:rFonts w:ascii="Verdana" w:eastAsia="Calibri" w:hAnsi="Verdana" w:cs="Times New Roman"/>
          <w:sz w:val="20"/>
          <w:szCs w:val="20"/>
        </w:rPr>
      </w:pPr>
    </w:p>
    <w:p w14:paraId="49CE5668" w14:textId="77777777" w:rsidR="002443AF" w:rsidRDefault="002443AF" w:rsidP="00F221EE">
      <w:pPr>
        <w:spacing w:after="0"/>
        <w:jc w:val="both"/>
        <w:rPr>
          <w:rFonts w:ascii="Verdana" w:eastAsia="Calibri" w:hAnsi="Verdana" w:cs="Times New Roman"/>
          <w:sz w:val="20"/>
          <w:szCs w:val="20"/>
        </w:rPr>
      </w:pPr>
    </w:p>
    <w:p w14:paraId="0BD59ECA" w14:textId="77777777" w:rsidR="002443AF" w:rsidRDefault="002443AF" w:rsidP="00F221EE">
      <w:pPr>
        <w:spacing w:after="0"/>
        <w:jc w:val="both"/>
        <w:rPr>
          <w:rFonts w:ascii="Verdana" w:eastAsia="Calibri" w:hAnsi="Verdana" w:cs="Times New Roman"/>
          <w:sz w:val="20"/>
          <w:szCs w:val="20"/>
        </w:rPr>
      </w:pPr>
    </w:p>
    <w:p w14:paraId="1D39580B" w14:textId="77777777" w:rsidR="002443AF" w:rsidRDefault="002443AF" w:rsidP="00F221EE">
      <w:pPr>
        <w:spacing w:after="0"/>
        <w:jc w:val="both"/>
        <w:rPr>
          <w:rFonts w:ascii="Verdana" w:eastAsia="Calibri" w:hAnsi="Verdana" w:cs="Times New Roman"/>
          <w:sz w:val="20"/>
          <w:szCs w:val="20"/>
        </w:rPr>
      </w:pPr>
    </w:p>
    <w:p w14:paraId="3BF35B5D" w14:textId="77777777" w:rsidR="002443AF" w:rsidRDefault="002443AF" w:rsidP="00F221EE">
      <w:pPr>
        <w:spacing w:after="0"/>
        <w:jc w:val="both"/>
        <w:rPr>
          <w:rFonts w:ascii="Verdana" w:eastAsia="Calibri" w:hAnsi="Verdana" w:cs="Times New Roman"/>
          <w:sz w:val="20"/>
          <w:szCs w:val="20"/>
        </w:rPr>
      </w:pPr>
    </w:p>
    <w:p w14:paraId="0204CF90" w14:textId="77777777" w:rsidR="00F221EE" w:rsidRPr="000661D0" w:rsidRDefault="00F221EE" w:rsidP="000661D0">
      <w:pPr>
        <w:spacing w:after="0"/>
        <w:jc w:val="center"/>
        <w:rPr>
          <w:rFonts w:ascii="Verdana" w:eastAsia="Calibri" w:hAnsi="Verdana" w:cs="Times New Roman"/>
          <w:b/>
          <w:sz w:val="20"/>
          <w:szCs w:val="20"/>
        </w:rPr>
      </w:pPr>
      <w:r w:rsidRPr="000661D0">
        <w:rPr>
          <w:rFonts w:ascii="Verdana" w:eastAsia="Calibri" w:hAnsi="Verdana" w:cs="Times New Roman"/>
          <w:b/>
          <w:sz w:val="20"/>
          <w:szCs w:val="20"/>
        </w:rPr>
        <w:t>ZAŁĄCZNIK  1</w:t>
      </w:r>
    </w:p>
    <w:p w14:paraId="0D9B7373" w14:textId="77777777" w:rsidR="00F221EE" w:rsidRPr="00F221EE" w:rsidRDefault="00F221EE" w:rsidP="00F221EE">
      <w:pPr>
        <w:spacing w:after="0"/>
        <w:jc w:val="both"/>
        <w:rPr>
          <w:rFonts w:ascii="Verdana" w:eastAsia="Calibri" w:hAnsi="Verdana" w:cs="Times New Roman"/>
          <w:sz w:val="20"/>
          <w:szCs w:val="20"/>
        </w:rPr>
      </w:pPr>
    </w:p>
    <w:p w14:paraId="1FA8B5BC" w14:textId="77777777" w:rsidR="00F221EE" w:rsidRPr="00F221EE" w:rsidRDefault="00F221EE" w:rsidP="000661D0">
      <w:pPr>
        <w:spacing w:after="0"/>
        <w:jc w:val="right"/>
        <w:rPr>
          <w:rFonts w:ascii="Verdana" w:eastAsia="Calibri" w:hAnsi="Verdana" w:cs="Times New Roman"/>
          <w:sz w:val="20"/>
          <w:szCs w:val="20"/>
        </w:rPr>
      </w:pPr>
      <w:r w:rsidRPr="00F221EE">
        <w:rPr>
          <w:rFonts w:ascii="Verdana" w:eastAsia="Calibri" w:hAnsi="Verdana" w:cs="Times New Roman"/>
          <w:sz w:val="20"/>
          <w:szCs w:val="20"/>
        </w:rPr>
        <w:t>Kontrakt nr ................</w:t>
      </w:r>
    </w:p>
    <w:p w14:paraId="2650A532" w14:textId="77777777" w:rsidR="00F221EE" w:rsidRDefault="00F221EE" w:rsidP="000661D0">
      <w:pPr>
        <w:spacing w:after="0"/>
        <w:jc w:val="right"/>
        <w:rPr>
          <w:rFonts w:ascii="Verdana" w:eastAsia="Calibri" w:hAnsi="Verdana" w:cs="Times New Roman"/>
          <w:sz w:val="20"/>
          <w:szCs w:val="20"/>
        </w:rPr>
      </w:pPr>
      <w:r w:rsidRPr="00F221EE">
        <w:rPr>
          <w:rFonts w:ascii="Verdana" w:eastAsia="Calibri" w:hAnsi="Verdana" w:cs="Times New Roman"/>
          <w:sz w:val="20"/>
          <w:szCs w:val="20"/>
        </w:rPr>
        <w:t>Umowa nr...........</w:t>
      </w:r>
      <w:r w:rsidR="000661D0">
        <w:rPr>
          <w:rFonts w:ascii="Verdana" w:eastAsia="Calibri" w:hAnsi="Verdana" w:cs="Times New Roman"/>
          <w:sz w:val="20"/>
          <w:szCs w:val="20"/>
        </w:rPr>
        <w:t>.</w:t>
      </w:r>
      <w:r w:rsidRPr="00F221EE">
        <w:rPr>
          <w:rFonts w:ascii="Verdana" w:eastAsia="Calibri" w:hAnsi="Verdana" w:cs="Times New Roman"/>
          <w:sz w:val="20"/>
          <w:szCs w:val="20"/>
        </w:rPr>
        <w:t>.......</w:t>
      </w:r>
    </w:p>
    <w:p w14:paraId="7EDE35F8" w14:textId="77777777" w:rsidR="000661D0" w:rsidRPr="00F221EE" w:rsidRDefault="000661D0" w:rsidP="000661D0">
      <w:pPr>
        <w:spacing w:after="0"/>
        <w:jc w:val="right"/>
        <w:rPr>
          <w:rFonts w:ascii="Verdana" w:eastAsia="Calibri" w:hAnsi="Verdana" w:cs="Times New Roman"/>
          <w:sz w:val="20"/>
          <w:szCs w:val="20"/>
        </w:rPr>
      </w:pPr>
    </w:p>
    <w:p w14:paraId="2DC95DE3" w14:textId="77777777" w:rsidR="00F221EE" w:rsidRPr="000661D0" w:rsidRDefault="00F221EE" w:rsidP="000661D0">
      <w:pPr>
        <w:spacing w:after="0"/>
        <w:jc w:val="center"/>
        <w:rPr>
          <w:rFonts w:ascii="Verdana" w:eastAsia="Calibri" w:hAnsi="Verdana" w:cs="Times New Roman"/>
          <w:b/>
          <w:sz w:val="20"/>
          <w:szCs w:val="20"/>
        </w:rPr>
      </w:pPr>
      <w:r w:rsidRPr="000661D0">
        <w:rPr>
          <w:rFonts w:ascii="Verdana" w:eastAsia="Calibri" w:hAnsi="Verdana" w:cs="Times New Roman"/>
          <w:b/>
          <w:sz w:val="20"/>
          <w:szCs w:val="20"/>
        </w:rPr>
        <w:t>PROTOKÓŁ WYKONANIA</w:t>
      </w:r>
    </w:p>
    <w:p w14:paraId="21238B6F" w14:textId="77777777" w:rsidR="00F221EE" w:rsidRPr="000661D0" w:rsidRDefault="00F221EE" w:rsidP="000661D0">
      <w:pPr>
        <w:spacing w:after="0"/>
        <w:jc w:val="center"/>
        <w:rPr>
          <w:rFonts w:ascii="Verdana" w:eastAsia="Calibri" w:hAnsi="Verdana" w:cs="Times New Roman"/>
          <w:b/>
          <w:sz w:val="20"/>
          <w:szCs w:val="20"/>
        </w:rPr>
      </w:pPr>
      <w:r w:rsidRPr="000661D0">
        <w:rPr>
          <w:rFonts w:ascii="Verdana" w:eastAsia="Calibri" w:hAnsi="Verdana" w:cs="Times New Roman"/>
          <w:b/>
          <w:sz w:val="20"/>
          <w:szCs w:val="20"/>
        </w:rPr>
        <w:t>NAPRAWY POWIERZCHNIOWEJ BETONU –</w:t>
      </w:r>
    </w:p>
    <w:p w14:paraId="6BA8DD1D" w14:textId="77777777" w:rsidR="00F221EE" w:rsidRPr="000661D0" w:rsidRDefault="00F221EE" w:rsidP="000661D0">
      <w:pPr>
        <w:spacing w:after="0"/>
        <w:jc w:val="center"/>
        <w:rPr>
          <w:rFonts w:ascii="Verdana" w:eastAsia="Calibri" w:hAnsi="Verdana" w:cs="Times New Roman"/>
          <w:b/>
          <w:sz w:val="20"/>
          <w:szCs w:val="20"/>
        </w:rPr>
      </w:pPr>
      <w:r w:rsidRPr="000661D0">
        <w:rPr>
          <w:rFonts w:ascii="Verdana" w:eastAsia="Calibri" w:hAnsi="Verdana" w:cs="Times New Roman"/>
          <w:b/>
          <w:sz w:val="20"/>
          <w:szCs w:val="20"/>
        </w:rPr>
        <w:t>– USTALENIA TECHNOLOGICZNE</w:t>
      </w:r>
    </w:p>
    <w:p w14:paraId="48379FCA" w14:textId="77777777" w:rsidR="00F221EE" w:rsidRPr="00F221EE" w:rsidRDefault="00F221EE" w:rsidP="00F221EE">
      <w:pPr>
        <w:spacing w:after="0"/>
        <w:jc w:val="both"/>
        <w:rPr>
          <w:rFonts w:ascii="Verdana" w:eastAsia="Calibri" w:hAnsi="Verdana" w:cs="Times New Roman"/>
          <w:sz w:val="20"/>
          <w:szCs w:val="20"/>
        </w:rPr>
      </w:pPr>
    </w:p>
    <w:p w14:paraId="18F9E4C6"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Obiekt:..................................................................................................................</w:t>
      </w:r>
    </w:p>
    <w:p w14:paraId="45CA31F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Zleceniodawca:.......................................................................................................</w:t>
      </w:r>
    </w:p>
    <w:p w14:paraId="78EC50E8"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Projektant:.............................................................................................................</w:t>
      </w:r>
    </w:p>
    <w:p w14:paraId="1CE8D59C"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Wykonawca:...........................................................................................................</w:t>
      </w:r>
    </w:p>
    <w:p w14:paraId="2B5788EE"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Laboratorium:........................................................................................................</w:t>
      </w:r>
    </w:p>
    <w:p w14:paraId="582CE25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Osoby</w:t>
      </w:r>
      <w:r w:rsidR="000661D0">
        <w:rPr>
          <w:rFonts w:ascii="Verdana" w:eastAsia="Calibri" w:hAnsi="Verdana" w:cs="Times New Roman"/>
          <w:sz w:val="20"/>
          <w:szCs w:val="20"/>
        </w:rPr>
        <w:t xml:space="preserve"> </w:t>
      </w:r>
      <w:r w:rsidRPr="00F221EE">
        <w:rPr>
          <w:rFonts w:ascii="Verdana" w:eastAsia="Calibri" w:hAnsi="Verdana" w:cs="Times New Roman"/>
          <w:sz w:val="20"/>
          <w:szCs w:val="20"/>
        </w:rPr>
        <w:t>odpowiedzialne:............................................................................................</w:t>
      </w:r>
    </w:p>
    <w:p w14:paraId="4CF3C8D8" w14:textId="77777777" w:rsidR="0023560B"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ab/>
      </w:r>
    </w:p>
    <w:tbl>
      <w:tblPr>
        <w:tblW w:w="7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9"/>
        <w:gridCol w:w="2552"/>
        <w:gridCol w:w="2517"/>
      </w:tblGrid>
      <w:tr w:rsidR="0023560B" w:rsidRPr="0023560B" w14:paraId="08B081BD" w14:textId="77777777" w:rsidTr="00452B77">
        <w:trPr>
          <w:jc w:val="center"/>
        </w:trPr>
        <w:tc>
          <w:tcPr>
            <w:tcW w:w="2409" w:type="dxa"/>
            <w:vAlign w:val="center"/>
          </w:tcPr>
          <w:p w14:paraId="3F6CEADF" w14:textId="77777777" w:rsidR="0023560B" w:rsidRPr="0023560B" w:rsidRDefault="0023560B" w:rsidP="00452B77">
            <w:pPr>
              <w:tabs>
                <w:tab w:val="right" w:leader="dot" w:pos="9072"/>
              </w:tabs>
              <w:spacing w:after="0"/>
              <w:jc w:val="center"/>
              <w:rPr>
                <w:rFonts w:ascii="Verdana" w:hAnsi="Verdana"/>
                <w:sz w:val="20"/>
                <w:szCs w:val="20"/>
              </w:rPr>
            </w:pPr>
            <w:r w:rsidRPr="0023560B">
              <w:rPr>
                <w:rFonts w:ascii="Verdana" w:hAnsi="Verdana"/>
                <w:sz w:val="20"/>
                <w:szCs w:val="20"/>
              </w:rPr>
              <w:t>IMIĘ I NAZWISKO</w:t>
            </w:r>
          </w:p>
        </w:tc>
        <w:tc>
          <w:tcPr>
            <w:tcW w:w="2552" w:type="dxa"/>
            <w:vAlign w:val="center"/>
          </w:tcPr>
          <w:p w14:paraId="507B5623" w14:textId="77777777" w:rsidR="0023560B" w:rsidRPr="0023560B" w:rsidRDefault="0023560B" w:rsidP="00452B77">
            <w:pPr>
              <w:tabs>
                <w:tab w:val="right" w:leader="dot" w:pos="9072"/>
              </w:tabs>
              <w:spacing w:after="0"/>
              <w:jc w:val="center"/>
              <w:rPr>
                <w:rFonts w:ascii="Verdana" w:hAnsi="Verdana"/>
                <w:sz w:val="20"/>
                <w:szCs w:val="20"/>
              </w:rPr>
            </w:pPr>
            <w:r w:rsidRPr="0023560B">
              <w:rPr>
                <w:rFonts w:ascii="Verdana" w:hAnsi="Verdana"/>
                <w:sz w:val="20"/>
                <w:szCs w:val="20"/>
              </w:rPr>
              <w:t>FUNKCJA</w:t>
            </w:r>
          </w:p>
        </w:tc>
        <w:tc>
          <w:tcPr>
            <w:tcW w:w="2517" w:type="dxa"/>
            <w:vAlign w:val="center"/>
          </w:tcPr>
          <w:p w14:paraId="26A4507D" w14:textId="77777777" w:rsidR="0023560B" w:rsidRPr="0023560B" w:rsidRDefault="0023560B" w:rsidP="00452B77">
            <w:pPr>
              <w:tabs>
                <w:tab w:val="right" w:leader="dot" w:pos="9072"/>
              </w:tabs>
              <w:spacing w:after="0"/>
              <w:jc w:val="center"/>
              <w:rPr>
                <w:rFonts w:ascii="Verdana" w:hAnsi="Verdana"/>
                <w:sz w:val="20"/>
                <w:szCs w:val="20"/>
              </w:rPr>
            </w:pPr>
            <w:r w:rsidRPr="0023560B">
              <w:rPr>
                <w:rFonts w:ascii="Verdana" w:hAnsi="Verdana"/>
                <w:sz w:val="20"/>
                <w:szCs w:val="20"/>
              </w:rPr>
              <w:t>NUMER UPRAWNIEŃ</w:t>
            </w:r>
          </w:p>
        </w:tc>
      </w:tr>
      <w:tr w:rsidR="0023560B" w:rsidRPr="0023560B" w14:paraId="4D3C12FD" w14:textId="77777777" w:rsidTr="00452B77">
        <w:trPr>
          <w:jc w:val="center"/>
        </w:trPr>
        <w:tc>
          <w:tcPr>
            <w:tcW w:w="2409" w:type="dxa"/>
            <w:vAlign w:val="center"/>
          </w:tcPr>
          <w:p w14:paraId="766DD738" w14:textId="77777777" w:rsidR="0023560B" w:rsidRPr="0023560B" w:rsidRDefault="0023560B" w:rsidP="00452B77">
            <w:pPr>
              <w:tabs>
                <w:tab w:val="right" w:leader="dot" w:pos="9072"/>
              </w:tabs>
              <w:spacing w:after="0"/>
              <w:rPr>
                <w:rFonts w:ascii="Verdana" w:hAnsi="Verdana"/>
                <w:sz w:val="20"/>
                <w:szCs w:val="20"/>
              </w:rPr>
            </w:pPr>
          </w:p>
        </w:tc>
        <w:tc>
          <w:tcPr>
            <w:tcW w:w="2552" w:type="dxa"/>
            <w:vAlign w:val="center"/>
          </w:tcPr>
          <w:p w14:paraId="6EE67BF2" w14:textId="77777777" w:rsidR="0023560B" w:rsidRPr="0023560B" w:rsidRDefault="0023560B" w:rsidP="00452B77">
            <w:pPr>
              <w:tabs>
                <w:tab w:val="right" w:leader="dot" w:pos="9072"/>
              </w:tabs>
              <w:spacing w:after="0"/>
              <w:jc w:val="center"/>
              <w:rPr>
                <w:rFonts w:ascii="Verdana" w:hAnsi="Verdana"/>
                <w:sz w:val="20"/>
                <w:szCs w:val="20"/>
              </w:rPr>
            </w:pPr>
            <w:r w:rsidRPr="0023560B">
              <w:rPr>
                <w:rFonts w:ascii="Verdana" w:hAnsi="Verdana"/>
                <w:sz w:val="20"/>
                <w:szCs w:val="20"/>
              </w:rPr>
              <w:t>Inspektor nadzoru</w:t>
            </w:r>
          </w:p>
        </w:tc>
        <w:tc>
          <w:tcPr>
            <w:tcW w:w="2517" w:type="dxa"/>
            <w:vAlign w:val="center"/>
          </w:tcPr>
          <w:p w14:paraId="1B2DF5D1" w14:textId="77777777" w:rsidR="0023560B" w:rsidRPr="0023560B" w:rsidRDefault="0023560B" w:rsidP="00452B77">
            <w:pPr>
              <w:tabs>
                <w:tab w:val="right" w:leader="dot" w:pos="9072"/>
              </w:tabs>
              <w:spacing w:after="0"/>
              <w:jc w:val="center"/>
              <w:rPr>
                <w:rFonts w:ascii="Verdana" w:hAnsi="Verdana"/>
                <w:sz w:val="20"/>
                <w:szCs w:val="20"/>
              </w:rPr>
            </w:pPr>
          </w:p>
        </w:tc>
      </w:tr>
      <w:tr w:rsidR="0023560B" w:rsidRPr="0023560B" w14:paraId="56D64FC7" w14:textId="77777777" w:rsidTr="00452B77">
        <w:trPr>
          <w:jc w:val="center"/>
        </w:trPr>
        <w:tc>
          <w:tcPr>
            <w:tcW w:w="2409" w:type="dxa"/>
            <w:vAlign w:val="center"/>
          </w:tcPr>
          <w:p w14:paraId="14B1595E" w14:textId="77777777" w:rsidR="0023560B" w:rsidRPr="0023560B" w:rsidRDefault="0023560B" w:rsidP="00452B77">
            <w:pPr>
              <w:tabs>
                <w:tab w:val="right" w:leader="dot" w:pos="9072"/>
              </w:tabs>
              <w:spacing w:after="0"/>
              <w:rPr>
                <w:rFonts w:ascii="Verdana" w:hAnsi="Verdana"/>
                <w:sz w:val="20"/>
                <w:szCs w:val="20"/>
              </w:rPr>
            </w:pPr>
          </w:p>
        </w:tc>
        <w:tc>
          <w:tcPr>
            <w:tcW w:w="2552" w:type="dxa"/>
            <w:vAlign w:val="center"/>
          </w:tcPr>
          <w:p w14:paraId="72BE1C60" w14:textId="77777777" w:rsidR="0023560B" w:rsidRPr="0023560B" w:rsidRDefault="0023560B" w:rsidP="00452B77">
            <w:pPr>
              <w:tabs>
                <w:tab w:val="right" w:leader="dot" w:pos="9072"/>
              </w:tabs>
              <w:spacing w:after="0"/>
              <w:jc w:val="center"/>
              <w:rPr>
                <w:rFonts w:ascii="Verdana" w:hAnsi="Verdana"/>
                <w:sz w:val="20"/>
                <w:szCs w:val="20"/>
              </w:rPr>
            </w:pPr>
            <w:r w:rsidRPr="0023560B">
              <w:rPr>
                <w:rFonts w:ascii="Verdana" w:hAnsi="Verdana"/>
                <w:sz w:val="20"/>
                <w:szCs w:val="20"/>
              </w:rPr>
              <w:t>Kierownik budowy</w:t>
            </w:r>
          </w:p>
        </w:tc>
        <w:tc>
          <w:tcPr>
            <w:tcW w:w="2517" w:type="dxa"/>
            <w:vAlign w:val="center"/>
          </w:tcPr>
          <w:p w14:paraId="025375AE" w14:textId="77777777" w:rsidR="0023560B" w:rsidRPr="0023560B" w:rsidRDefault="0023560B" w:rsidP="00452B77">
            <w:pPr>
              <w:tabs>
                <w:tab w:val="right" w:leader="dot" w:pos="9072"/>
              </w:tabs>
              <w:spacing w:after="0"/>
              <w:jc w:val="center"/>
              <w:rPr>
                <w:rFonts w:ascii="Verdana" w:hAnsi="Verdana"/>
                <w:sz w:val="20"/>
                <w:szCs w:val="20"/>
              </w:rPr>
            </w:pPr>
          </w:p>
        </w:tc>
      </w:tr>
      <w:tr w:rsidR="0023560B" w:rsidRPr="0023560B" w14:paraId="14687DAC" w14:textId="77777777" w:rsidTr="00452B77">
        <w:trPr>
          <w:jc w:val="center"/>
        </w:trPr>
        <w:tc>
          <w:tcPr>
            <w:tcW w:w="2409" w:type="dxa"/>
            <w:vAlign w:val="center"/>
          </w:tcPr>
          <w:p w14:paraId="76BF6EA4" w14:textId="77777777" w:rsidR="0023560B" w:rsidRPr="0023560B" w:rsidRDefault="0023560B" w:rsidP="00452B77">
            <w:pPr>
              <w:tabs>
                <w:tab w:val="right" w:leader="dot" w:pos="9072"/>
              </w:tabs>
              <w:spacing w:after="0"/>
              <w:rPr>
                <w:rFonts w:ascii="Verdana" w:hAnsi="Verdana"/>
                <w:sz w:val="20"/>
                <w:szCs w:val="20"/>
              </w:rPr>
            </w:pPr>
          </w:p>
        </w:tc>
        <w:tc>
          <w:tcPr>
            <w:tcW w:w="2552" w:type="dxa"/>
            <w:vAlign w:val="center"/>
          </w:tcPr>
          <w:p w14:paraId="29048942" w14:textId="77777777" w:rsidR="0023560B" w:rsidRPr="0023560B" w:rsidRDefault="0023560B" w:rsidP="00452B77">
            <w:pPr>
              <w:tabs>
                <w:tab w:val="right" w:leader="dot" w:pos="9072"/>
              </w:tabs>
              <w:spacing w:after="0"/>
              <w:jc w:val="center"/>
              <w:rPr>
                <w:rFonts w:ascii="Verdana" w:hAnsi="Verdana"/>
                <w:sz w:val="20"/>
                <w:szCs w:val="20"/>
              </w:rPr>
            </w:pPr>
          </w:p>
        </w:tc>
        <w:tc>
          <w:tcPr>
            <w:tcW w:w="2517" w:type="dxa"/>
            <w:vAlign w:val="center"/>
          </w:tcPr>
          <w:p w14:paraId="2E12703C" w14:textId="77777777" w:rsidR="0023560B" w:rsidRPr="0023560B" w:rsidRDefault="0023560B" w:rsidP="00452B77">
            <w:pPr>
              <w:tabs>
                <w:tab w:val="right" w:leader="dot" w:pos="9072"/>
              </w:tabs>
              <w:spacing w:after="0"/>
              <w:jc w:val="center"/>
              <w:rPr>
                <w:rFonts w:ascii="Verdana" w:hAnsi="Verdana"/>
                <w:sz w:val="20"/>
                <w:szCs w:val="20"/>
              </w:rPr>
            </w:pPr>
          </w:p>
        </w:tc>
      </w:tr>
      <w:tr w:rsidR="0023560B" w:rsidRPr="0023560B" w14:paraId="748DBBB1" w14:textId="77777777" w:rsidTr="00452B77">
        <w:trPr>
          <w:jc w:val="center"/>
        </w:trPr>
        <w:tc>
          <w:tcPr>
            <w:tcW w:w="2409" w:type="dxa"/>
            <w:vAlign w:val="center"/>
          </w:tcPr>
          <w:p w14:paraId="07A9FB17" w14:textId="77777777" w:rsidR="0023560B" w:rsidRPr="0023560B" w:rsidRDefault="0023560B" w:rsidP="00452B77">
            <w:pPr>
              <w:tabs>
                <w:tab w:val="right" w:leader="dot" w:pos="9072"/>
              </w:tabs>
              <w:spacing w:after="0"/>
              <w:rPr>
                <w:rFonts w:ascii="Verdana" w:hAnsi="Verdana"/>
                <w:sz w:val="20"/>
                <w:szCs w:val="20"/>
              </w:rPr>
            </w:pPr>
          </w:p>
        </w:tc>
        <w:tc>
          <w:tcPr>
            <w:tcW w:w="2552" w:type="dxa"/>
            <w:vAlign w:val="center"/>
          </w:tcPr>
          <w:p w14:paraId="1F125F66" w14:textId="77777777" w:rsidR="0023560B" w:rsidRPr="0023560B" w:rsidRDefault="0023560B" w:rsidP="00452B77">
            <w:pPr>
              <w:tabs>
                <w:tab w:val="right" w:leader="dot" w:pos="9072"/>
              </w:tabs>
              <w:spacing w:after="0"/>
              <w:jc w:val="center"/>
              <w:rPr>
                <w:rFonts w:ascii="Verdana" w:hAnsi="Verdana"/>
                <w:sz w:val="20"/>
                <w:szCs w:val="20"/>
              </w:rPr>
            </w:pPr>
          </w:p>
        </w:tc>
        <w:tc>
          <w:tcPr>
            <w:tcW w:w="2517" w:type="dxa"/>
            <w:vAlign w:val="center"/>
          </w:tcPr>
          <w:p w14:paraId="1EE28ED1" w14:textId="77777777" w:rsidR="0023560B" w:rsidRPr="0023560B" w:rsidRDefault="0023560B" w:rsidP="00452B77">
            <w:pPr>
              <w:tabs>
                <w:tab w:val="right" w:leader="dot" w:pos="9072"/>
              </w:tabs>
              <w:spacing w:after="0"/>
              <w:jc w:val="center"/>
              <w:rPr>
                <w:rFonts w:ascii="Verdana" w:hAnsi="Verdana"/>
                <w:sz w:val="20"/>
                <w:szCs w:val="20"/>
              </w:rPr>
            </w:pPr>
          </w:p>
        </w:tc>
      </w:tr>
    </w:tbl>
    <w:p w14:paraId="7C667859" w14:textId="77777777" w:rsidR="00F221EE" w:rsidRPr="00F221EE" w:rsidRDefault="00F221EE" w:rsidP="00F221EE">
      <w:pPr>
        <w:spacing w:after="0"/>
        <w:jc w:val="both"/>
        <w:rPr>
          <w:rFonts w:ascii="Verdana" w:eastAsia="Calibri" w:hAnsi="Verdana" w:cs="Times New Roman"/>
          <w:sz w:val="20"/>
          <w:szCs w:val="20"/>
        </w:rPr>
      </w:pPr>
    </w:p>
    <w:p w14:paraId="0223E2B3"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lastRenderedPageBreak/>
        <w:t>USTALENIA:</w:t>
      </w:r>
    </w:p>
    <w:tbl>
      <w:tblPr>
        <w:tblW w:w="7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100"/>
        <w:gridCol w:w="2552"/>
        <w:gridCol w:w="2840"/>
      </w:tblGrid>
      <w:tr w:rsidR="0023560B" w:rsidRPr="0023560B" w14:paraId="31BD07BF" w14:textId="77777777" w:rsidTr="0023560B">
        <w:trPr>
          <w:tblHeader/>
          <w:jc w:val="center"/>
        </w:trPr>
        <w:tc>
          <w:tcPr>
            <w:tcW w:w="2100" w:type="dxa"/>
            <w:vAlign w:val="center"/>
          </w:tcPr>
          <w:p w14:paraId="35BCA3F3" w14:textId="77777777" w:rsidR="0023560B" w:rsidRPr="0023560B" w:rsidRDefault="0023560B" w:rsidP="0023560B">
            <w:pPr>
              <w:tabs>
                <w:tab w:val="right" w:leader="dot" w:pos="9072"/>
              </w:tabs>
              <w:spacing w:after="0"/>
              <w:jc w:val="center"/>
              <w:rPr>
                <w:rFonts w:ascii="Verdana" w:hAnsi="Verdana"/>
                <w:sz w:val="20"/>
                <w:szCs w:val="20"/>
              </w:rPr>
            </w:pPr>
            <w:r w:rsidRPr="0023560B">
              <w:rPr>
                <w:rFonts w:ascii="Verdana" w:hAnsi="Verdana"/>
                <w:sz w:val="20"/>
                <w:szCs w:val="20"/>
              </w:rPr>
              <w:t>RODZAJ ROBÓT</w:t>
            </w:r>
          </w:p>
        </w:tc>
        <w:tc>
          <w:tcPr>
            <w:tcW w:w="2552" w:type="dxa"/>
            <w:vAlign w:val="center"/>
          </w:tcPr>
          <w:p w14:paraId="20EA8097" w14:textId="77777777" w:rsidR="0023560B" w:rsidRPr="0023560B" w:rsidRDefault="0023560B" w:rsidP="0023560B">
            <w:pPr>
              <w:tabs>
                <w:tab w:val="right" w:leader="dot" w:pos="9072"/>
              </w:tabs>
              <w:spacing w:after="0"/>
              <w:jc w:val="center"/>
              <w:rPr>
                <w:rFonts w:ascii="Verdana" w:hAnsi="Verdana"/>
                <w:sz w:val="20"/>
                <w:szCs w:val="20"/>
              </w:rPr>
            </w:pPr>
            <w:r w:rsidRPr="0023560B">
              <w:rPr>
                <w:rFonts w:ascii="Verdana" w:hAnsi="Verdana"/>
                <w:sz w:val="20"/>
                <w:szCs w:val="20"/>
              </w:rPr>
              <w:t>ZAKRES ROBÓT</w:t>
            </w:r>
          </w:p>
        </w:tc>
        <w:tc>
          <w:tcPr>
            <w:tcW w:w="2840" w:type="dxa"/>
            <w:vAlign w:val="center"/>
          </w:tcPr>
          <w:p w14:paraId="5F53ED22" w14:textId="77777777" w:rsidR="0023560B" w:rsidRPr="0023560B" w:rsidRDefault="0023560B" w:rsidP="0023560B">
            <w:pPr>
              <w:tabs>
                <w:tab w:val="right" w:leader="dot" w:pos="9072"/>
              </w:tabs>
              <w:spacing w:after="0"/>
              <w:jc w:val="center"/>
              <w:rPr>
                <w:rFonts w:ascii="Verdana" w:hAnsi="Verdana"/>
                <w:sz w:val="20"/>
                <w:szCs w:val="20"/>
              </w:rPr>
            </w:pPr>
            <w:r w:rsidRPr="0023560B">
              <w:rPr>
                <w:rFonts w:ascii="Verdana" w:hAnsi="Verdana"/>
                <w:sz w:val="20"/>
                <w:szCs w:val="20"/>
              </w:rPr>
              <w:t>PROJEKTOWANA TECHNOLOGIA</w:t>
            </w:r>
          </w:p>
        </w:tc>
      </w:tr>
      <w:tr w:rsidR="0023560B" w:rsidRPr="0023560B" w14:paraId="166501D8" w14:textId="77777777" w:rsidTr="0023560B">
        <w:trPr>
          <w:jc w:val="center"/>
        </w:trPr>
        <w:tc>
          <w:tcPr>
            <w:tcW w:w="2100" w:type="dxa"/>
            <w:vAlign w:val="center"/>
          </w:tcPr>
          <w:p w14:paraId="3BDEEE6C"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Przygotowanie podłoża betonowego</w:t>
            </w:r>
          </w:p>
        </w:tc>
        <w:tc>
          <w:tcPr>
            <w:tcW w:w="2552" w:type="dxa"/>
            <w:vAlign w:val="center"/>
          </w:tcPr>
          <w:p w14:paraId="726D7C60" w14:textId="77777777" w:rsidR="0023560B" w:rsidRPr="0023560B" w:rsidRDefault="0023560B" w:rsidP="0023560B">
            <w:pPr>
              <w:tabs>
                <w:tab w:val="right" w:leader="dot" w:pos="9072"/>
              </w:tabs>
              <w:spacing w:after="0"/>
              <w:rPr>
                <w:rFonts w:ascii="Verdana" w:hAnsi="Verdana"/>
                <w:sz w:val="20"/>
                <w:szCs w:val="20"/>
              </w:rPr>
            </w:pPr>
          </w:p>
        </w:tc>
        <w:tc>
          <w:tcPr>
            <w:tcW w:w="2840" w:type="dxa"/>
            <w:vAlign w:val="center"/>
          </w:tcPr>
          <w:p w14:paraId="6D49523A"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odkucia ręczne</w:t>
            </w:r>
          </w:p>
          <w:p w14:paraId="30E475E1"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odkucia mechaniczne</w:t>
            </w:r>
          </w:p>
          <w:p w14:paraId="478B077D"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oczyszczenie podłoża:</w:t>
            </w:r>
          </w:p>
          <w:p w14:paraId="3BAB1C94" w14:textId="77777777" w:rsidR="0023560B" w:rsidRPr="0023560B" w:rsidRDefault="0023560B" w:rsidP="0023560B">
            <w:pPr>
              <w:numPr>
                <w:ilvl w:val="0"/>
                <w:numId w:val="38"/>
              </w:numPr>
              <w:tabs>
                <w:tab w:val="right" w:leader="dot" w:pos="9072"/>
              </w:tabs>
              <w:spacing w:after="0" w:line="240" w:lineRule="auto"/>
              <w:rPr>
                <w:rFonts w:ascii="Verdana" w:hAnsi="Verdana"/>
                <w:sz w:val="20"/>
                <w:szCs w:val="20"/>
              </w:rPr>
            </w:pPr>
            <w:r w:rsidRPr="0023560B">
              <w:rPr>
                <w:rFonts w:ascii="Verdana" w:hAnsi="Verdana"/>
                <w:sz w:val="20"/>
                <w:szCs w:val="20"/>
              </w:rPr>
              <w:t>piaskowanie</w:t>
            </w:r>
          </w:p>
          <w:p w14:paraId="2E742F43" w14:textId="77777777" w:rsidR="0023560B" w:rsidRPr="0023560B" w:rsidRDefault="0023560B" w:rsidP="0023560B">
            <w:pPr>
              <w:numPr>
                <w:ilvl w:val="0"/>
                <w:numId w:val="38"/>
              </w:numPr>
              <w:tabs>
                <w:tab w:val="right" w:leader="dot" w:pos="9072"/>
              </w:tabs>
              <w:spacing w:after="0" w:line="240" w:lineRule="auto"/>
              <w:rPr>
                <w:rFonts w:ascii="Verdana" w:hAnsi="Verdana"/>
                <w:sz w:val="20"/>
                <w:szCs w:val="20"/>
              </w:rPr>
            </w:pPr>
            <w:r w:rsidRPr="0023560B">
              <w:rPr>
                <w:rFonts w:ascii="Verdana" w:hAnsi="Verdana"/>
                <w:sz w:val="20"/>
                <w:szCs w:val="20"/>
              </w:rPr>
              <w:t>hydropiaskowanie</w:t>
            </w:r>
          </w:p>
          <w:p w14:paraId="3A45DA7B" w14:textId="77777777" w:rsidR="0023560B" w:rsidRPr="0023560B" w:rsidRDefault="0023560B" w:rsidP="0023560B">
            <w:pPr>
              <w:numPr>
                <w:ilvl w:val="0"/>
                <w:numId w:val="38"/>
              </w:numPr>
              <w:tabs>
                <w:tab w:val="right" w:leader="dot" w:pos="9072"/>
              </w:tabs>
              <w:spacing w:after="0" w:line="240" w:lineRule="auto"/>
              <w:rPr>
                <w:rFonts w:ascii="Verdana" w:hAnsi="Verdana"/>
                <w:sz w:val="20"/>
                <w:szCs w:val="20"/>
              </w:rPr>
            </w:pPr>
            <w:r w:rsidRPr="0023560B">
              <w:rPr>
                <w:rFonts w:ascii="Verdana" w:hAnsi="Verdana"/>
                <w:sz w:val="20"/>
                <w:szCs w:val="20"/>
              </w:rPr>
              <w:t>śrutowanie</w:t>
            </w:r>
          </w:p>
          <w:p w14:paraId="24DB82EB" w14:textId="77777777" w:rsidR="0023560B" w:rsidRPr="0023560B" w:rsidRDefault="0023560B" w:rsidP="0023560B">
            <w:pPr>
              <w:numPr>
                <w:ilvl w:val="0"/>
                <w:numId w:val="38"/>
              </w:numPr>
              <w:tabs>
                <w:tab w:val="right" w:leader="dot" w:pos="9072"/>
              </w:tabs>
              <w:spacing w:after="0" w:line="240" w:lineRule="auto"/>
              <w:rPr>
                <w:rFonts w:ascii="Verdana" w:hAnsi="Verdana"/>
                <w:sz w:val="20"/>
                <w:szCs w:val="20"/>
              </w:rPr>
            </w:pPr>
            <w:r w:rsidRPr="0023560B">
              <w:rPr>
                <w:rFonts w:ascii="Verdana" w:hAnsi="Verdana"/>
                <w:sz w:val="20"/>
                <w:szCs w:val="20"/>
              </w:rPr>
              <w:t>frezowanie</w:t>
            </w:r>
          </w:p>
          <w:p w14:paraId="143A29DF" w14:textId="77777777" w:rsidR="0023560B" w:rsidRPr="0023560B" w:rsidRDefault="0023560B" w:rsidP="0023560B">
            <w:pPr>
              <w:numPr>
                <w:ilvl w:val="0"/>
                <w:numId w:val="38"/>
              </w:numPr>
              <w:tabs>
                <w:tab w:val="right" w:leader="dot" w:pos="9072"/>
              </w:tabs>
              <w:spacing w:after="0" w:line="240" w:lineRule="auto"/>
              <w:rPr>
                <w:rFonts w:ascii="Verdana" w:hAnsi="Verdana"/>
                <w:sz w:val="20"/>
                <w:szCs w:val="20"/>
              </w:rPr>
            </w:pPr>
            <w:r w:rsidRPr="0023560B">
              <w:rPr>
                <w:rFonts w:ascii="Verdana" w:hAnsi="Verdana"/>
                <w:sz w:val="20"/>
                <w:szCs w:val="20"/>
              </w:rPr>
              <w:t>inne: …………….</w:t>
            </w:r>
          </w:p>
        </w:tc>
      </w:tr>
      <w:tr w:rsidR="0023560B" w:rsidRPr="0023560B" w14:paraId="2C742D5A" w14:textId="77777777" w:rsidTr="0023560B">
        <w:trPr>
          <w:jc w:val="center"/>
        </w:trPr>
        <w:tc>
          <w:tcPr>
            <w:tcW w:w="2100" w:type="dxa"/>
            <w:vAlign w:val="center"/>
          </w:tcPr>
          <w:p w14:paraId="3C0466ED"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Przygotowanie zbrojenia</w:t>
            </w:r>
          </w:p>
        </w:tc>
        <w:tc>
          <w:tcPr>
            <w:tcW w:w="2552" w:type="dxa"/>
            <w:vAlign w:val="center"/>
          </w:tcPr>
          <w:p w14:paraId="0FED796D" w14:textId="77777777" w:rsidR="0023560B" w:rsidRPr="0023560B" w:rsidRDefault="0023560B" w:rsidP="0023560B">
            <w:pPr>
              <w:tabs>
                <w:tab w:val="right" w:leader="dot" w:pos="9072"/>
              </w:tabs>
              <w:spacing w:after="0"/>
              <w:rPr>
                <w:rFonts w:ascii="Verdana" w:hAnsi="Verdana"/>
                <w:sz w:val="20"/>
                <w:szCs w:val="20"/>
              </w:rPr>
            </w:pPr>
          </w:p>
        </w:tc>
        <w:tc>
          <w:tcPr>
            <w:tcW w:w="2840" w:type="dxa"/>
            <w:vAlign w:val="center"/>
          </w:tcPr>
          <w:p w14:paraId="24581095"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wym. Stopień oczyszczenia:</w:t>
            </w:r>
          </w:p>
          <w:p w14:paraId="6180F0A1"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oczyszczanie zbrojenia:</w:t>
            </w:r>
          </w:p>
          <w:p w14:paraId="2A9C3BCA"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 piaskowanie</w:t>
            </w:r>
          </w:p>
          <w:p w14:paraId="46AE6C0E"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 inne: ……………………………..</w:t>
            </w:r>
          </w:p>
        </w:tc>
      </w:tr>
      <w:tr w:rsidR="0023560B" w:rsidRPr="0023560B" w14:paraId="08C219F4" w14:textId="77777777" w:rsidTr="0023560B">
        <w:trPr>
          <w:jc w:val="center"/>
        </w:trPr>
        <w:tc>
          <w:tcPr>
            <w:tcW w:w="2100" w:type="dxa"/>
            <w:vAlign w:val="center"/>
          </w:tcPr>
          <w:p w14:paraId="7FFCAE7B"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Zabezpieczenie antykorozyjne zbrojenia</w:t>
            </w:r>
          </w:p>
        </w:tc>
        <w:tc>
          <w:tcPr>
            <w:tcW w:w="2552" w:type="dxa"/>
            <w:vAlign w:val="center"/>
          </w:tcPr>
          <w:p w14:paraId="1BBEAE41" w14:textId="77777777" w:rsidR="0023560B" w:rsidRPr="0023560B" w:rsidRDefault="0023560B" w:rsidP="0023560B">
            <w:pPr>
              <w:tabs>
                <w:tab w:val="right" w:leader="dot" w:pos="9072"/>
              </w:tabs>
              <w:spacing w:after="0"/>
              <w:rPr>
                <w:rFonts w:ascii="Verdana" w:hAnsi="Verdana"/>
                <w:sz w:val="20"/>
                <w:szCs w:val="20"/>
              </w:rPr>
            </w:pPr>
          </w:p>
        </w:tc>
        <w:tc>
          <w:tcPr>
            <w:tcW w:w="2840" w:type="dxa"/>
            <w:vAlign w:val="center"/>
          </w:tcPr>
          <w:p w14:paraId="7D2FB9F8"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o spoiwie mineralnym</w:t>
            </w:r>
          </w:p>
          <w:p w14:paraId="2AFE4E70"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o spoiwie żywicznym</w:t>
            </w:r>
          </w:p>
          <w:p w14:paraId="7913F587"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sposób nanoszenia:</w:t>
            </w:r>
          </w:p>
          <w:p w14:paraId="0DBF29E4"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 pędzel</w:t>
            </w:r>
          </w:p>
          <w:p w14:paraId="79B6CE64"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 szczotka</w:t>
            </w:r>
          </w:p>
          <w:p w14:paraId="7518C5DD"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 natrysk</w:t>
            </w:r>
          </w:p>
          <w:p w14:paraId="526BB315"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 inne:</w:t>
            </w:r>
          </w:p>
        </w:tc>
      </w:tr>
      <w:tr w:rsidR="0023560B" w:rsidRPr="0023560B" w14:paraId="6D1668E0" w14:textId="77777777" w:rsidTr="0023560B">
        <w:trPr>
          <w:jc w:val="center"/>
        </w:trPr>
        <w:tc>
          <w:tcPr>
            <w:tcW w:w="2100" w:type="dxa"/>
            <w:vAlign w:val="center"/>
          </w:tcPr>
          <w:p w14:paraId="196A59A5"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Warstwa sczepna</w:t>
            </w:r>
          </w:p>
        </w:tc>
        <w:tc>
          <w:tcPr>
            <w:tcW w:w="2552" w:type="dxa"/>
            <w:vAlign w:val="center"/>
          </w:tcPr>
          <w:p w14:paraId="1FFDC4AB" w14:textId="77777777" w:rsidR="0023560B" w:rsidRPr="0023560B" w:rsidRDefault="0023560B" w:rsidP="0023560B">
            <w:pPr>
              <w:tabs>
                <w:tab w:val="right" w:leader="dot" w:pos="9072"/>
              </w:tabs>
              <w:spacing w:after="0"/>
              <w:rPr>
                <w:rFonts w:ascii="Verdana" w:hAnsi="Verdana"/>
                <w:sz w:val="20"/>
                <w:szCs w:val="20"/>
              </w:rPr>
            </w:pPr>
          </w:p>
        </w:tc>
        <w:tc>
          <w:tcPr>
            <w:tcW w:w="2840" w:type="dxa"/>
            <w:vAlign w:val="center"/>
          </w:tcPr>
          <w:p w14:paraId="656E90A9"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o spoiwie mineralnym</w:t>
            </w:r>
          </w:p>
          <w:p w14:paraId="5DB09A9B"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o spoiwie żywicznym</w:t>
            </w:r>
          </w:p>
          <w:p w14:paraId="5B2805C6"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sposób nanoszenia:</w:t>
            </w:r>
          </w:p>
          <w:p w14:paraId="29725220"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 pędzel</w:t>
            </w:r>
          </w:p>
          <w:p w14:paraId="21C55D42"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 szczotka</w:t>
            </w:r>
          </w:p>
          <w:p w14:paraId="2B977954" w14:textId="77777777" w:rsidR="0023560B" w:rsidRPr="0023560B" w:rsidRDefault="0023560B" w:rsidP="0023560B">
            <w:pPr>
              <w:tabs>
                <w:tab w:val="right" w:leader="dot" w:pos="9072"/>
              </w:tabs>
              <w:spacing w:after="0"/>
              <w:rPr>
                <w:rFonts w:ascii="Verdana" w:hAnsi="Verdana"/>
                <w:sz w:val="20"/>
                <w:szCs w:val="20"/>
              </w:rPr>
            </w:pPr>
            <w:r w:rsidRPr="0023560B">
              <w:rPr>
                <w:rFonts w:ascii="Verdana" w:hAnsi="Verdana"/>
                <w:sz w:val="20"/>
                <w:szCs w:val="20"/>
              </w:rPr>
              <w:t>- inne:..............</w:t>
            </w:r>
          </w:p>
        </w:tc>
      </w:tr>
      <w:tr w:rsidR="0023560B" w:rsidRPr="0023560B" w14:paraId="1A73370F" w14:textId="77777777" w:rsidTr="0023560B">
        <w:trPr>
          <w:jc w:val="center"/>
        </w:trPr>
        <w:tc>
          <w:tcPr>
            <w:tcW w:w="2100" w:type="dxa"/>
            <w:vAlign w:val="center"/>
          </w:tcPr>
          <w:p w14:paraId="0FC23FA8" w14:textId="77777777" w:rsidR="0023560B" w:rsidRPr="0023560B" w:rsidRDefault="0023560B" w:rsidP="0023560B">
            <w:pPr>
              <w:keepNext/>
              <w:tabs>
                <w:tab w:val="right" w:leader="dot" w:pos="9072"/>
              </w:tabs>
              <w:spacing w:after="0"/>
              <w:rPr>
                <w:rFonts w:ascii="Verdana" w:hAnsi="Verdana"/>
                <w:sz w:val="20"/>
                <w:szCs w:val="20"/>
              </w:rPr>
            </w:pPr>
            <w:r w:rsidRPr="0023560B">
              <w:rPr>
                <w:rFonts w:ascii="Verdana" w:hAnsi="Verdana"/>
                <w:sz w:val="20"/>
                <w:szCs w:val="20"/>
              </w:rPr>
              <w:t>Naprawa betonu</w:t>
            </w:r>
          </w:p>
        </w:tc>
        <w:tc>
          <w:tcPr>
            <w:tcW w:w="2552" w:type="dxa"/>
            <w:vAlign w:val="center"/>
          </w:tcPr>
          <w:p w14:paraId="2A10C143" w14:textId="77777777" w:rsidR="0023560B" w:rsidRPr="0023560B" w:rsidRDefault="0023560B" w:rsidP="0023560B">
            <w:pPr>
              <w:keepNext/>
              <w:tabs>
                <w:tab w:val="right" w:leader="dot" w:pos="9072"/>
              </w:tabs>
              <w:spacing w:after="0"/>
              <w:rPr>
                <w:rFonts w:ascii="Verdana" w:hAnsi="Verdana"/>
                <w:sz w:val="20"/>
                <w:szCs w:val="20"/>
              </w:rPr>
            </w:pPr>
          </w:p>
        </w:tc>
        <w:tc>
          <w:tcPr>
            <w:tcW w:w="2840" w:type="dxa"/>
            <w:vAlign w:val="center"/>
          </w:tcPr>
          <w:p w14:paraId="5FD2E7C7" w14:textId="77777777" w:rsidR="0023560B" w:rsidRPr="0023560B" w:rsidRDefault="0023560B" w:rsidP="0023560B">
            <w:pPr>
              <w:keepNext/>
              <w:tabs>
                <w:tab w:val="right" w:leader="dot" w:pos="9072"/>
              </w:tabs>
              <w:spacing w:after="0"/>
              <w:rPr>
                <w:rFonts w:ascii="Verdana" w:hAnsi="Verdana"/>
                <w:sz w:val="20"/>
                <w:szCs w:val="20"/>
              </w:rPr>
            </w:pPr>
            <w:r w:rsidRPr="0023560B">
              <w:rPr>
                <w:rFonts w:ascii="Verdana" w:hAnsi="Verdana"/>
                <w:sz w:val="20"/>
                <w:szCs w:val="20"/>
              </w:rPr>
              <w:t>zaprawa PCC</w:t>
            </w:r>
          </w:p>
          <w:p w14:paraId="39129F3A" w14:textId="77777777" w:rsidR="0023560B" w:rsidRPr="0023560B" w:rsidRDefault="0023560B" w:rsidP="0023560B">
            <w:pPr>
              <w:keepNext/>
              <w:tabs>
                <w:tab w:val="right" w:leader="dot" w:pos="9072"/>
              </w:tabs>
              <w:spacing w:after="0"/>
              <w:rPr>
                <w:rFonts w:ascii="Verdana" w:hAnsi="Verdana"/>
                <w:sz w:val="20"/>
                <w:szCs w:val="20"/>
              </w:rPr>
            </w:pPr>
          </w:p>
        </w:tc>
      </w:tr>
      <w:tr w:rsidR="0023560B" w:rsidRPr="0023560B" w14:paraId="7E94FA63" w14:textId="77777777" w:rsidTr="0023560B">
        <w:trPr>
          <w:jc w:val="center"/>
        </w:trPr>
        <w:tc>
          <w:tcPr>
            <w:tcW w:w="2100" w:type="dxa"/>
            <w:vAlign w:val="center"/>
          </w:tcPr>
          <w:p w14:paraId="5113FCC3" w14:textId="77777777" w:rsidR="0023560B" w:rsidRPr="0023560B" w:rsidRDefault="0023560B" w:rsidP="0023560B">
            <w:pPr>
              <w:keepNext/>
              <w:tabs>
                <w:tab w:val="right" w:leader="dot" w:pos="9072"/>
              </w:tabs>
              <w:spacing w:after="0"/>
              <w:rPr>
                <w:rFonts w:ascii="Verdana" w:hAnsi="Verdana"/>
                <w:sz w:val="20"/>
                <w:szCs w:val="20"/>
              </w:rPr>
            </w:pPr>
            <w:r w:rsidRPr="0023560B">
              <w:rPr>
                <w:rFonts w:ascii="Verdana" w:hAnsi="Verdana"/>
                <w:sz w:val="20"/>
                <w:szCs w:val="20"/>
              </w:rPr>
              <w:t>Inne roboty:</w:t>
            </w:r>
          </w:p>
          <w:p w14:paraId="06D4952B" w14:textId="77777777" w:rsidR="0023560B" w:rsidRPr="0023560B" w:rsidRDefault="0023560B" w:rsidP="0023560B">
            <w:pPr>
              <w:keepNext/>
              <w:tabs>
                <w:tab w:val="right" w:leader="dot" w:pos="2567"/>
                <w:tab w:val="right" w:leader="dot" w:pos="9072"/>
              </w:tabs>
              <w:spacing w:after="0"/>
              <w:rPr>
                <w:rFonts w:ascii="Verdana" w:hAnsi="Verdana"/>
                <w:sz w:val="20"/>
                <w:szCs w:val="20"/>
              </w:rPr>
            </w:pPr>
            <w:r w:rsidRPr="0023560B">
              <w:rPr>
                <w:rFonts w:ascii="Verdana" w:hAnsi="Verdana"/>
                <w:sz w:val="20"/>
                <w:szCs w:val="20"/>
              </w:rPr>
              <w:tab/>
            </w:r>
          </w:p>
          <w:p w14:paraId="246B3B4F" w14:textId="77777777" w:rsidR="0023560B" w:rsidRPr="0023560B" w:rsidRDefault="0023560B" w:rsidP="0023560B">
            <w:pPr>
              <w:keepNext/>
              <w:tabs>
                <w:tab w:val="right" w:leader="dot" w:pos="2567"/>
                <w:tab w:val="right" w:leader="dot" w:pos="9072"/>
              </w:tabs>
              <w:spacing w:after="0"/>
              <w:rPr>
                <w:rFonts w:ascii="Verdana" w:hAnsi="Verdana"/>
                <w:sz w:val="20"/>
                <w:szCs w:val="20"/>
              </w:rPr>
            </w:pPr>
            <w:r w:rsidRPr="0023560B">
              <w:rPr>
                <w:rFonts w:ascii="Verdana" w:hAnsi="Verdana"/>
                <w:sz w:val="20"/>
                <w:szCs w:val="20"/>
              </w:rPr>
              <w:tab/>
            </w:r>
          </w:p>
          <w:p w14:paraId="40CF1161" w14:textId="77777777" w:rsidR="0023560B" w:rsidRPr="0023560B" w:rsidRDefault="0023560B" w:rsidP="0023560B">
            <w:pPr>
              <w:keepNext/>
              <w:tabs>
                <w:tab w:val="right" w:leader="dot" w:pos="2567"/>
                <w:tab w:val="right" w:leader="dot" w:pos="9072"/>
              </w:tabs>
              <w:spacing w:after="0"/>
              <w:rPr>
                <w:rFonts w:ascii="Verdana" w:hAnsi="Verdana"/>
                <w:sz w:val="20"/>
                <w:szCs w:val="20"/>
              </w:rPr>
            </w:pPr>
            <w:r w:rsidRPr="0023560B">
              <w:rPr>
                <w:rFonts w:ascii="Verdana" w:hAnsi="Verdana"/>
                <w:sz w:val="20"/>
                <w:szCs w:val="20"/>
              </w:rPr>
              <w:tab/>
            </w:r>
          </w:p>
          <w:p w14:paraId="62DA7B3F" w14:textId="77777777" w:rsidR="0023560B" w:rsidRPr="0023560B" w:rsidRDefault="0023560B" w:rsidP="0023560B">
            <w:pPr>
              <w:keepNext/>
              <w:tabs>
                <w:tab w:val="right" w:leader="dot" w:pos="2567"/>
                <w:tab w:val="right" w:leader="dot" w:pos="9072"/>
              </w:tabs>
              <w:spacing w:after="0"/>
              <w:rPr>
                <w:rFonts w:ascii="Verdana" w:hAnsi="Verdana"/>
                <w:sz w:val="20"/>
                <w:szCs w:val="20"/>
              </w:rPr>
            </w:pPr>
            <w:r w:rsidRPr="0023560B">
              <w:rPr>
                <w:rFonts w:ascii="Verdana" w:hAnsi="Verdana"/>
                <w:sz w:val="20"/>
                <w:szCs w:val="20"/>
              </w:rPr>
              <w:tab/>
            </w:r>
          </w:p>
          <w:p w14:paraId="72B704E3" w14:textId="77777777" w:rsidR="0023560B" w:rsidRPr="0023560B" w:rsidRDefault="0023560B" w:rsidP="0023560B">
            <w:pPr>
              <w:keepNext/>
              <w:tabs>
                <w:tab w:val="right" w:leader="dot" w:pos="2567"/>
                <w:tab w:val="right" w:leader="dot" w:pos="9072"/>
              </w:tabs>
              <w:spacing w:after="0"/>
              <w:rPr>
                <w:rFonts w:ascii="Verdana" w:hAnsi="Verdana"/>
                <w:sz w:val="20"/>
                <w:szCs w:val="20"/>
              </w:rPr>
            </w:pPr>
            <w:r w:rsidRPr="0023560B">
              <w:rPr>
                <w:rFonts w:ascii="Verdana" w:hAnsi="Verdana"/>
                <w:sz w:val="20"/>
                <w:szCs w:val="20"/>
              </w:rPr>
              <w:tab/>
            </w:r>
          </w:p>
        </w:tc>
        <w:tc>
          <w:tcPr>
            <w:tcW w:w="2552" w:type="dxa"/>
            <w:vAlign w:val="center"/>
          </w:tcPr>
          <w:p w14:paraId="724372F8" w14:textId="77777777" w:rsidR="0023560B" w:rsidRPr="0023560B" w:rsidRDefault="0023560B" w:rsidP="0023560B">
            <w:pPr>
              <w:keepNext/>
              <w:tabs>
                <w:tab w:val="right" w:leader="dot" w:pos="9072"/>
              </w:tabs>
              <w:spacing w:after="0"/>
              <w:rPr>
                <w:rFonts w:ascii="Verdana" w:hAnsi="Verdana"/>
                <w:sz w:val="20"/>
                <w:szCs w:val="20"/>
              </w:rPr>
            </w:pPr>
          </w:p>
        </w:tc>
        <w:tc>
          <w:tcPr>
            <w:tcW w:w="2840" w:type="dxa"/>
            <w:vAlign w:val="center"/>
          </w:tcPr>
          <w:p w14:paraId="209E93B3" w14:textId="77777777" w:rsidR="0023560B" w:rsidRPr="0023560B" w:rsidRDefault="0023560B" w:rsidP="0023560B">
            <w:pPr>
              <w:keepNext/>
              <w:tabs>
                <w:tab w:val="right" w:leader="dot" w:pos="9072"/>
              </w:tabs>
              <w:spacing w:after="0"/>
              <w:rPr>
                <w:rFonts w:ascii="Verdana" w:hAnsi="Verdana"/>
                <w:sz w:val="20"/>
                <w:szCs w:val="20"/>
              </w:rPr>
            </w:pPr>
          </w:p>
        </w:tc>
      </w:tr>
    </w:tbl>
    <w:p w14:paraId="3456A94B" w14:textId="77777777" w:rsidR="00F221EE" w:rsidRPr="00F221EE" w:rsidRDefault="00F221EE" w:rsidP="00F221EE">
      <w:pPr>
        <w:spacing w:after="0"/>
        <w:jc w:val="both"/>
        <w:rPr>
          <w:rFonts w:ascii="Verdana" w:eastAsia="Calibri" w:hAnsi="Verdana" w:cs="Times New Roman"/>
          <w:sz w:val="20"/>
          <w:szCs w:val="20"/>
        </w:rPr>
      </w:pPr>
    </w:p>
    <w:p w14:paraId="7BA96980" w14:textId="77777777" w:rsidR="00DD474E" w:rsidRPr="00DD474E" w:rsidRDefault="00DD474E" w:rsidP="00DD474E">
      <w:pPr>
        <w:tabs>
          <w:tab w:val="right" w:leader="dot" w:pos="9072"/>
        </w:tabs>
        <w:spacing w:after="0"/>
        <w:rPr>
          <w:rFonts w:ascii="Verdana" w:eastAsia="Calibri" w:hAnsi="Verdana" w:cs="Times New Roman"/>
          <w:sz w:val="20"/>
          <w:szCs w:val="20"/>
        </w:rPr>
      </w:pPr>
      <w:r w:rsidRPr="00DD474E">
        <w:rPr>
          <w:rFonts w:ascii="Verdana" w:eastAsia="Calibri" w:hAnsi="Verdana" w:cs="Times New Roman"/>
          <w:sz w:val="20"/>
          <w:szCs w:val="20"/>
        </w:rPr>
        <w:t>WYKAZ ZAAKCEPTOWANYCH MATERIAŁÓW:</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92"/>
        <w:gridCol w:w="1417"/>
        <w:gridCol w:w="1418"/>
        <w:gridCol w:w="1276"/>
        <w:gridCol w:w="1842"/>
      </w:tblGrid>
      <w:tr w:rsidR="00DD474E" w:rsidRPr="00DD474E" w14:paraId="44C78ED4" w14:textId="77777777" w:rsidTr="00DD474E">
        <w:trPr>
          <w:jc w:val="center"/>
        </w:trPr>
        <w:tc>
          <w:tcPr>
            <w:tcW w:w="2592" w:type="dxa"/>
            <w:vAlign w:val="center"/>
          </w:tcPr>
          <w:p w14:paraId="2D4149BD"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RODZAJ TECHNOLOGII</w:t>
            </w:r>
          </w:p>
        </w:tc>
        <w:tc>
          <w:tcPr>
            <w:tcW w:w="1417" w:type="dxa"/>
            <w:vAlign w:val="center"/>
          </w:tcPr>
          <w:p w14:paraId="3CB6A36A"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PRODUCENT MATERIAŁU</w:t>
            </w:r>
          </w:p>
        </w:tc>
        <w:tc>
          <w:tcPr>
            <w:tcW w:w="1418" w:type="dxa"/>
            <w:vAlign w:val="center"/>
          </w:tcPr>
          <w:p w14:paraId="45A7E57C"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NAZWA MATERIAŁU</w:t>
            </w:r>
          </w:p>
        </w:tc>
        <w:tc>
          <w:tcPr>
            <w:tcW w:w="1276" w:type="dxa"/>
            <w:vAlign w:val="center"/>
          </w:tcPr>
          <w:p w14:paraId="551BA6EE"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NUMER APROBATY</w:t>
            </w:r>
          </w:p>
        </w:tc>
        <w:tc>
          <w:tcPr>
            <w:tcW w:w="1842" w:type="dxa"/>
            <w:vAlign w:val="center"/>
          </w:tcPr>
          <w:p w14:paraId="20DFCCFB"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ZUŻYCIE JEDNOSTKOWE</w:t>
            </w:r>
          </w:p>
        </w:tc>
      </w:tr>
      <w:tr w:rsidR="00DD474E" w:rsidRPr="00DD474E" w14:paraId="22404335" w14:textId="77777777" w:rsidTr="00DD474E">
        <w:trPr>
          <w:jc w:val="center"/>
        </w:trPr>
        <w:tc>
          <w:tcPr>
            <w:tcW w:w="2592" w:type="dxa"/>
          </w:tcPr>
          <w:p w14:paraId="36BF2618" w14:textId="77777777" w:rsidR="00DD474E" w:rsidRPr="00DD474E" w:rsidRDefault="00DD474E" w:rsidP="00DD474E">
            <w:pPr>
              <w:tabs>
                <w:tab w:val="right" w:leader="dot" w:pos="9072"/>
              </w:tabs>
              <w:spacing w:after="0" w:line="240" w:lineRule="auto"/>
              <w:rPr>
                <w:rFonts w:ascii="Verdana" w:hAnsi="Verdana"/>
                <w:sz w:val="20"/>
                <w:szCs w:val="20"/>
              </w:rPr>
            </w:pPr>
          </w:p>
          <w:p w14:paraId="5E2540B5"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7" w:type="dxa"/>
          </w:tcPr>
          <w:p w14:paraId="56303F5D"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8" w:type="dxa"/>
          </w:tcPr>
          <w:p w14:paraId="13FBA3EF"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276" w:type="dxa"/>
          </w:tcPr>
          <w:p w14:paraId="37CCD6CD"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2" w:type="dxa"/>
          </w:tcPr>
          <w:p w14:paraId="48593B2F"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0F74A3C1" w14:textId="77777777" w:rsidTr="00DD474E">
        <w:trPr>
          <w:jc w:val="center"/>
        </w:trPr>
        <w:tc>
          <w:tcPr>
            <w:tcW w:w="2592" w:type="dxa"/>
          </w:tcPr>
          <w:p w14:paraId="165F0686" w14:textId="77777777" w:rsidR="00DD474E" w:rsidRPr="00DD474E" w:rsidRDefault="00DD474E" w:rsidP="00DD474E">
            <w:pPr>
              <w:tabs>
                <w:tab w:val="right" w:leader="dot" w:pos="9072"/>
              </w:tabs>
              <w:spacing w:after="0" w:line="240" w:lineRule="auto"/>
              <w:rPr>
                <w:rFonts w:ascii="Verdana" w:hAnsi="Verdana"/>
                <w:sz w:val="20"/>
                <w:szCs w:val="20"/>
              </w:rPr>
            </w:pPr>
          </w:p>
          <w:p w14:paraId="5689F3FB"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7" w:type="dxa"/>
          </w:tcPr>
          <w:p w14:paraId="0561D1F5"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8" w:type="dxa"/>
          </w:tcPr>
          <w:p w14:paraId="14C05B74"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276" w:type="dxa"/>
          </w:tcPr>
          <w:p w14:paraId="32813481"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2" w:type="dxa"/>
          </w:tcPr>
          <w:p w14:paraId="21C7F7A8"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32DC77AA" w14:textId="77777777" w:rsidTr="00DD474E">
        <w:trPr>
          <w:jc w:val="center"/>
        </w:trPr>
        <w:tc>
          <w:tcPr>
            <w:tcW w:w="2592" w:type="dxa"/>
          </w:tcPr>
          <w:p w14:paraId="08BACDAD" w14:textId="77777777" w:rsidR="00DD474E" w:rsidRPr="00DD474E" w:rsidRDefault="00DD474E" w:rsidP="00DD474E">
            <w:pPr>
              <w:tabs>
                <w:tab w:val="right" w:leader="dot" w:pos="9072"/>
              </w:tabs>
              <w:spacing w:after="0" w:line="240" w:lineRule="auto"/>
              <w:rPr>
                <w:rFonts w:ascii="Verdana" w:hAnsi="Verdana"/>
                <w:sz w:val="20"/>
                <w:szCs w:val="20"/>
              </w:rPr>
            </w:pPr>
          </w:p>
          <w:p w14:paraId="01711FEC"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7" w:type="dxa"/>
          </w:tcPr>
          <w:p w14:paraId="6BE24B71"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8" w:type="dxa"/>
          </w:tcPr>
          <w:p w14:paraId="63751C6B"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276" w:type="dxa"/>
          </w:tcPr>
          <w:p w14:paraId="1ED02FAE"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2" w:type="dxa"/>
          </w:tcPr>
          <w:p w14:paraId="33C1F4E3"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148B04BA" w14:textId="77777777" w:rsidTr="00DD474E">
        <w:trPr>
          <w:jc w:val="center"/>
        </w:trPr>
        <w:tc>
          <w:tcPr>
            <w:tcW w:w="2592" w:type="dxa"/>
          </w:tcPr>
          <w:p w14:paraId="4EE78E5F" w14:textId="77777777" w:rsidR="00DD474E" w:rsidRPr="00DD474E" w:rsidRDefault="00DD474E" w:rsidP="00DD474E">
            <w:pPr>
              <w:tabs>
                <w:tab w:val="right" w:leader="dot" w:pos="9072"/>
              </w:tabs>
              <w:spacing w:after="0" w:line="240" w:lineRule="auto"/>
              <w:rPr>
                <w:rFonts w:ascii="Verdana" w:hAnsi="Verdana"/>
                <w:sz w:val="20"/>
                <w:szCs w:val="20"/>
              </w:rPr>
            </w:pPr>
          </w:p>
          <w:p w14:paraId="244DB5A5"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7" w:type="dxa"/>
          </w:tcPr>
          <w:p w14:paraId="543E3A54"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8" w:type="dxa"/>
          </w:tcPr>
          <w:p w14:paraId="72509BFA"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276" w:type="dxa"/>
          </w:tcPr>
          <w:p w14:paraId="197CC281"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2" w:type="dxa"/>
          </w:tcPr>
          <w:p w14:paraId="623E8BEE"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7D060B42" w14:textId="77777777" w:rsidTr="00DD474E">
        <w:trPr>
          <w:jc w:val="center"/>
        </w:trPr>
        <w:tc>
          <w:tcPr>
            <w:tcW w:w="2592" w:type="dxa"/>
          </w:tcPr>
          <w:p w14:paraId="34411030" w14:textId="77777777" w:rsidR="00DD474E" w:rsidRPr="00DD474E" w:rsidRDefault="00DD474E" w:rsidP="00DD474E">
            <w:pPr>
              <w:tabs>
                <w:tab w:val="right" w:leader="dot" w:pos="9072"/>
              </w:tabs>
              <w:spacing w:after="0" w:line="240" w:lineRule="auto"/>
              <w:rPr>
                <w:rFonts w:ascii="Verdana" w:hAnsi="Verdana"/>
                <w:sz w:val="20"/>
                <w:szCs w:val="20"/>
              </w:rPr>
            </w:pPr>
          </w:p>
          <w:p w14:paraId="3F16D941"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7" w:type="dxa"/>
          </w:tcPr>
          <w:p w14:paraId="6A9967F4"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8" w:type="dxa"/>
          </w:tcPr>
          <w:p w14:paraId="1A35F793"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276" w:type="dxa"/>
          </w:tcPr>
          <w:p w14:paraId="23678684"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2" w:type="dxa"/>
          </w:tcPr>
          <w:p w14:paraId="55A02DB3"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28142A44" w14:textId="77777777" w:rsidTr="00DD474E">
        <w:trPr>
          <w:jc w:val="center"/>
        </w:trPr>
        <w:tc>
          <w:tcPr>
            <w:tcW w:w="2592" w:type="dxa"/>
          </w:tcPr>
          <w:p w14:paraId="6BEADE02" w14:textId="77777777" w:rsidR="00DD474E" w:rsidRPr="00DD474E" w:rsidRDefault="00DD474E" w:rsidP="00DD474E">
            <w:pPr>
              <w:tabs>
                <w:tab w:val="right" w:leader="dot" w:pos="9072"/>
              </w:tabs>
              <w:spacing w:after="0" w:line="240" w:lineRule="auto"/>
              <w:rPr>
                <w:rFonts w:ascii="Verdana" w:hAnsi="Verdana"/>
                <w:sz w:val="20"/>
                <w:szCs w:val="20"/>
              </w:rPr>
            </w:pPr>
          </w:p>
          <w:p w14:paraId="2C53D675"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7" w:type="dxa"/>
          </w:tcPr>
          <w:p w14:paraId="2757175A"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8" w:type="dxa"/>
          </w:tcPr>
          <w:p w14:paraId="5327B129"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276" w:type="dxa"/>
          </w:tcPr>
          <w:p w14:paraId="34C44717"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2" w:type="dxa"/>
          </w:tcPr>
          <w:p w14:paraId="68E804FC"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39C769FF" w14:textId="77777777" w:rsidTr="00DD474E">
        <w:trPr>
          <w:jc w:val="center"/>
        </w:trPr>
        <w:tc>
          <w:tcPr>
            <w:tcW w:w="2592" w:type="dxa"/>
          </w:tcPr>
          <w:p w14:paraId="28A629B4" w14:textId="77777777" w:rsidR="00DD474E" w:rsidRPr="00DD474E" w:rsidRDefault="00DD474E" w:rsidP="00DD474E">
            <w:pPr>
              <w:tabs>
                <w:tab w:val="right" w:leader="dot" w:pos="9072"/>
              </w:tabs>
              <w:spacing w:after="0" w:line="240" w:lineRule="auto"/>
              <w:rPr>
                <w:rFonts w:ascii="Verdana" w:hAnsi="Verdana"/>
                <w:sz w:val="20"/>
                <w:szCs w:val="20"/>
              </w:rPr>
            </w:pPr>
          </w:p>
          <w:p w14:paraId="099A9E4F"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7" w:type="dxa"/>
          </w:tcPr>
          <w:p w14:paraId="0BB7EDDB"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418" w:type="dxa"/>
          </w:tcPr>
          <w:p w14:paraId="2A2CA408"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276" w:type="dxa"/>
          </w:tcPr>
          <w:p w14:paraId="0D9D8699"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2" w:type="dxa"/>
          </w:tcPr>
          <w:p w14:paraId="6F415E31" w14:textId="77777777" w:rsidR="00DD474E" w:rsidRPr="00DD474E" w:rsidRDefault="00DD474E" w:rsidP="00DD474E">
            <w:pPr>
              <w:tabs>
                <w:tab w:val="right" w:leader="dot" w:pos="9072"/>
              </w:tabs>
              <w:spacing w:after="0" w:line="240" w:lineRule="auto"/>
              <w:rPr>
                <w:rFonts w:ascii="Verdana" w:hAnsi="Verdana"/>
                <w:sz w:val="20"/>
                <w:szCs w:val="20"/>
              </w:rPr>
            </w:pPr>
          </w:p>
        </w:tc>
      </w:tr>
    </w:tbl>
    <w:p w14:paraId="323A4091" w14:textId="77777777" w:rsidR="00F221EE" w:rsidRPr="00F221EE" w:rsidRDefault="00F221EE" w:rsidP="00F221EE">
      <w:pPr>
        <w:spacing w:after="0"/>
        <w:jc w:val="both"/>
        <w:rPr>
          <w:rFonts w:ascii="Verdana" w:eastAsia="Calibri" w:hAnsi="Verdana" w:cs="Times New Roman"/>
          <w:sz w:val="20"/>
          <w:szCs w:val="20"/>
        </w:rPr>
      </w:pPr>
    </w:p>
    <w:p w14:paraId="7FCBC7D9" w14:textId="77777777" w:rsidR="00DD474E" w:rsidRDefault="00DD474E" w:rsidP="00DD474E">
      <w:pPr>
        <w:spacing w:after="0"/>
        <w:jc w:val="both"/>
        <w:rPr>
          <w:rFonts w:ascii="Verdana" w:eastAsia="Calibri" w:hAnsi="Verdana" w:cs="Times New Roman"/>
          <w:sz w:val="20"/>
          <w:szCs w:val="20"/>
        </w:rPr>
      </w:pPr>
      <w:r w:rsidRPr="00F221EE">
        <w:rPr>
          <w:rFonts w:ascii="Verdana" w:eastAsia="Calibri" w:hAnsi="Verdana" w:cs="Times New Roman"/>
          <w:sz w:val="20"/>
          <w:szCs w:val="20"/>
        </w:rPr>
        <w:t>WYMAGANIA DOTYCZĄCE WARUNKÓW ATMOSFERYCZNYCH:</w:t>
      </w:r>
    </w:p>
    <w:tbl>
      <w:tblPr>
        <w:tblW w:w="8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15"/>
        <w:gridCol w:w="1680"/>
        <w:gridCol w:w="850"/>
        <w:gridCol w:w="1134"/>
        <w:gridCol w:w="1134"/>
        <w:gridCol w:w="1134"/>
        <w:gridCol w:w="1196"/>
      </w:tblGrid>
      <w:tr w:rsidR="00DD474E" w:rsidRPr="003433A9" w14:paraId="3E9D6FC8" w14:textId="77777777" w:rsidTr="00DD474E">
        <w:trPr>
          <w:tblHeader/>
          <w:jc w:val="center"/>
        </w:trPr>
        <w:tc>
          <w:tcPr>
            <w:tcW w:w="1815" w:type="dxa"/>
            <w:tcBorders>
              <w:bottom w:val="nil"/>
            </w:tcBorders>
            <w:vAlign w:val="center"/>
          </w:tcPr>
          <w:p w14:paraId="47BED37B" w14:textId="77777777" w:rsidR="00DD474E" w:rsidRPr="003433A9" w:rsidRDefault="00DD474E" w:rsidP="00DD474E">
            <w:pPr>
              <w:tabs>
                <w:tab w:val="right" w:leader="dot" w:pos="9072"/>
              </w:tabs>
              <w:spacing w:after="0" w:line="240" w:lineRule="auto"/>
            </w:pPr>
          </w:p>
        </w:tc>
        <w:tc>
          <w:tcPr>
            <w:tcW w:w="7128" w:type="dxa"/>
            <w:gridSpan w:val="6"/>
            <w:vAlign w:val="center"/>
          </w:tcPr>
          <w:p w14:paraId="7EC3F510" w14:textId="77777777" w:rsidR="00DD474E" w:rsidRPr="003433A9" w:rsidRDefault="00DD474E" w:rsidP="00DD474E">
            <w:pPr>
              <w:spacing w:after="0" w:line="240" w:lineRule="auto"/>
              <w:jc w:val="center"/>
            </w:pPr>
            <w:r w:rsidRPr="003433A9">
              <w:t>WYMAGANIA</w:t>
            </w:r>
          </w:p>
        </w:tc>
      </w:tr>
      <w:tr w:rsidR="00DD474E" w:rsidRPr="003433A9" w14:paraId="64D30532" w14:textId="77777777" w:rsidTr="00DD474E">
        <w:trPr>
          <w:tblHeader/>
          <w:jc w:val="center"/>
        </w:trPr>
        <w:tc>
          <w:tcPr>
            <w:tcW w:w="1815" w:type="dxa"/>
            <w:tcBorders>
              <w:top w:val="nil"/>
            </w:tcBorders>
            <w:vAlign w:val="center"/>
          </w:tcPr>
          <w:p w14:paraId="38D626FF" w14:textId="77777777" w:rsidR="00DD474E" w:rsidRDefault="00DD474E" w:rsidP="00DD474E">
            <w:pPr>
              <w:tabs>
                <w:tab w:val="right" w:leader="dot" w:pos="9072"/>
              </w:tabs>
              <w:spacing w:after="0" w:line="240" w:lineRule="auto"/>
              <w:jc w:val="center"/>
            </w:pPr>
            <w:r w:rsidRPr="003433A9">
              <w:t>RODZAJ</w:t>
            </w:r>
          </w:p>
          <w:p w14:paraId="0AA2C83A" w14:textId="77777777" w:rsidR="00DD474E" w:rsidRPr="003433A9" w:rsidRDefault="00DD474E" w:rsidP="00DD474E">
            <w:pPr>
              <w:tabs>
                <w:tab w:val="right" w:leader="dot" w:pos="9072"/>
              </w:tabs>
              <w:spacing w:after="0" w:line="240" w:lineRule="auto"/>
              <w:jc w:val="center"/>
            </w:pPr>
            <w:r w:rsidRPr="003433A9">
              <w:t>TECHNOLOGII</w:t>
            </w:r>
          </w:p>
        </w:tc>
        <w:tc>
          <w:tcPr>
            <w:tcW w:w="1680" w:type="dxa"/>
            <w:vAlign w:val="center"/>
          </w:tcPr>
          <w:p w14:paraId="21E80667" w14:textId="77777777" w:rsidR="00DD474E" w:rsidRPr="003433A9" w:rsidRDefault="00DD474E" w:rsidP="00DD474E">
            <w:pPr>
              <w:tabs>
                <w:tab w:val="right" w:leader="dot" w:pos="9072"/>
              </w:tabs>
              <w:spacing w:after="0" w:line="240" w:lineRule="auto"/>
              <w:jc w:val="center"/>
            </w:pPr>
            <w:r w:rsidRPr="003433A9">
              <w:t>temp. powietrza</w:t>
            </w:r>
          </w:p>
        </w:tc>
        <w:tc>
          <w:tcPr>
            <w:tcW w:w="850" w:type="dxa"/>
            <w:vAlign w:val="center"/>
          </w:tcPr>
          <w:p w14:paraId="5D4A7322" w14:textId="77777777" w:rsidR="00DD474E" w:rsidRPr="003433A9" w:rsidRDefault="00DD474E" w:rsidP="00DD474E">
            <w:pPr>
              <w:tabs>
                <w:tab w:val="right" w:leader="dot" w:pos="9072"/>
              </w:tabs>
              <w:spacing w:after="0" w:line="240" w:lineRule="auto"/>
              <w:jc w:val="center"/>
            </w:pPr>
            <w:r w:rsidRPr="003433A9">
              <w:t xml:space="preserve">temp. </w:t>
            </w:r>
            <w:r>
              <w:t>p</w:t>
            </w:r>
            <w:r w:rsidRPr="003433A9">
              <w:t>odłoża</w:t>
            </w:r>
          </w:p>
        </w:tc>
        <w:tc>
          <w:tcPr>
            <w:tcW w:w="1134" w:type="dxa"/>
            <w:vAlign w:val="center"/>
          </w:tcPr>
          <w:p w14:paraId="0C2FD7C4" w14:textId="77777777" w:rsidR="00DD474E" w:rsidRPr="003433A9" w:rsidRDefault="00DD474E" w:rsidP="00DD474E">
            <w:pPr>
              <w:tabs>
                <w:tab w:val="right" w:leader="dot" w:pos="9072"/>
              </w:tabs>
              <w:spacing w:after="0" w:line="240" w:lineRule="auto"/>
              <w:jc w:val="center"/>
            </w:pPr>
            <w:r w:rsidRPr="003433A9">
              <w:t xml:space="preserve">temp. </w:t>
            </w:r>
            <w:r>
              <w:t>m</w:t>
            </w:r>
            <w:r w:rsidRPr="003433A9">
              <w:t>ateriałów</w:t>
            </w:r>
          </w:p>
        </w:tc>
        <w:tc>
          <w:tcPr>
            <w:tcW w:w="1134" w:type="dxa"/>
            <w:vAlign w:val="center"/>
          </w:tcPr>
          <w:p w14:paraId="227529B6" w14:textId="77777777" w:rsidR="00DD474E" w:rsidRPr="003433A9" w:rsidRDefault="00DD474E" w:rsidP="00DD474E">
            <w:pPr>
              <w:tabs>
                <w:tab w:val="right" w:leader="dot" w:pos="9072"/>
              </w:tabs>
              <w:spacing w:after="0" w:line="240" w:lineRule="auto"/>
              <w:jc w:val="center"/>
            </w:pPr>
            <w:r w:rsidRPr="003433A9">
              <w:t>wilgotność powietrza</w:t>
            </w:r>
          </w:p>
        </w:tc>
        <w:tc>
          <w:tcPr>
            <w:tcW w:w="1134" w:type="dxa"/>
            <w:vAlign w:val="center"/>
          </w:tcPr>
          <w:p w14:paraId="03CDE4BE" w14:textId="77777777" w:rsidR="00DD474E" w:rsidRPr="003433A9" w:rsidRDefault="00DD474E" w:rsidP="00DD474E">
            <w:pPr>
              <w:tabs>
                <w:tab w:val="right" w:leader="dot" w:pos="9072"/>
              </w:tabs>
              <w:spacing w:after="0" w:line="240" w:lineRule="auto"/>
              <w:jc w:val="center"/>
            </w:pPr>
            <w:r w:rsidRPr="003433A9">
              <w:t>temp. punktu rosy</w:t>
            </w:r>
          </w:p>
        </w:tc>
        <w:tc>
          <w:tcPr>
            <w:tcW w:w="1196" w:type="dxa"/>
            <w:vAlign w:val="center"/>
          </w:tcPr>
          <w:p w14:paraId="0CCCF44A" w14:textId="77777777" w:rsidR="00DD474E" w:rsidRPr="003433A9" w:rsidRDefault="00DD474E" w:rsidP="00DD474E">
            <w:pPr>
              <w:tabs>
                <w:tab w:val="right" w:leader="dot" w:pos="9072"/>
              </w:tabs>
              <w:spacing w:after="0" w:line="240" w:lineRule="auto"/>
              <w:jc w:val="center"/>
            </w:pPr>
            <w:r w:rsidRPr="003433A9">
              <w:t>inne:</w:t>
            </w:r>
          </w:p>
          <w:p w14:paraId="2DC47541" w14:textId="77777777" w:rsidR="00DD474E" w:rsidRPr="003433A9" w:rsidRDefault="00DD474E" w:rsidP="00DD474E">
            <w:pPr>
              <w:tabs>
                <w:tab w:val="right" w:leader="dot" w:pos="9072"/>
              </w:tabs>
              <w:spacing w:after="0" w:line="240" w:lineRule="auto"/>
              <w:jc w:val="center"/>
            </w:pPr>
            <w:r w:rsidRPr="003433A9">
              <w:t>……..</w:t>
            </w:r>
          </w:p>
        </w:tc>
      </w:tr>
      <w:tr w:rsidR="00DD474E" w:rsidRPr="003433A9" w14:paraId="70A5CE28" w14:textId="77777777" w:rsidTr="00DD474E">
        <w:trPr>
          <w:jc w:val="center"/>
        </w:trPr>
        <w:tc>
          <w:tcPr>
            <w:tcW w:w="1815" w:type="dxa"/>
            <w:vAlign w:val="center"/>
          </w:tcPr>
          <w:p w14:paraId="0E7B2D0D" w14:textId="77777777" w:rsidR="00DD474E" w:rsidRPr="003433A9" w:rsidRDefault="00DD474E" w:rsidP="00DD474E">
            <w:pPr>
              <w:tabs>
                <w:tab w:val="right" w:leader="dot" w:pos="9072"/>
              </w:tabs>
              <w:spacing w:after="0" w:line="240" w:lineRule="auto"/>
            </w:pPr>
          </w:p>
          <w:p w14:paraId="267C160E" w14:textId="77777777" w:rsidR="00DD474E" w:rsidRPr="003433A9" w:rsidRDefault="00DD474E" w:rsidP="00DD474E">
            <w:pPr>
              <w:tabs>
                <w:tab w:val="right" w:leader="dot" w:pos="9072"/>
              </w:tabs>
              <w:spacing w:after="0" w:line="240" w:lineRule="auto"/>
            </w:pPr>
          </w:p>
        </w:tc>
        <w:tc>
          <w:tcPr>
            <w:tcW w:w="1680" w:type="dxa"/>
            <w:vAlign w:val="center"/>
          </w:tcPr>
          <w:p w14:paraId="0166D1C2" w14:textId="77777777" w:rsidR="00DD474E" w:rsidRPr="003433A9" w:rsidRDefault="00DD474E" w:rsidP="00DD474E">
            <w:pPr>
              <w:tabs>
                <w:tab w:val="right" w:leader="dot" w:pos="9072"/>
              </w:tabs>
              <w:spacing w:after="0" w:line="240" w:lineRule="auto"/>
            </w:pPr>
          </w:p>
        </w:tc>
        <w:tc>
          <w:tcPr>
            <w:tcW w:w="850" w:type="dxa"/>
            <w:vAlign w:val="center"/>
          </w:tcPr>
          <w:p w14:paraId="6089BB91" w14:textId="77777777" w:rsidR="00DD474E" w:rsidRPr="003433A9" w:rsidRDefault="00DD474E" w:rsidP="00DD474E">
            <w:pPr>
              <w:tabs>
                <w:tab w:val="right" w:leader="dot" w:pos="9072"/>
              </w:tabs>
              <w:spacing w:after="0" w:line="240" w:lineRule="auto"/>
            </w:pPr>
          </w:p>
        </w:tc>
        <w:tc>
          <w:tcPr>
            <w:tcW w:w="1134" w:type="dxa"/>
            <w:vAlign w:val="center"/>
          </w:tcPr>
          <w:p w14:paraId="1EED9D72" w14:textId="77777777" w:rsidR="00DD474E" w:rsidRPr="003433A9" w:rsidRDefault="00DD474E" w:rsidP="00DD474E">
            <w:pPr>
              <w:tabs>
                <w:tab w:val="right" w:leader="dot" w:pos="9072"/>
              </w:tabs>
              <w:spacing w:after="0" w:line="240" w:lineRule="auto"/>
            </w:pPr>
          </w:p>
        </w:tc>
        <w:tc>
          <w:tcPr>
            <w:tcW w:w="1134" w:type="dxa"/>
            <w:vAlign w:val="center"/>
          </w:tcPr>
          <w:p w14:paraId="1CBDCF58" w14:textId="77777777" w:rsidR="00DD474E" w:rsidRPr="003433A9" w:rsidRDefault="00DD474E" w:rsidP="00DD474E">
            <w:pPr>
              <w:tabs>
                <w:tab w:val="right" w:leader="dot" w:pos="9072"/>
              </w:tabs>
              <w:spacing w:after="0" w:line="240" w:lineRule="auto"/>
            </w:pPr>
          </w:p>
        </w:tc>
        <w:tc>
          <w:tcPr>
            <w:tcW w:w="1134" w:type="dxa"/>
            <w:vAlign w:val="center"/>
          </w:tcPr>
          <w:p w14:paraId="38C82DE6" w14:textId="77777777" w:rsidR="00DD474E" w:rsidRPr="003433A9" w:rsidRDefault="00DD474E" w:rsidP="00DD474E">
            <w:pPr>
              <w:tabs>
                <w:tab w:val="right" w:leader="dot" w:pos="9072"/>
              </w:tabs>
              <w:spacing w:after="0" w:line="240" w:lineRule="auto"/>
            </w:pPr>
          </w:p>
        </w:tc>
        <w:tc>
          <w:tcPr>
            <w:tcW w:w="1196" w:type="dxa"/>
            <w:vAlign w:val="center"/>
          </w:tcPr>
          <w:p w14:paraId="72959C9B" w14:textId="77777777" w:rsidR="00DD474E" w:rsidRPr="003433A9" w:rsidRDefault="00DD474E" w:rsidP="00DD474E">
            <w:pPr>
              <w:tabs>
                <w:tab w:val="right" w:leader="dot" w:pos="9072"/>
              </w:tabs>
              <w:spacing w:after="0" w:line="240" w:lineRule="auto"/>
            </w:pPr>
          </w:p>
        </w:tc>
      </w:tr>
      <w:tr w:rsidR="00DD474E" w:rsidRPr="003433A9" w14:paraId="214143E5" w14:textId="77777777" w:rsidTr="00DD474E">
        <w:trPr>
          <w:jc w:val="center"/>
        </w:trPr>
        <w:tc>
          <w:tcPr>
            <w:tcW w:w="1815" w:type="dxa"/>
            <w:vAlign w:val="center"/>
          </w:tcPr>
          <w:p w14:paraId="23E2CB72" w14:textId="77777777" w:rsidR="00DD474E" w:rsidRPr="003433A9" w:rsidRDefault="00DD474E" w:rsidP="00DD474E">
            <w:pPr>
              <w:tabs>
                <w:tab w:val="right" w:leader="dot" w:pos="9072"/>
              </w:tabs>
              <w:spacing w:after="0" w:line="240" w:lineRule="auto"/>
            </w:pPr>
          </w:p>
          <w:p w14:paraId="4EA39214" w14:textId="77777777" w:rsidR="00DD474E" w:rsidRPr="003433A9" w:rsidRDefault="00DD474E" w:rsidP="00DD474E">
            <w:pPr>
              <w:tabs>
                <w:tab w:val="right" w:leader="dot" w:pos="9072"/>
              </w:tabs>
              <w:spacing w:after="0" w:line="240" w:lineRule="auto"/>
            </w:pPr>
          </w:p>
        </w:tc>
        <w:tc>
          <w:tcPr>
            <w:tcW w:w="1680" w:type="dxa"/>
            <w:vAlign w:val="center"/>
          </w:tcPr>
          <w:p w14:paraId="7427F5E9" w14:textId="77777777" w:rsidR="00DD474E" w:rsidRPr="003433A9" w:rsidRDefault="00DD474E" w:rsidP="00DD474E">
            <w:pPr>
              <w:tabs>
                <w:tab w:val="right" w:leader="dot" w:pos="9072"/>
              </w:tabs>
              <w:spacing w:after="0" w:line="240" w:lineRule="auto"/>
            </w:pPr>
          </w:p>
        </w:tc>
        <w:tc>
          <w:tcPr>
            <w:tcW w:w="850" w:type="dxa"/>
            <w:vAlign w:val="center"/>
          </w:tcPr>
          <w:p w14:paraId="3C11D405" w14:textId="77777777" w:rsidR="00DD474E" w:rsidRPr="003433A9" w:rsidRDefault="00DD474E" w:rsidP="00DD474E">
            <w:pPr>
              <w:tabs>
                <w:tab w:val="right" w:leader="dot" w:pos="9072"/>
              </w:tabs>
              <w:spacing w:after="0" w:line="240" w:lineRule="auto"/>
            </w:pPr>
          </w:p>
        </w:tc>
        <w:tc>
          <w:tcPr>
            <w:tcW w:w="1134" w:type="dxa"/>
            <w:vAlign w:val="center"/>
          </w:tcPr>
          <w:p w14:paraId="12FF9EB5" w14:textId="77777777" w:rsidR="00DD474E" w:rsidRPr="003433A9" w:rsidRDefault="00DD474E" w:rsidP="00DD474E">
            <w:pPr>
              <w:tabs>
                <w:tab w:val="right" w:leader="dot" w:pos="9072"/>
              </w:tabs>
              <w:spacing w:after="0" w:line="240" w:lineRule="auto"/>
            </w:pPr>
          </w:p>
        </w:tc>
        <w:tc>
          <w:tcPr>
            <w:tcW w:w="1134" w:type="dxa"/>
            <w:vAlign w:val="center"/>
          </w:tcPr>
          <w:p w14:paraId="737845E4" w14:textId="77777777" w:rsidR="00DD474E" w:rsidRPr="003433A9" w:rsidRDefault="00DD474E" w:rsidP="00DD474E">
            <w:pPr>
              <w:tabs>
                <w:tab w:val="right" w:leader="dot" w:pos="9072"/>
              </w:tabs>
              <w:spacing w:after="0" w:line="240" w:lineRule="auto"/>
            </w:pPr>
          </w:p>
        </w:tc>
        <w:tc>
          <w:tcPr>
            <w:tcW w:w="1134" w:type="dxa"/>
            <w:vAlign w:val="center"/>
          </w:tcPr>
          <w:p w14:paraId="681E283F" w14:textId="77777777" w:rsidR="00DD474E" w:rsidRPr="003433A9" w:rsidRDefault="00DD474E" w:rsidP="00DD474E">
            <w:pPr>
              <w:tabs>
                <w:tab w:val="right" w:leader="dot" w:pos="9072"/>
              </w:tabs>
              <w:spacing w:after="0" w:line="240" w:lineRule="auto"/>
            </w:pPr>
          </w:p>
        </w:tc>
        <w:tc>
          <w:tcPr>
            <w:tcW w:w="1196" w:type="dxa"/>
            <w:vAlign w:val="center"/>
          </w:tcPr>
          <w:p w14:paraId="67FAF2CB" w14:textId="77777777" w:rsidR="00DD474E" w:rsidRPr="003433A9" w:rsidRDefault="00DD474E" w:rsidP="00DD474E">
            <w:pPr>
              <w:tabs>
                <w:tab w:val="right" w:leader="dot" w:pos="9072"/>
              </w:tabs>
              <w:spacing w:after="0" w:line="240" w:lineRule="auto"/>
            </w:pPr>
          </w:p>
        </w:tc>
      </w:tr>
      <w:tr w:rsidR="00DD474E" w:rsidRPr="003433A9" w14:paraId="36D5F5B3" w14:textId="77777777" w:rsidTr="00DD474E">
        <w:trPr>
          <w:jc w:val="center"/>
        </w:trPr>
        <w:tc>
          <w:tcPr>
            <w:tcW w:w="1815" w:type="dxa"/>
            <w:vAlign w:val="center"/>
          </w:tcPr>
          <w:p w14:paraId="5FD65C1D" w14:textId="77777777" w:rsidR="00DD474E" w:rsidRPr="003433A9" w:rsidRDefault="00DD474E" w:rsidP="00DD474E">
            <w:pPr>
              <w:tabs>
                <w:tab w:val="right" w:leader="dot" w:pos="9072"/>
              </w:tabs>
              <w:spacing w:after="0" w:line="240" w:lineRule="auto"/>
            </w:pPr>
          </w:p>
          <w:p w14:paraId="3D98C004" w14:textId="77777777" w:rsidR="00DD474E" w:rsidRPr="003433A9" w:rsidRDefault="00DD474E" w:rsidP="00DD474E">
            <w:pPr>
              <w:tabs>
                <w:tab w:val="right" w:leader="dot" w:pos="9072"/>
              </w:tabs>
              <w:spacing w:after="0" w:line="240" w:lineRule="auto"/>
            </w:pPr>
          </w:p>
        </w:tc>
        <w:tc>
          <w:tcPr>
            <w:tcW w:w="1680" w:type="dxa"/>
            <w:vAlign w:val="center"/>
          </w:tcPr>
          <w:p w14:paraId="280B407B" w14:textId="77777777" w:rsidR="00DD474E" w:rsidRPr="003433A9" w:rsidRDefault="00DD474E" w:rsidP="00DD474E">
            <w:pPr>
              <w:tabs>
                <w:tab w:val="right" w:leader="dot" w:pos="9072"/>
              </w:tabs>
              <w:spacing w:after="0" w:line="240" w:lineRule="auto"/>
            </w:pPr>
          </w:p>
        </w:tc>
        <w:tc>
          <w:tcPr>
            <w:tcW w:w="850" w:type="dxa"/>
            <w:vAlign w:val="center"/>
          </w:tcPr>
          <w:p w14:paraId="52B57F28" w14:textId="77777777" w:rsidR="00DD474E" w:rsidRPr="003433A9" w:rsidRDefault="00DD474E" w:rsidP="00DD474E">
            <w:pPr>
              <w:tabs>
                <w:tab w:val="right" w:leader="dot" w:pos="9072"/>
              </w:tabs>
              <w:spacing w:after="0" w:line="240" w:lineRule="auto"/>
            </w:pPr>
          </w:p>
        </w:tc>
        <w:tc>
          <w:tcPr>
            <w:tcW w:w="1134" w:type="dxa"/>
            <w:vAlign w:val="center"/>
          </w:tcPr>
          <w:p w14:paraId="17DBFE85" w14:textId="77777777" w:rsidR="00DD474E" w:rsidRPr="003433A9" w:rsidRDefault="00DD474E" w:rsidP="00DD474E">
            <w:pPr>
              <w:tabs>
                <w:tab w:val="right" w:leader="dot" w:pos="9072"/>
              </w:tabs>
              <w:spacing w:after="0" w:line="240" w:lineRule="auto"/>
            </w:pPr>
          </w:p>
        </w:tc>
        <w:tc>
          <w:tcPr>
            <w:tcW w:w="1134" w:type="dxa"/>
            <w:vAlign w:val="center"/>
          </w:tcPr>
          <w:p w14:paraId="6DBFF7C0" w14:textId="77777777" w:rsidR="00DD474E" w:rsidRPr="003433A9" w:rsidRDefault="00DD474E" w:rsidP="00DD474E">
            <w:pPr>
              <w:tabs>
                <w:tab w:val="right" w:leader="dot" w:pos="9072"/>
              </w:tabs>
              <w:spacing w:after="0" w:line="240" w:lineRule="auto"/>
            </w:pPr>
          </w:p>
        </w:tc>
        <w:tc>
          <w:tcPr>
            <w:tcW w:w="1134" w:type="dxa"/>
            <w:vAlign w:val="center"/>
          </w:tcPr>
          <w:p w14:paraId="78906CDE" w14:textId="77777777" w:rsidR="00DD474E" w:rsidRPr="003433A9" w:rsidRDefault="00DD474E" w:rsidP="00DD474E">
            <w:pPr>
              <w:tabs>
                <w:tab w:val="right" w:leader="dot" w:pos="9072"/>
              </w:tabs>
              <w:spacing w:after="0" w:line="240" w:lineRule="auto"/>
            </w:pPr>
          </w:p>
        </w:tc>
        <w:tc>
          <w:tcPr>
            <w:tcW w:w="1196" w:type="dxa"/>
            <w:vAlign w:val="center"/>
          </w:tcPr>
          <w:p w14:paraId="57AD850C" w14:textId="77777777" w:rsidR="00DD474E" w:rsidRPr="003433A9" w:rsidRDefault="00DD474E" w:rsidP="00DD474E">
            <w:pPr>
              <w:tabs>
                <w:tab w:val="right" w:leader="dot" w:pos="9072"/>
              </w:tabs>
              <w:spacing w:after="0" w:line="240" w:lineRule="auto"/>
            </w:pPr>
          </w:p>
        </w:tc>
      </w:tr>
      <w:tr w:rsidR="00DD474E" w:rsidRPr="003433A9" w14:paraId="19442E71" w14:textId="77777777" w:rsidTr="00DD474E">
        <w:trPr>
          <w:jc w:val="center"/>
        </w:trPr>
        <w:tc>
          <w:tcPr>
            <w:tcW w:w="1815" w:type="dxa"/>
            <w:vAlign w:val="center"/>
          </w:tcPr>
          <w:p w14:paraId="493FB3C9" w14:textId="77777777" w:rsidR="00DD474E" w:rsidRPr="003433A9" w:rsidRDefault="00DD474E" w:rsidP="00DD474E">
            <w:pPr>
              <w:tabs>
                <w:tab w:val="right" w:leader="dot" w:pos="9072"/>
              </w:tabs>
              <w:spacing w:after="0" w:line="240" w:lineRule="auto"/>
            </w:pPr>
          </w:p>
          <w:p w14:paraId="2BE1051B" w14:textId="77777777" w:rsidR="00DD474E" w:rsidRPr="003433A9" w:rsidRDefault="00DD474E" w:rsidP="00DD474E">
            <w:pPr>
              <w:tabs>
                <w:tab w:val="right" w:leader="dot" w:pos="9072"/>
              </w:tabs>
              <w:spacing w:after="0" w:line="240" w:lineRule="auto"/>
            </w:pPr>
          </w:p>
        </w:tc>
        <w:tc>
          <w:tcPr>
            <w:tcW w:w="1680" w:type="dxa"/>
            <w:vAlign w:val="center"/>
          </w:tcPr>
          <w:p w14:paraId="728DA38A" w14:textId="77777777" w:rsidR="00DD474E" w:rsidRPr="003433A9" w:rsidRDefault="00DD474E" w:rsidP="00DD474E">
            <w:pPr>
              <w:tabs>
                <w:tab w:val="right" w:leader="dot" w:pos="9072"/>
              </w:tabs>
              <w:spacing w:after="0" w:line="240" w:lineRule="auto"/>
            </w:pPr>
          </w:p>
        </w:tc>
        <w:tc>
          <w:tcPr>
            <w:tcW w:w="850" w:type="dxa"/>
            <w:vAlign w:val="center"/>
          </w:tcPr>
          <w:p w14:paraId="3EC7D0F4" w14:textId="77777777" w:rsidR="00DD474E" w:rsidRPr="003433A9" w:rsidRDefault="00DD474E" w:rsidP="00DD474E">
            <w:pPr>
              <w:tabs>
                <w:tab w:val="right" w:leader="dot" w:pos="9072"/>
              </w:tabs>
              <w:spacing w:after="0" w:line="240" w:lineRule="auto"/>
            </w:pPr>
          </w:p>
        </w:tc>
        <w:tc>
          <w:tcPr>
            <w:tcW w:w="1134" w:type="dxa"/>
            <w:vAlign w:val="center"/>
          </w:tcPr>
          <w:p w14:paraId="12A8092B" w14:textId="77777777" w:rsidR="00DD474E" w:rsidRPr="003433A9" w:rsidRDefault="00DD474E" w:rsidP="00DD474E">
            <w:pPr>
              <w:tabs>
                <w:tab w:val="right" w:leader="dot" w:pos="9072"/>
              </w:tabs>
              <w:spacing w:after="0" w:line="240" w:lineRule="auto"/>
            </w:pPr>
          </w:p>
        </w:tc>
        <w:tc>
          <w:tcPr>
            <w:tcW w:w="1134" w:type="dxa"/>
            <w:vAlign w:val="center"/>
          </w:tcPr>
          <w:p w14:paraId="53747902" w14:textId="77777777" w:rsidR="00DD474E" w:rsidRPr="003433A9" w:rsidRDefault="00DD474E" w:rsidP="00DD474E">
            <w:pPr>
              <w:tabs>
                <w:tab w:val="right" w:leader="dot" w:pos="9072"/>
              </w:tabs>
              <w:spacing w:after="0" w:line="240" w:lineRule="auto"/>
            </w:pPr>
          </w:p>
        </w:tc>
        <w:tc>
          <w:tcPr>
            <w:tcW w:w="1134" w:type="dxa"/>
            <w:vAlign w:val="center"/>
          </w:tcPr>
          <w:p w14:paraId="36531905" w14:textId="77777777" w:rsidR="00DD474E" w:rsidRPr="003433A9" w:rsidRDefault="00DD474E" w:rsidP="00DD474E">
            <w:pPr>
              <w:tabs>
                <w:tab w:val="right" w:leader="dot" w:pos="9072"/>
              </w:tabs>
              <w:spacing w:after="0" w:line="240" w:lineRule="auto"/>
            </w:pPr>
          </w:p>
        </w:tc>
        <w:tc>
          <w:tcPr>
            <w:tcW w:w="1196" w:type="dxa"/>
            <w:vAlign w:val="center"/>
          </w:tcPr>
          <w:p w14:paraId="2CF39FBF" w14:textId="77777777" w:rsidR="00DD474E" w:rsidRPr="003433A9" w:rsidRDefault="00DD474E" w:rsidP="00DD474E">
            <w:pPr>
              <w:tabs>
                <w:tab w:val="right" w:leader="dot" w:pos="9072"/>
              </w:tabs>
              <w:spacing w:after="0" w:line="240" w:lineRule="auto"/>
            </w:pPr>
          </w:p>
        </w:tc>
      </w:tr>
      <w:tr w:rsidR="00DD474E" w:rsidRPr="003433A9" w14:paraId="5C7B9F69" w14:textId="77777777" w:rsidTr="00DD474E">
        <w:trPr>
          <w:jc w:val="center"/>
        </w:trPr>
        <w:tc>
          <w:tcPr>
            <w:tcW w:w="1815" w:type="dxa"/>
            <w:vAlign w:val="center"/>
          </w:tcPr>
          <w:p w14:paraId="67B66689" w14:textId="77777777" w:rsidR="00DD474E" w:rsidRPr="003433A9" w:rsidRDefault="00DD474E" w:rsidP="00DD474E">
            <w:pPr>
              <w:tabs>
                <w:tab w:val="right" w:leader="dot" w:pos="9072"/>
              </w:tabs>
              <w:spacing w:after="0" w:line="240" w:lineRule="auto"/>
            </w:pPr>
          </w:p>
          <w:p w14:paraId="5B888C88" w14:textId="77777777" w:rsidR="00DD474E" w:rsidRPr="003433A9" w:rsidRDefault="00DD474E" w:rsidP="00DD474E">
            <w:pPr>
              <w:tabs>
                <w:tab w:val="right" w:leader="dot" w:pos="9072"/>
              </w:tabs>
              <w:spacing w:after="0" w:line="240" w:lineRule="auto"/>
            </w:pPr>
          </w:p>
        </w:tc>
        <w:tc>
          <w:tcPr>
            <w:tcW w:w="1680" w:type="dxa"/>
            <w:vAlign w:val="center"/>
          </w:tcPr>
          <w:p w14:paraId="2084136D" w14:textId="77777777" w:rsidR="00DD474E" w:rsidRPr="003433A9" w:rsidRDefault="00DD474E" w:rsidP="00DD474E">
            <w:pPr>
              <w:tabs>
                <w:tab w:val="right" w:leader="dot" w:pos="9072"/>
              </w:tabs>
              <w:spacing w:after="0" w:line="240" w:lineRule="auto"/>
            </w:pPr>
          </w:p>
        </w:tc>
        <w:tc>
          <w:tcPr>
            <w:tcW w:w="850" w:type="dxa"/>
            <w:vAlign w:val="center"/>
          </w:tcPr>
          <w:p w14:paraId="05EA0428" w14:textId="77777777" w:rsidR="00DD474E" w:rsidRPr="003433A9" w:rsidRDefault="00DD474E" w:rsidP="00DD474E">
            <w:pPr>
              <w:tabs>
                <w:tab w:val="right" w:leader="dot" w:pos="9072"/>
              </w:tabs>
              <w:spacing w:after="0" w:line="240" w:lineRule="auto"/>
            </w:pPr>
          </w:p>
        </w:tc>
        <w:tc>
          <w:tcPr>
            <w:tcW w:w="1134" w:type="dxa"/>
            <w:vAlign w:val="center"/>
          </w:tcPr>
          <w:p w14:paraId="7DAE37E9" w14:textId="77777777" w:rsidR="00DD474E" w:rsidRPr="003433A9" w:rsidRDefault="00DD474E" w:rsidP="00DD474E">
            <w:pPr>
              <w:tabs>
                <w:tab w:val="right" w:leader="dot" w:pos="9072"/>
              </w:tabs>
              <w:spacing w:after="0" w:line="240" w:lineRule="auto"/>
            </w:pPr>
          </w:p>
        </w:tc>
        <w:tc>
          <w:tcPr>
            <w:tcW w:w="1134" w:type="dxa"/>
            <w:vAlign w:val="center"/>
          </w:tcPr>
          <w:p w14:paraId="1FA3ED7E" w14:textId="77777777" w:rsidR="00DD474E" w:rsidRPr="003433A9" w:rsidRDefault="00DD474E" w:rsidP="00DD474E">
            <w:pPr>
              <w:tabs>
                <w:tab w:val="right" w:leader="dot" w:pos="9072"/>
              </w:tabs>
              <w:spacing w:after="0" w:line="240" w:lineRule="auto"/>
            </w:pPr>
          </w:p>
        </w:tc>
        <w:tc>
          <w:tcPr>
            <w:tcW w:w="1134" w:type="dxa"/>
            <w:vAlign w:val="center"/>
          </w:tcPr>
          <w:p w14:paraId="6EDABA63" w14:textId="77777777" w:rsidR="00DD474E" w:rsidRPr="003433A9" w:rsidRDefault="00DD474E" w:rsidP="00DD474E">
            <w:pPr>
              <w:tabs>
                <w:tab w:val="right" w:leader="dot" w:pos="9072"/>
              </w:tabs>
              <w:spacing w:after="0" w:line="240" w:lineRule="auto"/>
            </w:pPr>
          </w:p>
        </w:tc>
        <w:tc>
          <w:tcPr>
            <w:tcW w:w="1196" w:type="dxa"/>
            <w:vAlign w:val="center"/>
          </w:tcPr>
          <w:p w14:paraId="582D49F8" w14:textId="77777777" w:rsidR="00DD474E" w:rsidRPr="003433A9" w:rsidRDefault="00DD474E" w:rsidP="00DD474E">
            <w:pPr>
              <w:tabs>
                <w:tab w:val="right" w:leader="dot" w:pos="9072"/>
              </w:tabs>
              <w:spacing w:after="0" w:line="240" w:lineRule="auto"/>
            </w:pPr>
          </w:p>
        </w:tc>
      </w:tr>
      <w:tr w:rsidR="00DD474E" w:rsidRPr="003433A9" w14:paraId="01D6B801" w14:textId="77777777" w:rsidTr="00DD474E">
        <w:trPr>
          <w:jc w:val="center"/>
        </w:trPr>
        <w:tc>
          <w:tcPr>
            <w:tcW w:w="1815" w:type="dxa"/>
            <w:vAlign w:val="center"/>
          </w:tcPr>
          <w:p w14:paraId="0D9F63B4" w14:textId="77777777" w:rsidR="00DD474E" w:rsidRPr="003433A9" w:rsidRDefault="00DD474E" w:rsidP="00DD474E">
            <w:pPr>
              <w:tabs>
                <w:tab w:val="right" w:leader="dot" w:pos="9072"/>
              </w:tabs>
              <w:spacing w:after="0" w:line="240" w:lineRule="auto"/>
            </w:pPr>
          </w:p>
          <w:p w14:paraId="36C09ABA" w14:textId="77777777" w:rsidR="00DD474E" w:rsidRPr="003433A9" w:rsidRDefault="00DD474E" w:rsidP="00DD474E">
            <w:pPr>
              <w:tabs>
                <w:tab w:val="right" w:leader="dot" w:pos="9072"/>
              </w:tabs>
              <w:spacing w:after="0" w:line="240" w:lineRule="auto"/>
            </w:pPr>
          </w:p>
        </w:tc>
        <w:tc>
          <w:tcPr>
            <w:tcW w:w="1680" w:type="dxa"/>
            <w:vAlign w:val="center"/>
          </w:tcPr>
          <w:p w14:paraId="15FC9D1A" w14:textId="77777777" w:rsidR="00DD474E" w:rsidRPr="003433A9" w:rsidRDefault="00DD474E" w:rsidP="00DD474E">
            <w:pPr>
              <w:tabs>
                <w:tab w:val="right" w:leader="dot" w:pos="9072"/>
              </w:tabs>
              <w:spacing w:after="0" w:line="240" w:lineRule="auto"/>
            </w:pPr>
          </w:p>
        </w:tc>
        <w:tc>
          <w:tcPr>
            <w:tcW w:w="850" w:type="dxa"/>
            <w:vAlign w:val="center"/>
          </w:tcPr>
          <w:p w14:paraId="1723A585" w14:textId="77777777" w:rsidR="00DD474E" w:rsidRPr="003433A9" w:rsidRDefault="00DD474E" w:rsidP="00DD474E">
            <w:pPr>
              <w:tabs>
                <w:tab w:val="right" w:leader="dot" w:pos="9072"/>
              </w:tabs>
              <w:spacing w:after="0" w:line="240" w:lineRule="auto"/>
            </w:pPr>
          </w:p>
        </w:tc>
        <w:tc>
          <w:tcPr>
            <w:tcW w:w="1134" w:type="dxa"/>
            <w:vAlign w:val="center"/>
          </w:tcPr>
          <w:p w14:paraId="4D91A633" w14:textId="77777777" w:rsidR="00DD474E" w:rsidRPr="003433A9" w:rsidRDefault="00DD474E" w:rsidP="00DD474E">
            <w:pPr>
              <w:tabs>
                <w:tab w:val="right" w:leader="dot" w:pos="9072"/>
              </w:tabs>
              <w:spacing w:after="0" w:line="240" w:lineRule="auto"/>
            </w:pPr>
          </w:p>
        </w:tc>
        <w:tc>
          <w:tcPr>
            <w:tcW w:w="1134" w:type="dxa"/>
            <w:vAlign w:val="center"/>
          </w:tcPr>
          <w:p w14:paraId="67A1C5EC" w14:textId="77777777" w:rsidR="00DD474E" w:rsidRPr="003433A9" w:rsidRDefault="00DD474E" w:rsidP="00DD474E">
            <w:pPr>
              <w:tabs>
                <w:tab w:val="right" w:leader="dot" w:pos="9072"/>
              </w:tabs>
              <w:spacing w:after="0" w:line="240" w:lineRule="auto"/>
            </w:pPr>
          </w:p>
        </w:tc>
        <w:tc>
          <w:tcPr>
            <w:tcW w:w="1134" w:type="dxa"/>
            <w:vAlign w:val="center"/>
          </w:tcPr>
          <w:p w14:paraId="4432CEF1" w14:textId="77777777" w:rsidR="00DD474E" w:rsidRPr="003433A9" w:rsidRDefault="00DD474E" w:rsidP="00DD474E">
            <w:pPr>
              <w:tabs>
                <w:tab w:val="right" w:leader="dot" w:pos="9072"/>
              </w:tabs>
              <w:spacing w:after="0" w:line="240" w:lineRule="auto"/>
            </w:pPr>
          </w:p>
        </w:tc>
        <w:tc>
          <w:tcPr>
            <w:tcW w:w="1196" w:type="dxa"/>
            <w:vAlign w:val="center"/>
          </w:tcPr>
          <w:p w14:paraId="6C39D614" w14:textId="77777777" w:rsidR="00DD474E" w:rsidRPr="003433A9" w:rsidRDefault="00DD474E" w:rsidP="00DD474E">
            <w:pPr>
              <w:tabs>
                <w:tab w:val="right" w:leader="dot" w:pos="9072"/>
              </w:tabs>
              <w:spacing w:after="0" w:line="240" w:lineRule="auto"/>
            </w:pPr>
          </w:p>
        </w:tc>
      </w:tr>
      <w:tr w:rsidR="00DD474E" w:rsidRPr="003433A9" w14:paraId="1B8F0495" w14:textId="77777777" w:rsidTr="00DD474E">
        <w:trPr>
          <w:jc w:val="center"/>
        </w:trPr>
        <w:tc>
          <w:tcPr>
            <w:tcW w:w="1815" w:type="dxa"/>
            <w:vAlign w:val="center"/>
          </w:tcPr>
          <w:p w14:paraId="255D9FDC" w14:textId="77777777" w:rsidR="00DD474E" w:rsidRPr="003433A9" w:rsidRDefault="00DD474E" w:rsidP="00DD474E">
            <w:pPr>
              <w:tabs>
                <w:tab w:val="right" w:leader="dot" w:pos="9072"/>
              </w:tabs>
              <w:spacing w:after="0" w:line="240" w:lineRule="auto"/>
            </w:pPr>
          </w:p>
          <w:p w14:paraId="13CA75D2" w14:textId="77777777" w:rsidR="00DD474E" w:rsidRPr="003433A9" w:rsidRDefault="00DD474E" w:rsidP="00DD474E">
            <w:pPr>
              <w:tabs>
                <w:tab w:val="right" w:leader="dot" w:pos="9072"/>
              </w:tabs>
              <w:spacing w:after="0" w:line="240" w:lineRule="auto"/>
            </w:pPr>
          </w:p>
        </w:tc>
        <w:tc>
          <w:tcPr>
            <w:tcW w:w="1680" w:type="dxa"/>
            <w:vAlign w:val="center"/>
          </w:tcPr>
          <w:p w14:paraId="5916BAED" w14:textId="77777777" w:rsidR="00DD474E" w:rsidRPr="003433A9" w:rsidRDefault="00DD474E" w:rsidP="00DD474E">
            <w:pPr>
              <w:tabs>
                <w:tab w:val="right" w:leader="dot" w:pos="9072"/>
              </w:tabs>
              <w:spacing w:after="0" w:line="240" w:lineRule="auto"/>
            </w:pPr>
          </w:p>
        </w:tc>
        <w:tc>
          <w:tcPr>
            <w:tcW w:w="850" w:type="dxa"/>
            <w:vAlign w:val="center"/>
          </w:tcPr>
          <w:p w14:paraId="580DF46E" w14:textId="77777777" w:rsidR="00DD474E" w:rsidRPr="003433A9" w:rsidRDefault="00DD474E" w:rsidP="00DD474E">
            <w:pPr>
              <w:tabs>
                <w:tab w:val="right" w:leader="dot" w:pos="9072"/>
              </w:tabs>
              <w:spacing w:after="0" w:line="240" w:lineRule="auto"/>
            </w:pPr>
          </w:p>
        </w:tc>
        <w:tc>
          <w:tcPr>
            <w:tcW w:w="1134" w:type="dxa"/>
            <w:vAlign w:val="center"/>
          </w:tcPr>
          <w:p w14:paraId="2A67141A" w14:textId="77777777" w:rsidR="00DD474E" w:rsidRPr="003433A9" w:rsidRDefault="00DD474E" w:rsidP="00DD474E">
            <w:pPr>
              <w:tabs>
                <w:tab w:val="right" w:leader="dot" w:pos="9072"/>
              </w:tabs>
              <w:spacing w:after="0" w:line="240" w:lineRule="auto"/>
            </w:pPr>
          </w:p>
        </w:tc>
        <w:tc>
          <w:tcPr>
            <w:tcW w:w="1134" w:type="dxa"/>
            <w:vAlign w:val="center"/>
          </w:tcPr>
          <w:p w14:paraId="4F7AF1C0" w14:textId="77777777" w:rsidR="00DD474E" w:rsidRPr="003433A9" w:rsidRDefault="00DD474E" w:rsidP="00DD474E">
            <w:pPr>
              <w:tabs>
                <w:tab w:val="right" w:leader="dot" w:pos="9072"/>
              </w:tabs>
              <w:spacing w:after="0" w:line="240" w:lineRule="auto"/>
            </w:pPr>
          </w:p>
        </w:tc>
        <w:tc>
          <w:tcPr>
            <w:tcW w:w="1134" w:type="dxa"/>
            <w:vAlign w:val="center"/>
          </w:tcPr>
          <w:p w14:paraId="3A993774" w14:textId="77777777" w:rsidR="00DD474E" w:rsidRPr="003433A9" w:rsidRDefault="00DD474E" w:rsidP="00DD474E">
            <w:pPr>
              <w:tabs>
                <w:tab w:val="right" w:leader="dot" w:pos="9072"/>
              </w:tabs>
              <w:spacing w:after="0" w:line="240" w:lineRule="auto"/>
            </w:pPr>
          </w:p>
        </w:tc>
        <w:tc>
          <w:tcPr>
            <w:tcW w:w="1196" w:type="dxa"/>
            <w:vAlign w:val="center"/>
          </w:tcPr>
          <w:p w14:paraId="22F13BC7" w14:textId="77777777" w:rsidR="00DD474E" w:rsidRPr="003433A9" w:rsidRDefault="00DD474E" w:rsidP="00DD474E">
            <w:pPr>
              <w:tabs>
                <w:tab w:val="right" w:leader="dot" w:pos="9072"/>
              </w:tabs>
              <w:spacing w:after="0" w:line="240" w:lineRule="auto"/>
            </w:pPr>
          </w:p>
        </w:tc>
      </w:tr>
    </w:tbl>
    <w:p w14:paraId="58AF7FF3" w14:textId="77777777" w:rsidR="00DD474E" w:rsidRDefault="00DD474E" w:rsidP="00DD474E">
      <w:pPr>
        <w:spacing w:after="0"/>
        <w:jc w:val="both"/>
        <w:rPr>
          <w:rFonts w:ascii="Verdana" w:eastAsia="Calibri" w:hAnsi="Verdana" w:cs="Times New Roman"/>
          <w:sz w:val="20"/>
          <w:szCs w:val="20"/>
        </w:rPr>
      </w:pPr>
    </w:p>
    <w:p w14:paraId="5FCC737A" w14:textId="77777777" w:rsidR="00DD474E" w:rsidRDefault="00DD474E" w:rsidP="00DD474E">
      <w:pPr>
        <w:spacing w:after="0"/>
        <w:jc w:val="both"/>
        <w:rPr>
          <w:rFonts w:ascii="Verdana" w:eastAsia="Calibri" w:hAnsi="Verdana" w:cs="Times New Roman"/>
          <w:sz w:val="20"/>
          <w:szCs w:val="20"/>
        </w:rPr>
      </w:pPr>
    </w:p>
    <w:p w14:paraId="4177063B" w14:textId="77777777" w:rsidR="00DD474E" w:rsidRDefault="00DD474E" w:rsidP="00DD474E">
      <w:pPr>
        <w:spacing w:after="0"/>
        <w:jc w:val="both"/>
        <w:rPr>
          <w:rFonts w:ascii="Verdana" w:eastAsia="Calibri" w:hAnsi="Verdana" w:cs="Times New Roman"/>
          <w:sz w:val="20"/>
          <w:szCs w:val="20"/>
        </w:rPr>
      </w:pPr>
    </w:p>
    <w:p w14:paraId="0E36E964" w14:textId="77777777" w:rsidR="00DD474E" w:rsidRPr="00F221EE" w:rsidRDefault="00DD474E" w:rsidP="00DD474E">
      <w:pPr>
        <w:spacing w:after="0"/>
        <w:jc w:val="both"/>
        <w:rPr>
          <w:rFonts w:ascii="Verdana" w:eastAsia="Calibri" w:hAnsi="Verdana" w:cs="Times New Roman"/>
          <w:sz w:val="20"/>
          <w:szCs w:val="20"/>
        </w:rPr>
      </w:pPr>
    </w:p>
    <w:p w14:paraId="6BA460A4"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WYKAZ WYMAGANYCH BADAŃ KONTROLNYCH:</w:t>
      </w:r>
    </w:p>
    <w:tbl>
      <w:tblPr>
        <w:tblW w:w="7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09"/>
        <w:gridCol w:w="1843"/>
        <w:gridCol w:w="2038"/>
        <w:gridCol w:w="1984"/>
      </w:tblGrid>
      <w:tr w:rsidR="00DD474E" w:rsidRPr="00DD474E" w14:paraId="53E70AEF" w14:textId="77777777" w:rsidTr="00DD474E">
        <w:trPr>
          <w:jc w:val="center"/>
        </w:trPr>
        <w:tc>
          <w:tcPr>
            <w:tcW w:w="1809" w:type="dxa"/>
            <w:vAlign w:val="center"/>
          </w:tcPr>
          <w:p w14:paraId="1C1C6014"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RODZAJ WYKONANEJ ROBOTY</w:t>
            </w:r>
          </w:p>
        </w:tc>
        <w:tc>
          <w:tcPr>
            <w:tcW w:w="1843" w:type="dxa"/>
            <w:vAlign w:val="center"/>
          </w:tcPr>
          <w:p w14:paraId="079E9358"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RODZAJ BADAŃ</w:t>
            </w:r>
          </w:p>
        </w:tc>
        <w:tc>
          <w:tcPr>
            <w:tcW w:w="2038" w:type="dxa"/>
            <w:vAlign w:val="center"/>
          </w:tcPr>
          <w:p w14:paraId="698753A9"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CZĘSTOTLIWOŚĆ</w:t>
            </w:r>
          </w:p>
        </w:tc>
        <w:tc>
          <w:tcPr>
            <w:tcW w:w="1984" w:type="dxa"/>
            <w:vAlign w:val="center"/>
          </w:tcPr>
          <w:p w14:paraId="07A1592F"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WYMAGANIA</w:t>
            </w:r>
          </w:p>
        </w:tc>
      </w:tr>
      <w:tr w:rsidR="00DD474E" w:rsidRPr="00DD474E" w14:paraId="57352F40" w14:textId="77777777" w:rsidTr="00DD474E">
        <w:trPr>
          <w:jc w:val="center"/>
        </w:trPr>
        <w:tc>
          <w:tcPr>
            <w:tcW w:w="1809" w:type="dxa"/>
            <w:vAlign w:val="center"/>
          </w:tcPr>
          <w:p w14:paraId="619B48C4" w14:textId="77777777" w:rsidR="00DD474E" w:rsidRPr="00DD474E" w:rsidRDefault="00DD474E" w:rsidP="00DD474E">
            <w:pPr>
              <w:tabs>
                <w:tab w:val="right" w:leader="dot" w:pos="9072"/>
              </w:tabs>
              <w:spacing w:after="0" w:line="240" w:lineRule="auto"/>
              <w:rPr>
                <w:rFonts w:ascii="Verdana" w:hAnsi="Verdana"/>
                <w:sz w:val="20"/>
                <w:szCs w:val="20"/>
              </w:rPr>
            </w:pPr>
          </w:p>
          <w:p w14:paraId="1D436E28"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3" w:type="dxa"/>
            <w:vAlign w:val="center"/>
          </w:tcPr>
          <w:p w14:paraId="3EE5BE09"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038" w:type="dxa"/>
            <w:vAlign w:val="center"/>
          </w:tcPr>
          <w:p w14:paraId="0EB84061"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984" w:type="dxa"/>
            <w:vAlign w:val="center"/>
          </w:tcPr>
          <w:p w14:paraId="4D8A8C4C"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1A05616D" w14:textId="77777777" w:rsidTr="00DD474E">
        <w:trPr>
          <w:jc w:val="center"/>
        </w:trPr>
        <w:tc>
          <w:tcPr>
            <w:tcW w:w="1809" w:type="dxa"/>
            <w:vAlign w:val="center"/>
          </w:tcPr>
          <w:p w14:paraId="2E629CD1" w14:textId="77777777" w:rsidR="00DD474E" w:rsidRPr="00DD474E" w:rsidRDefault="00DD474E" w:rsidP="00DD474E">
            <w:pPr>
              <w:tabs>
                <w:tab w:val="right" w:leader="dot" w:pos="9072"/>
              </w:tabs>
              <w:spacing w:after="0" w:line="240" w:lineRule="auto"/>
              <w:rPr>
                <w:rFonts w:ascii="Verdana" w:hAnsi="Verdana"/>
                <w:sz w:val="20"/>
                <w:szCs w:val="20"/>
              </w:rPr>
            </w:pPr>
          </w:p>
          <w:p w14:paraId="1826CD5A"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3" w:type="dxa"/>
            <w:vAlign w:val="center"/>
          </w:tcPr>
          <w:p w14:paraId="23A0BDDA"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038" w:type="dxa"/>
            <w:vAlign w:val="center"/>
          </w:tcPr>
          <w:p w14:paraId="68A02AF6"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984" w:type="dxa"/>
            <w:vAlign w:val="center"/>
          </w:tcPr>
          <w:p w14:paraId="639D063E"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12DF8260" w14:textId="77777777" w:rsidTr="00DD474E">
        <w:trPr>
          <w:jc w:val="center"/>
        </w:trPr>
        <w:tc>
          <w:tcPr>
            <w:tcW w:w="1809" w:type="dxa"/>
            <w:vAlign w:val="center"/>
          </w:tcPr>
          <w:p w14:paraId="5B775176" w14:textId="77777777" w:rsidR="00DD474E" w:rsidRPr="00DD474E" w:rsidRDefault="00DD474E" w:rsidP="00DD474E">
            <w:pPr>
              <w:tabs>
                <w:tab w:val="right" w:leader="dot" w:pos="9072"/>
              </w:tabs>
              <w:spacing w:after="0" w:line="240" w:lineRule="auto"/>
              <w:rPr>
                <w:rFonts w:ascii="Verdana" w:hAnsi="Verdana"/>
                <w:sz w:val="20"/>
                <w:szCs w:val="20"/>
              </w:rPr>
            </w:pPr>
          </w:p>
          <w:p w14:paraId="0B7D04EC"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3" w:type="dxa"/>
            <w:vAlign w:val="center"/>
          </w:tcPr>
          <w:p w14:paraId="5632782C"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038" w:type="dxa"/>
            <w:vAlign w:val="center"/>
          </w:tcPr>
          <w:p w14:paraId="693910CA"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984" w:type="dxa"/>
            <w:vAlign w:val="center"/>
          </w:tcPr>
          <w:p w14:paraId="4D46094C"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0C4E7553" w14:textId="77777777" w:rsidTr="00DD474E">
        <w:trPr>
          <w:jc w:val="center"/>
        </w:trPr>
        <w:tc>
          <w:tcPr>
            <w:tcW w:w="1809" w:type="dxa"/>
            <w:vAlign w:val="center"/>
          </w:tcPr>
          <w:p w14:paraId="23996795" w14:textId="77777777" w:rsidR="00DD474E" w:rsidRPr="00DD474E" w:rsidRDefault="00DD474E" w:rsidP="00DD474E">
            <w:pPr>
              <w:tabs>
                <w:tab w:val="right" w:leader="dot" w:pos="9072"/>
              </w:tabs>
              <w:spacing w:after="0" w:line="240" w:lineRule="auto"/>
              <w:rPr>
                <w:rFonts w:ascii="Verdana" w:hAnsi="Verdana"/>
                <w:sz w:val="20"/>
                <w:szCs w:val="20"/>
              </w:rPr>
            </w:pPr>
          </w:p>
          <w:p w14:paraId="4F277647"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3" w:type="dxa"/>
            <w:vAlign w:val="center"/>
          </w:tcPr>
          <w:p w14:paraId="37F14FA5"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038" w:type="dxa"/>
            <w:vAlign w:val="center"/>
          </w:tcPr>
          <w:p w14:paraId="3F893C37"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984" w:type="dxa"/>
            <w:vAlign w:val="center"/>
          </w:tcPr>
          <w:p w14:paraId="0ED7EA91"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1F768DB8" w14:textId="77777777" w:rsidTr="00DD474E">
        <w:trPr>
          <w:jc w:val="center"/>
        </w:trPr>
        <w:tc>
          <w:tcPr>
            <w:tcW w:w="1809" w:type="dxa"/>
            <w:vAlign w:val="center"/>
          </w:tcPr>
          <w:p w14:paraId="38F7B0EB" w14:textId="77777777" w:rsidR="00DD474E" w:rsidRPr="00DD474E" w:rsidRDefault="00DD474E" w:rsidP="00DD474E">
            <w:pPr>
              <w:tabs>
                <w:tab w:val="right" w:leader="dot" w:pos="9072"/>
              </w:tabs>
              <w:spacing w:after="0" w:line="240" w:lineRule="auto"/>
              <w:rPr>
                <w:rFonts w:ascii="Verdana" w:hAnsi="Verdana"/>
                <w:sz w:val="20"/>
                <w:szCs w:val="20"/>
              </w:rPr>
            </w:pPr>
          </w:p>
          <w:p w14:paraId="114AF0F4"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843" w:type="dxa"/>
            <w:vAlign w:val="center"/>
          </w:tcPr>
          <w:p w14:paraId="030A825B"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038" w:type="dxa"/>
            <w:vAlign w:val="center"/>
          </w:tcPr>
          <w:p w14:paraId="45379C00" w14:textId="77777777" w:rsidR="00DD474E" w:rsidRPr="00DD474E" w:rsidRDefault="00DD474E" w:rsidP="00DD474E">
            <w:pPr>
              <w:tabs>
                <w:tab w:val="right" w:leader="dot" w:pos="9072"/>
              </w:tabs>
              <w:spacing w:after="0" w:line="240" w:lineRule="auto"/>
              <w:rPr>
                <w:rFonts w:ascii="Verdana" w:hAnsi="Verdana"/>
                <w:sz w:val="20"/>
                <w:szCs w:val="20"/>
              </w:rPr>
            </w:pPr>
          </w:p>
        </w:tc>
        <w:tc>
          <w:tcPr>
            <w:tcW w:w="1984" w:type="dxa"/>
            <w:vAlign w:val="center"/>
          </w:tcPr>
          <w:p w14:paraId="016875A9" w14:textId="77777777" w:rsidR="00DD474E" w:rsidRPr="00DD474E" w:rsidRDefault="00DD474E" w:rsidP="00DD474E">
            <w:pPr>
              <w:tabs>
                <w:tab w:val="right" w:leader="dot" w:pos="9072"/>
              </w:tabs>
              <w:spacing w:after="0" w:line="240" w:lineRule="auto"/>
              <w:rPr>
                <w:rFonts w:ascii="Verdana" w:hAnsi="Verdana"/>
                <w:sz w:val="20"/>
                <w:szCs w:val="20"/>
              </w:rPr>
            </w:pPr>
          </w:p>
        </w:tc>
      </w:tr>
    </w:tbl>
    <w:p w14:paraId="22277D99" w14:textId="77777777" w:rsidR="00F221EE" w:rsidRPr="00F221EE" w:rsidRDefault="00F221EE" w:rsidP="00F221EE">
      <w:pPr>
        <w:spacing w:after="0"/>
        <w:jc w:val="both"/>
        <w:rPr>
          <w:rFonts w:ascii="Verdana" w:eastAsia="Calibri" w:hAnsi="Verdana" w:cs="Times New Roman"/>
          <w:sz w:val="20"/>
          <w:szCs w:val="20"/>
        </w:rPr>
      </w:pPr>
    </w:p>
    <w:p w14:paraId="600A2CEF"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WYKAZ MINIMALNEGO WYPOSAŻENIA LABORATORYJNEGO</w:t>
      </w:r>
      <w:r w:rsidR="00A61040">
        <w:rPr>
          <w:rFonts w:ascii="Verdana" w:eastAsia="Calibri" w:hAnsi="Verdana" w:cs="Times New Roman"/>
          <w:sz w:val="20"/>
          <w:szCs w:val="20"/>
        </w:rPr>
        <w:t xml:space="preserve"> </w:t>
      </w:r>
      <w:r w:rsidRPr="00F221EE">
        <w:rPr>
          <w:rFonts w:ascii="Verdana" w:eastAsia="Calibri" w:hAnsi="Verdana" w:cs="Times New Roman"/>
          <w:sz w:val="20"/>
          <w:szCs w:val="20"/>
        </w:rPr>
        <w:t>NIEZBĘDNEGO PRZY PROWADZONYCH PRACACH</w:t>
      </w:r>
    </w:p>
    <w:tbl>
      <w:tblPr>
        <w:tblW w:w="7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315"/>
        <w:gridCol w:w="2109"/>
      </w:tblGrid>
      <w:tr w:rsidR="00DD474E" w:rsidRPr="00DD474E" w14:paraId="4BDA8C59" w14:textId="77777777" w:rsidTr="00452B77">
        <w:trPr>
          <w:jc w:val="center"/>
        </w:trPr>
        <w:tc>
          <w:tcPr>
            <w:tcW w:w="5315" w:type="dxa"/>
          </w:tcPr>
          <w:p w14:paraId="016AC6ED"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RODZAJ SPRZĘTU</w:t>
            </w:r>
          </w:p>
        </w:tc>
        <w:tc>
          <w:tcPr>
            <w:tcW w:w="2109" w:type="dxa"/>
          </w:tcPr>
          <w:p w14:paraId="785E11B7"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ILOŚĆ SZTUK</w:t>
            </w:r>
          </w:p>
        </w:tc>
      </w:tr>
      <w:tr w:rsidR="00DD474E" w:rsidRPr="00DD474E" w14:paraId="72524CFA" w14:textId="77777777" w:rsidTr="00452B77">
        <w:trPr>
          <w:jc w:val="center"/>
        </w:trPr>
        <w:tc>
          <w:tcPr>
            <w:tcW w:w="5315" w:type="dxa"/>
          </w:tcPr>
          <w:p w14:paraId="1A4702E2" w14:textId="77777777" w:rsidR="00DD474E" w:rsidRPr="00DD474E" w:rsidRDefault="00DD474E" w:rsidP="00DD474E">
            <w:pPr>
              <w:tabs>
                <w:tab w:val="right" w:leader="dot" w:pos="9072"/>
              </w:tabs>
              <w:spacing w:after="0" w:line="240" w:lineRule="auto"/>
              <w:rPr>
                <w:rFonts w:ascii="Verdana" w:hAnsi="Verdana"/>
                <w:sz w:val="20"/>
                <w:szCs w:val="20"/>
              </w:rPr>
            </w:pPr>
            <w:r w:rsidRPr="00DD474E">
              <w:rPr>
                <w:rFonts w:ascii="Verdana" w:hAnsi="Verdana"/>
                <w:sz w:val="20"/>
                <w:szCs w:val="20"/>
              </w:rPr>
              <w:t>Termometr do pomiaru temperatury powietrza</w:t>
            </w:r>
          </w:p>
        </w:tc>
        <w:tc>
          <w:tcPr>
            <w:tcW w:w="2109" w:type="dxa"/>
          </w:tcPr>
          <w:p w14:paraId="314655B2"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3E722157" w14:textId="77777777" w:rsidTr="00452B77">
        <w:trPr>
          <w:jc w:val="center"/>
        </w:trPr>
        <w:tc>
          <w:tcPr>
            <w:tcW w:w="5315" w:type="dxa"/>
          </w:tcPr>
          <w:p w14:paraId="5A5FFF51" w14:textId="77777777" w:rsidR="00DD474E" w:rsidRPr="00DD474E" w:rsidRDefault="00DD474E" w:rsidP="00DD474E">
            <w:pPr>
              <w:tabs>
                <w:tab w:val="right" w:leader="dot" w:pos="9072"/>
              </w:tabs>
              <w:spacing w:after="0" w:line="240" w:lineRule="auto"/>
              <w:rPr>
                <w:rFonts w:ascii="Verdana" w:hAnsi="Verdana"/>
                <w:sz w:val="20"/>
                <w:szCs w:val="20"/>
              </w:rPr>
            </w:pPr>
            <w:r w:rsidRPr="00DD474E">
              <w:rPr>
                <w:rFonts w:ascii="Verdana" w:hAnsi="Verdana"/>
                <w:sz w:val="20"/>
                <w:szCs w:val="20"/>
              </w:rPr>
              <w:t>Termometr do pomiaru temperatury podłoża</w:t>
            </w:r>
          </w:p>
        </w:tc>
        <w:tc>
          <w:tcPr>
            <w:tcW w:w="2109" w:type="dxa"/>
          </w:tcPr>
          <w:p w14:paraId="2FD2A0DE"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294B3D2B" w14:textId="77777777" w:rsidTr="00452B77">
        <w:trPr>
          <w:jc w:val="center"/>
        </w:trPr>
        <w:tc>
          <w:tcPr>
            <w:tcW w:w="5315" w:type="dxa"/>
          </w:tcPr>
          <w:p w14:paraId="3B75E564" w14:textId="77777777" w:rsidR="00DD474E" w:rsidRPr="00DD474E" w:rsidRDefault="00DD474E" w:rsidP="00DD474E">
            <w:pPr>
              <w:tabs>
                <w:tab w:val="right" w:leader="dot" w:pos="9072"/>
              </w:tabs>
              <w:spacing w:after="0" w:line="240" w:lineRule="auto"/>
              <w:rPr>
                <w:rFonts w:ascii="Verdana" w:hAnsi="Verdana"/>
                <w:sz w:val="20"/>
                <w:szCs w:val="20"/>
              </w:rPr>
            </w:pPr>
            <w:r w:rsidRPr="00DD474E">
              <w:rPr>
                <w:rFonts w:ascii="Verdana" w:hAnsi="Verdana"/>
                <w:sz w:val="20"/>
                <w:szCs w:val="20"/>
              </w:rPr>
              <w:t>Termometr do pomiaru temperatury materiałów</w:t>
            </w:r>
          </w:p>
        </w:tc>
        <w:tc>
          <w:tcPr>
            <w:tcW w:w="2109" w:type="dxa"/>
          </w:tcPr>
          <w:p w14:paraId="34EDFE8D"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2429B65F" w14:textId="77777777" w:rsidTr="00452B77">
        <w:trPr>
          <w:jc w:val="center"/>
        </w:trPr>
        <w:tc>
          <w:tcPr>
            <w:tcW w:w="5315" w:type="dxa"/>
          </w:tcPr>
          <w:p w14:paraId="46765B36" w14:textId="77777777" w:rsidR="00DD474E" w:rsidRPr="00DD474E" w:rsidRDefault="00DD474E" w:rsidP="00DD474E">
            <w:pPr>
              <w:tabs>
                <w:tab w:val="right" w:leader="dot" w:pos="9072"/>
              </w:tabs>
              <w:spacing w:after="0" w:line="240" w:lineRule="auto"/>
              <w:rPr>
                <w:rFonts w:ascii="Verdana" w:hAnsi="Verdana"/>
                <w:sz w:val="20"/>
                <w:szCs w:val="20"/>
                <w:lang w:val="en-US"/>
              </w:rPr>
            </w:pPr>
            <w:r w:rsidRPr="00DD474E">
              <w:rPr>
                <w:rFonts w:ascii="Verdana" w:hAnsi="Verdana"/>
                <w:sz w:val="20"/>
                <w:szCs w:val="20"/>
                <w:lang w:val="en-US"/>
              </w:rPr>
              <w:t>Higrometr</w:t>
            </w:r>
          </w:p>
        </w:tc>
        <w:tc>
          <w:tcPr>
            <w:tcW w:w="2109" w:type="dxa"/>
          </w:tcPr>
          <w:p w14:paraId="4595F01F" w14:textId="77777777" w:rsidR="00DD474E" w:rsidRPr="00DD474E" w:rsidRDefault="00DD474E" w:rsidP="00DD474E">
            <w:pPr>
              <w:tabs>
                <w:tab w:val="right" w:leader="dot" w:pos="9072"/>
              </w:tabs>
              <w:spacing w:after="0" w:line="240" w:lineRule="auto"/>
              <w:rPr>
                <w:rFonts w:ascii="Verdana" w:hAnsi="Verdana"/>
                <w:sz w:val="20"/>
                <w:szCs w:val="20"/>
                <w:lang w:val="en-US"/>
              </w:rPr>
            </w:pPr>
          </w:p>
        </w:tc>
      </w:tr>
      <w:tr w:rsidR="00DD474E" w:rsidRPr="00DD474E" w14:paraId="66225AED" w14:textId="77777777" w:rsidTr="00452B77">
        <w:trPr>
          <w:jc w:val="center"/>
        </w:trPr>
        <w:tc>
          <w:tcPr>
            <w:tcW w:w="5315" w:type="dxa"/>
          </w:tcPr>
          <w:p w14:paraId="6F461D92" w14:textId="77777777" w:rsidR="00DD474E" w:rsidRPr="00DD474E" w:rsidRDefault="00DD474E" w:rsidP="00DD474E">
            <w:pPr>
              <w:tabs>
                <w:tab w:val="right" w:leader="dot" w:pos="9072"/>
              </w:tabs>
              <w:spacing w:after="0" w:line="240" w:lineRule="auto"/>
              <w:rPr>
                <w:rFonts w:ascii="Verdana" w:hAnsi="Verdana"/>
                <w:sz w:val="20"/>
                <w:szCs w:val="20"/>
                <w:lang w:val="en-US"/>
              </w:rPr>
            </w:pPr>
            <w:r w:rsidRPr="00DD474E">
              <w:rPr>
                <w:rFonts w:ascii="Verdana" w:hAnsi="Verdana"/>
                <w:sz w:val="20"/>
                <w:szCs w:val="20"/>
                <w:lang w:val="en-US"/>
              </w:rPr>
              <w:t>Aparat „pull-off”</w:t>
            </w:r>
          </w:p>
        </w:tc>
        <w:tc>
          <w:tcPr>
            <w:tcW w:w="2109" w:type="dxa"/>
          </w:tcPr>
          <w:p w14:paraId="6FE959AE" w14:textId="77777777" w:rsidR="00DD474E" w:rsidRPr="00DD474E" w:rsidRDefault="00DD474E" w:rsidP="00DD474E">
            <w:pPr>
              <w:tabs>
                <w:tab w:val="right" w:leader="dot" w:pos="9072"/>
              </w:tabs>
              <w:spacing w:after="0" w:line="240" w:lineRule="auto"/>
              <w:rPr>
                <w:rFonts w:ascii="Verdana" w:hAnsi="Verdana"/>
                <w:sz w:val="20"/>
                <w:szCs w:val="20"/>
                <w:lang w:val="en-US"/>
              </w:rPr>
            </w:pPr>
          </w:p>
        </w:tc>
      </w:tr>
      <w:tr w:rsidR="00DD474E" w:rsidRPr="00DD474E" w14:paraId="5A681B10" w14:textId="77777777" w:rsidTr="00452B77">
        <w:trPr>
          <w:jc w:val="center"/>
        </w:trPr>
        <w:tc>
          <w:tcPr>
            <w:tcW w:w="5315" w:type="dxa"/>
          </w:tcPr>
          <w:p w14:paraId="4F071388" w14:textId="77777777" w:rsidR="00DD474E" w:rsidRPr="00DD474E" w:rsidRDefault="00DD474E" w:rsidP="00DD474E">
            <w:pPr>
              <w:tabs>
                <w:tab w:val="right" w:leader="dot" w:pos="9072"/>
              </w:tabs>
              <w:spacing w:after="0" w:line="240" w:lineRule="auto"/>
              <w:rPr>
                <w:rFonts w:ascii="Verdana" w:hAnsi="Verdana"/>
                <w:sz w:val="20"/>
                <w:szCs w:val="20"/>
              </w:rPr>
            </w:pPr>
            <w:r w:rsidRPr="00DD474E">
              <w:rPr>
                <w:rFonts w:ascii="Verdana" w:hAnsi="Verdana"/>
                <w:sz w:val="20"/>
                <w:szCs w:val="20"/>
              </w:rPr>
              <w:t>Inne:</w:t>
            </w:r>
          </w:p>
        </w:tc>
        <w:tc>
          <w:tcPr>
            <w:tcW w:w="2109" w:type="dxa"/>
          </w:tcPr>
          <w:p w14:paraId="5D8535A6"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0EE681B4" w14:textId="77777777" w:rsidTr="00452B77">
        <w:trPr>
          <w:jc w:val="center"/>
        </w:trPr>
        <w:tc>
          <w:tcPr>
            <w:tcW w:w="5315" w:type="dxa"/>
          </w:tcPr>
          <w:p w14:paraId="66E31505"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109" w:type="dxa"/>
          </w:tcPr>
          <w:p w14:paraId="30AA4359"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42C960A8" w14:textId="77777777" w:rsidTr="00452B77">
        <w:trPr>
          <w:jc w:val="center"/>
        </w:trPr>
        <w:tc>
          <w:tcPr>
            <w:tcW w:w="5315" w:type="dxa"/>
          </w:tcPr>
          <w:p w14:paraId="3C0A9E19"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109" w:type="dxa"/>
          </w:tcPr>
          <w:p w14:paraId="7E5FF866" w14:textId="77777777" w:rsidR="00DD474E" w:rsidRPr="00DD474E" w:rsidRDefault="00DD474E" w:rsidP="00DD474E">
            <w:pPr>
              <w:tabs>
                <w:tab w:val="right" w:leader="dot" w:pos="9072"/>
              </w:tabs>
              <w:spacing w:after="0" w:line="240" w:lineRule="auto"/>
              <w:rPr>
                <w:rFonts w:ascii="Verdana" w:hAnsi="Verdana"/>
                <w:sz w:val="20"/>
                <w:szCs w:val="20"/>
              </w:rPr>
            </w:pPr>
          </w:p>
        </w:tc>
      </w:tr>
    </w:tbl>
    <w:p w14:paraId="428DF3C2" w14:textId="77777777" w:rsidR="00A61040" w:rsidRDefault="00A61040" w:rsidP="00F221EE">
      <w:pPr>
        <w:spacing w:after="0"/>
        <w:jc w:val="both"/>
        <w:rPr>
          <w:rFonts w:ascii="Verdana" w:eastAsia="Calibri" w:hAnsi="Verdana" w:cs="Times New Roman"/>
          <w:sz w:val="20"/>
          <w:szCs w:val="20"/>
        </w:rPr>
      </w:pPr>
    </w:p>
    <w:p w14:paraId="5ACD3470"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WYKAZ ZAAKCEPTOWANEGO SPRZĘTU I NARZĘDZI:</w:t>
      </w:r>
    </w:p>
    <w:tbl>
      <w:tblPr>
        <w:tblW w:w="7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315"/>
        <w:gridCol w:w="2268"/>
      </w:tblGrid>
      <w:tr w:rsidR="00DD474E" w:rsidRPr="00DD474E" w14:paraId="3582373A" w14:textId="77777777" w:rsidTr="00452B77">
        <w:trPr>
          <w:jc w:val="center"/>
        </w:trPr>
        <w:tc>
          <w:tcPr>
            <w:tcW w:w="5315" w:type="dxa"/>
          </w:tcPr>
          <w:p w14:paraId="0D619A29"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RODZAJ SPRZĘTU</w:t>
            </w:r>
          </w:p>
        </w:tc>
        <w:tc>
          <w:tcPr>
            <w:tcW w:w="2268" w:type="dxa"/>
          </w:tcPr>
          <w:p w14:paraId="7463D8D4" w14:textId="77777777" w:rsidR="00DD474E" w:rsidRPr="00DD474E" w:rsidRDefault="00DD474E" w:rsidP="00DD474E">
            <w:pPr>
              <w:tabs>
                <w:tab w:val="right" w:leader="dot" w:pos="9072"/>
              </w:tabs>
              <w:spacing w:after="0" w:line="240" w:lineRule="auto"/>
              <w:jc w:val="center"/>
              <w:rPr>
                <w:rFonts w:ascii="Verdana" w:hAnsi="Verdana"/>
                <w:sz w:val="20"/>
                <w:szCs w:val="20"/>
              </w:rPr>
            </w:pPr>
            <w:r w:rsidRPr="00DD474E">
              <w:rPr>
                <w:rFonts w:ascii="Verdana" w:hAnsi="Verdana"/>
                <w:sz w:val="20"/>
                <w:szCs w:val="20"/>
              </w:rPr>
              <w:t>ILOŚĆ SZTUK</w:t>
            </w:r>
          </w:p>
        </w:tc>
      </w:tr>
      <w:tr w:rsidR="00DD474E" w:rsidRPr="00DD474E" w14:paraId="1D21875E" w14:textId="77777777" w:rsidTr="00452B77">
        <w:trPr>
          <w:jc w:val="center"/>
        </w:trPr>
        <w:tc>
          <w:tcPr>
            <w:tcW w:w="5315" w:type="dxa"/>
          </w:tcPr>
          <w:p w14:paraId="5F8D696F"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268" w:type="dxa"/>
          </w:tcPr>
          <w:p w14:paraId="4F12BE76"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774AB943" w14:textId="77777777" w:rsidTr="00452B77">
        <w:trPr>
          <w:jc w:val="center"/>
        </w:trPr>
        <w:tc>
          <w:tcPr>
            <w:tcW w:w="5315" w:type="dxa"/>
          </w:tcPr>
          <w:p w14:paraId="2A52D41A"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268" w:type="dxa"/>
          </w:tcPr>
          <w:p w14:paraId="469FB0B4"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0A2758A9" w14:textId="77777777" w:rsidTr="00452B77">
        <w:trPr>
          <w:jc w:val="center"/>
        </w:trPr>
        <w:tc>
          <w:tcPr>
            <w:tcW w:w="5315" w:type="dxa"/>
          </w:tcPr>
          <w:p w14:paraId="08B2314F"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268" w:type="dxa"/>
          </w:tcPr>
          <w:p w14:paraId="371A61D1" w14:textId="77777777" w:rsidR="00DD474E" w:rsidRPr="00DD474E" w:rsidRDefault="00DD474E" w:rsidP="00DD474E">
            <w:pPr>
              <w:tabs>
                <w:tab w:val="right" w:leader="dot" w:pos="9072"/>
              </w:tabs>
              <w:spacing w:after="0" w:line="240" w:lineRule="auto"/>
              <w:rPr>
                <w:rFonts w:ascii="Verdana" w:hAnsi="Verdana"/>
                <w:sz w:val="20"/>
                <w:szCs w:val="20"/>
              </w:rPr>
            </w:pPr>
          </w:p>
        </w:tc>
      </w:tr>
      <w:tr w:rsidR="00DD474E" w:rsidRPr="00DD474E" w14:paraId="17400BD6" w14:textId="77777777" w:rsidTr="00452B77">
        <w:trPr>
          <w:jc w:val="center"/>
        </w:trPr>
        <w:tc>
          <w:tcPr>
            <w:tcW w:w="5315" w:type="dxa"/>
          </w:tcPr>
          <w:p w14:paraId="2280F4AF" w14:textId="77777777" w:rsidR="00DD474E" w:rsidRPr="00DD474E" w:rsidRDefault="00DD474E" w:rsidP="00DD474E">
            <w:pPr>
              <w:tabs>
                <w:tab w:val="right" w:leader="dot" w:pos="9072"/>
              </w:tabs>
              <w:spacing w:after="0" w:line="240" w:lineRule="auto"/>
              <w:rPr>
                <w:rFonts w:ascii="Verdana" w:hAnsi="Verdana"/>
                <w:sz w:val="20"/>
                <w:szCs w:val="20"/>
              </w:rPr>
            </w:pPr>
          </w:p>
        </w:tc>
        <w:tc>
          <w:tcPr>
            <w:tcW w:w="2268" w:type="dxa"/>
          </w:tcPr>
          <w:p w14:paraId="48379446" w14:textId="77777777" w:rsidR="00DD474E" w:rsidRPr="00DD474E" w:rsidRDefault="00DD474E" w:rsidP="00DD474E">
            <w:pPr>
              <w:tabs>
                <w:tab w:val="right" w:leader="dot" w:pos="9072"/>
              </w:tabs>
              <w:spacing w:after="0" w:line="240" w:lineRule="auto"/>
              <w:rPr>
                <w:rFonts w:ascii="Verdana" w:hAnsi="Verdana"/>
                <w:sz w:val="20"/>
                <w:szCs w:val="20"/>
              </w:rPr>
            </w:pPr>
          </w:p>
        </w:tc>
      </w:tr>
    </w:tbl>
    <w:p w14:paraId="0F12D262" w14:textId="77777777" w:rsidR="00F221EE" w:rsidRPr="00F221EE" w:rsidRDefault="00F221EE" w:rsidP="00F221EE">
      <w:pPr>
        <w:spacing w:after="0"/>
        <w:jc w:val="both"/>
        <w:rPr>
          <w:rFonts w:ascii="Verdana" w:eastAsia="Calibri" w:hAnsi="Verdana" w:cs="Times New Roman"/>
          <w:sz w:val="20"/>
          <w:szCs w:val="20"/>
        </w:rPr>
      </w:pPr>
    </w:p>
    <w:p w14:paraId="601DB192"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INNE USTALENIA TECHNOLOGICZNE:</w:t>
      </w:r>
    </w:p>
    <w:p w14:paraId="6E32222D" w14:textId="77777777" w:rsidR="00F221EE" w:rsidRPr="00F221EE" w:rsidRDefault="00F221EE" w:rsidP="00DD474E">
      <w:pPr>
        <w:spacing w:after="0"/>
        <w:jc w:val="center"/>
        <w:rPr>
          <w:rFonts w:ascii="Verdana" w:eastAsia="Calibri" w:hAnsi="Verdana" w:cs="Times New Roman"/>
          <w:sz w:val="20"/>
          <w:szCs w:val="20"/>
        </w:rPr>
      </w:pPr>
    </w:p>
    <w:p w14:paraId="14560705" w14:textId="77777777" w:rsidR="00F221EE" w:rsidRPr="00F221EE" w:rsidRDefault="00F221EE" w:rsidP="00DD474E">
      <w:pPr>
        <w:spacing w:after="0"/>
        <w:jc w:val="center"/>
        <w:rPr>
          <w:rFonts w:ascii="Verdana" w:eastAsia="Calibri" w:hAnsi="Verdana" w:cs="Times New Roman"/>
          <w:sz w:val="20"/>
          <w:szCs w:val="20"/>
        </w:rPr>
      </w:pPr>
    </w:p>
    <w:p w14:paraId="4358093B" w14:textId="77777777" w:rsidR="00F221EE" w:rsidRPr="00F221EE" w:rsidRDefault="00F221EE" w:rsidP="00DD474E">
      <w:pPr>
        <w:spacing w:after="0"/>
        <w:jc w:val="center"/>
        <w:rPr>
          <w:rFonts w:ascii="Verdana" w:eastAsia="Calibri" w:hAnsi="Verdana" w:cs="Times New Roman"/>
          <w:sz w:val="20"/>
          <w:szCs w:val="20"/>
        </w:rPr>
      </w:pPr>
      <w:r w:rsidRPr="00F221EE">
        <w:rPr>
          <w:rFonts w:ascii="Verdana" w:eastAsia="Calibri" w:hAnsi="Verdana" w:cs="Times New Roman"/>
          <w:sz w:val="20"/>
          <w:szCs w:val="20"/>
        </w:rPr>
        <w:t>Wykonawca                                                                          Inżynier</w:t>
      </w:r>
    </w:p>
    <w:p w14:paraId="2367020A" w14:textId="77777777" w:rsidR="00F221EE" w:rsidRPr="00F221EE" w:rsidRDefault="00F221EE" w:rsidP="00DD474E">
      <w:pPr>
        <w:spacing w:after="0"/>
        <w:jc w:val="center"/>
        <w:rPr>
          <w:rFonts w:ascii="Verdana" w:eastAsia="Calibri" w:hAnsi="Verdana" w:cs="Times New Roman"/>
          <w:sz w:val="20"/>
          <w:szCs w:val="20"/>
        </w:rPr>
      </w:pPr>
    </w:p>
    <w:p w14:paraId="41C5F8CC" w14:textId="77777777" w:rsidR="00F221EE" w:rsidRPr="00F221EE" w:rsidRDefault="00F221EE" w:rsidP="00DD474E">
      <w:pPr>
        <w:spacing w:after="0"/>
        <w:jc w:val="center"/>
        <w:rPr>
          <w:rFonts w:ascii="Verdana" w:eastAsia="Calibri" w:hAnsi="Verdana" w:cs="Times New Roman"/>
          <w:sz w:val="20"/>
          <w:szCs w:val="20"/>
        </w:rPr>
      </w:pPr>
    </w:p>
    <w:p w14:paraId="62E688AB" w14:textId="77777777" w:rsidR="00F221EE" w:rsidRDefault="00F221EE" w:rsidP="00DD474E">
      <w:pPr>
        <w:spacing w:after="0"/>
        <w:jc w:val="center"/>
        <w:rPr>
          <w:rFonts w:ascii="Verdana" w:eastAsia="Calibri" w:hAnsi="Verdana" w:cs="Times New Roman"/>
          <w:sz w:val="20"/>
          <w:szCs w:val="20"/>
        </w:rPr>
      </w:pPr>
      <w:r w:rsidRPr="00F221EE">
        <w:rPr>
          <w:rFonts w:ascii="Verdana" w:eastAsia="Calibri" w:hAnsi="Verdana" w:cs="Times New Roman"/>
          <w:sz w:val="20"/>
          <w:szCs w:val="20"/>
        </w:rPr>
        <w:t>Data:</w:t>
      </w:r>
    </w:p>
    <w:p w14:paraId="4115EACD" w14:textId="77777777" w:rsidR="00A61040" w:rsidRDefault="00A61040" w:rsidP="00F221EE">
      <w:pPr>
        <w:spacing w:after="0"/>
        <w:jc w:val="both"/>
        <w:rPr>
          <w:rFonts w:ascii="Verdana" w:eastAsia="Calibri" w:hAnsi="Verdana" w:cs="Times New Roman"/>
          <w:sz w:val="20"/>
          <w:szCs w:val="20"/>
        </w:rPr>
      </w:pPr>
    </w:p>
    <w:p w14:paraId="00DD9CC8" w14:textId="77777777" w:rsidR="00A61040" w:rsidRDefault="00A61040" w:rsidP="00F221EE">
      <w:pPr>
        <w:spacing w:after="0"/>
        <w:jc w:val="both"/>
        <w:rPr>
          <w:rFonts w:ascii="Verdana" w:eastAsia="Calibri" w:hAnsi="Verdana" w:cs="Times New Roman"/>
          <w:sz w:val="20"/>
          <w:szCs w:val="20"/>
        </w:rPr>
      </w:pPr>
    </w:p>
    <w:p w14:paraId="50D4641F" w14:textId="77777777" w:rsidR="00A61040" w:rsidRDefault="00A61040" w:rsidP="00F221EE">
      <w:pPr>
        <w:spacing w:after="0"/>
        <w:jc w:val="both"/>
        <w:rPr>
          <w:rFonts w:ascii="Verdana" w:eastAsia="Calibri" w:hAnsi="Verdana" w:cs="Times New Roman"/>
          <w:sz w:val="20"/>
          <w:szCs w:val="20"/>
        </w:rPr>
      </w:pPr>
    </w:p>
    <w:p w14:paraId="7F11CD54" w14:textId="77777777" w:rsidR="00A61040" w:rsidRDefault="00A61040" w:rsidP="00F221EE">
      <w:pPr>
        <w:spacing w:after="0"/>
        <w:jc w:val="both"/>
        <w:rPr>
          <w:rFonts w:ascii="Verdana" w:eastAsia="Calibri" w:hAnsi="Verdana" w:cs="Times New Roman"/>
          <w:sz w:val="20"/>
          <w:szCs w:val="20"/>
        </w:rPr>
      </w:pPr>
    </w:p>
    <w:p w14:paraId="68FF138A" w14:textId="77777777" w:rsidR="00A61040" w:rsidRDefault="00A61040" w:rsidP="00F221EE">
      <w:pPr>
        <w:spacing w:after="0"/>
        <w:jc w:val="both"/>
        <w:rPr>
          <w:rFonts w:ascii="Verdana" w:eastAsia="Calibri" w:hAnsi="Verdana" w:cs="Times New Roman"/>
          <w:sz w:val="20"/>
          <w:szCs w:val="20"/>
        </w:rPr>
      </w:pPr>
    </w:p>
    <w:p w14:paraId="1C9D7113" w14:textId="77777777" w:rsidR="00A61040" w:rsidRDefault="00A61040" w:rsidP="00F221EE">
      <w:pPr>
        <w:spacing w:after="0"/>
        <w:jc w:val="both"/>
        <w:rPr>
          <w:rFonts w:ascii="Verdana" w:eastAsia="Calibri" w:hAnsi="Verdana" w:cs="Times New Roman"/>
          <w:sz w:val="20"/>
          <w:szCs w:val="20"/>
        </w:rPr>
      </w:pPr>
    </w:p>
    <w:p w14:paraId="5F079482" w14:textId="77777777" w:rsidR="00A61040" w:rsidRDefault="00A61040" w:rsidP="00F221EE">
      <w:pPr>
        <w:spacing w:after="0"/>
        <w:jc w:val="both"/>
        <w:rPr>
          <w:rFonts w:ascii="Verdana" w:eastAsia="Calibri" w:hAnsi="Verdana" w:cs="Times New Roman"/>
          <w:sz w:val="20"/>
          <w:szCs w:val="20"/>
        </w:rPr>
      </w:pPr>
    </w:p>
    <w:p w14:paraId="40D91851" w14:textId="77777777" w:rsidR="00A61040" w:rsidRDefault="00A61040" w:rsidP="00F221EE">
      <w:pPr>
        <w:spacing w:after="0"/>
        <w:jc w:val="both"/>
        <w:rPr>
          <w:rFonts w:ascii="Verdana" w:eastAsia="Calibri" w:hAnsi="Verdana" w:cs="Times New Roman"/>
          <w:sz w:val="20"/>
          <w:szCs w:val="20"/>
        </w:rPr>
      </w:pPr>
    </w:p>
    <w:p w14:paraId="6386B424" w14:textId="77777777" w:rsidR="00A61040" w:rsidRDefault="00A61040" w:rsidP="00F221EE">
      <w:pPr>
        <w:spacing w:after="0"/>
        <w:jc w:val="both"/>
        <w:rPr>
          <w:rFonts w:ascii="Verdana" w:eastAsia="Calibri" w:hAnsi="Verdana" w:cs="Times New Roman"/>
          <w:sz w:val="20"/>
          <w:szCs w:val="20"/>
        </w:rPr>
      </w:pPr>
    </w:p>
    <w:p w14:paraId="41B9A551" w14:textId="77777777" w:rsidR="00A61040" w:rsidRDefault="00A61040" w:rsidP="00F221EE">
      <w:pPr>
        <w:spacing w:after="0"/>
        <w:jc w:val="both"/>
        <w:rPr>
          <w:rFonts w:ascii="Verdana" w:eastAsia="Calibri" w:hAnsi="Verdana" w:cs="Times New Roman"/>
          <w:sz w:val="20"/>
          <w:szCs w:val="20"/>
        </w:rPr>
      </w:pPr>
    </w:p>
    <w:p w14:paraId="0A07DEE8" w14:textId="77777777" w:rsidR="00DD474E" w:rsidRPr="00F221EE" w:rsidRDefault="00DD474E" w:rsidP="00F221EE">
      <w:pPr>
        <w:spacing w:after="0"/>
        <w:jc w:val="both"/>
        <w:rPr>
          <w:rFonts w:ascii="Verdana" w:eastAsia="Calibri" w:hAnsi="Verdana" w:cs="Times New Roman"/>
          <w:sz w:val="20"/>
          <w:szCs w:val="20"/>
        </w:rPr>
      </w:pPr>
    </w:p>
    <w:p w14:paraId="6AFF32E2" w14:textId="77777777" w:rsidR="00F221EE" w:rsidRPr="00976C76"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ZAŁĄCZNIK 2</w:t>
      </w:r>
    </w:p>
    <w:p w14:paraId="5B5008AD" w14:textId="77777777" w:rsidR="00F221EE" w:rsidRPr="00F221EE" w:rsidRDefault="00F221EE" w:rsidP="00F221EE">
      <w:pPr>
        <w:spacing w:after="0"/>
        <w:jc w:val="both"/>
        <w:rPr>
          <w:rFonts w:ascii="Verdana" w:eastAsia="Calibri" w:hAnsi="Verdana" w:cs="Times New Roman"/>
          <w:sz w:val="20"/>
          <w:szCs w:val="20"/>
        </w:rPr>
      </w:pPr>
    </w:p>
    <w:p w14:paraId="2869C95D" w14:textId="77777777" w:rsidR="00976C76" w:rsidRPr="006246EC" w:rsidRDefault="00976C76" w:rsidP="00976C76">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7D5EB991" w14:textId="77777777" w:rsidR="00976C76" w:rsidRPr="006246EC" w:rsidRDefault="00976C76" w:rsidP="00976C76">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3601E623" w14:textId="77777777" w:rsidR="00F221EE" w:rsidRPr="00F221EE" w:rsidRDefault="00F221EE" w:rsidP="00F221EE">
      <w:pPr>
        <w:spacing w:after="0"/>
        <w:jc w:val="both"/>
        <w:rPr>
          <w:rFonts w:ascii="Verdana" w:eastAsia="Calibri" w:hAnsi="Verdana" w:cs="Times New Roman"/>
          <w:sz w:val="20"/>
          <w:szCs w:val="20"/>
        </w:rPr>
      </w:pPr>
    </w:p>
    <w:p w14:paraId="01E6AD4D" w14:textId="77777777" w:rsidR="00F221EE" w:rsidRPr="00976C76"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PROTOKÓŁ WYKONANIA ROBÓT Nr ….. DZIAŁKA Nr …..</w:t>
      </w:r>
    </w:p>
    <w:p w14:paraId="09931B9F" w14:textId="77777777" w:rsidR="00F221EE" w:rsidRPr="00976C76"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PROTOKÓŁ KONTROLI</w:t>
      </w:r>
    </w:p>
    <w:p w14:paraId="6B976287" w14:textId="77777777" w:rsidR="00F221EE" w:rsidRPr="00976C76"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PRZYGOTOWANIA PODŁOŻA BETONOWEGO</w:t>
      </w:r>
    </w:p>
    <w:p w14:paraId="29ABB59E" w14:textId="77777777" w:rsidR="00F221EE" w:rsidRPr="00F221EE" w:rsidRDefault="00F221EE" w:rsidP="00F221EE">
      <w:pPr>
        <w:spacing w:after="0"/>
        <w:jc w:val="both"/>
        <w:rPr>
          <w:rFonts w:ascii="Verdana" w:eastAsia="Calibri" w:hAnsi="Verdana" w:cs="Times New Roman"/>
          <w:sz w:val="20"/>
          <w:szCs w:val="20"/>
        </w:rPr>
      </w:pPr>
    </w:p>
    <w:p w14:paraId="3B633E33"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Obiekt:..................................................................................................................</w:t>
      </w:r>
    </w:p>
    <w:p w14:paraId="6955EF29"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Zleceniodawca:.......................................................................................................</w:t>
      </w:r>
    </w:p>
    <w:p w14:paraId="20C4E06C"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Projektant:.............................................................................................................</w:t>
      </w:r>
    </w:p>
    <w:p w14:paraId="3BE2519F"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Wykonawca:...........................................................................................................</w:t>
      </w:r>
    </w:p>
    <w:p w14:paraId="7462180D"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Laboratorium:........................................................................................................</w:t>
      </w:r>
    </w:p>
    <w:p w14:paraId="72419C03"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Osoby</w:t>
      </w:r>
      <w:r>
        <w:rPr>
          <w:rFonts w:ascii="Verdana" w:eastAsia="Calibri" w:hAnsi="Verdana" w:cs="Times New Roman"/>
          <w:sz w:val="20"/>
          <w:szCs w:val="20"/>
        </w:rPr>
        <w:t xml:space="preserve"> </w:t>
      </w:r>
      <w:r w:rsidRPr="00F221EE">
        <w:rPr>
          <w:rFonts w:ascii="Verdana" w:eastAsia="Calibri" w:hAnsi="Verdana" w:cs="Times New Roman"/>
          <w:sz w:val="20"/>
          <w:szCs w:val="20"/>
        </w:rPr>
        <w:t>odpowiedzialne:............................................................................................</w:t>
      </w:r>
    </w:p>
    <w:p w14:paraId="5A0B1181" w14:textId="77777777" w:rsidR="00F221EE" w:rsidRPr="00F221EE" w:rsidRDefault="00F221EE" w:rsidP="00F221EE">
      <w:pPr>
        <w:spacing w:after="0"/>
        <w:jc w:val="both"/>
        <w:rPr>
          <w:rFonts w:ascii="Verdana" w:eastAsia="Calibri" w:hAnsi="Verdana" w:cs="Times New Roman"/>
          <w:sz w:val="20"/>
          <w:szCs w:val="20"/>
        </w:rPr>
      </w:pPr>
    </w:p>
    <w:p w14:paraId="75AB69C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KONTROLA WYKONANIA PRAC (WYNIKI BADAŃ KONTROLNYCH)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147"/>
        <w:gridCol w:w="1911"/>
        <w:gridCol w:w="1463"/>
        <w:gridCol w:w="1531"/>
        <w:gridCol w:w="1284"/>
      </w:tblGrid>
      <w:tr w:rsidR="00976C76" w:rsidRPr="00976C76" w14:paraId="2EE12C6B" w14:textId="77777777" w:rsidTr="009117D2">
        <w:tc>
          <w:tcPr>
            <w:tcW w:w="648" w:type="dxa"/>
            <w:vAlign w:val="center"/>
          </w:tcPr>
          <w:p w14:paraId="4C0641C0" w14:textId="77777777" w:rsidR="00976C76" w:rsidRPr="00976C76" w:rsidRDefault="00976C76" w:rsidP="00976C76">
            <w:pPr>
              <w:spacing w:after="0"/>
              <w:jc w:val="center"/>
              <w:rPr>
                <w:rFonts w:ascii="Verdana" w:hAnsi="Verdana"/>
                <w:caps/>
                <w:sz w:val="20"/>
                <w:szCs w:val="20"/>
              </w:rPr>
            </w:pPr>
            <w:r w:rsidRPr="00976C76">
              <w:rPr>
                <w:rFonts w:ascii="Verdana" w:hAnsi="Verdana"/>
                <w:caps/>
                <w:sz w:val="20"/>
                <w:szCs w:val="20"/>
              </w:rPr>
              <w:t>Lp.</w:t>
            </w:r>
          </w:p>
        </w:tc>
        <w:tc>
          <w:tcPr>
            <w:tcW w:w="2147" w:type="dxa"/>
            <w:vAlign w:val="center"/>
          </w:tcPr>
          <w:p w14:paraId="271534CC" w14:textId="77777777" w:rsidR="00976C76" w:rsidRPr="00976C76" w:rsidRDefault="00976C76" w:rsidP="00976C76">
            <w:pPr>
              <w:spacing w:after="0"/>
              <w:jc w:val="center"/>
              <w:rPr>
                <w:rFonts w:ascii="Verdana" w:hAnsi="Verdana"/>
                <w:caps/>
                <w:sz w:val="20"/>
                <w:szCs w:val="20"/>
              </w:rPr>
            </w:pPr>
            <w:r w:rsidRPr="00976C76">
              <w:rPr>
                <w:rFonts w:ascii="Verdana" w:hAnsi="Verdana"/>
                <w:caps/>
                <w:sz w:val="20"/>
                <w:szCs w:val="20"/>
              </w:rPr>
              <w:t>WYTRZYMAŁOŚĆ NA ŚCISKANIE</w:t>
            </w:r>
          </w:p>
        </w:tc>
        <w:tc>
          <w:tcPr>
            <w:tcW w:w="1911" w:type="dxa"/>
            <w:vAlign w:val="center"/>
          </w:tcPr>
          <w:p w14:paraId="73974BF9" w14:textId="77777777" w:rsidR="00976C76" w:rsidRPr="00976C76" w:rsidRDefault="00976C76" w:rsidP="00976C76">
            <w:pPr>
              <w:spacing w:after="0"/>
              <w:jc w:val="center"/>
              <w:rPr>
                <w:rFonts w:ascii="Verdana" w:hAnsi="Verdana"/>
                <w:caps/>
                <w:sz w:val="20"/>
                <w:szCs w:val="20"/>
              </w:rPr>
            </w:pPr>
            <w:r w:rsidRPr="00976C76">
              <w:rPr>
                <w:rFonts w:ascii="Verdana" w:hAnsi="Verdana"/>
                <w:caps/>
                <w:sz w:val="20"/>
                <w:szCs w:val="20"/>
              </w:rPr>
              <w:t>WYTRZYMAŁOŚĆ NA ODRYWANIE</w:t>
            </w:r>
          </w:p>
        </w:tc>
        <w:tc>
          <w:tcPr>
            <w:tcW w:w="1463" w:type="dxa"/>
            <w:vAlign w:val="center"/>
          </w:tcPr>
          <w:p w14:paraId="0E4A95CF" w14:textId="77777777" w:rsidR="00976C76" w:rsidRPr="00976C76" w:rsidRDefault="00976C76" w:rsidP="00976C76">
            <w:pPr>
              <w:spacing w:after="0"/>
              <w:jc w:val="center"/>
              <w:rPr>
                <w:rFonts w:ascii="Verdana" w:hAnsi="Verdana"/>
                <w:caps/>
                <w:sz w:val="20"/>
                <w:szCs w:val="20"/>
              </w:rPr>
            </w:pPr>
            <w:r w:rsidRPr="00976C76">
              <w:rPr>
                <w:rFonts w:ascii="Verdana" w:hAnsi="Verdana"/>
                <w:caps/>
                <w:sz w:val="20"/>
                <w:szCs w:val="20"/>
              </w:rPr>
              <w:t>KARBONA-TYZACJA</w:t>
            </w:r>
          </w:p>
        </w:tc>
        <w:tc>
          <w:tcPr>
            <w:tcW w:w="1531" w:type="dxa"/>
            <w:vAlign w:val="center"/>
          </w:tcPr>
          <w:p w14:paraId="5E61CD89" w14:textId="77777777" w:rsidR="00976C76" w:rsidRPr="00976C76" w:rsidRDefault="00976C76" w:rsidP="00976C76">
            <w:pPr>
              <w:spacing w:after="0"/>
              <w:jc w:val="center"/>
              <w:rPr>
                <w:rFonts w:ascii="Verdana" w:hAnsi="Verdana"/>
                <w:caps/>
                <w:sz w:val="20"/>
                <w:szCs w:val="20"/>
              </w:rPr>
            </w:pPr>
            <w:r w:rsidRPr="00976C76">
              <w:rPr>
                <w:rFonts w:ascii="Verdana" w:hAnsi="Verdana"/>
                <w:caps/>
                <w:sz w:val="20"/>
                <w:szCs w:val="20"/>
              </w:rPr>
              <w:t>ZAWARTOŚĆ CHLORKÓW</w:t>
            </w:r>
          </w:p>
        </w:tc>
        <w:tc>
          <w:tcPr>
            <w:tcW w:w="1284" w:type="dxa"/>
            <w:vAlign w:val="center"/>
          </w:tcPr>
          <w:p w14:paraId="6916E878" w14:textId="77777777" w:rsidR="00976C76" w:rsidRPr="00976C76" w:rsidRDefault="00976C76" w:rsidP="00976C76">
            <w:pPr>
              <w:spacing w:after="0"/>
              <w:jc w:val="center"/>
              <w:rPr>
                <w:rFonts w:ascii="Verdana" w:hAnsi="Verdana"/>
                <w:caps/>
                <w:sz w:val="20"/>
                <w:szCs w:val="20"/>
              </w:rPr>
            </w:pPr>
            <w:r w:rsidRPr="00976C76">
              <w:rPr>
                <w:rFonts w:ascii="Verdana" w:hAnsi="Verdana"/>
                <w:caps/>
                <w:sz w:val="20"/>
                <w:szCs w:val="20"/>
              </w:rPr>
              <w:t>INNE</w:t>
            </w:r>
          </w:p>
        </w:tc>
      </w:tr>
      <w:tr w:rsidR="00976C76" w:rsidRPr="00976C76" w14:paraId="4D41B0DF" w14:textId="77777777" w:rsidTr="009117D2">
        <w:tc>
          <w:tcPr>
            <w:tcW w:w="648" w:type="dxa"/>
            <w:vAlign w:val="center"/>
          </w:tcPr>
          <w:p w14:paraId="0F71E322"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1F235629" w14:textId="77777777" w:rsidR="00976C76" w:rsidRPr="00976C76" w:rsidRDefault="00976C76" w:rsidP="00976C76">
            <w:pPr>
              <w:spacing w:after="0"/>
              <w:rPr>
                <w:rFonts w:ascii="Verdana" w:hAnsi="Verdana"/>
                <w:sz w:val="20"/>
                <w:szCs w:val="20"/>
              </w:rPr>
            </w:pPr>
          </w:p>
        </w:tc>
        <w:tc>
          <w:tcPr>
            <w:tcW w:w="1911" w:type="dxa"/>
            <w:vAlign w:val="center"/>
          </w:tcPr>
          <w:p w14:paraId="29AD2F53"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73FD411D"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55B7FE0E"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0E9A3721" w14:textId="77777777" w:rsidR="00976C76" w:rsidRPr="00976C76" w:rsidRDefault="00976C76" w:rsidP="00976C76">
            <w:pPr>
              <w:spacing w:after="0"/>
              <w:jc w:val="center"/>
              <w:rPr>
                <w:rFonts w:ascii="Verdana" w:hAnsi="Verdana"/>
                <w:caps/>
                <w:sz w:val="20"/>
                <w:szCs w:val="20"/>
              </w:rPr>
            </w:pPr>
          </w:p>
        </w:tc>
      </w:tr>
      <w:tr w:rsidR="00976C76" w:rsidRPr="00976C76" w14:paraId="71BFFE53" w14:textId="77777777" w:rsidTr="009117D2">
        <w:tc>
          <w:tcPr>
            <w:tcW w:w="648" w:type="dxa"/>
            <w:vAlign w:val="center"/>
          </w:tcPr>
          <w:p w14:paraId="6C2B4A94"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53D8FB5D" w14:textId="77777777" w:rsidR="00976C76" w:rsidRPr="00976C76" w:rsidRDefault="00976C76" w:rsidP="00976C76">
            <w:pPr>
              <w:spacing w:after="0"/>
              <w:jc w:val="center"/>
              <w:rPr>
                <w:rFonts w:ascii="Verdana" w:hAnsi="Verdana"/>
                <w:caps/>
                <w:sz w:val="20"/>
                <w:szCs w:val="20"/>
              </w:rPr>
            </w:pPr>
          </w:p>
        </w:tc>
        <w:tc>
          <w:tcPr>
            <w:tcW w:w="1911" w:type="dxa"/>
            <w:vAlign w:val="center"/>
          </w:tcPr>
          <w:p w14:paraId="462FF255"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38706EA9"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4C5223AF"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062FC5B2" w14:textId="77777777" w:rsidR="00976C76" w:rsidRPr="00976C76" w:rsidRDefault="00976C76" w:rsidP="00976C76">
            <w:pPr>
              <w:spacing w:after="0"/>
              <w:jc w:val="center"/>
              <w:rPr>
                <w:rFonts w:ascii="Verdana" w:hAnsi="Verdana"/>
                <w:caps/>
                <w:sz w:val="20"/>
                <w:szCs w:val="20"/>
              </w:rPr>
            </w:pPr>
          </w:p>
        </w:tc>
      </w:tr>
      <w:tr w:rsidR="00976C76" w:rsidRPr="00976C76" w14:paraId="724D5101" w14:textId="77777777" w:rsidTr="009117D2">
        <w:tc>
          <w:tcPr>
            <w:tcW w:w="648" w:type="dxa"/>
            <w:vAlign w:val="center"/>
          </w:tcPr>
          <w:p w14:paraId="6D8CACFC"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48D5430C" w14:textId="77777777" w:rsidR="00976C76" w:rsidRPr="00976C76" w:rsidRDefault="00976C76" w:rsidP="00976C76">
            <w:pPr>
              <w:spacing w:after="0"/>
              <w:jc w:val="center"/>
              <w:rPr>
                <w:rFonts w:ascii="Verdana" w:hAnsi="Verdana"/>
                <w:caps/>
                <w:sz w:val="20"/>
                <w:szCs w:val="20"/>
              </w:rPr>
            </w:pPr>
          </w:p>
        </w:tc>
        <w:tc>
          <w:tcPr>
            <w:tcW w:w="1911" w:type="dxa"/>
            <w:vAlign w:val="center"/>
          </w:tcPr>
          <w:p w14:paraId="3879F4CF"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39B16DAF"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66C9AD29"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6204EEE2" w14:textId="77777777" w:rsidR="00976C76" w:rsidRPr="00976C76" w:rsidRDefault="00976C76" w:rsidP="00976C76">
            <w:pPr>
              <w:spacing w:after="0"/>
              <w:jc w:val="center"/>
              <w:rPr>
                <w:rFonts w:ascii="Verdana" w:hAnsi="Verdana"/>
                <w:caps/>
                <w:sz w:val="20"/>
                <w:szCs w:val="20"/>
              </w:rPr>
            </w:pPr>
          </w:p>
        </w:tc>
      </w:tr>
      <w:tr w:rsidR="00976C76" w:rsidRPr="00976C76" w14:paraId="6666F700" w14:textId="77777777" w:rsidTr="009117D2">
        <w:tc>
          <w:tcPr>
            <w:tcW w:w="648" w:type="dxa"/>
            <w:vAlign w:val="center"/>
          </w:tcPr>
          <w:p w14:paraId="1B298BB3"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23E12114" w14:textId="77777777" w:rsidR="00976C76" w:rsidRPr="00976C76" w:rsidRDefault="00976C76" w:rsidP="00976C76">
            <w:pPr>
              <w:spacing w:after="0"/>
              <w:jc w:val="center"/>
              <w:rPr>
                <w:rFonts w:ascii="Verdana" w:hAnsi="Verdana"/>
                <w:caps/>
                <w:sz w:val="20"/>
                <w:szCs w:val="20"/>
              </w:rPr>
            </w:pPr>
          </w:p>
        </w:tc>
        <w:tc>
          <w:tcPr>
            <w:tcW w:w="1911" w:type="dxa"/>
            <w:vAlign w:val="center"/>
          </w:tcPr>
          <w:p w14:paraId="0EBEC7F2"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480953EC"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28E569BD"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04164BCF" w14:textId="77777777" w:rsidR="00976C76" w:rsidRPr="00976C76" w:rsidRDefault="00976C76" w:rsidP="00976C76">
            <w:pPr>
              <w:spacing w:after="0"/>
              <w:jc w:val="center"/>
              <w:rPr>
                <w:rFonts w:ascii="Verdana" w:hAnsi="Verdana"/>
                <w:caps/>
                <w:sz w:val="20"/>
                <w:szCs w:val="20"/>
              </w:rPr>
            </w:pPr>
          </w:p>
        </w:tc>
      </w:tr>
      <w:tr w:rsidR="00976C76" w:rsidRPr="00976C76" w14:paraId="6EC6AD29" w14:textId="77777777" w:rsidTr="009117D2">
        <w:tc>
          <w:tcPr>
            <w:tcW w:w="648" w:type="dxa"/>
            <w:vAlign w:val="center"/>
          </w:tcPr>
          <w:p w14:paraId="171E9AB0"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0C2103B2" w14:textId="77777777" w:rsidR="00976C76" w:rsidRPr="00976C76" w:rsidRDefault="00976C76" w:rsidP="00976C76">
            <w:pPr>
              <w:spacing w:after="0"/>
              <w:jc w:val="center"/>
              <w:rPr>
                <w:rFonts w:ascii="Verdana" w:hAnsi="Verdana"/>
                <w:caps/>
                <w:sz w:val="20"/>
                <w:szCs w:val="20"/>
              </w:rPr>
            </w:pPr>
          </w:p>
        </w:tc>
        <w:tc>
          <w:tcPr>
            <w:tcW w:w="1911" w:type="dxa"/>
            <w:vAlign w:val="center"/>
          </w:tcPr>
          <w:p w14:paraId="69976827"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70838B9D"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018FF203"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0A4406D4" w14:textId="77777777" w:rsidR="00976C76" w:rsidRPr="00976C76" w:rsidRDefault="00976C76" w:rsidP="00976C76">
            <w:pPr>
              <w:spacing w:after="0"/>
              <w:jc w:val="center"/>
              <w:rPr>
                <w:rFonts w:ascii="Verdana" w:hAnsi="Verdana"/>
                <w:caps/>
                <w:sz w:val="20"/>
                <w:szCs w:val="20"/>
              </w:rPr>
            </w:pPr>
          </w:p>
        </w:tc>
      </w:tr>
      <w:tr w:rsidR="00976C76" w:rsidRPr="00976C76" w14:paraId="03331260" w14:textId="77777777" w:rsidTr="009117D2">
        <w:tc>
          <w:tcPr>
            <w:tcW w:w="648" w:type="dxa"/>
            <w:vAlign w:val="center"/>
          </w:tcPr>
          <w:p w14:paraId="56EDE170"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7EEE5854" w14:textId="77777777" w:rsidR="00976C76" w:rsidRPr="00976C76" w:rsidRDefault="00976C76" w:rsidP="00976C76">
            <w:pPr>
              <w:spacing w:after="0"/>
              <w:jc w:val="center"/>
              <w:rPr>
                <w:rFonts w:ascii="Verdana" w:hAnsi="Verdana"/>
                <w:caps/>
                <w:sz w:val="20"/>
                <w:szCs w:val="20"/>
              </w:rPr>
            </w:pPr>
          </w:p>
        </w:tc>
        <w:tc>
          <w:tcPr>
            <w:tcW w:w="1911" w:type="dxa"/>
            <w:vAlign w:val="center"/>
          </w:tcPr>
          <w:p w14:paraId="18BF9C22"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09D58385"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5F233D83"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65FBAD45" w14:textId="77777777" w:rsidR="00976C76" w:rsidRPr="00976C76" w:rsidRDefault="00976C76" w:rsidP="00976C76">
            <w:pPr>
              <w:spacing w:after="0"/>
              <w:jc w:val="center"/>
              <w:rPr>
                <w:rFonts w:ascii="Verdana" w:hAnsi="Verdana"/>
                <w:caps/>
                <w:sz w:val="20"/>
                <w:szCs w:val="20"/>
              </w:rPr>
            </w:pPr>
          </w:p>
        </w:tc>
      </w:tr>
      <w:tr w:rsidR="00976C76" w:rsidRPr="00976C76" w14:paraId="0DFC3008" w14:textId="77777777" w:rsidTr="009117D2">
        <w:tc>
          <w:tcPr>
            <w:tcW w:w="648" w:type="dxa"/>
            <w:vAlign w:val="center"/>
          </w:tcPr>
          <w:p w14:paraId="5954AC57"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206459AE" w14:textId="77777777" w:rsidR="00976C76" w:rsidRPr="00976C76" w:rsidRDefault="00976C76" w:rsidP="00976C76">
            <w:pPr>
              <w:spacing w:after="0"/>
              <w:jc w:val="center"/>
              <w:rPr>
                <w:rFonts w:ascii="Verdana" w:hAnsi="Verdana"/>
                <w:caps/>
                <w:sz w:val="20"/>
                <w:szCs w:val="20"/>
              </w:rPr>
            </w:pPr>
          </w:p>
        </w:tc>
        <w:tc>
          <w:tcPr>
            <w:tcW w:w="1911" w:type="dxa"/>
            <w:vAlign w:val="center"/>
          </w:tcPr>
          <w:p w14:paraId="44D12B0C"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276D4619"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262705A6"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42107F9B" w14:textId="77777777" w:rsidR="00976C76" w:rsidRPr="00976C76" w:rsidRDefault="00976C76" w:rsidP="00976C76">
            <w:pPr>
              <w:spacing w:after="0"/>
              <w:jc w:val="center"/>
              <w:rPr>
                <w:rFonts w:ascii="Verdana" w:hAnsi="Verdana"/>
                <w:caps/>
                <w:sz w:val="20"/>
                <w:szCs w:val="20"/>
              </w:rPr>
            </w:pPr>
          </w:p>
        </w:tc>
      </w:tr>
      <w:tr w:rsidR="00976C76" w:rsidRPr="00976C76" w14:paraId="26209208" w14:textId="77777777" w:rsidTr="009117D2">
        <w:tc>
          <w:tcPr>
            <w:tcW w:w="648" w:type="dxa"/>
            <w:vAlign w:val="center"/>
          </w:tcPr>
          <w:p w14:paraId="1ECB6AC4"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7CCB9C18" w14:textId="77777777" w:rsidR="00976C76" w:rsidRPr="00976C76" w:rsidRDefault="00976C76" w:rsidP="00976C76">
            <w:pPr>
              <w:spacing w:after="0"/>
              <w:jc w:val="center"/>
              <w:rPr>
                <w:rFonts w:ascii="Verdana" w:hAnsi="Verdana"/>
                <w:caps/>
                <w:sz w:val="20"/>
                <w:szCs w:val="20"/>
              </w:rPr>
            </w:pPr>
          </w:p>
        </w:tc>
        <w:tc>
          <w:tcPr>
            <w:tcW w:w="1911" w:type="dxa"/>
            <w:vAlign w:val="center"/>
          </w:tcPr>
          <w:p w14:paraId="2A303C15"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177DB2BF"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4C3EF6F1"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2694662D" w14:textId="77777777" w:rsidR="00976C76" w:rsidRPr="00976C76" w:rsidRDefault="00976C76" w:rsidP="00976C76">
            <w:pPr>
              <w:spacing w:after="0"/>
              <w:jc w:val="center"/>
              <w:rPr>
                <w:rFonts w:ascii="Verdana" w:hAnsi="Verdana"/>
                <w:caps/>
                <w:sz w:val="20"/>
                <w:szCs w:val="20"/>
              </w:rPr>
            </w:pPr>
          </w:p>
        </w:tc>
      </w:tr>
      <w:tr w:rsidR="00976C76" w:rsidRPr="00976C76" w14:paraId="79BA3B3A" w14:textId="77777777" w:rsidTr="009117D2">
        <w:tc>
          <w:tcPr>
            <w:tcW w:w="648" w:type="dxa"/>
            <w:vAlign w:val="center"/>
          </w:tcPr>
          <w:p w14:paraId="4A8F13E6"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6DFB33F8" w14:textId="77777777" w:rsidR="00976C76" w:rsidRPr="00976C76" w:rsidRDefault="00976C76" w:rsidP="00976C76">
            <w:pPr>
              <w:spacing w:after="0"/>
              <w:jc w:val="center"/>
              <w:rPr>
                <w:rFonts w:ascii="Verdana" w:hAnsi="Verdana"/>
                <w:caps/>
                <w:sz w:val="20"/>
                <w:szCs w:val="20"/>
              </w:rPr>
            </w:pPr>
          </w:p>
        </w:tc>
        <w:tc>
          <w:tcPr>
            <w:tcW w:w="1911" w:type="dxa"/>
            <w:vAlign w:val="center"/>
          </w:tcPr>
          <w:p w14:paraId="5905B3FE"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4AD6FDB3"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34CFA17B"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1C72C347" w14:textId="77777777" w:rsidR="00976C76" w:rsidRPr="00976C76" w:rsidRDefault="00976C76" w:rsidP="00976C76">
            <w:pPr>
              <w:spacing w:after="0"/>
              <w:jc w:val="center"/>
              <w:rPr>
                <w:rFonts w:ascii="Verdana" w:hAnsi="Verdana"/>
                <w:caps/>
                <w:sz w:val="20"/>
                <w:szCs w:val="20"/>
              </w:rPr>
            </w:pPr>
          </w:p>
        </w:tc>
      </w:tr>
      <w:tr w:rsidR="00976C76" w:rsidRPr="00976C76" w14:paraId="029C3A0B" w14:textId="77777777" w:rsidTr="009117D2">
        <w:tc>
          <w:tcPr>
            <w:tcW w:w="648" w:type="dxa"/>
            <w:vAlign w:val="center"/>
          </w:tcPr>
          <w:p w14:paraId="787F285D" w14:textId="77777777" w:rsidR="00976C76" w:rsidRPr="00976C76" w:rsidRDefault="00976C76" w:rsidP="00976C76">
            <w:pPr>
              <w:spacing w:after="0"/>
              <w:jc w:val="center"/>
              <w:rPr>
                <w:rFonts w:ascii="Verdana" w:hAnsi="Verdana"/>
                <w:caps/>
                <w:sz w:val="20"/>
                <w:szCs w:val="20"/>
              </w:rPr>
            </w:pPr>
          </w:p>
        </w:tc>
        <w:tc>
          <w:tcPr>
            <w:tcW w:w="2147" w:type="dxa"/>
            <w:vAlign w:val="center"/>
          </w:tcPr>
          <w:p w14:paraId="413C6136" w14:textId="77777777" w:rsidR="00976C76" w:rsidRPr="00976C76" w:rsidRDefault="00976C76" w:rsidP="00976C76">
            <w:pPr>
              <w:spacing w:after="0"/>
              <w:jc w:val="center"/>
              <w:rPr>
                <w:rFonts w:ascii="Verdana" w:hAnsi="Verdana"/>
                <w:caps/>
                <w:sz w:val="20"/>
                <w:szCs w:val="20"/>
              </w:rPr>
            </w:pPr>
          </w:p>
        </w:tc>
        <w:tc>
          <w:tcPr>
            <w:tcW w:w="1911" w:type="dxa"/>
            <w:vAlign w:val="center"/>
          </w:tcPr>
          <w:p w14:paraId="446A1DF9" w14:textId="77777777" w:rsidR="00976C76" w:rsidRPr="00976C76" w:rsidRDefault="00976C76" w:rsidP="00976C76">
            <w:pPr>
              <w:spacing w:after="0"/>
              <w:jc w:val="center"/>
              <w:rPr>
                <w:rFonts w:ascii="Verdana" w:hAnsi="Verdana"/>
                <w:caps/>
                <w:sz w:val="20"/>
                <w:szCs w:val="20"/>
              </w:rPr>
            </w:pPr>
          </w:p>
        </w:tc>
        <w:tc>
          <w:tcPr>
            <w:tcW w:w="1463" w:type="dxa"/>
            <w:vAlign w:val="center"/>
          </w:tcPr>
          <w:p w14:paraId="360CACA1" w14:textId="77777777" w:rsidR="00976C76" w:rsidRPr="00976C76" w:rsidRDefault="00976C76" w:rsidP="00976C76">
            <w:pPr>
              <w:spacing w:after="0"/>
              <w:jc w:val="center"/>
              <w:rPr>
                <w:rFonts w:ascii="Verdana" w:hAnsi="Verdana"/>
                <w:caps/>
                <w:sz w:val="20"/>
                <w:szCs w:val="20"/>
              </w:rPr>
            </w:pPr>
          </w:p>
        </w:tc>
        <w:tc>
          <w:tcPr>
            <w:tcW w:w="1531" w:type="dxa"/>
            <w:vAlign w:val="center"/>
          </w:tcPr>
          <w:p w14:paraId="1F4767CB" w14:textId="77777777" w:rsidR="00976C76" w:rsidRPr="00976C76" w:rsidRDefault="00976C76" w:rsidP="00976C76">
            <w:pPr>
              <w:spacing w:after="0"/>
              <w:jc w:val="center"/>
              <w:rPr>
                <w:rFonts w:ascii="Verdana" w:hAnsi="Verdana"/>
                <w:caps/>
                <w:sz w:val="20"/>
                <w:szCs w:val="20"/>
              </w:rPr>
            </w:pPr>
          </w:p>
        </w:tc>
        <w:tc>
          <w:tcPr>
            <w:tcW w:w="1284" w:type="dxa"/>
            <w:vAlign w:val="center"/>
          </w:tcPr>
          <w:p w14:paraId="11659F48" w14:textId="77777777" w:rsidR="00976C76" w:rsidRPr="00976C76" w:rsidRDefault="00976C76" w:rsidP="00976C76">
            <w:pPr>
              <w:spacing w:after="0"/>
              <w:jc w:val="center"/>
              <w:rPr>
                <w:rFonts w:ascii="Verdana" w:hAnsi="Verdana"/>
                <w:caps/>
                <w:sz w:val="20"/>
                <w:szCs w:val="20"/>
              </w:rPr>
            </w:pPr>
          </w:p>
        </w:tc>
      </w:tr>
    </w:tbl>
    <w:p w14:paraId="3E6B63E8" w14:textId="77777777" w:rsidR="00F221EE" w:rsidRPr="00F221EE" w:rsidRDefault="00F221EE" w:rsidP="00F221EE">
      <w:pPr>
        <w:spacing w:after="0"/>
        <w:jc w:val="both"/>
        <w:rPr>
          <w:rFonts w:ascii="Verdana" w:eastAsia="Calibri" w:hAnsi="Verdana" w:cs="Times New Roman"/>
          <w:sz w:val="20"/>
          <w:szCs w:val="20"/>
        </w:rPr>
      </w:pPr>
    </w:p>
    <w:p w14:paraId="38E47FB2" w14:textId="77777777" w:rsidR="00976C76" w:rsidRDefault="00976C76" w:rsidP="00976C76">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310393ED" w14:textId="77777777" w:rsidR="00976C76" w:rsidRDefault="00976C76" w:rsidP="00976C76">
      <w:pPr>
        <w:spacing w:after="0"/>
        <w:jc w:val="center"/>
        <w:rPr>
          <w:rFonts w:ascii="Verdana" w:eastAsia="Calibri" w:hAnsi="Verdana" w:cs="Times New Roman"/>
          <w:color w:val="000000"/>
          <w:sz w:val="20"/>
          <w:szCs w:val="20"/>
        </w:rPr>
      </w:pPr>
    </w:p>
    <w:p w14:paraId="714EB0C7" w14:textId="77777777" w:rsidR="00976C76" w:rsidRPr="004A7866" w:rsidRDefault="00976C76" w:rsidP="00976C76">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72E0BFA5" w14:textId="77777777" w:rsidR="00F221EE" w:rsidRDefault="00F221EE" w:rsidP="00F221EE">
      <w:pPr>
        <w:spacing w:after="0"/>
        <w:jc w:val="both"/>
        <w:rPr>
          <w:rFonts w:ascii="Verdana" w:eastAsia="Calibri" w:hAnsi="Verdana" w:cs="Times New Roman"/>
          <w:sz w:val="20"/>
          <w:szCs w:val="20"/>
        </w:rPr>
      </w:pPr>
    </w:p>
    <w:p w14:paraId="332518CD" w14:textId="77777777" w:rsidR="00976C76" w:rsidRDefault="00976C76" w:rsidP="00F221EE">
      <w:pPr>
        <w:spacing w:after="0"/>
        <w:jc w:val="both"/>
        <w:rPr>
          <w:rFonts w:ascii="Verdana" w:eastAsia="Calibri" w:hAnsi="Verdana" w:cs="Times New Roman"/>
          <w:sz w:val="20"/>
          <w:szCs w:val="20"/>
        </w:rPr>
      </w:pPr>
    </w:p>
    <w:p w14:paraId="31352DB1" w14:textId="77777777" w:rsidR="00976C76" w:rsidRDefault="00976C76" w:rsidP="00F221EE">
      <w:pPr>
        <w:spacing w:after="0"/>
        <w:jc w:val="both"/>
        <w:rPr>
          <w:rFonts w:ascii="Verdana" w:eastAsia="Calibri" w:hAnsi="Verdana" w:cs="Times New Roman"/>
          <w:sz w:val="20"/>
          <w:szCs w:val="20"/>
        </w:rPr>
      </w:pPr>
    </w:p>
    <w:p w14:paraId="6026A223" w14:textId="77777777" w:rsidR="00976C76" w:rsidRDefault="00976C76" w:rsidP="00F221EE">
      <w:pPr>
        <w:spacing w:after="0"/>
        <w:jc w:val="both"/>
        <w:rPr>
          <w:rFonts w:ascii="Verdana" w:eastAsia="Calibri" w:hAnsi="Verdana" w:cs="Times New Roman"/>
          <w:sz w:val="20"/>
          <w:szCs w:val="20"/>
        </w:rPr>
      </w:pPr>
    </w:p>
    <w:p w14:paraId="4526F374" w14:textId="77777777" w:rsidR="00976C76" w:rsidRDefault="00976C76" w:rsidP="00F221EE">
      <w:pPr>
        <w:spacing w:after="0"/>
        <w:jc w:val="both"/>
        <w:rPr>
          <w:rFonts w:ascii="Verdana" w:eastAsia="Calibri" w:hAnsi="Verdana" w:cs="Times New Roman"/>
          <w:sz w:val="20"/>
          <w:szCs w:val="20"/>
        </w:rPr>
      </w:pPr>
    </w:p>
    <w:p w14:paraId="025681B6" w14:textId="77777777" w:rsidR="00976C76" w:rsidRDefault="00976C76" w:rsidP="00F221EE">
      <w:pPr>
        <w:spacing w:after="0"/>
        <w:jc w:val="both"/>
        <w:rPr>
          <w:rFonts w:ascii="Verdana" w:eastAsia="Calibri" w:hAnsi="Verdana" w:cs="Times New Roman"/>
          <w:sz w:val="20"/>
          <w:szCs w:val="20"/>
        </w:rPr>
      </w:pPr>
    </w:p>
    <w:p w14:paraId="4BBACB0E" w14:textId="77777777" w:rsidR="00976C76" w:rsidRDefault="00976C76" w:rsidP="00F221EE">
      <w:pPr>
        <w:spacing w:after="0"/>
        <w:jc w:val="both"/>
        <w:rPr>
          <w:rFonts w:ascii="Verdana" w:eastAsia="Calibri" w:hAnsi="Verdana" w:cs="Times New Roman"/>
          <w:sz w:val="20"/>
          <w:szCs w:val="20"/>
        </w:rPr>
      </w:pPr>
    </w:p>
    <w:p w14:paraId="580CAACF" w14:textId="77777777" w:rsidR="00976C76" w:rsidRDefault="00976C76" w:rsidP="00F221EE">
      <w:pPr>
        <w:spacing w:after="0"/>
        <w:jc w:val="both"/>
        <w:rPr>
          <w:rFonts w:ascii="Verdana" w:eastAsia="Calibri" w:hAnsi="Verdana" w:cs="Times New Roman"/>
          <w:sz w:val="20"/>
          <w:szCs w:val="20"/>
        </w:rPr>
      </w:pPr>
    </w:p>
    <w:p w14:paraId="7901A60E" w14:textId="77777777" w:rsidR="00976C76" w:rsidRDefault="00976C76" w:rsidP="00F221EE">
      <w:pPr>
        <w:spacing w:after="0"/>
        <w:jc w:val="both"/>
        <w:rPr>
          <w:rFonts w:ascii="Verdana" w:eastAsia="Calibri" w:hAnsi="Verdana" w:cs="Times New Roman"/>
          <w:sz w:val="20"/>
          <w:szCs w:val="20"/>
        </w:rPr>
      </w:pPr>
    </w:p>
    <w:p w14:paraId="4F4C65A4" w14:textId="77777777" w:rsidR="00976C76" w:rsidRDefault="00976C76" w:rsidP="00F221EE">
      <w:pPr>
        <w:spacing w:after="0"/>
        <w:jc w:val="both"/>
        <w:rPr>
          <w:rFonts w:ascii="Verdana" w:eastAsia="Calibri" w:hAnsi="Verdana" w:cs="Times New Roman"/>
          <w:sz w:val="20"/>
          <w:szCs w:val="20"/>
        </w:rPr>
      </w:pPr>
    </w:p>
    <w:p w14:paraId="40E4167A" w14:textId="77777777" w:rsidR="00976C76" w:rsidRDefault="00976C76" w:rsidP="00F221EE">
      <w:pPr>
        <w:spacing w:after="0"/>
        <w:jc w:val="both"/>
        <w:rPr>
          <w:rFonts w:ascii="Verdana" w:eastAsia="Calibri" w:hAnsi="Verdana" w:cs="Times New Roman"/>
          <w:sz w:val="20"/>
          <w:szCs w:val="20"/>
        </w:rPr>
      </w:pPr>
    </w:p>
    <w:p w14:paraId="093F0E41" w14:textId="77777777" w:rsidR="00976C76" w:rsidRDefault="00976C76" w:rsidP="00F221EE">
      <w:pPr>
        <w:spacing w:after="0"/>
        <w:jc w:val="both"/>
        <w:rPr>
          <w:rFonts w:ascii="Verdana" w:eastAsia="Calibri" w:hAnsi="Verdana" w:cs="Times New Roman"/>
          <w:sz w:val="20"/>
          <w:szCs w:val="20"/>
        </w:rPr>
      </w:pPr>
    </w:p>
    <w:p w14:paraId="53129579" w14:textId="77777777" w:rsidR="00976C76" w:rsidRDefault="00976C76" w:rsidP="00F221EE">
      <w:pPr>
        <w:spacing w:after="0"/>
        <w:jc w:val="both"/>
        <w:rPr>
          <w:rFonts w:ascii="Verdana" w:eastAsia="Calibri" w:hAnsi="Verdana" w:cs="Times New Roman"/>
          <w:sz w:val="20"/>
          <w:szCs w:val="20"/>
        </w:rPr>
      </w:pPr>
    </w:p>
    <w:p w14:paraId="0AFD3633" w14:textId="77777777" w:rsidR="00976C76" w:rsidRDefault="00976C76" w:rsidP="00F221EE">
      <w:pPr>
        <w:spacing w:after="0"/>
        <w:jc w:val="both"/>
        <w:rPr>
          <w:rFonts w:ascii="Verdana" w:eastAsia="Calibri" w:hAnsi="Verdana" w:cs="Times New Roman"/>
          <w:sz w:val="20"/>
          <w:szCs w:val="20"/>
        </w:rPr>
      </w:pPr>
    </w:p>
    <w:p w14:paraId="2F1503F1" w14:textId="77777777" w:rsidR="00976C76" w:rsidRDefault="00976C76" w:rsidP="00F221EE">
      <w:pPr>
        <w:spacing w:after="0"/>
        <w:jc w:val="both"/>
        <w:rPr>
          <w:rFonts w:ascii="Verdana" w:eastAsia="Calibri" w:hAnsi="Verdana" w:cs="Times New Roman"/>
          <w:sz w:val="20"/>
          <w:szCs w:val="20"/>
        </w:rPr>
      </w:pPr>
    </w:p>
    <w:p w14:paraId="5444FDFB" w14:textId="77777777" w:rsidR="00976C76" w:rsidRPr="00F221EE" w:rsidRDefault="00976C76" w:rsidP="00F221EE">
      <w:pPr>
        <w:spacing w:after="0"/>
        <w:jc w:val="both"/>
        <w:rPr>
          <w:rFonts w:ascii="Verdana" w:eastAsia="Calibri" w:hAnsi="Verdana" w:cs="Times New Roman"/>
          <w:sz w:val="20"/>
          <w:szCs w:val="20"/>
        </w:rPr>
      </w:pPr>
    </w:p>
    <w:p w14:paraId="75D06052" w14:textId="77777777" w:rsidR="00F221EE"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ZAŁĄCZNIK 3</w:t>
      </w:r>
    </w:p>
    <w:p w14:paraId="560C1755" w14:textId="77777777" w:rsidR="00976C76" w:rsidRPr="00976C76" w:rsidRDefault="00976C76" w:rsidP="00976C76">
      <w:pPr>
        <w:spacing w:after="0"/>
        <w:jc w:val="center"/>
        <w:rPr>
          <w:rFonts w:ascii="Verdana" w:eastAsia="Calibri" w:hAnsi="Verdana" w:cs="Times New Roman"/>
          <w:b/>
          <w:sz w:val="20"/>
          <w:szCs w:val="20"/>
        </w:rPr>
      </w:pPr>
    </w:p>
    <w:p w14:paraId="28E8074D" w14:textId="77777777" w:rsidR="00976C76" w:rsidRPr="006246EC" w:rsidRDefault="00976C76" w:rsidP="00976C76">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686CCC45" w14:textId="77777777" w:rsidR="00976C76" w:rsidRPr="006246EC" w:rsidRDefault="00976C76" w:rsidP="00976C76">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30E54EDB" w14:textId="77777777" w:rsidR="00F221EE" w:rsidRPr="00F221EE" w:rsidRDefault="00F221EE" w:rsidP="00F221EE">
      <w:pPr>
        <w:spacing w:after="0"/>
        <w:jc w:val="both"/>
        <w:rPr>
          <w:rFonts w:ascii="Verdana" w:eastAsia="Calibri" w:hAnsi="Verdana" w:cs="Times New Roman"/>
          <w:sz w:val="20"/>
          <w:szCs w:val="20"/>
        </w:rPr>
      </w:pPr>
    </w:p>
    <w:p w14:paraId="680EEE97" w14:textId="77777777" w:rsidR="00F221EE" w:rsidRPr="00976C76"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PROTOKÓŁ WYKONANIA ROBÓT Nr ….. DZIAŁKA Nr …..</w:t>
      </w:r>
    </w:p>
    <w:p w14:paraId="1FE3F831" w14:textId="77777777" w:rsidR="00F221EE"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ZABEZPIECZENIE ANTYKOROZYJNE PRĘTÓW ZBROJENIOWYCH</w:t>
      </w:r>
    </w:p>
    <w:p w14:paraId="07B52168" w14:textId="77777777" w:rsidR="00976C76" w:rsidRPr="00976C76" w:rsidRDefault="00976C76" w:rsidP="00976C76">
      <w:pPr>
        <w:spacing w:after="0"/>
        <w:jc w:val="center"/>
        <w:rPr>
          <w:rFonts w:ascii="Verdana" w:eastAsia="Calibri" w:hAnsi="Verdana" w:cs="Times New Roman"/>
          <w:b/>
          <w:sz w:val="20"/>
          <w:szCs w:val="20"/>
        </w:rPr>
      </w:pPr>
    </w:p>
    <w:p w14:paraId="4ACF4FB3"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Obiekt:..................................................................................................................</w:t>
      </w:r>
    </w:p>
    <w:p w14:paraId="0E31535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Element:................................................................................................................</w:t>
      </w:r>
    </w:p>
    <w:p w14:paraId="15578EEC"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Zakres robót: ................................................[m2]   rysunek załącznik: ...................</w:t>
      </w:r>
      <w:r w:rsidR="00976C76">
        <w:rPr>
          <w:rFonts w:ascii="Verdana" w:eastAsia="Calibri" w:hAnsi="Verdana" w:cs="Times New Roman"/>
          <w:sz w:val="20"/>
          <w:szCs w:val="20"/>
        </w:rPr>
        <w:t>.</w:t>
      </w:r>
    </w:p>
    <w:p w14:paraId="5B12A470"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Termin wykonania prac: .....................................................................................</w:t>
      </w:r>
      <w:r w:rsidR="00976C76">
        <w:rPr>
          <w:rFonts w:ascii="Verdana" w:eastAsia="Calibri" w:hAnsi="Verdana" w:cs="Times New Roman"/>
          <w:sz w:val="20"/>
          <w:szCs w:val="20"/>
        </w:rPr>
        <w:t>.....</w:t>
      </w:r>
    </w:p>
    <w:p w14:paraId="753B3912"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Stopień oczyszczenia prętów zbrojeniowych:..............................................................</w:t>
      </w:r>
      <w:r w:rsidR="00976C76">
        <w:rPr>
          <w:rFonts w:ascii="Verdana" w:eastAsia="Calibri" w:hAnsi="Verdana" w:cs="Times New Roman"/>
          <w:sz w:val="20"/>
          <w:szCs w:val="20"/>
        </w:rPr>
        <w:t>.</w:t>
      </w:r>
    </w:p>
    <w:p w14:paraId="7C096650" w14:textId="77777777" w:rsid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Sposób czyszczenia prętów zbrojeniowych:................................................................</w:t>
      </w:r>
      <w:r w:rsidR="00976C76">
        <w:rPr>
          <w:rFonts w:ascii="Verdana" w:eastAsia="Calibri" w:hAnsi="Verdana" w:cs="Times New Roman"/>
          <w:sz w:val="20"/>
          <w:szCs w:val="20"/>
        </w:rPr>
        <w:t>.</w:t>
      </w:r>
    </w:p>
    <w:p w14:paraId="0FA71828" w14:textId="77777777" w:rsidR="00976C76" w:rsidRPr="00F221EE" w:rsidRDefault="00976C76" w:rsidP="00F221EE">
      <w:pPr>
        <w:spacing w:after="0"/>
        <w:jc w:val="both"/>
        <w:rPr>
          <w:rFonts w:ascii="Verdana" w:eastAsia="Calibri" w:hAnsi="Verdana" w:cs="Times New Roman"/>
          <w:sz w:val="20"/>
          <w:szCs w:val="20"/>
        </w:rPr>
      </w:pPr>
    </w:p>
    <w:p w14:paraId="18566B3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PARAMETRY MATERIAŁU DO WYKONANIA ZABEZPIECZENIA ANTYKOROZYJNEGO ZBROJENIA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2192"/>
        <w:gridCol w:w="1911"/>
        <w:gridCol w:w="1494"/>
        <w:gridCol w:w="1533"/>
        <w:gridCol w:w="1392"/>
      </w:tblGrid>
      <w:tr w:rsidR="00976C76" w:rsidRPr="00976C76" w14:paraId="75FEB661" w14:textId="77777777" w:rsidTr="009117D2">
        <w:tc>
          <w:tcPr>
            <w:tcW w:w="817" w:type="dxa"/>
            <w:vAlign w:val="center"/>
          </w:tcPr>
          <w:p w14:paraId="465B9E54" w14:textId="77777777" w:rsidR="00976C76" w:rsidRPr="00976C76" w:rsidRDefault="00976C76" w:rsidP="00976C76">
            <w:pPr>
              <w:spacing w:after="0" w:line="240" w:lineRule="auto"/>
              <w:jc w:val="center"/>
              <w:rPr>
                <w:rFonts w:ascii="Verdana" w:hAnsi="Verdana"/>
                <w:caps/>
                <w:sz w:val="20"/>
                <w:szCs w:val="20"/>
              </w:rPr>
            </w:pPr>
            <w:r w:rsidRPr="00976C76">
              <w:rPr>
                <w:rFonts w:ascii="Verdana" w:hAnsi="Verdana"/>
                <w:caps/>
                <w:sz w:val="20"/>
                <w:szCs w:val="20"/>
              </w:rPr>
              <w:t>Lp.</w:t>
            </w:r>
          </w:p>
        </w:tc>
        <w:tc>
          <w:tcPr>
            <w:tcW w:w="2253" w:type="dxa"/>
            <w:vAlign w:val="center"/>
          </w:tcPr>
          <w:p w14:paraId="43D5E0B2" w14:textId="77777777" w:rsidR="00976C76" w:rsidRPr="00976C76" w:rsidRDefault="00976C76" w:rsidP="00976C76">
            <w:pPr>
              <w:spacing w:after="0" w:line="240" w:lineRule="auto"/>
              <w:jc w:val="center"/>
              <w:rPr>
                <w:rFonts w:ascii="Verdana" w:hAnsi="Verdana"/>
                <w:caps/>
                <w:sz w:val="20"/>
                <w:szCs w:val="20"/>
              </w:rPr>
            </w:pPr>
            <w:r w:rsidRPr="00976C76">
              <w:rPr>
                <w:rFonts w:ascii="Verdana" w:hAnsi="Verdana"/>
                <w:caps/>
                <w:sz w:val="20"/>
                <w:szCs w:val="20"/>
              </w:rPr>
              <w:t>WYTRZYMAŁOŚĆ NA ŚCISKANIE</w:t>
            </w:r>
          </w:p>
        </w:tc>
        <w:tc>
          <w:tcPr>
            <w:tcW w:w="1535" w:type="dxa"/>
            <w:vAlign w:val="center"/>
          </w:tcPr>
          <w:p w14:paraId="7F19E0E1" w14:textId="77777777" w:rsidR="00976C76" w:rsidRPr="00976C76" w:rsidRDefault="00976C76" w:rsidP="00976C76">
            <w:pPr>
              <w:spacing w:after="0" w:line="240" w:lineRule="auto"/>
              <w:jc w:val="center"/>
              <w:rPr>
                <w:rFonts w:ascii="Verdana" w:hAnsi="Verdana"/>
                <w:caps/>
                <w:sz w:val="20"/>
                <w:szCs w:val="20"/>
              </w:rPr>
            </w:pPr>
            <w:r w:rsidRPr="00976C76">
              <w:rPr>
                <w:rFonts w:ascii="Verdana" w:hAnsi="Verdana"/>
                <w:caps/>
                <w:sz w:val="20"/>
                <w:szCs w:val="20"/>
              </w:rPr>
              <w:t>WYTRZYMAŁOŚĆ NA ODRYWANIE</w:t>
            </w:r>
          </w:p>
        </w:tc>
        <w:tc>
          <w:tcPr>
            <w:tcW w:w="1535" w:type="dxa"/>
            <w:vAlign w:val="center"/>
          </w:tcPr>
          <w:p w14:paraId="1ED51E3D" w14:textId="77777777" w:rsidR="00976C76" w:rsidRPr="00976C76" w:rsidRDefault="00976C76" w:rsidP="00976C76">
            <w:pPr>
              <w:spacing w:after="0" w:line="240" w:lineRule="auto"/>
              <w:jc w:val="center"/>
              <w:rPr>
                <w:rFonts w:ascii="Verdana" w:hAnsi="Verdana"/>
                <w:caps/>
                <w:sz w:val="20"/>
                <w:szCs w:val="20"/>
              </w:rPr>
            </w:pPr>
            <w:r w:rsidRPr="00976C76">
              <w:rPr>
                <w:rFonts w:ascii="Verdana" w:hAnsi="Verdana"/>
                <w:caps/>
                <w:sz w:val="20"/>
                <w:szCs w:val="20"/>
              </w:rPr>
              <w:t>KARBONA-TYZACJA</w:t>
            </w:r>
          </w:p>
        </w:tc>
        <w:tc>
          <w:tcPr>
            <w:tcW w:w="1535" w:type="dxa"/>
            <w:vAlign w:val="center"/>
          </w:tcPr>
          <w:p w14:paraId="70F5BF6E" w14:textId="77777777" w:rsidR="00976C76" w:rsidRPr="00976C76" w:rsidRDefault="00976C76" w:rsidP="00976C76">
            <w:pPr>
              <w:spacing w:after="0" w:line="240" w:lineRule="auto"/>
              <w:jc w:val="center"/>
              <w:rPr>
                <w:rFonts w:ascii="Verdana" w:hAnsi="Verdana"/>
                <w:caps/>
                <w:sz w:val="20"/>
                <w:szCs w:val="20"/>
              </w:rPr>
            </w:pPr>
            <w:r w:rsidRPr="00976C76">
              <w:rPr>
                <w:rFonts w:ascii="Verdana" w:hAnsi="Verdana"/>
                <w:caps/>
                <w:sz w:val="20"/>
                <w:szCs w:val="20"/>
              </w:rPr>
              <w:t>ZAWARTOŚĆ CHLORKÓW</w:t>
            </w:r>
          </w:p>
        </w:tc>
        <w:tc>
          <w:tcPr>
            <w:tcW w:w="1536" w:type="dxa"/>
            <w:vAlign w:val="center"/>
          </w:tcPr>
          <w:p w14:paraId="1EBDE4C9" w14:textId="77777777" w:rsidR="00976C76" w:rsidRPr="00976C76" w:rsidRDefault="00976C76" w:rsidP="00976C76">
            <w:pPr>
              <w:spacing w:after="0" w:line="240" w:lineRule="auto"/>
              <w:jc w:val="center"/>
              <w:rPr>
                <w:rFonts w:ascii="Verdana" w:hAnsi="Verdana"/>
                <w:caps/>
                <w:sz w:val="20"/>
                <w:szCs w:val="20"/>
              </w:rPr>
            </w:pPr>
            <w:r w:rsidRPr="00976C76">
              <w:rPr>
                <w:rFonts w:ascii="Verdana" w:hAnsi="Verdana"/>
                <w:caps/>
                <w:sz w:val="20"/>
                <w:szCs w:val="20"/>
              </w:rPr>
              <w:t>INNE</w:t>
            </w:r>
          </w:p>
        </w:tc>
      </w:tr>
      <w:tr w:rsidR="00976C76" w:rsidRPr="00976C76" w14:paraId="23BE3B0D" w14:textId="77777777" w:rsidTr="009117D2">
        <w:tc>
          <w:tcPr>
            <w:tcW w:w="817" w:type="dxa"/>
            <w:vAlign w:val="center"/>
          </w:tcPr>
          <w:p w14:paraId="47A78C64"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01C1BA90" w14:textId="77777777" w:rsidR="00976C76" w:rsidRPr="00976C76" w:rsidRDefault="00976C76" w:rsidP="00976C76">
            <w:pPr>
              <w:spacing w:after="0" w:line="240" w:lineRule="auto"/>
              <w:rPr>
                <w:rFonts w:ascii="Verdana" w:hAnsi="Verdana"/>
                <w:sz w:val="20"/>
                <w:szCs w:val="20"/>
              </w:rPr>
            </w:pPr>
          </w:p>
        </w:tc>
        <w:tc>
          <w:tcPr>
            <w:tcW w:w="1535" w:type="dxa"/>
            <w:vAlign w:val="center"/>
          </w:tcPr>
          <w:p w14:paraId="001EDED0"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3B568365"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00FB7C27"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4AD68BCE" w14:textId="77777777" w:rsidR="00976C76" w:rsidRPr="00976C76" w:rsidRDefault="00976C76" w:rsidP="00976C76">
            <w:pPr>
              <w:spacing w:after="0" w:line="240" w:lineRule="auto"/>
              <w:jc w:val="center"/>
              <w:rPr>
                <w:rFonts w:ascii="Verdana" w:hAnsi="Verdana"/>
                <w:caps/>
                <w:sz w:val="20"/>
                <w:szCs w:val="20"/>
              </w:rPr>
            </w:pPr>
          </w:p>
        </w:tc>
      </w:tr>
      <w:tr w:rsidR="00976C76" w:rsidRPr="00976C76" w14:paraId="48615EC5" w14:textId="77777777" w:rsidTr="009117D2">
        <w:tc>
          <w:tcPr>
            <w:tcW w:w="817" w:type="dxa"/>
            <w:vAlign w:val="center"/>
          </w:tcPr>
          <w:p w14:paraId="53EC1F2A"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24746600"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2079DC61"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7E082890"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1A09066A"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6747CBC6" w14:textId="77777777" w:rsidR="00976C76" w:rsidRPr="00976C76" w:rsidRDefault="00976C76" w:rsidP="00976C76">
            <w:pPr>
              <w:spacing w:after="0" w:line="240" w:lineRule="auto"/>
              <w:jc w:val="center"/>
              <w:rPr>
                <w:rFonts w:ascii="Verdana" w:hAnsi="Verdana"/>
                <w:caps/>
                <w:sz w:val="20"/>
                <w:szCs w:val="20"/>
              </w:rPr>
            </w:pPr>
          </w:p>
        </w:tc>
      </w:tr>
      <w:tr w:rsidR="00976C76" w:rsidRPr="00976C76" w14:paraId="7BE300E1" w14:textId="77777777" w:rsidTr="009117D2">
        <w:tc>
          <w:tcPr>
            <w:tcW w:w="817" w:type="dxa"/>
            <w:vAlign w:val="center"/>
          </w:tcPr>
          <w:p w14:paraId="5A7D7E5C"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1B65849D"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209D31CF"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498CA392"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336BFBEB"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50AC4514" w14:textId="77777777" w:rsidR="00976C76" w:rsidRPr="00976C76" w:rsidRDefault="00976C76" w:rsidP="00976C76">
            <w:pPr>
              <w:spacing w:after="0" w:line="240" w:lineRule="auto"/>
              <w:jc w:val="center"/>
              <w:rPr>
                <w:rFonts w:ascii="Verdana" w:hAnsi="Verdana"/>
                <w:caps/>
                <w:sz w:val="20"/>
                <w:szCs w:val="20"/>
              </w:rPr>
            </w:pPr>
          </w:p>
        </w:tc>
      </w:tr>
      <w:tr w:rsidR="00976C76" w:rsidRPr="00976C76" w14:paraId="1DB5950F" w14:textId="77777777" w:rsidTr="009117D2">
        <w:tc>
          <w:tcPr>
            <w:tcW w:w="817" w:type="dxa"/>
            <w:vAlign w:val="center"/>
          </w:tcPr>
          <w:p w14:paraId="4EA5B82A"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469709FC"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2B66E383"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2532DFB3"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2BBC97F7"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7D1EB292" w14:textId="77777777" w:rsidR="00976C76" w:rsidRPr="00976C76" w:rsidRDefault="00976C76" w:rsidP="00976C76">
            <w:pPr>
              <w:spacing w:after="0" w:line="240" w:lineRule="auto"/>
              <w:jc w:val="center"/>
              <w:rPr>
                <w:rFonts w:ascii="Verdana" w:hAnsi="Verdana"/>
                <w:caps/>
                <w:sz w:val="20"/>
                <w:szCs w:val="20"/>
              </w:rPr>
            </w:pPr>
          </w:p>
        </w:tc>
      </w:tr>
      <w:tr w:rsidR="00976C76" w:rsidRPr="00976C76" w14:paraId="3BFBB8BA" w14:textId="77777777" w:rsidTr="009117D2">
        <w:tc>
          <w:tcPr>
            <w:tcW w:w="817" w:type="dxa"/>
            <w:vAlign w:val="center"/>
          </w:tcPr>
          <w:p w14:paraId="5A242A67"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387B95F9"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78354227"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2E37C40F"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2C6950E3"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5F50DB58" w14:textId="77777777" w:rsidR="00976C76" w:rsidRPr="00976C76" w:rsidRDefault="00976C76" w:rsidP="00976C76">
            <w:pPr>
              <w:spacing w:after="0" w:line="240" w:lineRule="auto"/>
              <w:jc w:val="center"/>
              <w:rPr>
                <w:rFonts w:ascii="Verdana" w:hAnsi="Verdana"/>
                <w:caps/>
                <w:sz w:val="20"/>
                <w:szCs w:val="20"/>
              </w:rPr>
            </w:pPr>
          </w:p>
        </w:tc>
      </w:tr>
      <w:tr w:rsidR="00976C76" w:rsidRPr="00976C76" w14:paraId="605158A0" w14:textId="77777777" w:rsidTr="009117D2">
        <w:tc>
          <w:tcPr>
            <w:tcW w:w="817" w:type="dxa"/>
            <w:vAlign w:val="center"/>
          </w:tcPr>
          <w:p w14:paraId="42EA97C7"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3CCD8FD3"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35136606"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443DBBE3"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0F5DC6CA"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1B9FE643" w14:textId="77777777" w:rsidR="00976C76" w:rsidRPr="00976C76" w:rsidRDefault="00976C76" w:rsidP="00976C76">
            <w:pPr>
              <w:spacing w:after="0" w:line="240" w:lineRule="auto"/>
              <w:jc w:val="center"/>
              <w:rPr>
                <w:rFonts w:ascii="Verdana" w:hAnsi="Verdana"/>
                <w:caps/>
                <w:sz w:val="20"/>
                <w:szCs w:val="20"/>
              </w:rPr>
            </w:pPr>
          </w:p>
        </w:tc>
      </w:tr>
      <w:tr w:rsidR="00976C76" w:rsidRPr="00976C76" w14:paraId="5BF96666" w14:textId="77777777" w:rsidTr="009117D2">
        <w:tc>
          <w:tcPr>
            <w:tcW w:w="817" w:type="dxa"/>
            <w:vAlign w:val="center"/>
          </w:tcPr>
          <w:p w14:paraId="2BC1EC7C"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499A1C46"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383B915B"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6044276C"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31A9527F"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47CE9A11" w14:textId="77777777" w:rsidR="00976C76" w:rsidRPr="00976C76" w:rsidRDefault="00976C76" w:rsidP="00976C76">
            <w:pPr>
              <w:spacing w:after="0" w:line="240" w:lineRule="auto"/>
              <w:jc w:val="center"/>
              <w:rPr>
                <w:rFonts w:ascii="Verdana" w:hAnsi="Verdana"/>
                <w:caps/>
                <w:sz w:val="20"/>
                <w:szCs w:val="20"/>
              </w:rPr>
            </w:pPr>
          </w:p>
        </w:tc>
      </w:tr>
      <w:tr w:rsidR="00976C76" w:rsidRPr="00976C76" w14:paraId="494F52F8" w14:textId="77777777" w:rsidTr="009117D2">
        <w:tc>
          <w:tcPr>
            <w:tcW w:w="817" w:type="dxa"/>
            <w:vAlign w:val="center"/>
          </w:tcPr>
          <w:p w14:paraId="09DA4A4C"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16610706"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23573A9D"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64704CCF"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433F8EBF"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7853FE4A" w14:textId="77777777" w:rsidR="00976C76" w:rsidRPr="00976C76" w:rsidRDefault="00976C76" w:rsidP="00976C76">
            <w:pPr>
              <w:spacing w:after="0" w:line="240" w:lineRule="auto"/>
              <w:jc w:val="center"/>
              <w:rPr>
                <w:rFonts w:ascii="Verdana" w:hAnsi="Verdana"/>
                <w:caps/>
                <w:sz w:val="20"/>
                <w:szCs w:val="20"/>
              </w:rPr>
            </w:pPr>
          </w:p>
        </w:tc>
      </w:tr>
      <w:tr w:rsidR="00976C76" w:rsidRPr="00976C76" w14:paraId="4B6C97D7" w14:textId="77777777" w:rsidTr="009117D2">
        <w:tc>
          <w:tcPr>
            <w:tcW w:w="817" w:type="dxa"/>
            <w:vAlign w:val="center"/>
          </w:tcPr>
          <w:p w14:paraId="032ED821"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372609E9"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4956F1A9"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2781ABD9"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34AA7A4D"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0B22A6FB" w14:textId="77777777" w:rsidR="00976C76" w:rsidRPr="00976C76" w:rsidRDefault="00976C76" w:rsidP="00976C76">
            <w:pPr>
              <w:spacing w:after="0" w:line="240" w:lineRule="auto"/>
              <w:jc w:val="center"/>
              <w:rPr>
                <w:rFonts w:ascii="Verdana" w:hAnsi="Verdana"/>
                <w:caps/>
                <w:sz w:val="20"/>
                <w:szCs w:val="20"/>
              </w:rPr>
            </w:pPr>
          </w:p>
        </w:tc>
      </w:tr>
      <w:tr w:rsidR="00976C76" w:rsidRPr="00976C76" w14:paraId="45BCE06B" w14:textId="77777777" w:rsidTr="009117D2">
        <w:tc>
          <w:tcPr>
            <w:tcW w:w="817" w:type="dxa"/>
            <w:vAlign w:val="center"/>
          </w:tcPr>
          <w:p w14:paraId="2009F6D6" w14:textId="77777777" w:rsidR="00976C76" w:rsidRPr="00976C76" w:rsidRDefault="00976C76" w:rsidP="00976C76">
            <w:pPr>
              <w:spacing w:after="0" w:line="240" w:lineRule="auto"/>
              <w:jc w:val="center"/>
              <w:rPr>
                <w:rFonts w:ascii="Verdana" w:hAnsi="Verdana"/>
                <w:caps/>
                <w:sz w:val="20"/>
                <w:szCs w:val="20"/>
              </w:rPr>
            </w:pPr>
          </w:p>
        </w:tc>
        <w:tc>
          <w:tcPr>
            <w:tcW w:w="2253" w:type="dxa"/>
            <w:vAlign w:val="center"/>
          </w:tcPr>
          <w:p w14:paraId="394F4084"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306ADA73"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0E4B4718" w14:textId="77777777" w:rsidR="00976C76" w:rsidRPr="00976C76" w:rsidRDefault="00976C76" w:rsidP="00976C76">
            <w:pPr>
              <w:spacing w:after="0" w:line="240" w:lineRule="auto"/>
              <w:jc w:val="center"/>
              <w:rPr>
                <w:rFonts w:ascii="Verdana" w:hAnsi="Verdana"/>
                <w:caps/>
                <w:sz w:val="20"/>
                <w:szCs w:val="20"/>
              </w:rPr>
            </w:pPr>
          </w:p>
        </w:tc>
        <w:tc>
          <w:tcPr>
            <w:tcW w:w="1535" w:type="dxa"/>
            <w:vAlign w:val="center"/>
          </w:tcPr>
          <w:p w14:paraId="78F32AF9" w14:textId="77777777" w:rsidR="00976C76" w:rsidRPr="00976C76" w:rsidRDefault="00976C76" w:rsidP="00976C76">
            <w:pPr>
              <w:spacing w:after="0" w:line="240" w:lineRule="auto"/>
              <w:jc w:val="center"/>
              <w:rPr>
                <w:rFonts w:ascii="Verdana" w:hAnsi="Verdana"/>
                <w:caps/>
                <w:sz w:val="20"/>
                <w:szCs w:val="20"/>
              </w:rPr>
            </w:pPr>
          </w:p>
        </w:tc>
        <w:tc>
          <w:tcPr>
            <w:tcW w:w="1536" w:type="dxa"/>
            <w:vAlign w:val="center"/>
          </w:tcPr>
          <w:p w14:paraId="23C488B2" w14:textId="77777777" w:rsidR="00976C76" w:rsidRPr="00976C76" w:rsidRDefault="00976C76" w:rsidP="00976C76">
            <w:pPr>
              <w:spacing w:after="0" w:line="240" w:lineRule="auto"/>
              <w:jc w:val="center"/>
              <w:rPr>
                <w:rFonts w:ascii="Verdana" w:hAnsi="Verdana"/>
                <w:caps/>
                <w:sz w:val="20"/>
                <w:szCs w:val="20"/>
              </w:rPr>
            </w:pPr>
          </w:p>
        </w:tc>
      </w:tr>
    </w:tbl>
    <w:p w14:paraId="79FA34D8" w14:textId="77777777" w:rsidR="00976C76" w:rsidRPr="00F221EE" w:rsidRDefault="00976C76" w:rsidP="00F221EE">
      <w:pPr>
        <w:spacing w:after="0"/>
        <w:jc w:val="both"/>
        <w:rPr>
          <w:rFonts w:ascii="Verdana" w:eastAsia="Calibri" w:hAnsi="Verdana" w:cs="Times New Roman"/>
          <w:sz w:val="20"/>
          <w:szCs w:val="20"/>
        </w:rPr>
      </w:pPr>
    </w:p>
    <w:p w14:paraId="0ECA49B8"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UWAGI:</w:t>
      </w:r>
    </w:p>
    <w:p w14:paraId="017AC614" w14:textId="77777777" w:rsidR="00F221EE" w:rsidRPr="00F221EE" w:rsidRDefault="00F221EE" w:rsidP="00F221EE">
      <w:pPr>
        <w:spacing w:after="0"/>
        <w:jc w:val="both"/>
        <w:rPr>
          <w:rFonts w:ascii="Verdana" w:eastAsia="Calibri" w:hAnsi="Verdana" w:cs="Times New Roman"/>
          <w:sz w:val="20"/>
          <w:szCs w:val="20"/>
        </w:rPr>
      </w:pPr>
    </w:p>
    <w:p w14:paraId="5E0DA383" w14:textId="77777777" w:rsidR="00976C76" w:rsidRDefault="00976C76" w:rsidP="00976C76">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4C46C5E9" w14:textId="77777777" w:rsidR="00976C76" w:rsidRDefault="00976C76" w:rsidP="00976C76">
      <w:pPr>
        <w:spacing w:after="0"/>
        <w:jc w:val="center"/>
        <w:rPr>
          <w:rFonts w:ascii="Verdana" w:eastAsia="Calibri" w:hAnsi="Verdana" w:cs="Times New Roman"/>
          <w:color w:val="000000"/>
          <w:sz w:val="20"/>
          <w:szCs w:val="20"/>
        </w:rPr>
      </w:pPr>
    </w:p>
    <w:p w14:paraId="52236179" w14:textId="77777777" w:rsidR="00976C76" w:rsidRPr="004A7866" w:rsidRDefault="00976C76" w:rsidP="00976C76">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325F3307" w14:textId="77777777" w:rsidR="00976C76" w:rsidRDefault="00976C76" w:rsidP="00F221EE">
      <w:pPr>
        <w:spacing w:after="0"/>
        <w:jc w:val="both"/>
        <w:rPr>
          <w:rFonts w:ascii="Verdana" w:eastAsia="Calibri" w:hAnsi="Verdana" w:cs="Times New Roman"/>
          <w:sz w:val="20"/>
          <w:szCs w:val="20"/>
        </w:rPr>
      </w:pPr>
    </w:p>
    <w:p w14:paraId="093565BE" w14:textId="77777777" w:rsidR="00976C76" w:rsidRDefault="00976C76" w:rsidP="00F221EE">
      <w:pPr>
        <w:spacing w:after="0"/>
        <w:jc w:val="both"/>
        <w:rPr>
          <w:rFonts w:ascii="Verdana" w:eastAsia="Calibri" w:hAnsi="Verdana" w:cs="Times New Roman"/>
          <w:sz w:val="20"/>
          <w:szCs w:val="20"/>
        </w:rPr>
      </w:pPr>
    </w:p>
    <w:p w14:paraId="608CE777" w14:textId="77777777" w:rsidR="00976C76" w:rsidRDefault="00976C76" w:rsidP="00F221EE">
      <w:pPr>
        <w:spacing w:after="0"/>
        <w:jc w:val="both"/>
        <w:rPr>
          <w:rFonts w:ascii="Verdana" w:eastAsia="Calibri" w:hAnsi="Verdana" w:cs="Times New Roman"/>
          <w:sz w:val="20"/>
          <w:szCs w:val="20"/>
        </w:rPr>
      </w:pPr>
    </w:p>
    <w:p w14:paraId="189897F9" w14:textId="77777777" w:rsidR="00976C76" w:rsidRDefault="00976C76" w:rsidP="00F221EE">
      <w:pPr>
        <w:spacing w:after="0"/>
        <w:jc w:val="both"/>
        <w:rPr>
          <w:rFonts w:ascii="Verdana" w:eastAsia="Calibri" w:hAnsi="Verdana" w:cs="Times New Roman"/>
          <w:sz w:val="20"/>
          <w:szCs w:val="20"/>
        </w:rPr>
      </w:pPr>
    </w:p>
    <w:p w14:paraId="310AF9D5" w14:textId="77777777" w:rsidR="00976C76" w:rsidRDefault="00976C76" w:rsidP="00F221EE">
      <w:pPr>
        <w:spacing w:after="0"/>
        <w:jc w:val="both"/>
        <w:rPr>
          <w:rFonts w:ascii="Verdana" w:eastAsia="Calibri" w:hAnsi="Verdana" w:cs="Times New Roman"/>
          <w:sz w:val="20"/>
          <w:szCs w:val="20"/>
        </w:rPr>
      </w:pPr>
    </w:p>
    <w:p w14:paraId="0D1F3A12" w14:textId="77777777" w:rsidR="00976C76" w:rsidRDefault="00976C76" w:rsidP="00F221EE">
      <w:pPr>
        <w:spacing w:after="0"/>
        <w:jc w:val="both"/>
        <w:rPr>
          <w:rFonts w:ascii="Verdana" w:eastAsia="Calibri" w:hAnsi="Verdana" w:cs="Times New Roman"/>
          <w:sz w:val="20"/>
          <w:szCs w:val="20"/>
        </w:rPr>
      </w:pPr>
    </w:p>
    <w:p w14:paraId="02038847" w14:textId="77777777" w:rsidR="00976C76" w:rsidRDefault="00976C76" w:rsidP="00F221EE">
      <w:pPr>
        <w:spacing w:after="0"/>
        <w:jc w:val="both"/>
        <w:rPr>
          <w:rFonts w:ascii="Verdana" w:eastAsia="Calibri" w:hAnsi="Verdana" w:cs="Times New Roman"/>
          <w:sz w:val="20"/>
          <w:szCs w:val="20"/>
        </w:rPr>
      </w:pPr>
    </w:p>
    <w:p w14:paraId="5C8FC70F" w14:textId="77777777" w:rsidR="00976C76" w:rsidRDefault="00976C76" w:rsidP="00F221EE">
      <w:pPr>
        <w:spacing w:after="0"/>
        <w:jc w:val="both"/>
        <w:rPr>
          <w:rFonts w:ascii="Verdana" w:eastAsia="Calibri" w:hAnsi="Verdana" w:cs="Times New Roman"/>
          <w:sz w:val="20"/>
          <w:szCs w:val="20"/>
        </w:rPr>
      </w:pPr>
    </w:p>
    <w:p w14:paraId="12D47E4B" w14:textId="77777777" w:rsidR="00976C76" w:rsidRDefault="00976C76" w:rsidP="00F221EE">
      <w:pPr>
        <w:spacing w:after="0"/>
        <w:jc w:val="both"/>
        <w:rPr>
          <w:rFonts w:ascii="Verdana" w:eastAsia="Calibri" w:hAnsi="Verdana" w:cs="Times New Roman"/>
          <w:sz w:val="20"/>
          <w:szCs w:val="20"/>
        </w:rPr>
      </w:pPr>
    </w:p>
    <w:p w14:paraId="7CFDC6AE" w14:textId="77777777" w:rsidR="00976C76" w:rsidRDefault="00976C76" w:rsidP="00F221EE">
      <w:pPr>
        <w:spacing w:after="0"/>
        <w:jc w:val="both"/>
        <w:rPr>
          <w:rFonts w:ascii="Verdana" w:eastAsia="Calibri" w:hAnsi="Verdana" w:cs="Times New Roman"/>
          <w:sz w:val="20"/>
          <w:szCs w:val="20"/>
        </w:rPr>
      </w:pPr>
    </w:p>
    <w:p w14:paraId="2EBBED55" w14:textId="77777777" w:rsidR="00976C76" w:rsidRDefault="00976C76" w:rsidP="00F221EE">
      <w:pPr>
        <w:spacing w:after="0"/>
        <w:jc w:val="both"/>
        <w:rPr>
          <w:rFonts w:ascii="Verdana" w:eastAsia="Calibri" w:hAnsi="Verdana" w:cs="Times New Roman"/>
          <w:sz w:val="20"/>
          <w:szCs w:val="20"/>
        </w:rPr>
      </w:pPr>
    </w:p>
    <w:p w14:paraId="7A8CB3E9" w14:textId="77777777" w:rsidR="00976C76" w:rsidRDefault="00976C76" w:rsidP="00F221EE">
      <w:pPr>
        <w:spacing w:after="0"/>
        <w:jc w:val="both"/>
        <w:rPr>
          <w:rFonts w:ascii="Verdana" w:eastAsia="Calibri" w:hAnsi="Verdana" w:cs="Times New Roman"/>
          <w:sz w:val="20"/>
          <w:szCs w:val="20"/>
        </w:rPr>
      </w:pPr>
    </w:p>
    <w:p w14:paraId="02DEF047" w14:textId="77777777" w:rsidR="00976C76" w:rsidRDefault="00976C76" w:rsidP="00F221EE">
      <w:pPr>
        <w:spacing w:after="0"/>
        <w:jc w:val="both"/>
        <w:rPr>
          <w:rFonts w:ascii="Verdana" w:eastAsia="Calibri" w:hAnsi="Verdana" w:cs="Times New Roman"/>
          <w:sz w:val="20"/>
          <w:szCs w:val="20"/>
        </w:rPr>
      </w:pPr>
    </w:p>
    <w:p w14:paraId="3DB4865F" w14:textId="77777777" w:rsidR="00976C76" w:rsidRDefault="00976C76" w:rsidP="00F221EE">
      <w:pPr>
        <w:spacing w:after="0"/>
        <w:jc w:val="both"/>
        <w:rPr>
          <w:rFonts w:ascii="Verdana" w:eastAsia="Calibri" w:hAnsi="Verdana" w:cs="Times New Roman"/>
          <w:sz w:val="20"/>
          <w:szCs w:val="20"/>
        </w:rPr>
      </w:pPr>
    </w:p>
    <w:p w14:paraId="5193B54B" w14:textId="77777777" w:rsidR="00976C76" w:rsidRDefault="00976C76" w:rsidP="00F221EE">
      <w:pPr>
        <w:spacing w:after="0"/>
        <w:jc w:val="both"/>
        <w:rPr>
          <w:rFonts w:ascii="Verdana" w:eastAsia="Calibri" w:hAnsi="Verdana" w:cs="Times New Roman"/>
          <w:sz w:val="20"/>
          <w:szCs w:val="20"/>
        </w:rPr>
      </w:pPr>
    </w:p>
    <w:p w14:paraId="2A9ED35E" w14:textId="77777777" w:rsidR="00976C76" w:rsidRDefault="00976C76" w:rsidP="00F221EE">
      <w:pPr>
        <w:spacing w:after="0"/>
        <w:jc w:val="both"/>
        <w:rPr>
          <w:rFonts w:ascii="Verdana" w:eastAsia="Calibri" w:hAnsi="Verdana" w:cs="Times New Roman"/>
          <w:sz w:val="20"/>
          <w:szCs w:val="20"/>
        </w:rPr>
      </w:pPr>
    </w:p>
    <w:p w14:paraId="2A1F7DD0" w14:textId="77777777" w:rsidR="00F221EE"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ZAŁĄCZNIK 4</w:t>
      </w:r>
    </w:p>
    <w:p w14:paraId="152A650A" w14:textId="77777777" w:rsidR="00976C76" w:rsidRPr="00976C76" w:rsidRDefault="00976C76" w:rsidP="00976C76">
      <w:pPr>
        <w:spacing w:after="0"/>
        <w:jc w:val="center"/>
        <w:rPr>
          <w:rFonts w:ascii="Verdana" w:eastAsia="Calibri" w:hAnsi="Verdana" w:cs="Times New Roman"/>
          <w:b/>
          <w:sz w:val="20"/>
          <w:szCs w:val="20"/>
        </w:rPr>
      </w:pPr>
    </w:p>
    <w:p w14:paraId="1672E742" w14:textId="77777777" w:rsidR="00976C76" w:rsidRPr="006246EC" w:rsidRDefault="00976C76" w:rsidP="00976C76">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511E9269" w14:textId="77777777" w:rsidR="00976C76" w:rsidRDefault="00976C76" w:rsidP="00976C76">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1CE3B245" w14:textId="77777777" w:rsidR="00976C76" w:rsidRPr="006246EC" w:rsidRDefault="00976C76" w:rsidP="00976C76">
      <w:pPr>
        <w:spacing w:after="0"/>
        <w:jc w:val="right"/>
        <w:rPr>
          <w:rFonts w:ascii="Verdana" w:eastAsia="Calibri" w:hAnsi="Verdana" w:cs="Times New Roman"/>
          <w:color w:val="000000"/>
          <w:sz w:val="20"/>
          <w:szCs w:val="20"/>
        </w:rPr>
      </w:pPr>
    </w:p>
    <w:p w14:paraId="663AB8A9" w14:textId="77777777" w:rsidR="00F221EE" w:rsidRPr="00976C76"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PROTOKÓŁ WYKONANIA ROBÓT Nr ….. DZIAŁKA Nr …..</w:t>
      </w:r>
    </w:p>
    <w:p w14:paraId="75CB230D" w14:textId="77777777" w:rsidR="00F221EE" w:rsidRPr="00976C76" w:rsidRDefault="00F221EE" w:rsidP="00976C76">
      <w:pPr>
        <w:spacing w:after="0"/>
        <w:jc w:val="center"/>
        <w:rPr>
          <w:rFonts w:ascii="Verdana" w:eastAsia="Calibri" w:hAnsi="Verdana" w:cs="Times New Roman"/>
          <w:b/>
          <w:sz w:val="20"/>
          <w:szCs w:val="20"/>
        </w:rPr>
      </w:pPr>
      <w:r w:rsidRPr="00976C76">
        <w:rPr>
          <w:rFonts w:ascii="Verdana" w:eastAsia="Calibri" w:hAnsi="Verdana" w:cs="Times New Roman"/>
          <w:b/>
          <w:sz w:val="20"/>
          <w:szCs w:val="20"/>
        </w:rPr>
        <w:t>WYKONANIE WARSTWY SCZPENEJ</w:t>
      </w:r>
    </w:p>
    <w:p w14:paraId="0D0CAD00" w14:textId="77777777" w:rsidR="00976C76" w:rsidRDefault="00976C76" w:rsidP="00F221EE">
      <w:pPr>
        <w:spacing w:after="0"/>
        <w:jc w:val="both"/>
        <w:rPr>
          <w:rFonts w:ascii="Verdana" w:eastAsia="Calibri" w:hAnsi="Verdana" w:cs="Times New Roman"/>
          <w:sz w:val="20"/>
          <w:szCs w:val="20"/>
        </w:rPr>
      </w:pPr>
    </w:p>
    <w:p w14:paraId="3A559578"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Obiekt:..................................................................................................................</w:t>
      </w:r>
    </w:p>
    <w:p w14:paraId="0053E67A"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Element:................................................................................................................</w:t>
      </w:r>
    </w:p>
    <w:p w14:paraId="2DBD8D8B"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Zakres robót: ................................................[m2]   rysunek załącznik: ...................</w:t>
      </w:r>
      <w:r>
        <w:rPr>
          <w:rFonts w:ascii="Verdana" w:eastAsia="Calibri" w:hAnsi="Verdana" w:cs="Times New Roman"/>
          <w:sz w:val="20"/>
          <w:szCs w:val="20"/>
        </w:rPr>
        <w:t>.</w:t>
      </w:r>
    </w:p>
    <w:p w14:paraId="5BEBE251" w14:textId="77777777" w:rsidR="00976C76" w:rsidRPr="00F221EE" w:rsidRDefault="00976C76" w:rsidP="00976C76">
      <w:pPr>
        <w:spacing w:after="0"/>
        <w:jc w:val="both"/>
        <w:rPr>
          <w:rFonts w:ascii="Verdana" w:eastAsia="Calibri" w:hAnsi="Verdana" w:cs="Times New Roman"/>
          <w:sz w:val="20"/>
          <w:szCs w:val="20"/>
        </w:rPr>
      </w:pPr>
      <w:r w:rsidRPr="00F221EE">
        <w:rPr>
          <w:rFonts w:ascii="Verdana" w:eastAsia="Calibri" w:hAnsi="Verdana" w:cs="Times New Roman"/>
          <w:sz w:val="20"/>
          <w:szCs w:val="20"/>
        </w:rPr>
        <w:t>Termin wykonania prac: .....................................................................................</w:t>
      </w:r>
      <w:r>
        <w:rPr>
          <w:rFonts w:ascii="Verdana" w:eastAsia="Calibri" w:hAnsi="Verdana" w:cs="Times New Roman"/>
          <w:sz w:val="20"/>
          <w:szCs w:val="20"/>
        </w:rPr>
        <w:t>.....</w:t>
      </w:r>
    </w:p>
    <w:p w14:paraId="035616F8" w14:textId="77777777" w:rsidR="00976C76" w:rsidRDefault="00976C76" w:rsidP="00F221EE">
      <w:pPr>
        <w:spacing w:after="0"/>
        <w:jc w:val="both"/>
        <w:rPr>
          <w:rFonts w:ascii="Verdana" w:eastAsia="Calibri" w:hAnsi="Verdana" w:cs="Times New Roman"/>
          <w:sz w:val="20"/>
          <w:szCs w:val="20"/>
        </w:rPr>
      </w:pPr>
    </w:p>
    <w:p w14:paraId="18BBDDE5"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PARAMETRY MATERIAŁU DO WYKONANIA WARSTWY SCZEPNEJ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9"/>
        <w:gridCol w:w="5239"/>
        <w:gridCol w:w="1809"/>
      </w:tblGrid>
      <w:tr w:rsidR="00976C76" w:rsidRPr="00976C76" w14:paraId="1FC46369" w14:textId="77777777" w:rsidTr="0057538E">
        <w:trPr>
          <w:jc w:val="center"/>
        </w:trPr>
        <w:tc>
          <w:tcPr>
            <w:tcW w:w="539" w:type="dxa"/>
            <w:vAlign w:val="center"/>
          </w:tcPr>
          <w:p w14:paraId="7A3C5DB3"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Lp.</w:t>
            </w:r>
          </w:p>
        </w:tc>
        <w:tc>
          <w:tcPr>
            <w:tcW w:w="5239" w:type="dxa"/>
            <w:vAlign w:val="center"/>
          </w:tcPr>
          <w:p w14:paraId="78E38F1D"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Parametry materiału</w:t>
            </w:r>
          </w:p>
        </w:tc>
        <w:tc>
          <w:tcPr>
            <w:tcW w:w="1809" w:type="dxa"/>
            <w:vAlign w:val="center"/>
          </w:tcPr>
          <w:p w14:paraId="4CF64BBD"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Dane</w:t>
            </w:r>
          </w:p>
        </w:tc>
      </w:tr>
      <w:tr w:rsidR="00976C76" w:rsidRPr="00976C76" w14:paraId="7B15B658" w14:textId="77777777" w:rsidTr="0057538E">
        <w:trPr>
          <w:jc w:val="center"/>
        </w:trPr>
        <w:tc>
          <w:tcPr>
            <w:tcW w:w="539" w:type="dxa"/>
            <w:vAlign w:val="center"/>
          </w:tcPr>
          <w:p w14:paraId="4C266D23"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1</w:t>
            </w:r>
          </w:p>
        </w:tc>
        <w:tc>
          <w:tcPr>
            <w:tcW w:w="5239" w:type="dxa"/>
            <w:vAlign w:val="center"/>
          </w:tcPr>
          <w:p w14:paraId="7935C82E" w14:textId="77777777" w:rsidR="00976C76" w:rsidRPr="00976C76" w:rsidRDefault="00976C76" w:rsidP="00976C76">
            <w:pPr>
              <w:spacing w:after="0"/>
              <w:rPr>
                <w:rFonts w:ascii="Verdana" w:hAnsi="Verdana"/>
                <w:sz w:val="20"/>
                <w:szCs w:val="20"/>
              </w:rPr>
            </w:pPr>
            <w:r w:rsidRPr="00976C76">
              <w:rPr>
                <w:rFonts w:ascii="Verdana" w:hAnsi="Verdana"/>
                <w:sz w:val="20"/>
                <w:szCs w:val="20"/>
              </w:rPr>
              <w:t>Nazwa materiału</w:t>
            </w:r>
          </w:p>
        </w:tc>
        <w:tc>
          <w:tcPr>
            <w:tcW w:w="1809" w:type="dxa"/>
            <w:vAlign w:val="center"/>
          </w:tcPr>
          <w:p w14:paraId="1F4D7F34" w14:textId="77777777" w:rsidR="00976C76" w:rsidRPr="00976C76" w:rsidRDefault="00976C76" w:rsidP="00976C76">
            <w:pPr>
              <w:spacing w:after="0"/>
              <w:rPr>
                <w:rFonts w:ascii="Verdana" w:hAnsi="Verdana"/>
                <w:sz w:val="20"/>
                <w:szCs w:val="20"/>
              </w:rPr>
            </w:pPr>
          </w:p>
        </w:tc>
      </w:tr>
      <w:tr w:rsidR="00976C76" w:rsidRPr="00976C76" w14:paraId="1822418B" w14:textId="77777777" w:rsidTr="0057538E">
        <w:trPr>
          <w:jc w:val="center"/>
        </w:trPr>
        <w:tc>
          <w:tcPr>
            <w:tcW w:w="539" w:type="dxa"/>
            <w:vAlign w:val="center"/>
          </w:tcPr>
          <w:p w14:paraId="0B01409D"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2</w:t>
            </w:r>
          </w:p>
        </w:tc>
        <w:tc>
          <w:tcPr>
            <w:tcW w:w="5239" w:type="dxa"/>
            <w:vAlign w:val="center"/>
          </w:tcPr>
          <w:p w14:paraId="4A187737" w14:textId="77777777" w:rsidR="00976C76" w:rsidRPr="00976C76" w:rsidRDefault="00976C76" w:rsidP="00976C76">
            <w:pPr>
              <w:spacing w:after="0"/>
              <w:rPr>
                <w:rFonts w:ascii="Verdana" w:hAnsi="Verdana"/>
                <w:sz w:val="20"/>
                <w:szCs w:val="20"/>
              </w:rPr>
            </w:pPr>
            <w:r w:rsidRPr="00976C76">
              <w:rPr>
                <w:rFonts w:ascii="Verdana" w:hAnsi="Verdana"/>
                <w:sz w:val="20"/>
                <w:szCs w:val="20"/>
              </w:rPr>
              <w:t>Numer partii</w:t>
            </w:r>
          </w:p>
        </w:tc>
        <w:tc>
          <w:tcPr>
            <w:tcW w:w="1809" w:type="dxa"/>
            <w:vAlign w:val="center"/>
          </w:tcPr>
          <w:p w14:paraId="27A24AF4" w14:textId="77777777" w:rsidR="00976C76" w:rsidRPr="00976C76" w:rsidRDefault="00976C76" w:rsidP="00976C76">
            <w:pPr>
              <w:spacing w:after="0"/>
              <w:rPr>
                <w:rFonts w:ascii="Verdana" w:hAnsi="Verdana"/>
                <w:sz w:val="20"/>
                <w:szCs w:val="20"/>
              </w:rPr>
            </w:pPr>
          </w:p>
        </w:tc>
      </w:tr>
      <w:tr w:rsidR="00976C76" w:rsidRPr="00976C76" w14:paraId="2E42481D" w14:textId="77777777" w:rsidTr="0057538E">
        <w:trPr>
          <w:jc w:val="center"/>
        </w:trPr>
        <w:tc>
          <w:tcPr>
            <w:tcW w:w="539" w:type="dxa"/>
            <w:vAlign w:val="center"/>
          </w:tcPr>
          <w:p w14:paraId="75392F3C"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3</w:t>
            </w:r>
          </w:p>
        </w:tc>
        <w:tc>
          <w:tcPr>
            <w:tcW w:w="5239" w:type="dxa"/>
            <w:vAlign w:val="center"/>
          </w:tcPr>
          <w:p w14:paraId="2DD6046A" w14:textId="77777777" w:rsidR="00976C76" w:rsidRPr="00976C76" w:rsidRDefault="00976C76" w:rsidP="00976C76">
            <w:pPr>
              <w:spacing w:after="0"/>
              <w:rPr>
                <w:rFonts w:ascii="Verdana" w:hAnsi="Verdana"/>
                <w:sz w:val="20"/>
                <w:szCs w:val="20"/>
              </w:rPr>
            </w:pPr>
            <w:r w:rsidRPr="00976C76">
              <w:rPr>
                <w:rFonts w:ascii="Verdana" w:hAnsi="Verdana"/>
                <w:sz w:val="20"/>
                <w:szCs w:val="20"/>
              </w:rPr>
              <w:t>Numer dostawy</w:t>
            </w:r>
          </w:p>
        </w:tc>
        <w:tc>
          <w:tcPr>
            <w:tcW w:w="1809" w:type="dxa"/>
            <w:vAlign w:val="center"/>
          </w:tcPr>
          <w:p w14:paraId="0674147A" w14:textId="77777777" w:rsidR="00976C76" w:rsidRPr="00976C76" w:rsidRDefault="00976C76" w:rsidP="00976C76">
            <w:pPr>
              <w:spacing w:after="0"/>
              <w:rPr>
                <w:rFonts w:ascii="Verdana" w:hAnsi="Verdana"/>
                <w:sz w:val="20"/>
                <w:szCs w:val="20"/>
              </w:rPr>
            </w:pPr>
          </w:p>
        </w:tc>
      </w:tr>
      <w:tr w:rsidR="00976C76" w:rsidRPr="00976C76" w14:paraId="6B52DA47" w14:textId="77777777" w:rsidTr="0057538E">
        <w:trPr>
          <w:jc w:val="center"/>
        </w:trPr>
        <w:tc>
          <w:tcPr>
            <w:tcW w:w="539" w:type="dxa"/>
            <w:vAlign w:val="center"/>
          </w:tcPr>
          <w:p w14:paraId="3FD5586D"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4</w:t>
            </w:r>
          </w:p>
        </w:tc>
        <w:tc>
          <w:tcPr>
            <w:tcW w:w="5239" w:type="dxa"/>
            <w:vAlign w:val="center"/>
          </w:tcPr>
          <w:p w14:paraId="76AE29E8" w14:textId="77777777" w:rsidR="00976C76" w:rsidRPr="00976C76" w:rsidRDefault="00976C76" w:rsidP="00976C76">
            <w:pPr>
              <w:spacing w:after="0"/>
              <w:rPr>
                <w:rFonts w:ascii="Verdana" w:hAnsi="Verdana"/>
                <w:sz w:val="20"/>
                <w:szCs w:val="20"/>
              </w:rPr>
            </w:pPr>
            <w:r w:rsidRPr="00976C76">
              <w:rPr>
                <w:rFonts w:ascii="Verdana" w:hAnsi="Verdana"/>
                <w:sz w:val="20"/>
                <w:szCs w:val="20"/>
              </w:rPr>
              <w:t>Certyfikat lub deklaracja zgodności z Polską Normą lub aprobatą techniczną</w:t>
            </w:r>
          </w:p>
        </w:tc>
        <w:tc>
          <w:tcPr>
            <w:tcW w:w="1809" w:type="dxa"/>
            <w:vAlign w:val="center"/>
          </w:tcPr>
          <w:p w14:paraId="128AA118" w14:textId="77777777" w:rsidR="00976C76" w:rsidRPr="00976C76" w:rsidRDefault="00976C76" w:rsidP="0057538E">
            <w:pPr>
              <w:spacing w:after="0"/>
              <w:jc w:val="center"/>
              <w:rPr>
                <w:rFonts w:ascii="Verdana" w:hAnsi="Verdana"/>
                <w:sz w:val="20"/>
                <w:szCs w:val="20"/>
              </w:rPr>
            </w:pPr>
            <w:r w:rsidRPr="00976C76">
              <w:rPr>
                <w:rFonts w:ascii="Verdana" w:hAnsi="Verdana"/>
                <w:sz w:val="20"/>
                <w:szCs w:val="20"/>
              </w:rPr>
              <w:t>załącznik</w:t>
            </w:r>
          </w:p>
        </w:tc>
      </w:tr>
      <w:tr w:rsidR="00976C76" w:rsidRPr="00976C76" w14:paraId="40EA526E" w14:textId="77777777" w:rsidTr="0057538E">
        <w:trPr>
          <w:jc w:val="center"/>
        </w:trPr>
        <w:tc>
          <w:tcPr>
            <w:tcW w:w="539" w:type="dxa"/>
            <w:vAlign w:val="center"/>
          </w:tcPr>
          <w:p w14:paraId="648CB759"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5</w:t>
            </w:r>
          </w:p>
        </w:tc>
        <w:tc>
          <w:tcPr>
            <w:tcW w:w="5239" w:type="dxa"/>
            <w:vAlign w:val="center"/>
          </w:tcPr>
          <w:p w14:paraId="0562BE5B" w14:textId="77777777" w:rsidR="00976C76" w:rsidRPr="00976C76" w:rsidRDefault="00976C76" w:rsidP="00976C76">
            <w:pPr>
              <w:spacing w:after="0"/>
              <w:rPr>
                <w:rFonts w:ascii="Verdana" w:hAnsi="Verdana"/>
                <w:sz w:val="20"/>
                <w:szCs w:val="20"/>
              </w:rPr>
            </w:pPr>
            <w:r w:rsidRPr="00976C76">
              <w:rPr>
                <w:rFonts w:ascii="Verdana" w:hAnsi="Verdana"/>
                <w:sz w:val="20"/>
                <w:szCs w:val="20"/>
              </w:rPr>
              <w:t>Data ważności</w:t>
            </w:r>
          </w:p>
        </w:tc>
        <w:tc>
          <w:tcPr>
            <w:tcW w:w="1809" w:type="dxa"/>
            <w:vAlign w:val="center"/>
          </w:tcPr>
          <w:p w14:paraId="382D678D" w14:textId="77777777" w:rsidR="00976C76" w:rsidRPr="00976C76" w:rsidRDefault="00976C76" w:rsidP="00976C76">
            <w:pPr>
              <w:spacing w:after="0"/>
              <w:rPr>
                <w:rFonts w:ascii="Verdana" w:hAnsi="Verdana"/>
                <w:sz w:val="20"/>
                <w:szCs w:val="20"/>
              </w:rPr>
            </w:pPr>
          </w:p>
        </w:tc>
      </w:tr>
      <w:tr w:rsidR="00976C76" w:rsidRPr="00976C76" w14:paraId="70288707" w14:textId="77777777" w:rsidTr="0057538E">
        <w:trPr>
          <w:jc w:val="center"/>
        </w:trPr>
        <w:tc>
          <w:tcPr>
            <w:tcW w:w="539" w:type="dxa"/>
            <w:vAlign w:val="center"/>
          </w:tcPr>
          <w:p w14:paraId="7869275D"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6</w:t>
            </w:r>
          </w:p>
        </w:tc>
        <w:tc>
          <w:tcPr>
            <w:tcW w:w="5239" w:type="dxa"/>
            <w:vAlign w:val="center"/>
          </w:tcPr>
          <w:p w14:paraId="75182014" w14:textId="77777777" w:rsidR="00976C76" w:rsidRPr="00976C76" w:rsidRDefault="00976C76" w:rsidP="00976C76">
            <w:pPr>
              <w:spacing w:after="0"/>
              <w:rPr>
                <w:rFonts w:ascii="Verdana" w:hAnsi="Verdana"/>
                <w:sz w:val="20"/>
                <w:szCs w:val="20"/>
              </w:rPr>
            </w:pPr>
            <w:r w:rsidRPr="00976C76">
              <w:rPr>
                <w:rFonts w:ascii="Verdana" w:hAnsi="Verdana"/>
                <w:sz w:val="20"/>
                <w:szCs w:val="20"/>
              </w:rPr>
              <w:t>Stosunek mieszania</w:t>
            </w:r>
          </w:p>
        </w:tc>
        <w:tc>
          <w:tcPr>
            <w:tcW w:w="1809" w:type="dxa"/>
            <w:vAlign w:val="center"/>
          </w:tcPr>
          <w:p w14:paraId="3993A4DD" w14:textId="77777777" w:rsidR="00976C76" w:rsidRPr="00976C76" w:rsidRDefault="00976C76" w:rsidP="00976C76">
            <w:pPr>
              <w:spacing w:after="0"/>
              <w:rPr>
                <w:rFonts w:ascii="Verdana" w:hAnsi="Verdana"/>
                <w:sz w:val="20"/>
                <w:szCs w:val="20"/>
              </w:rPr>
            </w:pPr>
          </w:p>
        </w:tc>
      </w:tr>
      <w:tr w:rsidR="00976C76" w:rsidRPr="00976C76" w14:paraId="2FA33384" w14:textId="77777777" w:rsidTr="0057538E">
        <w:trPr>
          <w:jc w:val="center"/>
        </w:trPr>
        <w:tc>
          <w:tcPr>
            <w:tcW w:w="539" w:type="dxa"/>
            <w:vAlign w:val="center"/>
          </w:tcPr>
          <w:p w14:paraId="5DD10217"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7</w:t>
            </w:r>
          </w:p>
        </w:tc>
        <w:tc>
          <w:tcPr>
            <w:tcW w:w="5239" w:type="dxa"/>
            <w:vAlign w:val="center"/>
          </w:tcPr>
          <w:p w14:paraId="364A1196" w14:textId="77777777" w:rsidR="00976C76" w:rsidRPr="00976C76" w:rsidRDefault="00976C76" w:rsidP="00976C76">
            <w:pPr>
              <w:spacing w:after="0"/>
              <w:rPr>
                <w:rFonts w:ascii="Verdana" w:hAnsi="Verdana"/>
                <w:sz w:val="20"/>
                <w:szCs w:val="20"/>
              </w:rPr>
            </w:pPr>
            <w:r w:rsidRPr="00976C76">
              <w:rPr>
                <w:rFonts w:ascii="Verdana" w:hAnsi="Verdana"/>
                <w:sz w:val="20"/>
                <w:szCs w:val="20"/>
              </w:rPr>
              <w:t>Czas mieszania</w:t>
            </w:r>
          </w:p>
        </w:tc>
        <w:tc>
          <w:tcPr>
            <w:tcW w:w="1809" w:type="dxa"/>
            <w:vAlign w:val="center"/>
          </w:tcPr>
          <w:p w14:paraId="52916A2D" w14:textId="77777777" w:rsidR="00976C76" w:rsidRPr="00976C76" w:rsidRDefault="00976C76" w:rsidP="00976C76">
            <w:pPr>
              <w:spacing w:after="0"/>
              <w:rPr>
                <w:rFonts w:ascii="Verdana" w:hAnsi="Verdana"/>
                <w:sz w:val="20"/>
                <w:szCs w:val="20"/>
              </w:rPr>
            </w:pPr>
          </w:p>
        </w:tc>
      </w:tr>
      <w:tr w:rsidR="00976C76" w:rsidRPr="00976C76" w14:paraId="42625A9B" w14:textId="77777777" w:rsidTr="0057538E">
        <w:trPr>
          <w:jc w:val="center"/>
        </w:trPr>
        <w:tc>
          <w:tcPr>
            <w:tcW w:w="539" w:type="dxa"/>
            <w:vAlign w:val="center"/>
          </w:tcPr>
          <w:p w14:paraId="22FC0966"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lastRenderedPageBreak/>
              <w:t>8</w:t>
            </w:r>
          </w:p>
        </w:tc>
        <w:tc>
          <w:tcPr>
            <w:tcW w:w="5239" w:type="dxa"/>
            <w:vAlign w:val="center"/>
          </w:tcPr>
          <w:p w14:paraId="3A015B9B" w14:textId="77777777" w:rsidR="00976C76" w:rsidRPr="00976C76" w:rsidRDefault="00976C76" w:rsidP="00976C76">
            <w:pPr>
              <w:spacing w:after="0"/>
              <w:rPr>
                <w:rFonts w:ascii="Verdana" w:hAnsi="Verdana"/>
                <w:sz w:val="20"/>
                <w:szCs w:val="20"/>
              </w:rPr>
            </w:pPr>
            <w:r w:rsidRPr="00976C76">
              <w:rPr>
                <w:rFonts w:ascii="Verdana" w:hAnsi="Verdana"/>
                <w:sz w:val="20"/>
                <w:szCs w:val="20"/>
              </w:rPr>
              <w:t>Temperatura materiału</w:t>
            </w:r>
          </w:p>
        </w:tc>
        <w:tc>
          <w:tcPr>
            <w:tcW w:w="1809" w:type="dxa"/>
            <w:vAlign w:val="center"/>
          </w:tcPr>
          <w:p w14:paraId="61242312" w14:textId="77777777" w:rsidR="00976C76" w:rsidRPr="00976C76" w:rsidRDefault="00976C76" w:rsidP="00976C76">
            <w:pPr>
              <w:spacing w:after="0"/>
              <w:rPr>
                <w:rFonts w:ascii="Verdana" w:hAnsi="Verdana"/>
                <w:sz w:val="20"/>
                <w:szCs w:val="20"/>
              </w:rPr>
            </w:pPr>
          </w:p>
        </w:tc>
      </w:tr>
      <w:tr w:rsidR="00976C76" w:rsidRPr="00976C76" w14:paraId="170E2448" w14:textId="77777777" w:rsidTr="0057538E">
        <w:trPr>
          <w:jc w:val="center"/>
        </w:trPr>
        <w:tc>
          <w:tcPr>
            <w:tcW w:w="539" w:type="dxa"/>
            <w:vAlign w:val="center"/>
          </w:tcPr>
          <w:p w14:paraId="523AC9D1"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9</w:t>
            </w:r>
          </w:p>
        </w:tc>
        <w:tc>
          <w:tcPr>
            <w:tcW w:w="5239" w:type="dxa"/>
            <w:vAlign w:val="center"/>
          </w:tcPr>
          <w:p w14:paraId="345D4B24" w14:textId="77777777" w:rsidR="00976C76" w:rsidRPr="00976C76" w:rsidRDefault="00976C76" w:rsidP="00976C76">
            <w:pPr>
              <w:spacing w:after="0"/>
              <w:rPr>
                <w:rFonts w:ascii="Verdana" w:hAnsi="Verdana"/>
                <w:sz w:val="20"/>
                <w:szCs w:val="20"/>
              </w:rPr>
            </w:pPr>
            <w:r w:rsidRPr="00976C76">
              <w:rPr>
                <w:rFonts w:ascii="Verdana" w:hAnsi="Verdana"/>
                <w:sz w:val="20"/>
                <w:szCs w:val="20"/>
              </w:rPr>
              <w:t>Metoda nanoszenia</w:t>
            </w:r>
          </w:p>
        </w:tc>
        <w:tc>
          <w:tcPr>
            <w:tcW w:w="1809" w:type="dxa"/>
            <w:vAlign w:val="center"/>
          </w:tcPr>
          <w:p w14:paraId="7A187359" w14:textId="77777777" w:rsidR="00976C76" w:rsidRPr="00976C76" w:rsidRDefault="00976C76" w:rsidP="00976C76">
            <w:pPr>
              <w:spacing w:after="0"/>
              <w:rPr>
                <w:rFonts w:ascii="Verdana" w:hAnsi="Verdana"/>
                <w:sz w:val="20"/>
                <w:szCs w:val="20"/>
              </w:rPr>
            </w:pPr>
          </w:p>
        </w:tc>
      </w:tr>
      <w:tr w:rsidR="00976C76" w:rsidRPr="00976C76" w14:paraId="463491F5" w14:textId="77777777" w:rsidTr="0057538E">
        <w:trPr>
          <w:jc w:val="center"/>
        </w:trPr>
        <w:tc>
          <w:tcPr>
            <w:tcW w:w="539" w:type="dxa"/>
            <w:vAlign w:val="center"/>
          </w:tcPr>
          <w:p w14:paraId="149296E1"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10</w:t>
            </w:r>
          </w:p>
        </w:tc>
        <w:tc>
          <w:tcPr>
            <w:tcW w:w="5239" w:type="dxa"/>
            <w:vAlign w:val="center"/>
          </w:tcPr>
          <w:p w14:paraId="56B2FC78" w14:textId="77777777" w:rsidR="00976C76" w:rsidRPr="00976C76" w:rsidRDefault="00976C76" w:rsidP="00976C76">
            <w:pPr>
              <w:spacing w:after="0"/>
              <w:rPr>
                <w:rFonts w:ascii="Verdana" w:hAnsi="Verdana"/>
                <w:sz w:val="20"/>
                <w:szCs w:val="20"/>
              </w:rPr>
            </w:pPr>
            <w:r w:rsidRPr="00976C76">
              <w:rPr>
                <w:rFonts w:ascii="Verdana" w:hAnsi="Verdana"/>
                <w:sz w:val="20"/>
                <w:szCs w:val="20"/>
              </w:rPr>
              <w:t>Liczba warstw</w:t>
            </w:r>
          </w:p>
        </w:tc>
        <w:tc>
          <w:tcPr>
            <w:tcW w:w="1809" w:type="dxa"/>
            <w:vAlign w:val="center"/>
          </w:tcPr>
          <w:p w14:paraId="2B8C736B" w14:textId="77777777" w:rsidR="00976C76" w:rsidRPr="00976C76" w:rsidRDefault="00976C76" w:rsidP="00976C76">
            <w:pPr>
              <w:spacing w:after="0"/>
              <w:rPr>
                <w:rFonts w:ascii="Verdana" w:hAnsi="Verdana"/>
                <w:sz w:val="20"/>
                <w:szCs w:val="20"/>
              </w:rPr>
            </w:pPr>
          </w:p>
        </w:tc>
      </w:tr>
      <w:tr w:rsidR="00976C76" w:rsidRPr="00976C76" w14:paraId="0E306664" w14:textId="77777777" w:rsidTr="0057538E">
        <w:trPr>
          <w:jc w:val="center"/>
        </w:trPr>
        <w:tc>
          <w:tcPr>
            <w:tcW w:w="539" w:type="dxa"/>
            <w:vAlign w:val="center"/>
          </w:tcPr>
          <w:p w14:paraId="69D045C8"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11</w:t>
            </w:r>
          </w:p>
        </w:tc>
        <w:tc>
          <w:tcPr>
            <w:tcW w:w="5239" w:type="dxa"/>
            <w:vAlign w:val="center"/>
          </w:tcPr>
          <w:p w14:paraId="76120B6E" w14:textId="77777777" w:rsidR="00976C76" w:rsidRPr="00976C76" w:rsidRDefault="00976C76" w:rsidP="00976C76">
            <w:pPr>
              <w:spacing w:after="0"/>
              <w:rPr>
                <w:rFonts w:ascii="Verdana" w:hAnsi="Verdana"/>
                <w:sz w:val="20"/>
                <w:szCs w:val="20"/>
              </w:rPr>
            </w:pPr>
            <w:r w:rsidRPr="00976C76">
              <w:rPr>
                <w:rFonts w:ascii="Verdana" w:hAnsi="Verdana"/>
                <w:sz w:val="20"/>
                <w:szCs w:val="20"/>
              </w:rPr>
              <w:t>Grubość warstw</w:t>
            </w:r>
          </w:p>
        </w:tc>
        <w:tc>
          <w:tcPr>
            <w:tcW w:w="1809" w:type="dxa"/>
            <w:vAlign w:val="center"/>
          </w:tcPr>
          <w:p w14:paraId="2D4D6BE1" w14:textId="77777777" w:rsidR="00976C76" w:rsidRPr="00976C76" w:rsidRDefault="00976C76" w:rsidP="00976C76">
            <w:pPr>
              <w:spacing w:after="0"/>
              <w:rPr>
                <w:rFonts w:ascii="Verdana" w:hAnsi="Verdana"/>
                <w:sz w:val="20"/>
                <w:szCs w:val="20"/>
              </w:rPr>
            </w:pPr>
          </w:p>
        </w:tc>
      </w:tr>
      <w:tr w:rsidR="00976C76" w:rsidRPr="00976C76" w14:paraId="6A3C3936" w14:textId="77777777" w:rsidTr="0057538E">
        <w:trPr>
          <w:jc w:val="center"/>
        </w:trPr>
        <w:tc>
          <w:tcPr>
            <w:tcW w:w="539" w:type="dxa"/>
            <w:vAlign w:val="center"/>
          </w:tcPr>
          <w:p w14:paraId="71D4C106"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12</w:t>
            </w:r>
          </w:p>
        </w:tc>
        <w:tc>
          <w:tcPr>
            <w:tcW w:w="5239" w:type="dxa"/>
            <w:vAlign w:val="center"/>
          </w:tcPr>
          <w:p w14:paraId="09FDF3F3" w14:textId="77777777" w:rsidR="00976C76" w:rsidRPr="00976C76" w:rsidRDefault="00976C76" w:rsidP="00976C76">
            <w:pPr>
              <w:spacing w:after="0"/>
              <w:rPr>
                <w:rFonts w:ascii="Verdana" w:hAnsi="Verdana"/>
                <w:sz w:val="20"/>
                <w:szCs w:val="20"/>
              </w:rPr>
            </w:pPr>
            <w:r w:rsidRPr="00976C76">
              <w:rPr>
                <w:rFonts w:ascii="Verdana" w:hAnsi="Verdana"/>
                <w:sz w:val="20"/>
                <w:szCs w:val="20"/>
              </w:rPr>
              <w:t>Przerwa technologiczna pomiędzy warstwami zabezpieczenia antykorozyjnego</w:t>
            </w:r>
          </w:p>
        </w:tc>
        <w:tc>
          <w:tcPr>
            <w:tcW w:w="1809" w:type="dxa"/>
            <w:vAlign w:val="center"/>
          </w:tcPr>
          <w:p w14:paraId="6E8472FD" w14:textId="77777777" w:rsidR="00976C76" w:rsidRPr="00976C76" w:rsidRDefault="00976C76" w:rsidP="00976C76">
            <w:pPr>
              <w:spacing w:after="0"/>
              <w:rPr>
                <w:rFonts w:ascii="Verdana" w:hAnsi="Verdana"/>
                <w:sz w:val="20"/>
                <w:szCs w:val="20"/>
              </w:rPr>
            </w:pPr>
          </w:p>
        </w:tc>
      </w:tr>
      <w:tr w:rsidR="00976C76" w:rsidRPr="00976C76" w14:paraId="1FFE9FFB" w14:textId="77777777" w:rsidTr="0057538E">
        <w:trPr>
          <w:jc w:val="center"/>
        </w:trPr>
        <w:tc>
          <w:tcPr>
            <w:tcW w:w="539" w:type="dxa"/>
            <w:vAlign w:val="center"/>
          </w:tcPr>
          <w:p w14:paraId="236BBCA3"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13</w:t>
            </w:r>
          </w:p>
        </w:tc>
        <w:tc>
          <w:tcPr>
            <w:tcW w:w="5239" w:type="dxa"/>
            <w:vAlign w:val="center"/>
          </w:tcPr>
          <w:p w14:paraId="773081E4" w14:textId="77777777" w:rsidR="00976C76" w:rsidRPr="00976C76" w:rsidRDefault="00976C76" w:rsidP="00976C76">
            <w:pPr>
              <w:spacing w:after="0"/>
              <w:rPr>
                <w:rFonts w:ascii="Verdana" w:hAnsi="Verdana"/>
                <w:sz w:val="20"/>
                <w:szCs w:val="20"/>
              </w:rPr>
            </w:pPr>
            <w:r w:rsidRPr="00976C76">
              <w:rPr>
                <w:rFonts w:ascii="Verdana" w:hAnsi="Verdana"/>
                <w:sz w:val="20"/>
                <w:szCs w:val="20"/>
              </w:rPr>
              <w:t>Przerwa technologiczna przed wykonaniem kolejnej warstwy</w:t>
            </w:r>
          </w:p>
        </w:tc>
        <w:tc>
          <w:tcPr>
            <w:tcW w:w="1809" w:type="dxa"/>
            <w:vAlign w:val="center"/>
          </w:tcPr>
          <w:p w14:paraId="1AF40F60" w14:textId="77777777" w:rsidR="00976C76" w:rsidRPr="00976C76" w:rsidRDefault="00976C76" w:rsidP="00976C76">
            <w:pPr>
              <w:spacing w:after="0"/>
              <w:rPr>
                <w:rFonts w:ascii="Verdana" w:hAnsi="Verdana"/>
                <w:sz w:val="20"/>
                <w:szCs w:val="20"/>
              </w:rPr>
            </w:pPr>
          </w:p>
        </w:tc>
      </w:tr>
      <w:tr w:rsidR="00976C76" w:rsidRPr="00976C76" w14:paraId="4263B89C" w14:textId="77777777" w:rsidTr="0057538E">
        <w:trPr>
          <w:jc w:val="center"/>
        </w:trPr>
        <w:tc>
          <w:tcPr>
            <w:tcW w:w="539" w:type="dxa"/>
            <w:vAlign w:val="center"/>
          </w:tcPr>
          <w:p w14:paraId="064C2C51" w14:textId="77777777" w:rsidR="00976C76" w:rsidRPr="00976C76" w:rsidRDefault="00976C76" w:rsidP="00976C76">
            <w:pPr>
              <w:spacing w:after="0"/>
              <w:jc w:val="center"/>
              <w:rPr>
                <w:rFonts w:ascii="Verdana" w:hAnsi="Verdana"/>
                <w:sz w:val="20"/>
                <w:szCs w:val="20"/>
              </w:rPr>
            </w:pPr>
            <w:r w:rsidRPr="00976C76">
              <w:rPr>
                <w:rFonts w:ascii="Verdana" w:hAnsi="Verdana"/>
                <w:sz w:val="20"/>
                <w:szCs w:val="20"/>
              </w:rPr>
              <w:t>14</w:t>
            </w:r>
          </w:p>
        </w:tc>
        <w:tc>
          <w:tcPr>
            <w:tcW w:w="5239" w:type="dxa"/>
            <w:vAlign w:val="center"/>
          </w:tcPr>
          <w:p w14:paraId="334CC185" w14:textId="77777777" w:rsidR="00976C76" w:rsidRPr="00976C76" w:rsidRDefault="00976C76" w:rsidP="00976C76">
            <w:pPr>
              <w:spacing w:after="0"/>
              <w:rPr>
                <w:rFonts w:ascii="Verdana" w:hAnsi="Verdana"/>
                <w:sz w:val="20"/>
                <w:szCs w:val="20"/>
              </w:rPr>
            </w:pPr>
            <w:r w:rsidRPr="00976C76">
              <w:rPr>
                <w:rFonts w:ascii="Verdana" w:hAnsi="Verdana"/>
                <w:sz w:val="20"/>
                <w:szCs w:val="20"/>
              </w:rPr>
              <w:t>Inne:</w:t>
            </w:r>
          </w:p>
        </w:tc>
        <w:tc>
          <w:tcPr>
            <w:tcW w:w="1809" w:type="dxa"/>
            <w:vAlign w:val="center"/>
          </w:tcPr>
          <w:p w14:paraId="22A8D798" w14:textId="77777777" w:rsidR="00976C76" w:rsidRPr="00976C76" w:rsidRDefault="00976C76" w:rsidP="00976C76">
            <w:pPr>
              <w:spacing w:after="0"/>
              <w:rPr>
                <w:rFonts w:ascii="Verdana" w:hAnsi="Verdana"/>
                <w:sz w:val="20"/>
                <w:szCs w:val="20"/>
              </w:rPr>
            </w:pPr>
          </w:p>
        </w:tc>
      </w:tr>
    </w:tbl>
    <w:p w14:paraId="06AE2313" w14:textId="77777777" w:rsidR="00976C76" w:rsidRDefault="00976C76" w:rsidP="00F221EE">
      <w:pPr>
        <w:spacing w:after="0"/>
        <w:jc w:val="both"/>
        <w:rPr>
          <w:rFonts w:ascii="Verdana" w:eastAsia="Calibri" w:hAnsi="Verdana" w:cs="Times New Roman"/>
          <w:sz w:val="20"/>
          <w:szCs w:val="20"/>
        </w:rPr>
      </w:pPr>
    </w:p>
    <w:p w14:paraId="618440AE" w14:textId="77777777" w:rsid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UWAGI:</w:t>
      </w:r>
    </w:p>
    <w:p w14:paraId="29B23691" w14:textId="77777777" w:rsidR="0057538E" w:rsidRPr="00F221EE" w:rsidRDefault="0057538E" w:rsidP="00F221EE">
      <w:pPr>
        <w:spacing w:after="0"/>
        <w:jc w:val="both"/>
        <w:rPr>
          <w:rFonts w:ascii="Verdana" w:eastAsia="Calibri" w:hAnsi="Verdana" w:cs="Times New Roman"/>
          <w:sz w:val="20"/>
          <w:szCs w:val="20"/>
        </w:rPr>
      </w:pPr>
    </w:p>
    <w:p w14:paraId="34E42CF9"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DANE METEOROLOGICZNE</w:t>
      </w:r>
    </w:p>
    <w:tbl>
      <w:tblPr>
        <w:tblW w:w="8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836"/>
        <w:gridCol w:w="1843"/>
        <w:gridCol w:w="1700"/>
        <w:gridCol w:w="1702"/>
      </w:tblGrid>
      <w:tr w:rsidR="0057538E" w:rsidRPr="0057538E" w14:paraId="55E05221" w14:textId="77777777" w:rsidTr="0057538E">
        <w:trPr>
          <w:jc w:val="center"/>
        </w:trPr>
        <w:tc>
          <w:tcPr>
            <w:tcW w:w="2836" w:type="dxa"/>
          </w:tcPr>
          <w:p w14:paraId="309E0D32"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Data:</w:t>
            </w:r>
          </w:p>
        </w:tc>
        <w:tc>
          <w:tcPr>
            <w:tcW w:w="1843" w:type="dxa"/>
          </w:tcPr>
          <w:p w14:paraId="3A6D0E9B"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Godzina:</w:t>
            </w:r>
          </w:p>
        </w:tc>
        <w:tc>
          <w:tcPr>
            <w:tcW w:w="1700" w:type="dxa"/>
          </w:tcPr>
          <w:p w14:paraId="04D6292D" w14:textId="77777777" w:rsidR="0057538E" w:rsidRPr="0057538E" w:rsidRDefault="0057538E" w:rsidP="0057538E">
            <w:pPr>
              <w:spacing w:after="0"/>
              <w:rPr>
                <w:rFonts w:ascii="Verdana" w:hAnsi="Verdana"/>
                <w:sz w:val="20"/>
                <w:szCs w:val="20"/>
              </w:rPr>
            </w:pPr>
            <w:r w:rsidRPr="0057538E">
              <w:rPr>
                <w:rFonts w:ascii="Verdana" w:hAnsi="Verdana"/>
                <w:sz w:val="20"/>
                <w:szCs w:val="20"/>
              </w:rPr>
              <w:t>Godzina:</w:t>
            </w:r>
          </w:p>
        </w:tc>
        <w:tc>
          <w:tcPr>
            <w:tcW w:w="1702" w:type="dxa"/>
          </w:tcPr>
          <w:p w14:paraId="26F66729" w14:textId="77777777" w:rsidR="0057538E" w:rsidRPr="0057538E" w:rsidRDefault="0057538E" w:rsidP="0057538E">
            <w:pPr>
              <w:spacing w:after="0"/>
              <w:rPr>
                <w:rFonts w:ascii="Verdana" w:hAnsi="Verdana"/>
                <w:sz w:val="20"/>
                <w:szCs w:val="20"/>
              </w:rPr>
            </w:pPr>
            <w:r w:rsidRPr="0057538E">
              <w:rPr>
                <w:rFonts w:ascii="Verdana" w:hAnsi="Verdana"/>
                <w:sz w:val="20"/>
                <w:szCs w:val="20"/>
              </w:rPr>
              <w:t>Godzina:</w:t>
            </w:r>
          </w:p>
        </w:tc>
      </w:tr>
      <w:tr w:rsidR="0057538E" w:rsidRPr="0057538E" w14:paraId="2FB79486" w14:textId="77777777" w:rsidTr="0057538E">
        <w:trPr>
          <w:jc w:val="center"/>
        </w:trPr>
        <w:tc>
          <w:tcPr>
            <w:tcW w:w="2836" w:type="dxa"/>
          </w:tcPr>
          <w:p w14:paraId="19BBABB6"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Pogodnie</w:t>
            </w:r>
          </w:p>
        </w:tc>
        <w:tc>
          <w:tcPr>
            <w:tcW w:w="1843" w:type="dxa"/>
          </w:tcPr>
          <w:p w14:paraId="4FB711EC" w14:textId="77777777" w:rsidR="0057538E" w:rsidRPr="0057538E" w:rsidRDefault="0057538E" w:rsidP="0057538E">
            <w:pPr>
              <w:tabs>
                <w:tab w:val="right" w:leader="dot" w:pos="9072"/>
              </w:tabs>
              <w:spacing w:after="0"/>
              <w:rPr>
                <w:rFonts w:ascii="Verdana" w:hAnsi="Verdana"/>
                <w:sz w:val="20"/>
                <w:szCs w:val="20"/>
              </w:rPr>
            </w:pPr>
          </w:p>
        </w:tc>
        <w:tc>
          <w:tcPr>
            <w:tcW w:w="1700" w:type="dxa"/>
          </w:tcPr>
          <w:p w14:paraId="3D377C67" w14:textId="77777777" w:rsidR="0057538E" w:rsidRPr="0057538E" w:rsidRDefault="0057538E" w:rsidP="0057538E">
            <w:pPr>
              <w:tabs>
                <w:tab w:val="right" w:leader="dot" w:pos="9072"/>
              </w:tabs>
              <w:spacing w:after="0"/>
              <w:rPr>
                <w:rFonts w:ascii="Verdana" w:hAnsi="Verdana"/>
                <w:sz w:val="20"/>
                <w:szCs w:val="20"/>
              </w:rPr>
            </w:pPr>
          </w:p>
        </w:tc>
        <w:tc>
          <w:tcPr>
            <w:tcW w:w="1702" w:type="dxa"/>
          </w:tcPr>
          <w:p w14:paraId="14AC43F4"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097D9804" w14:textId="77777777" w:rsidTr="0057538E">
        <w:trPr>
          <w:jc w:val="center"/>
        </w:trPr>
        <w:tc>
          <w:tcPr>
            <w:tcW w:w="2836" w:type="dxa"/>
          </w:tcPr>
          <w:p w14:paraId="30C9AAF4"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Zachmurzenie</w:t>
            </w:r>
          </w:p>
        </w:tc>
        <w:tc>
          <w:tcPr>
            <w:tcW w:w="1843" w:type="dxa"/>
          </w:tcPr>
          <w:p w14:paraId="43B0170D" w14:textId="77777777" w:rsidR="0057538E" w:rsidRPr="0057538E" w:rsidRDefault="0057538E" w:rsidP="0057538E">
            <w:pPr>
              <w:tabs>
                <w:tab w:val="right" w:leader="dot" w:pos="9072"/>
              </w:tabs>
              <w:spacing w:after="0"/>
              <w:rPr>
                <w:rFonts w:ascii="Verdana" w:hAnsi="Verdana"/>
                <w:sz w:val="20"/>
                <w:szCs w:val="20"/>
              </w:rPr>
            </w:pPr>
          </w:p>
        </w:tc>
        <w:tc>
          <w:tcPr>
            <w:tcW w:w="1700" w:type="dxa"/>
          </w:tcPr>
          <w:p w14:paraId="55712157" w14:textId="77777777" w:rsidR="0057538E" w:rsidRPr="0057538E" w:rsidRDefault="0057538E" w:rsidP="0057538E">
            <w:pPr>
              <w:tabs>
                <w:tab w:val="right" w:leader="dot" w:pos="9072"/>
              </w:tabs>
              <w:spacing w:after="0"/>
              <w:rPr>
                <w:rFonts w:ascii="Verdana" w:hAnsi="Verdana"/>
                <w:sz w:val="20"/>
                <w:szCs w:val="20"/>
              </w:rPr>
            </w:pPr>
          </w:p>
        </w:tc>
        <w:tc>
          <w:tcPr>
            <w:tcW w:w="1702" w:type="dxa"/>
          </w:tcPr>
          <w:p w14:paraId="7018FBB7"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569D5A35" w14:textId="77777777" w:rsidTr="0057538E">
        <w:trPr>
          <w:jc w:val="center"/>
        </w:trPr>
        <w:tc>
          <w:tcPr>
            <w:tcW w:w="2836" w:type="dxa"/>
          </w:tcPr>
          <w:p w14:paraId="323D80BC"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Deszcz</w:t>
            </w:r>
          </w:p>
        </w:tc>
        <w:tc>
          <w:tcPr>
            <w:tcW w:w="1843" w:type="dxa"/>
          </w:tcPr>
          <w:p w14:paraId="7C80775F" w14:textId="77777777" w:rsidR="0057538E" w:rsidRPr="0057538E" w:rsidRDefault="0057538E" w:rsidP="0057538E">
            <w:pPr>
              <w:tabs>
                <w:tab w:val="right" w:leader="dot" w:pos="9072"/>
              </w:tabs>
              <w:spacing w:after="0"/>
              <w:rPr>
                <w:rFonts w:ascii="Verdana" w:hAnsi="Verdana"/>
                <w:sz w:val="20"/>
                <w:szCs w:val="20"/>
              </w:rPr>
            </w:pPr>
          </w:p>
        </w:tc>
        <w:tc>
          <w:tcPr>
            <w:tcW w:w="1700" w:type="dxa"/>
          </w:tcPr>
          <w:p w14:paraId="677077DD" w14:textId="77777777" w:rsidR="0057538E" w:rsidRPr="0057538E" w:rsidRDefault="0057538E" w:rsidP="0057538E">
            <w:pPr>
              <w:tabs>
                <w:tab w:val="right" w:leader="dot" w:pos="9072"/>
              </w:tabs>
              <w:spacing w:after="0"/>
              <w:rPr>
                <w:rFonts w:ascii="Verdana" w:hAnsi="Verdana"/>
                <w:sz w:val="20"/>
                <w:szCs w:val="20"/>
              </w:rPr>
            </w:pPr>
          </w:p>
        </w:tc>
        <w:tc>
          <w:tcPr>
            <w:tcW w:w="1702" w:type="dxa"/>
          </w:tcPr>
          <w:p w14:paraId="60B338F8"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235C6634" w14:textId="77777777" w:rsidTr="0057538E">
        <w:trPr>
          <w:jc w:val="center"/>
        </w:trPr>
        <w:tc>
          <w:tcPr>
            <w:tcW w:w="2836" w:type="dxa"/>
          </w:tcPr>
          <w:p w14:paraId="6D9A9478"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Temperatura powietrza</w:t>
            </w:r>
          </w:p>
        </w:tc>
        <w:tc>
          <w:tcPr>
            <w:tcW w:w="1843" w:type="dxa"/>
          </w:tcPr>
          <w:p w14:paraId="5E3EAB0A" w14:textId="77777777" w:rsidR="0057538E" w:rsidRPr="0057538E" w:rsidRDefault="0057538E" w:rsidP="0057538E">
            <w:pPr>
              <w:tabs>
                <w:tab w:val="right" w:leader="dot" w:pos="9072"/>
              </w:tabs>
              <w:spacing w:after="0"/>
              <w:rPr>
                <w:rFonts w:ascii="Verdana" w:hAnsi="Verdana"/>
                <w:sz w:val="20"/>
                <w:szCs w:val="20"/>
              </w:rPr>
            </w:pPr>
          </w:p>
        </w:tc>
        <w:tc>
          <w:tcPr>
            <w:tcW w:w="1700" w:type="dxa"/>
          </w:tcPr>
          <w:p w14:paraId="25348AC2" w14:textId="77777777" w:rsidR="0057538E" w:rsidRPr="0057538E" w:rsidRDefault="0057538E" w:rsidP="0057538E">
            <w:pPr>
              <w:tabs>
                <w:tab w:val="right" w:leader="dot" w:pos="9072"/>
              </w:tabs>
              <w:spacing w:after="0"/>
              <w:rPr>
                <w:rFonts w:ascii="Verdana" w:hAnsi="Verdana"/>
                <w:sz w:val="20"/>
                <w:szCs w:val="20"/>
              </w:rPr>
            </w:pPr>
          </w:p>
        </w:tc>
        <w:tc>
          <w:tcPr>
            <w:tcW w:w="1702" w:type="dxa"/>
          </w:tcPr>
          <w:p w14:paraId="6BBBEC12"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477D0EF0" w14:textId="77777777" w:rsidTr="0057538E">
        <w:trPr>
          <w:jc w:val="center"/>
        </w:trPr>
        <w:tc>
          <w:tcPr>
            <w:tcW w:w="2836" w:type="dxa"/>
          </w:tcPr>
          <w:p w14:paraId="2AC98F84"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Wilgotność powietrza</w:t>
            </w:r>
          </w:p>
        </w:tc>
        <w:tc>
          <w:tcPr>
            <w:tcW w:w="1843" w:type="dxa"/>
          </w:tcPr>
          <w:p w14:paraId="11937E64" w14:textId="77777777" w:rsidR="0057538E" w:rsidRPr="0057538E" w:rsidRDefault="0057538E" w:rsidP="0057538E">
            <w:pPr>
              <w:tabs>
                <w:tab w:val="right" w:leader="dot" w:pos="9072"/>
              </w:tabs>
              <w:spacing w:after="0"/>
              <w:rPr>
                <w:rFonts w:ascii="Verdana" w:hAnsi="Verdana"/>
                <w:sz w:val="20"/>
                <w:szCs w:val="20"/>
              </w:rPr>
            </w:pPr>
          </w:p>
        </w:tc>
        <w:tc>
          <w:tcPr>
            <w:tcW w:w="1700" w:type="dxa"/>
          </w:tcPr>
          <w:p w14:paraId="62648816" w14:textId="77777777" w:rsidR="0057538E" w:rsidRPr="0057538E" w:rsidRDefault="0057538E" w:rsidP="0057538E">
            <w:pPr>
              <w:tabs>
                <w:tab w:val="right" w:leader="dot" w:pos="9072"/>
              </w:tabs>
              <w:spacing w:after="0"/>
              <w:rPr>
                <w:rFonts w:ascii="Verdana" w:hAnsi="Verdana"/>
                <w:sz w:val="20"/>
                <w:szCs w:val="20"/>
              </w:rPr>
            </w:pPr>
          </w:p>
        </w:tc>
        <w:tc>
          <w:tcPr>
            <w:tcW w:w="1702" w:type="dxa"/>
          </w:tcPr>
          <w:p w14:paraId="45C591F4"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5C793A8A" w14:textId="77777777" w:rsidTr="0057538E">
        <w:trPr>
          <w:jc w:val="center"/>
        </w:trPr>
        <w:tc>
          <w:tcPr>
            <w:tcW w:w="2836" w:type="dxa"/>
          </w:tcPr>
          <w:p w14:paraId="23B2EA1A"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Temperatura podłoża</w:t>
            </w:r>
          </w:p>
        </w:tc>
        <w:tc>
          <w:tcPr>
            <w:tcW w:w="1843" w:type="dxa"/>
          </w:tcPr>
          <w:p w14:paraId="21CBA3EA" w14:textId="77777777" w:rsidR="0057538E" w:rsidRPr="0057538E" w:rsidRDefault="0057538E" w:rsidP="0057538E">
            <w:pPr>
              <w:tabs>
                <w:tab w:val="right" w:leader="dot" w:pos="9072"/>
              </w:tabs>
              <w:spacing w:after="0"/>
              <w:rPr>
                <w:rFonts w:ascii="Verdana" w:hAnsi="Verdana"/>
                <w:sz w:val="20"/>
                <w:szCs w:val="20"/>
              </w:rPr>
            </w:pPr>
          </w:p>
        </w:tc>
        <w:tc>
          <w:tcPr>
            <w:tcW w:w="1700" w:type="dxa"/>
          </w:tcPr>
          <w:p w14:paraId="1C5C11E4" w14:textId="77777777" w:rsidR="0057538E" w:rsidRPr="0057538E" w:rsidRDefault="0057538E" w:rsidP="0057538E">
            <w:pPr>
              <w:tabs>
                <w:tab w:val="right" w:leader="dot" w:pos="9072"/>
              </w:tabs>
              <w:spacing w:after="0"/>
              <w:rPr>
                <w:rFonts w:ascii="Verdana" w:hAnsi="Verdana"/>
                <w:sz w:val="20"/>
                <w:szCs w:val="20"/>
              </w:rPr>
            </w:pPr>
          </w:p>
        </w:tc>
        <w:tc>
          <w:tcPr>
            <w:tcW w:w="1702" w:type="dxa"/>
          </w:tcPr>
          <w:p w14:paraId="13270F0E"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55660A96" w14:textId="77777777" w:rsidTr="0057538E">
        <w:trPr>
          <w:jc w:val="center"/>
        </w:trPr>
        <w:tc>
          <w:tcPr>
            <w:tcW w:w="2836" w:type="dxa"/>
          </w:tcPr>
          <w:p w14:paraId="31C7B1A6"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Temperatura punktu rosy</w:t>
            </w:r>
          </w:p>
        </w:tc>
        <w:tc>
          <w:tcPr>
            <w:tcW w:w="1843" w:type="dxa"/>
          </w:tcPr>
          <w:p w14:paraId="54F70E43" w14:textId="77777777" w:rsidR="0057538E" w:rsidRPr="0057538E" w:rsidRDefault="0057538E" w:rsidP="0057538E">
            <w:pPr>
              <w:tabs>
                <w:tab w:val="right" w:leader="dot" w:pos="9072"/>
              </w:tabs>
              <w:spacing w:after="0"/>
              <w:rPr>
                <w:rFonts w:ascii="Verdana" w:hAnsi="Verdana"/>
                <w:sz w:val="20"/>
                <w:szCs w:val="20"/>
              </w:rPr>
            </w:pPr>
          </w:p>
        </w:tc>
        <w:tc>
          <w:tcPr>
            <w:tcW w:w="1700" w:type="dxa"/>
          </w:tcPr>
          <w:p w14:paraId="24EAFBD4" w14:textId="77777777" w:rsidR="0057538E" w:rsidRPr="0057538E" w:rsidRDefault="0057538E" w:rsidP="0057538E">
            <w:pPr>
              <w:tabs>
                <w:tab w:val="right" w:leader="dot" w:pos="9072"/>
              </w:tabs>
              <w:spacing w:after="0"/>
              <w:rPr>
                <w:rFonts w:ascii="Verdana" w:hAnsi="Verdana"/>
                <w:sz w:val="20"/>
                <w:szCs w:val="20"/>
              </w:rPr>
            </w:pPr>
          </w:p>
        </w:tc>
        <w:tc>
          <w:tcPr>
            <w:tcW w:w="1702" w:type="dxa"/>
          </w:tcPr>
          <w:p w14:paraId="65CBC589"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4CC3C17D" w14:textId="77777777" w:rsidTr="0057538E">
        <w:trPr>
          <w:jc w:val="center"/>
        </w:trPr>
        <w:tc>
          <w:tcPr>
            <w:tcW w:w="2836" w:type="dxa"/>
          </w:tcPr>
          <w:p w14:paraId="46B0F2F6"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Inne:</w:t>
            </w:r>
          </w:p>
        </w:tc>
        <w:tc>
          <w:tcPr>
            <w:tcW w:w="1843" w:type="dxa"/>
          </w:tcPr>
          <w:p w14:paraId="0D659260" w14:textId="77777777" w:rsidR="0057538E" w:rsidRPr="0057538E" w:rsidRDefault="0057538E" w:rsidP="0057538E">
            <w:pPr>
              <w:tabs>
                <w:tab w:val="right" w:leader="dot" w:pos="9072"/>
              </w:tabs>
              <w:spacing w:after="0"/>
              <w:rPr>
                <w:rFonts w:ascii="Verdana" w:hAnsi="Verdana"/>
                <w:sz w:val="20"/>
                <w:szCs w:val="20"/>
              </w:rPr>
            </w:pPr>
          </w:p>
        </w:tc>
        <w:tc>
          <w:tcPr>
            <w:tcW w:w="1700" w:type="dxa"/>
          </w:tcPr>
          <w:p w14:paraId="0CAD1989" w14:textId="77777777" w:rsidR="0057538E" w:rsidRPr="0057538E" w:rsidRDefault="0057538E" w:rsidP="0057538E">
            <w:pPr>
              <w:tabs>
                <w:tab w:val="right" w:leader="dot" w:pos="9072"/>
              </w:tabs>
              <w:spacing w:after="0"/>
              <w:rPr>
                <w:rFonts w:ascii="Verdana" w:hAnsi="Verdana"/>
                <w:sz w:val="20"/>
                <w:szCs w:val="20"/>
              </w:rPr>
            </w:pPr>
          </w:p>
        </w:tc>
        <w:tc>
          <w:tcPr>
            <w:tcW w:w="1702" w:type="dxa"/>
          </w:tcPr>
          <w:p w14:paraId="67B95A22" w14:textId="77777777" w:rsidR="0057538E" w:rsidRPr="0057538E" w:rsidRDefault="0057538E" w:rsidP="0057538E">
            <w:pPr>
              <w:tabs>
                <w:tab w:val="right" w:leader="dot" w:pos="9072"/>
              </w:tabs>
              <w:spacing w:after="0"/>
              <w:rPr>
                <w:rFonts w:ascii="Verdana" w:hAnsi="Verdana"/>
                <w:sz w:val="20"/>
                <w:szCs w:val="20"/>
              </w:rPr>
            </w:pPr>
          </w:p>
        </w:tc>
      </w:tr>
    </w:tbl>
    <w:p w14:paraId="0CE2AAE9" w14:textId="77777777" w:rsidR="0057538E" w:rsidRDefault="0057538E" w:rsidP="00F221EE">
      <w:pPr>
        <w:spacing w:after="0"/>
        <w:jc w:val="both"/>
        <w:rPr>
          <w:rFonts w:ascii="Verdana" w:eastAsia="Calibri" w:hAnsi="Verdana" w:cs="Times New Roman"/>
          <w:sz w:val="20"/>
          <w:szCs w:val="20"/>
        </w:rPr>
      </w:pPr>
    </w:p>
    <w:p w14:paraId="6EC35F98" w14:textId="77777777" w:rsidR="0057538E" w:rsidRDefault="0057538E" w:rsidP="0057538E">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583737D6" w14:textId="77777777" w:rsidR="0057538E" w:rsidRDefault="0057538E" w:rsidP="0057538E">
      <w:pPr>
        <w:spacing w:after="0"/>
        <w:jc w:val="center"/>
        <w:rPr>
          <w:rFonts w:ascii="Verdana" w:eastAsia="Calibri" w:hAnsi="Verdana" w:cs="Times New Roman"/>
          <w:color w:val="000000"/>
          <w:sz w:val="20"/>
          <w:szCs w:val="20"/>
        </w:rPr>
      </w:pPr>
    </w:p>
    <w:p w14:paraId="5966030D" w14:textId="77777777" w:rsidR="0057538E" w:rsidRPr="004A7866" w:rsidRDefault="0057538E" w:rsidP="0057538E">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399002A8" w14:textId="77777777" w:rsidR="00F221EE" w:rsidRDefault="00F221EE" w:rsidP="0057538E">
      <w:pPr>
        <w:spacing w:after="0"/>
        <w:jc w:val="center"/>
        <w:rPr>
          <w:rFonts w:ascii="Verdana" w:eastAsia="Calibri" w:hAnsi="Verdana" w:cs="Times New Roman"/>
          <w:b/>
          <w:sz w:val="20"/>
          <w:szCs w:val="20"/>
        </w:rPr>
      </w:pPr>
      <w:r w:rsidRPr="0057538E">
        <w:rPr>
          <w:rFonts w:ascii="Verdana" w:eastAsia="Calibri" w:hAnsi="Verdana" w:cs="Times New Roman"/>
          <w:b/>
          <w:sz w:val="20"/>
          <w:szCs w:val="20"/>
        </w:rPr>
        <w:t>ZAŁĄCZNIK 5</w:t>
      </w:r>
    </w:p>
    <w:p w14:paraId="64C2C750" w14:textId="77777777" w:rsidR="0057538E" w:rsidRPr="0057538E" w:rsidRDefault="0057538E" w:rsidP="0057538E">
      <w:pPr>
        <w:spacing w:after="0"/>
        <w:jc w:val="center"/>
        <w:rPr>
          <w:rFonts w:ascii="Verdana" w:eastAsia="Calibri" w:hAnsi="Verdana" w:cs="Times New Roman"/>
          <w:b/>
          <w:sz w:val="20"/>
          <w:szCs w:val="20"/>
        </w:rPr>
      </w:pPr>
    </w:p>
    <w:p w14:paraId="1F653190" w14:textId="77777777" w:rsidR="0057538E" w:rsidRPr="006246EC" w:rsidRDefault="0057538E" w:rsidP="0057538E">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082B3190" w14:textId="77777777" w:rsidR="0057538E" w:rsidRDefault="0057538E" w:rsidP="0057538E">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7C192964" w14:textId="77777777" w:rsidR="00F221EE" w:rsidRPr="00F221EE" w:rsidRDefault="00F221EE" w:rsidP="00F221EE">
      <w:pPr>
        <w:spacing w:after="0"/>
        <w:jc w:val="both"/>
        <w:rPr>
          <w:rFonts w:ascii="Verdana" w:eastAsia="Calibri" w:hAnsi="Verdana" w:cs="Times New Roman"/>
          <w:sz w:val="20"/>
          <w:szCs w:val="20"/>
        </w:rPr>
      </w:pPr>
    </w:p>
    <w:p w14:paraId="6C55D77D" w14:textId="77777777" w:rsidR="00F221EE" w:rsidRPr="0057538E" w:rsidRDefault="00F221EE" w:rsidP="0057538E">
      <w:pPr>
        <w:spacing w:after="0"/>
        <w:jc w:val="center"/>
        <w:rPr>
          <w:rFonts w:ascii="Verdana" w:eastAsia="Calibri" w:hAnsi="Verdana" w:cs="Times New Roman"/>
          <w:b/>
          <w:sz w:val="20"/>
          <w:szCs w:val="20"/>
        </w:rPr>
      </w:pPr>
      <w:r w:rsidRPr="0057538E">
        <w:rPr>
          <w:rFonts w:ascii="Verdana" w:eastAsia="Calibri" w:hAnsi="Verdana" w:cs="Times New Roman"/>
          <w:b/>
          <w:sz w:val="20"/>
          <w:szCs w:val="20"/>
        </w:rPr>
        <w:t>PROTOKÓŁ WYKONANIA ROBÓT Nr ….. DZIAŁKA Nr …..</w:t>
      </w:r>
    </w:p>
    <w:p w14:paraId="3438C17C" w14:textId="77777777" w:rsidR="00F221EE" w:rsidRPr="0057538E" w:rsidRDefault="00F221EE" w:rsidP="0057538E">
      <w:pPr>
        <w:spacing w:after="0"/>
        <w:jc w:val="center"/>
        <w:rPr>
          <w:rFonts w:ascii="Verdana" w:eastAsia="Calibri" w:hAnsi="Verdana" w:cs="Times New Roman"/>
          <w:b/>
          <w:sz w:val="20"/>
          <w:szCs w:val="20"/>
        </w:rPr>
      </w:pPr>
      <w:r w:rsidRPr="0057538E">
        <w:rPr>
          <w:rFonts w:ascii="Verdana" w:eastAsia="Calibri" w:hAnsi="Verdana" w:cs="Times New Roman"/>
          <w:b/>
          <w:sz w:val="20"/>
          <w:szCs w:val="20"/>
        </w:rPr>
        <w:t>UZUPEŁNIENIE UBYTKÓW BETONU</w:t>
      </w:r>
    </w:p>
    <w:p w14:paraId="00637B42" w14:textId="77777777" w:rsidR="0057538E" w:rsidRDefault="0057538E" w:rsidP="00F221EE">
      <w:pPr>
        <w:spacing w:after="0"/>
        <w:jc w:val="both"/>
        <w:rPr>
          <w:rFonts w:ascii="Verdana" w:eastAsia="Calibri" w:hAnsi="Verdana" w:cs="Times New Roman"/>
          <w:sz w:val="20"/>
          <w:szCs w:val="20"/>
        </w:rPr>
      </w:pPr>
    </w:p>
    <w:p w14:paraId="037C31DA" w14:textId="77777777" w:rsidR="0057538E" w:rsidRPr="00F221EE" w:rsidRDefault="0057538E" w:rsidP="0057538E">
      <w:pPr>
        <w:spacing w:after="0"/>
        <w:jc w:val="both"/>
        <w:rPr>
          <w:rFonts w:ascii="Verdana" w:eastAsia="Calibri" w:hAnsi="Verdana" w:cs="Times New Roman"/>
          <w:sz w:val="20"/>
          <w:szCs w:val="20"/>
        </w:rPr>
      </w:pPr>
      <w:r w:rsidRPr="00F221EE">
        <w:rPr>
          <w:rFonts w:ascii="Verdana" w:eastAsia="Calibri" w:hAnsi="Verdana" w:cs="Times New Roman"/>
          <w:sz w:val="20"/>
          <w:szCs w:val="20"/>
        </w:rPr>
        <w:t>Obiekt:..................................................................................................................</w:t>
      </w:r>
    </w:p>
    <w:p w14:paraId="4E912561" w14:textId="77777777" w:rsidR="0057538E" w:rsidRPr="00F221EE" w:rsidRDefault="0057538E" w:rsidP="0057538E">
      <w:pPr>
        <w:spacing w:after="0"/>
        <w:jc w:val="both"/>
        <w:rPr>
          <w:rFonts w:ascii="Verdana" w:eastAsia="Calibri" w:hAnsi="Verdana" w:cs="Times New Roman"/>
          <w:sz w:val="20"/>
          <w:szCs w:val="20"/>
        </w:rPr>
      </w:pPr>
      <w:r w:rsidRPr="00F221EE">
        <w:rPr>
          <w:rFonts w:ascii="Verdana" w:eastAsia="Calibri" w:hAnsi="Verdana" w:cs="Times New Roman"/>
          <w:sz w:val="20"/>
          <w:szCs w:val="20"/>
        </w:rPr>
        <w:t>Element:................................................................................................................</w:t>
      </w:r>
    </w:p>
    <w:p w14:paraId="3153D065" w14:textId="77777777" w:rsidR="0057538E" w:rsidRPr="00F221EE" w:rsidRDefault="0057538E" w:rsidP="0057538E">
      <w:pPr>
        <w:spacing w:after="0"/>
        <w:jc w:val="both"/>
        <w:rPr>
          <w:rFonts w:ascii="Verdana" w:eastAsia="Calibri" w:hAnsi="Verdana" w:cs="Times New Roman"/>
          <w:sz w:val="20"/>
          <w:szCs w:val="20"/>
        </w:rPr>
      </w:pPr>
      <w:r w:rsidRPr="00F221EE">
        <w:rPr>
          <w:rFonts w:ascii="Verdana" w:eastAsia="Calibri" w:hAnsi="Verdana" w:cs="Times New Roman"/>
          <w:sz w:val="20"/>
          <w:szCs w:val="20"/>
        </w:rPr>
        <w:t>Zakres robót: ................................................[m2]   rysunek załącznik: ...................</w:t>
      </w:r>
      <w:r>
        <w:rPr>
          <w:rFonts w:ascii="Verdana" w:eastAsia="Calibri" w:hAnsi="Verdana" w:cs="Times New Roman"/>
          <w:sz w:val="20"/>
          <w:szCs w:val="20"/>
        </w:rPr>
        <w:t>.</w:t>
      </w:r>
    </w:p>
    <w:p w14:paraId="776E7154" w14:textId="77777777" w:rsidR="0057538E" w:rsidRPr="00F221EE" w:rsidRDefault="0057538E" w:rsidP="0057538E">
      <w:pPr>
        <w:spacing w:after="0"/>
        <w:jc w:val="both"/>
        <w:rPr>
          <w:rFonts w:ascii="Verdana" w:eastAsia="Calibri" w:hAnsi="Verdana" w:cs="Times New Roman"/>
          <w:sz w:val="20"/>
          <w:szCs w:val="20"/>
        </w:rPr>
      </w:pPr>
      <w:r w:rsidRPr="00F221EE">
        <w:rPr>
          <w:rFonts w:ascii="Verdana" w:eastAsia="Calibri" w:hAnsi="Verdana" w:cs="Times New Roman"/>
          <w:sz w:val="20"/>
          <w:szCs w:val="20"/>
        </w:rPr>
        <w:t>Termin wykonania prac: .....................................................................................</w:t>
      </w:r>
      <w:r>
        <w:rPr>
          <w:rFonts w:ascii="Verdana" w:eastAsia="Calibri" w:hAnsi="Verdana" w:cs="Times New Roman"/>
          <w:sz w:val="20"/>
          <w:szCs w:val="20"/>
        </w:rPr>
        <w:t>.....</w:t>
      </w:r>
    </w:p>
    <w:p w14:paraId="62FE9E06" w14:textId="77777777" w:rsidR="0057538E" w:rsidRDefault="0057538E" w:rsidP="00F221EE">
      <w:pPr>
        <w:spacing w:after="0"/>
        <w:jc w:val="both"/>
        <w:rPr>
          <w:rFonts w:ascii="Verdana" w:eastAsia="Calibri" w:hAnsi="Verdana" w:cs="Times New Roman"/>
          <w:sz w:val="20"/>
          <w:szCs w:val="20"/>
        </w:rPr>
      </w:pPr>
    </w:p>
    <w:p w14:paraId="5D01256B" w14:textId="77777777" w:rsidR="00F221EE" w:rsidRP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PARAMETRY MATERIAŁU NAPRAWCZEGO</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6830"/>
        <w:gridCol w:w="1809"/>
      </w:tblGrid>
      <w:tr w:rsidR="0057538E" w:rsidRPr="0057538E" w14:paraId="0AA9A0D5" w14:textId="77777777" w:rsidTr="0057538E">
        <w:trPr>
          <w:jc w:val="center"/>
        </w:trPr>
        <w:tc>
          <w:tcPr>
            <w:tcW w:w="534" w:type="dxa"/>
            <w:vAlign w:val="center"/>
          </w:tcPr>
          <w:p w14:paraId="10056087"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Lp.</w:t>
            </w:r>
          </w:p>
        </w:tc>
        <w:tc>
          <w:tcPr>
            <w:tcW w:w="6830" w:type="dxa"/>
            <w:vAlign w:val="center"/>
          </w:tcPr>
          <w:p w14:paraId="3954C8AD"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Parametry materiału</w:t>
            </w:r>
          </w:p>
        </w:tc>
        <w:tc>
          <w:tcPr>
            <w:tcW w:w="1809" w:type="dxa"/>
            <w:vAlign w:val="center"/>
          </w:tcPr>
          <w:p w14:paraId="04A36014"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Dane</w:t>
            </w:r>
          </w:p>
        </w:tc>
      </w:tr>
      <w:tr w:rsidR="0057538E" w:rsidRPr="0057538E" w14:paraId="73ADB72F" w14:textId="77777777" w:rsidTr="0057538E">
        <w:trPr>
          <w:jc w:val="center"/>
        </w:trPr>
        <w:tc>
          <w:tcPr>
            <w:tcW w:w="534" w:type="dxa"/>
            <w:vAlign w:val="center"/>
          </w:tcPr>
          <w:p w14:paraId="288BBC62"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1</w:t>
            </w:r>
          </w:p>
        </w:tc>
        <w:tc>
          <w:tcPr>
            <w:tcW w:w="6830" w:type="dxa"/>
            <w:vAlign w:val="center"/>
          </w:tcPr>
          <w:p w14:paraId="13C6CD80" w14:textId="77777777" w:rsidR="0057538E" w:rsidRPr="0057538E" w:rsidRDefault="0057538E" w:rsidP="0057538E">
            <w:pPr>
              <w:spacing w:after="0"/>
              <w:rPr>
                <w:rFonts w:ascii="Verdana" w:hAnsi="Verdana"/>
                <w:sz w:val="20"/>
                <w:szCs w:val="20"/>
              </w:rPr>
            </w:pPr>
            <w:r w:rsidRPr="0057538E">
              <w:rPr>
                <w:rFonts w:ascii="Verdana" w:hAnsi="Verdana"/>
                <w:sz w:val="20"/>
                <w:szCs w:val="20"/>
              </w:rPr>
              <w:t>Nazwa materiału</w:t>
            </w:r>
          </w:p>
        </w:tc>
        <w:tc>
          <w:tcPr>
            <w:tcW w:w="1809" w:type="dxa"/>
            <w:vAlign w:val="center"/>
          </w:tcPr>
          <w:p w14:paraId="4CC66F6E" w14:textId="77777777" w:rsidR="0057538E" w:rsidRPr="0057538E" w:rsidRDefault="0057538E" w:rsidP="0057538E">
            <w:pPr>
              <w:spacing w:after="0"/>
              <w:rPr>
                <w:rFonts w:ascii="Verdana" w:hAnsi="Verdana"/>
                <w:sz w:val="20"/>
                <w:szCs w:val="20"/>
              </w:rPr>
            </w:pPr>
          </w:p>
        </w:tc>
      </w:tr>
      <w:tr w:rsidR="0057538E" w:rsidRPr="0057538E" w14:paraId="7D53F3B0" w14:textId="77777777" w:rsidTr="0057538E">
        <w:trPr>
          <w:jc w:val="center"/>
        </w:trPr>
        <w:tc>
          <w:tcPr>
            <w:tcW w:w="534" w:type="dxa"/>
            <w:vAlign w:val="center"/>
          </w:tcPr>
          <w:p w14:paraId="6A597950"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2</w:t>
            </w:r>
          </w:p>
        </w:tc>
        <w:tc>
          <w:tcPr>
            <w:tcW w:w="6830" w:type="dxa"/>
            <w:vAlign w:val="center"/>
          </w:tcPr>
          <w:p w14:paraId="058FD9FE" w14:textId="77777777" w:rsidR="0057538E" w:rsidRPr="0057538E" w:rsidRDefault="0057538E" w:rsidP="0057538E">
            <w:pPr>
              <w:spacing w:after="0"/>
              <w:rPr>
                <w:rFonts w:ascii="Verdana" w:hAnsi="Verdana"/>
                <w:sz w:val="20"/>
                <w:szCs w:val="20"/>
              </w:rPr>
            </w:pPr>
            <w:r w:rsidRPr="0057538E">
              <w:rPr>
                <w:rFonts w:ascii="Verdana" w:hAnsi="Verdana"/>
                <w:sz w:val="20"/>
                <w:szCs w:val="20"/>
              </w:rPr>
              <w:t>Numer partii</w:t>
            </w:r>
          </w:p>
        </w:tc>
        <w:tc>
          <w:tcPr>
            <w:tcW w:w="1809" w:type="dxa"/>
            <w:vAlign w:val="center"/>
          </w:tcPr>
          <w:p w14:paraId="7AAA9646" w14:textId="77777777" w:rsidR="0057538E" w:rsidRPr="0057538E" w:rsidRDefault="0057538E" w:rsidP="0057538E">
            <w:pPr>
              <w:spacing w:after="0"/>
              <w:rPr>
                <w:rFonts w:ascii="Verdana" w:hAnsi="Verdana"/>
                <w:sz w:val="20"/>
                <w:szCs w:val="20"/>
              </w:rPr>
            </w:pPr>
          </w:p>
        </w:tc>
      </w:tr>
      <w:tr w:rsidR="0057538E" w:rsidRPr="0057538E" w14:paraId="645C78EF" w14:textId="77777777" w:rsidTr="0057538E">
        <w:trPr>
          <w:jc w:val="center"/>
        </w:trPr>
        <w:tc>
          <w:tcPr>
            <w:tcW w:w="534" w:type="dxa"/>
            <w:vAlign w:val="center"/>
          </w:tcPr>
          <w:p w14:paraId="18B8954F"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3</w:t>
            </w:r>
          </w:p>
        </w:tc>
        <w:tc>
          <w:tcPr>
            <w:tcW w:w="6830" w:type="dxa"/>
            <w:vAlign w:val="center"/>
          </w:tcPr>
          <w:p w14:paraId="7C44C09A" w14:textId="77777777" w:rsidR="0057538E" w:rsidRPr="0057538E" w:rsidRDefault="0057538E" w:rsidP="0057538E">
            <w:pPr>
              <w:spacing w:after="0"/>
              <w:rPr>
                <w:rFonts w:ascii="Verdana" w:hAnsi="Verdana"/>
                <w:sz w:val="20"/>
                <w:szCs w:val="20"/>
              </w:rPr>
            </w:pPr>
            <w:r w:rsidRPr="0057538E">
              <w:rPr>
                <w:rFonts w:ascii="Verdana" w:hAnsi="Verdana"/>
                <w:sz w:val="20"/>
                <w:szCs w:val="20"/>
              </w:rPr>
              <w:t>Numer dostawy</w:t>
            </w:r>
          </w:p>
        </w:tc>
        <w:tc>
          <w:tcPr>
            <w:tcW w:w="1809" w:type="dxa"/>
            <w:vAlign w:val="center"/>
          </w:tcPr>
          <w:p w14:paraId="749DCA08" w14:textId="77777777" w:rsidR="0057538E" w:rsidRPr="0057538E" w:rsidRDefault="0057538E" w:rsidP="0057538E">
            <w:pPr>
              <w:spacing w:after="0"/>
              <w:rPr>
                <w:rFonts w:ascii="Verdana" w:hAnsi="Verdana"/>
                <w:sz w:val="20"/>
                <w:szCs w:val="20"/>
              </w:rPr>
            </w:pPr>
          </w:p>
        </w:tc>
      </w:tr>
      <w:tr w:rsidR="0057538E" w:rsidRPr="0057538E" w14:paraId="6A092279" w14:textId="77777777" w:rsidTr="0057538E">
        <w:trPr>
          <w:jc w:val="center"/>
        </w:trPr>
        <w:tc>
          <w:tcPr>
            <w:tcW w:w="534" w:type="dxa"/>
            <w:vAlign w:val="center"/>
          </w:tcPr>
          <w:p w14:paraId="4A98558B"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4</w:t>
            </w:r>
          </w:p>
        </w:tc>
        <w:tc>
          <w:tcPr>
            <w:tcW w:w="6830" w:type="dxa"/>
            <w:vAlign w:val="center"/>
          </w:tcPr>
          <w:p w14:paraId="5116A4D7" w14:textId="77777777" w:rsidR="0057538E" w:rsidRPr="0057538E" w:rsidRDefault="0057538E" w:rsidP="0057538E">
            <w:pPr>
              <w:spacing w:after="0"/>
              <w:rPr>
                <w:rFonts w:ascii="Verdana" w:hAnsi="Verdana"/>
                <w:sz w:val="20"/>
                <w:szCs w:val="20"/>
              </w:rPr>
            </w:pPr>
            <w:r w:rsidRPr="0057538E">
              <w:rPr>
                <w:rFonts w:ascii="Verdana" w:hAnsi="Verdana"/>
                <w:sz w:val="20"/>
                <w:szCs w:val="20"/>
              </w:rPr>
              <w:t xml:space="preserve">Certyfikat lub deklaracja zgodności z Polską Normą </w:t>
            </w:r>
          </w:p>
          <w:p w14:paraId="6CBEA2CC" w14:textId="77777777" w:rsidR="0057538E" w:rsidRPr="0057538E" w:rsidRDefault="0057538E" w:rsidP="0057538E">
            <w:pPr>
              <w:spacing w:after="0"/>
              <w:rPr>
                <w:rFonts w:ascii="Verdana" w:hAnsi="Verdana"/>
                <w:sz w:val="20"/>
                <w:szCs w:val="20"/>
              </w:rPr>
            </w:pPr>
            <w:r w:rsidRPr="0057538E">
              <w:rPr>
                <w:rFonts w:ascii="Verdana" w:hAnsi="Verdana"/>
                <w:sz w:val="20"/>
                <w:szCs w:val="20"/>
              </w:rPr>
              <w:t>lub aprobatą techniczną</w:t>
            </w:r>
          </w:p>
        </w:tc>
        <w:tc>
          <w:tcPr>
            <w:tcW w:w="1809" w:type="dxa"/>
            <w:vAlign w:val="center"/>
          </w:tcPr>
          <w:p w14:paraId="68784C04"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załącznik</w:t>
            </w:r>
          </w:p>
        </w:tc>
      </w:tr>
      <w:tr w:rsidR="0057538E" w:rsidRPr="0057538E" w14:paraId="0E9B3657" w14:textId="77777777" w:rsidTr="0057538E">
        <w:trPr>
          <w:jc w:val="center"/>
        </w:trPr>
        <w:tc>
          <w:tcPr>
            <w:tcW w:w="534" w:type="dxa"/>
            <w:vAlign w:val="center"/>
          </w:tcPr>
          <w:p w14:paraId="7B7C60CF"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5</w:t>
            </w:r>
          </w:p>
        </w:tc>
        <w:tc>
          <w:tcPr>
            <w:tcW w:w="6830" w:type="dxa"/>
            <w:vAlign w:val="center"/>
          </w:tcPr>
          <w:p w14:paraId="6D9AD1C5" w14:textId="77777777" w:rsidR="0057538E" w:rsidRPr="0057538E" w:rsidRDefault="0057538E" w:rsidP="0057538E">
            <w:pPr>
              <w:spacing w:after="0"/>
              <w:rPr>
                <w:rFonts w:ascii="Verdana" w:hAnsi="Verdana"/>
                <w:sz w:val="20"/>
                <w:szCs w:val="20"/>
              </w:rPr>
            </w:pPr>
            <w:r w:rsidRPr="0057538E">
              <w:rPr>
                <w:rFonts w:ascii="Verdana" w:hAnsi="Verdana"/>
                <w:sz w:val="20"/>
                <w:szCs w:val="20"/>
              </w:rPr>
              <w:t>Data ważności</w:t>
            </w:r>
          </w:p>
        </w:tc>
        <w:tc>
          <w:tcPr>
            <w:tcW w:w="1809" w:type="dxa"/>
            <w:vAlign w:val="center"/>
          </w:tcPr>
          <w:p w14:paraId="676E540C" w14:textId="77777777" w:rsidR="0057538E" w:rsidRPr="0057538E" w:rsidRDefault="0057538E" w:rsidP="0057538E">
            <w:pPr>
              <w:spacing w:after="0"/>
              <w:rPr>
                <w:rFonts w:ascii="Verdana" w:hAnsi="Verdana"/>
                <w:sz w:val="20"/>
                <w:szCs w:val="20"/>
              </w:rPr>
            </w:pPr>
          </w:p>
        </w:tc>
      </w:tr>
      <w:tr w:rsidR="0057538E" w:rsidRPr="0057538E" w14:paraId="54A770FB" w14:textId="77777777" w:rsidTr="0057538E">
        <w:trPr>
          <w:jc w:val="center"/>
        </w:trPr>
        <w:tc>
          <w:tcPr>
            <w:tcW w:w="534" w:type="dxa"/>
            <w:vAlign w:val="center"/>
          </w:tcPr>
          <w:p w14:paraId="7380633F"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6</w:t>
            </w:r>
          </w:p>
        </w:tc>
        <w:tc>
          <w:tcPr>
            <w:tcW w:w="6830" w:type="dxa"/>
            <w:vAlign w:val="center"/>
          </w:tcPr>
          <w:p w14:paraId="1F6C5835" w14:textId="77777777" w:rsidR="0057538E" w:rsidRPr="0057538E" w:rsidRDefault="0057538E" w:rsidP="0057538E">
            <w:pPr>
              <w:spacing w:after="0"/>
              <w:rPr>
                <w:rFonts w:ascii="Verdana" w:hAnsi="Verdana"/>
                <w:sz w:val="20"/>
                <w:szCs w:val="20"/>
              </w:rPr>
            </w:pPr>
            <w:r w:rsidRPr="0057538E">
              <w:rPr>
                <w:rFonts w:ascii="Verdana" w:hAnsi="Verdana"/>
                <w:sz w:val="20"/>
                <w:szCs w:val="20"/>
              </w:rPr>
              <w:t>Stosunek mieszania</w:t>
            </w:r>
          </w:p>
        </w:tc>
        <w:tc>
          <w:tcPr>
            <w:tcW w:w="1809" w:type="dxa"/>
            <w:vAlign w:val="center"/>
          </w:tcPr>
          <w:p w14:paraId="1A80A786" w14:textId="77777777" w:rsidR="0057538E" w:rsidRPr="0057538E" w:rsidRDefault="0057538E" w:rsidP="0057538E">
            <w:pPr>
              <w:spacing w:after="0"/>
              <w:rPr>
                <w:rFonts w:ascii="Verdana" w:hAnsi="Verdana"/>
                <w:sz w:val="20"/>
                <w:szCs w:val="20"/>
              </w:rPr>
            </w:pPr>
          </w:p>
        </w:tc>
      </w:tr>
      <w:tr w:rsidR="0057538E" w:rsidRPr="0057538E" w14:paraId="152604A8" w14:textId="77777777" w:rsidTr="0057538E">
        <w:trPr>
          <w:jc w:val="center"/>
        </w:trPr>
        <w:tc>
          <w:tcPr>
            <w:tcW w:w="534" w:type="dxa"/>
            <w:vAlign w:val="center"/>
          </w:tcPr>
          <w:p w14:paraId="36A63AF4"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7</w:t>
            </w:r>
          </w:p>
        </w:tc>
        <w:tc>
          <w:tcPr>
            <w:tcW w:w="6830" w:type="dxa"/>
            <w:vAlign w:val="center"/>
          </w:tcPr>
          <w:p w14:paraId="22308074" w14:textId="77777777" w:rsidR="0057538E" w:rsidRPr="0057538E" w:rsidRDefault="0057538E" w:rsidP="0057538E">
            <w:pPr>
              <w:spacing w:after="0"/>
              <w:rPr>
                <w:rFonts w:ascii="Verdana" w:hAnsi="Verdana"/>
                <w:sz w:val="20"/>
                <w:szCs w:val="20"/>
              </w:rPr>
            </w:pPr>
            <w:r w:rsidRPr="0057538E">
              <w:rPr>
                <w:rFonts w:ascii="Verdana" w:hAnsi="Verdana"/>
                <w:sz w:val="20"/>
                <w:szCs w:val="20"/>
              </w:rPr>
              <w:t>Czas mieszania</w:t>
            </w:r>
          </w:p>
        </w:tc>
        <w:tc>
          <w:tcPr>
            <w:tcW w:w="1809" w:type="dxa"/>
            <w:vAlign w:val="center"/>
          </w:tcPr>
          <w:p w14:paraId="39BCA580" w14:textId="77777777" w:rsidR="0057538E" w:rsidRPr="0057538E" w:rsidRDefault="0057538E" w:rsidP="0057538E">
            <w:pPr>
              <w:spacing w:after="0"/>
              <w:rPr>
                <w:rFonts w:ascii="Verdana" w:hAnsi="Verdana"/>
                <w:sz w:val="20"/>
                <w:szCs w:val="20"/>
              </w:rPr>
            </w:pPr>
          </w:p>
        </w:tc>
      </w:tr>
      <w:tr w:rsidR="0057538E" w:rsidRPr="0057538E" w14:paraId="12E5E872" w14:textId="77777777" w:rsidTr="0057538E">
        <w:trPr>
          <w:jc w:val="center"/>
        </w:trPr>
        <w:tc>
          <w:tcPr>
            <w:tcW w:w="534" w:type="dxa"/>
            <w:vAlign w:val="center"/>
          </w:tcPr>
          <w:p w14:paraId="6E8D5CBF"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lastRenderedPageBreak/>
              <w:t>8</w:t>
            </w:r>
          </w:p>
        </w:tc>
        <w:tc>
          <w:tcPr>
            <w:tcW w:w="6830" w:type="dxa"/>
            <w:vAlign w:val="center"/>
          </w:tcPr>
          <w:p w14:paraId="402C02AC" w14:textId="77777777" w:rsidR="0057538E" w:rsidRPr="0057538E" w:rsidRDefault="0057538E" w:rsidP="0057538E">
            <w:pPr>
              <w:spacing w:after="0"/>
              <w:rPr>
                <w:rFonts w:ascii="Verdana" w:hAnsi="Verdana"/>
                <w:sz w:val="20"/>
                <w:szCs w:val="20"/>
              </w:rPr>
            </w:pPr>
            <w:r w:rsidRPr="0057538E">
              <w:rPr>
                <w:rFonts w:ascii="Verdana" w:hAnsi="Verdana"/>
                <w:sz w:val="20"/>
                <w:szCs w:val="20"/>
              </w:rPr>
              <w:t>Temperatura materiału</w:t>
            </w:r>
          </w:p>
        </w:tc>
        <w:tc>
          <w:tcPr>
            <w:tcW w:w="1809" w:type="dxa"/>
            <w:vAlign w:val="center"/>
          </w:tcPr>
          <w:p w14:paraId="736F60EA" w14:textId="77777777" w:rsidR="0057538E" w:rsidRPr="0057538E" w:rsidRDefault="0057538E" w:rsidP="0057538E">
            <w:pPr>
              <w:spacing w:after="0"/>
              <w:rPr>
                <w:rFonts w:ascii="Verdana" w:hAnsi="Verdana"/>
                <w:sz w:val="20"/>
                <w:szCs w:val="20"/>
              </w:rPr>
            </w:pPr>
          </w:p>
        </w:tc>
      </w:tr>
      <w:tr w:rsidR="0057538E" w:rsidRPr="0057538E" w14:paraId="62F12804" w14:textId="77777777" w:rsidTr="0057538E">
        <w:trPr>
          <w:jc w:val="center"/>
        </w:trPr>
        <w:tc>
          <w:tcPr>
            <w:tcW w:w="534" w:type="dxa"/>
            <w:vAlign w:val="center"/>
          </w:tcPr>
          <w:p w14:paraId="19132593"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9</w:t>
            </w:r>
          </w:p>
        </w:tc>
        <w:tc>
          <w:tcPr>
            <w:tcW w:w="6830" w:type="dxa"/>
            <w:vAlign w:val="center"/>
          </w:tcPr>
          <w:p w14:paraId="0E9528CF" w14:textId="77777777" w:rsidR="0057538E" w:rsidRPr="0057538E" w:rsidRDefault="0057538E" w:rsidP="0057538E">
            <w:pPr>
              <w:spacing w:after="0"/>
              <w:rPr>
                <w:rFonts w:ascii="Verdana" w:hAnsi="Verdana"/>
                <w:sz w:val="20"/>
                <w:szCs w:val="20"/>
              </w:rPr>
            </w:pPr>
            <w:r w:rsidRPr="0057538E">
              <w:rPr>
                <w:rFonts w:ascii="Verdana" w:hAnsi="Verdana"/>
                <w:sz w:val="20"/>
                <w:szCs w:val="20"/>
              </w:rPr>
              <w:t>Metoda nanoszenia</w:t>
            </w:r>
          </w:p>
        </w:tc>
        <w:tc>
          <w:tcPr>
            <w:tcW w:w="1809" w:type="dxa"/>
            <w:vAlign w:val="center"/>
          </w:tcPr>
          <w:p w14:paraId="0B4B4DB7" w14:textId="77777777" w:rsidR="0057538E" w:rsidRPr="0057538E" w:rsidRDefault="0057538E" w:rsidP="0057538E">
            <w:pPr>
              <w:spacing w:after="0"/>
              <w:rPr>
                <w:rFonts w:ascii="Verdana" w:hAnsi="Verdana"/>
                <w:sz w:val="20"/>
                <w:szCs w:val="20"/>
              </w:rPr>
            </w:pPr>
          </w:p>
        </w:tc>
      </w:tr>
      <w:tr w:rsidR="0057538E" w:rsidRPr="0057538E" w14:paraId="2D9D5AE3" w14:textId="77777777" w:rsidTr="0057538E">
        <w:trPr>
          <w:jc w:val="center"/>
        </w:trPr>
        <w:tc>
          <w:tcPr>
            <w:tcW w:w="534" w:type="dxa"/>
            <w:vAlign w:val="center"/>
          </w:tcPr>
          <w:p w14:paraId="589906AE"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10</w:t>
            </w:r>
          </w:p>
        </w:tc>
        <w:tc>
          <w:tcPr>
            <w:tcW w:w="6830" w:type="dxa"/>
            <w:vAlign w:val="center"/>
          </w:tcPr>
          <w:p w14:paraId="01A22A44" w14:textId="77777777" w:rsidR="0057538E" w:rsidRPr="0057538E" w:rsidRDefault="0057538E" w:rsidP="0057538E">
            <w:pPr>
              <w:spacing w:after="0"/>
              <w:rPr>
                <w:rFonts w:ascii="Verdana" w:hAnsi="Verdana"/>
                <w:sz w:val="20"/>
                <w:szCs w:val="20"/>
              </w:rPr>
            </w:pPr>
            <w:r w:rsidRPr="0057538E">
              <w:rPr>
                <w:rFonts w:ascii="Verdana" w:hAnsi="Verdana"/>
                <w:sz w:val="20"/>
                <w:szCs w:val="20"/>
              </w:rPr>
              <w:t>Liczba warstw</w:t>
            </w:r>
          </w:p>
        </w:tc>
        <w:tc>
          <w:tcPr>
            <w:tcW w:w="1809" w:type="dxa"/>
            <w:vAlign w:val="center"/>
          </w:tcPr>
          <w:p w14:paraId="453C1924" w14:textId="77777777" w:rsidR="0057538E" w:rsidRPr="0057538E" w:rsidRDefault="0057538E" w:rsidP="0057538E">
            <w:pPr>
              <w:spacing w:after="0"/>
              <w:rPr>
                <w:rFonts w:ascii="Verdana" w:hAnsi="Verdana"/>
                <w:sz w:val="20"/>
                <w:szCs w:val="20"/>
              </w:rPr>
            </w:pPr>
          </w:p>
        </w:tc>
      </w:tr>
      <w:tr w:rsidR="0057538E" w:rsidRPr="0057538E" w14:paraId="06738AE6" w14:textId="77777777" w:rsidTr="0057538E">
        <w:trPr>
          <w:jc w:val="center"/>
        </w:trPr>
        <w:tc>
          <w:tcPr>
            <w:tcW w:w="534" w:type="dxa"/>
            <w:vAlign w:val="center"/>
          </w:tcPr>
          <w:p w14:paraId="08B48F7C"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11</w:t>
            </w:r>
          </w:p>
        </w:tc>
        <w:tc>
          <w:tcPr>
            <w:tcW w:w="6830" w:type="dxa"/>
            <w:vAlign w:val="center"/>
          </w:tcPr>
          <w:p w14:paraId="11F1336F" w14:textId="77777777" w:rsidR="0057538E" w:rsidRPr="0057538E" w:rsidRDefault="0057538E" w:rsidP="0057538E">
            <w:pPr>
              <w:spacing w:after="0"/>
              <w:rPr>
                <w:rFonts w:ascii="Verdana" w:hAnsi="Verdana"/>
                <w:sz w:val="20"/>
                <w:szCs w:val="20"/>
              </w:rPr>
            </w:pPr>
            <w:r w:rsidRPr="0057538E">
              <w:rPr>
                <w:rFonts w:ascii="Verdana" w:hAnsi="Verdana"/>
                <w:sz w:val="20"/>
                <w:szCs w:val="20"/>
              </w:rPr>
              <w:t>Grubość warstw</w:t>
            </w:r>
          </w:p>
        </w:tc>
        <w:tc>
          <w:tcPr>
            <w:tcW w:w="1809" w:type="dxa"/>
            <w:vAlign w:val="center"/>
          </w:tcPr>
          <w:p w14:paraId="6D4EE351" w14:textId="77777777" w:rsidR="0057538E" w:rsidRPr="0057538E" w:rsidRDefault="0057538E" w:rsidP="0057538E">
            <w:pPr>
              <w:spacing w:after="0"/>
              <w:rPr>
                <w:rFonts w:ascii="Verdana" w:hAnsi="Verdana"/>
                <w:sz w:val="20"/>
                <w:szCs w:val="20"/>
              </w:rPr>
            </w:pPr>
          </w:p>
        </w:tc>
      </w:tr>
      <w:tr w:rsidR="0057538E" w:rsidRPr="0057538E" w14:paraId="37E7F7DB" w14:textId="77777777" w:rsidTr="0057538E">
        <w:trPr>
          <w:jc w:val="center"/>
        </w:trPr>
        <w:tc>
          <w:tcPr>
            <w:tcW w:w="534" w:type="dxa"/>
            <w:vAlign w:val="center"/>
          </w:tcPr>
          <w:p w14:paraId="19A43F65"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12</w:t>
            </w:r>
          </w:p>
        </w:tc>
        <w:tc>
          <w:tcPr>
            <w:tcW w:w="6830" w:type="dxa"/>
            <w:vAlign w:val="center"/>
          </w:tcPr>
          <w:p w14:paraId="4D20D51D" w14:textId="77777777" w:rsidR="0057538E" w:rsidRPr="0057538E" w:rsidRDefault="0057538E" w:rsidP="0057538E">
            <w:pPr>
              <w:spacing w:after="0"/>
              <w:rPr>
                <w:rFonts w:ascii="Verdana" w:hAnsi="Verdana"/>
                <w:sz w:val="20"/>
                <w:szCs w:val="20"/>
              </w:rPr>
            </w:pPr>
            <w:r w:rsidRPr="0057538E">
              <w:rPr>
                <w:rFonts w:ascii="Verdana" w:hAnsi="Verdana"/>
                <w:sz w:val="20"/>
                <w:szCs w:val="20"/>
              </w:rPr>
              <w:t>Przerwa technologiczna pomiędzy warstwami zabezpieczenia antykorozyjnego</w:t>
            </w:r>
          </w:p>
        </w:tc>
        <w:tc>
          <w:tcPr>
            <w:tcW w:w="1809" w:type="dxa"/>
            <w:vAlign w:val="center"/>
          </w:tcPr>
          <w:p w14:paraId="7F9CA80D" w14:textId="77777777" w:rsidR="0057538E" w:rsidRPr="0057538E" w:rsidRDefault="0057538E" w:rsidP="0057538E">
            <w:pPr>
              <w:spacing w:after="0"/>
              <w:rPr>
                <w:rFonts w:ascii="Verdana" w:hAnsi="Verdana"/>
                <w:sz w:val="20"/>
                <w:szCs w:val="20"/>
              </w:rPr>
            </w:pPr>
          </w:p>
        </w:tc>
      </w:tr>
      <w:tr w:rsidR="0057538E" w:rsidRPr="0057538E" w14:paraId="1DA3A777" w14:textId="77777777" w:rsidTr="0057538E">
        <w:trPr>
          <w:jc w:val="center"/>
        </w:trPr>
        <w:tc>
          <w:tcPr>
            <w:tcW w:w="534" w:type="dxa"/>
            <w:vAlign w:val="center"/>
          </w:tcPr>
          <w:p w14:paraId="591C4D38"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13</w:t>
            </w:r>
          </w:p>
        </w:tc>
        <w:tc>
          <w:tcPr>
            <w:tcW w:w="6830" w:type="dxa"/>
            <w:vAlign w:val="center"/>
          </w:tcPr>
          <w:p w14:paraId="2DCB542E" w14:textId="77777777" w:rsidR="0057538E" w:rsidRPr="0057538E" w:rsidRDefault="0057538E" w:rsidP="0057538E">
            <w:pPr>
              <w:spacing w:after="0"/>
              <w:rPr>
                <w:rFonts w:ascii="Verdana" w:hAnsi="Verdana"/>
                <w:sz w:val="20"/>
                <w:szCs w:val="20"/>
              </w:rPr>
            </w:pPr>
            <w:r w:rsidRPr="0057538E">
              <w:rPr>
                <w:rFonts w:ascii="Verdana" w:hAnsi="Verdana"/>
                <w:sz w:val="20"/>
                <w:szCs w:val="20"/>
              </w:rPr>
              <w:t>Przerwa technologiczna przed wykonaniem kolejnej warstwy</w:t>
            </w:r>
          </w:p>
        </w:tc>
        <w:tc>
          <w:tcPr>
            <w:tcW w:w="1809" w:type="dxa"/>
            <w:vAlign w:val="center"/>
          </w:tcPr>
          <w:p w14:paraId="6C6945B2" w14:textId="77777777" w:rsidR="0057538E" w:rsidRPr="0057538E" w:rsidRDefault="0057538E" w:rsidP="0057538E">
            <w:pPr>
              <w:spacing w:after="0"/>
              <w:rPr>
                <w:rFonts w:ascii="Verdana" w:hAnsi="Verdana"/>
                <w:sz w:val="20"/>
                <w:szCs w:val="20"/>
              </w:rPr>
            </w:pPr>
          </w:p>
        </w:tc>
      </w:tr>
      <w:tr w:rsidR="0057538E" w:rsidRPr="0057538E" w14:paraId="714B179C" w14:textId="77777777" w:rsidTr="0057538E">
        <w:trPr>
          <w:jc w:val="center"/>
        </w:trPr>
        <w:tc>
          <w:tcPr>
            <w:tcW w:w="534" w:type="dxa"/>
            <w:vAlign w:val="center"/>
          </w:tcPr>
          <w:p w14:paraId="2A5C45FE"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14</w:t>
            </w:r>
          </w:p>
        </w:tc>
        <w:tc>
          <w:tcPr>
            <w:tcW w:w="6830" w:type="dxa"/>
            <w:vAlign w:val="center"/>
          </w:tcPr>
          <w:p w14:paraId="30F5D8DF" w14:textId="77777777" w:rsidR="0057538E" w:rsidRPr="0057538E" w:rsidRDefault="0057538E" w:rsidP="0057538E">
            <w:pPr>
              <w:spacing w:after="0"/>
              <w:rPr>
                <w:rFonts w:ascii="Verdana" w:hAnsi="Verdana"/>
                <w:sz w:val="20"/>
                <w:szCs w:val="20"/>
              </w:rPr>
            </w:pPr>
            <w:r w:rsidRPr="0057538E">
              <w:rPr>
                <w:rFonts w:ascii="Verdana" w:hAnsi="Verdana"/>
                <w:sz w:val="20"/>
                <w:szCs w:val="20"/>
              </w:rPr>
              <w:t>Inne:</w:t>
            </w:r>
          </w:p>
        </w:tc>
        <w:tc>
          <w:tcPr>
            <w:tcW w:w="1809" w:type="dxa"/>
            <w:vAlign w:val="center"/>
          </w:tcPr>
          <w:p w14:paraId="628DB44F" w14:textId="77777777" w:rsidR="0057538E" w:rsidRPr="0057538E" w:rsidRDefault="0057538E" w:rsidP="0057538E">
            <w:pPr>
              <w:spacing w:after="0"/>
              <w:rPr>
                <w:rFonts w:ascii="Verdana" w:hAnsi="Verdana"/>
                <w:sz w:val="20"/>
                <w:szCs w:val="20"/>
              </w:rPr>
            </w:pPr>
          </w:p>
        </w:tc>
      </w:tr>
    </w:tbl>
    <w:p w14:paraId="68D59E80" w14:textId="77777777" w:rsidR="0057538E" w:rsidRDefault="0057538E" w:rsidP="00F221EE">
      <w:pPr>
        <w:spacing w:after="0"/>
        <w:jc w:val="both"/>
        <w:rPr>
          <w:rFonts w:ascii="Verdana" w:eastAsia="Calibri" w:hAnsi="Verdana" w:cs="Times New Roman"/>
          <w:sz w:val="20"/>
          <w:szCs w:val="20"/>
        </w:rPr>
      </w:pPr>
    </w:p>
    <w:p w14:paraId="662E84D1" w14:textId="77777777" w:rsid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UWAGI:</w:t>
      </w:r>
    </w:p>
    <w:p w14:paraId="21AA2A7B" w14:textId="77777777" w:rsidR="0057538E" w:rsidRPr="00F221EE" w:rsidRDefault="0057538E" w:rsidP="00F221EE">
      <w:pPr>
        <w:spacing w:after="0"/>
        <w:jc w:val="both"/>
        <w:rPr>
          <w:rFonts w:ascii="Verdana" w:eastAsia="Calibri" w:hAnsi="Verdana" w:cs="Times New Roman"/>
          <w:sz w:val="20"/>
          <w:szCs w:val="20"/>
        </w:rPr>
      </w:pPr>
    </w:p>
    <w:p w14:paraId="182C8162" w14:textId="77777777" w:rsidR="00F221EE" w:rsidRDefault="00F221EE" w:rsidP="00F221EE">
      <w:pPr>
        <w:spacing w:after="0"/>
        <w:jc w:val="both"/>
        <w:rPr>
          <w:rFonts w:ascii="Verdana" w:eastAsia="Calibri" w:hAnsi="Verdana" w:cs="Times New Roman"/>
          <w:sz w:val="20"/>
          <w:szCs w:val="20"/>
        </w:rPr>
      </w:pPr>
      <w:r w:rsidRPr="00F221EE">
        <w:rPr>
          <w:rFonts w:ascii="Verdana" w:eastAsia="Calibri" w:hAnsi="Verdana" w:cs="Times New Roman"/>
          <w:sz w:val="20"/>
          <w:szCs w:val="20"/>
        </w:rPr>
        <w:t>DANE METEOROLOGICZNE</w:t>
      </w:r>
    </w:p>
    <w:tbl>
      <w:tblPr>
        <w:tblW w:w="7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836"/>
        <w:gridCol w:w="1739"/>
        <w:gridCol w:w="1701"/>
        <w:gridCol w:w="1665"/>
      </w:tblGrid>
      <w:tr w:rsidR="0057538E" w:rsidRPr="0057538E" w14:paraId="0EF12284" w14:textId="77777777" w:rsidTr="0057538E">
        <w:trPr>
          <w:jc w:val="center"/>
        </w:trPr>
        <w:tc>
          <w:tcPr>
            <w:tcW w:w="2836" w:type="dxa"/>
          </w:tcPr>
          <w:p w14:paraId="7E6C5820"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Data:</w:t>
            </w:r>
          </w:p>
        </w:tc>
        <w:tc>
          <w:tcPr>
            <w:tcW w:w="1739" w:type="dxa"/>
          </w:tcPr>
          <w:p w14:paraId="1D7DC76D"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Godzina:</w:t>
            </w:r>
          </w:p>
        </w:tc>
        <w:tc>
          <w:tcPr>
            <w:tcW w:w="1701" w:type="dxa"/>
          </w:tcPr>
          <w:p w14:paraId="7D58678D" w14:textId="77777777" w:rsidR="0057538E" w:rsidRPr="0057538E" w:rsidRDefault="0057538E" w:rsidP="0057538E">
            <w:pPr>
              <w:spacing w:after="0"/>
              <w:rPr>
                <w:rFonts w:ascii="Verdana" w:hAnsi="Verdana"/>
                <w:sz w:val="20"/>
                <w:szCs w:val="20"/>
              </w:rPr>
            </w:pPr>
            <w:r w:rsidRPr="0057538E">
              <w:rPr>
                <w:rFonts w:ascii="Verdana" w:hAnsi="Verdana"/>
                <w:sz w:val="20"/>
                <w:szCs w:val="20"/>
              </w:rPr>
              <w:t>Godzina:</w:t>
            </w:r>
          </w:p>
        </w:tc>
        <w:tc>
          <w:tcPr>
            <w:tcW w:w="1665" w:type="dxa"/>
          </w:tcPr>
          <w:p w14:paraId="43898CF3" w14:textId="77777777" w:rsidR="0057538E" w:rsidRPr="0057538E" w:rsidRDefault="0057538E" w:rsidP="0057538E">
            <w:pPr>
              <w:spacing w:after="0"/>
              <w:rPr>
                <w:rFonts w:ascii="Verdana" w:hAnsi="Verdana"/>
                <w:sz w:val="20"/>
                <w:szCs w:val="20"/>
              </w:rPr>
            </w:pPr>
            <w:r w:rsidRPr="0057538E">
              <w:rPr>
                <w:rFonts w:ascii="Verdana" w:hAnsi="Verdana"/>
                <w:sz w:val="20"/>
                <w:szCs w:val="20"/>
              </w:rPr>
              <w:t>Godzina:</w:t>
            </w:r>
          </w:p>
        </w:tc>
      </w:tr>
      <w:tr w:rsidR="0057538E" w:rsidRPr="0057538E" w14:paraId="455915C9" w14:textId="77777777" w:rsidTr="0057538E">
        <w:trPr>
          <w:jc w:val="center"/>
        </w:trPr>
        <w:tc>
          <w:tcPr>
            <w:tcW w:w="2836" w:type="dxa"/>
          </w:tcPr>
          <w:p w14:paraId="53C5EC6E"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Pogodnie</w:t>
            </w:r>
          </w:p>
        </w:tc>
        <w:tc>
          <w:tcPr>
            <w:tcW w:w="1739" w:type="dxa"/>
          </w:tcPr>
          <w:p w14:paraId="6B0C26ED" w14:textId="77777777" w:rsidR="0057538E" w:rsidRPr="0057538E" w:rsidRDefault="0057538E" w:rsidP="0057538E">
            <w:pPr>
              <w:tabs>
                <w:tab w:val="right" w:leader="dot" w:pos="9072"/>
              </w:tabs>
              <w:spacing w:after="0"/>
              <w:rPr>
                <w:rFonts w:ascii="Verdana" w:hAnsi="Verdana"/>
                <w:sz w:val="20"/>
                <w:szCs w:val="20"/>
              </w:rPr>
            </w:pPr>
          </w:p>
        </w:tc>
        <w:tc>
          <w:tcPr>
            <w:tcW w:w="1701" w:type="dxa"/>
          </w:tcPr>
          <w:p w14:paraId="4C3E52AD" w14:textId="77777777" w:rsidR="0057538E" w:rsidRPr="0057538E" w:rsidRDefault="0057538E" w:rsidP="0057538E">
            <w:pPr>
              <w:tabs>
                <w:tab w:val="right" w:leader="dot" w:pos="9072"/>
              </w:tabs>
              <w:spacing w:after="0"/>
              <w:rPr>
                <w:rFonts w:ascii="Verdana" w:hAnsi="Verdana"/>
                <w:sz w:val="20"/>
                <w:szCs w:val="20"/>
              </w:rPr>
            </w:pPr>
          </w:p>
        </w:tc>
        <w:tc>
          <w:tcPr>
            <w:tcW w:w="1665" w:type="dxa"/>
          </w:tcPr>
          <w:p w14:paraId="0DF68500"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49411156" w14:textId="77777777" w:rsidTr="0057538E">
        <w:trPr>
          <w:jc w:val="center"/>
        </w:trPr>
        <w:tc>
          <w:tcPr>
            <w:tcW w:w="2836" w:type="dxa"/>
          </w:tcPr>
          <w:p w14:paraId="05A5901F"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Zachmurzenie</w:t>
            </w:r>
          </w:p>
        </w:tc>
        <w:tc>
          <w:tcPr>
            <w:tcW w:w="1739" w:type="dxa"/>
          </w:tcPr>
          <w:p w14:paraId="3B96AF68" w14:textId="77777777" w:rsidR="0057538E" w:rsidRPr="0057538E" w:rsidRDefault="0057538E" w:rsidP="0057538E">
            <w:pPr>
              <w:tabs>
                <w:tab w:val="right" w:leader="dot" w:pos="9072"/>
              </w:tabs>
              <w:spacing w:after="0"/>
              <w:rPr>
                <w:rFonts w:ascii="Verdana" w:hAnsi="Verdana"/>
                <w:sz w:val="20"/>
                <w:szCs w:val="20"/>
              </w:rPr>
            </w:pPr>
          </w:p>
        </w:tc>
        <w:tc>
          <w:tcPr>
            <w:tcW w:w="1701" w:type="dxa"/>
          </w:tcPr>
          <w:p w14:paraId="1ED400D3" w14:textId="77777777" w:rsidR="0057538E" w:rsidRPr="0057538E" w:rsidRDefault="0057538E" w:rsidP="0057538E">
            <w:pPr>
              <w:tabs>
                <w:tab w:val="right" w:leader="dot" w:pos="9072"/>
              </w:tabs>
              <w:spacing w:after="0"/>
              <w:rPr>
                <w:rFonts w:ascii="Verdana" w:hAnsi="Verdana"/>
                <w:sz w:val="20"/>
                <w:szCs w:val="20"/>
              </w:rPr>
            </w:pPr>
          </w:p>
        </w:tc>
        <w:tc>
          <w:tcPr>
            <w:tcW w:w="1665" w:type="dxa"/>
          </w:tcPr>
          <w:p w14:paraId="4630628A"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0B2B3F5F" w14:textId="77777777" w:rsidTr="0057538E">
        <w:trPr>
          <w:jc w:val="center"/>
        </w:trPr>
        <w:tc>
          <w:tcPr>
            <w:tcW w:w="2836" w:type="dxa"/>
          </w:tcPr>
          <w:p w14:paraId="6042FBD6"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Deszcz</w:t>
            </w:r>
          </w:p>
        </w:tc>
        <w:tc>
          <w:tcPr>
            <w:tcW w:w="1739" w:type="dxa"/>
          </w:tcPr>
          <w:p w14:paraId="04C43AA8" w14:textId="77777777" w:rsidR="0057538E" w:rsidRPr="0057538E" w:rsidRDefault="0057538E" w:rsidP="0057538E">
            <w:pPr>
              <w:tabs>
                <w:tab w:val="right" w:leader="dot" w:pos="9072"/>
              </w:tabs>
              <w:spacing w:after="0"/>
              <w:rPr>
                <w:rFonts w:ascii="Verdana" w:hAnsi="Verdana"/>
                <w:sz w:val="20"/>
                <w:szCs w:val="20"/>
              </w:rPr>
            </w:pPr>
          </w:p>
        </w:tc>
        <w:tc>
          <w:tcPr>
            <w:tcW w:w="1701" w:type="dxa"/>
          </w:tcPr>
          <w:p w14:paraId="770AE072" w14:textId="77777777" w:rsidR="0057538E" w:rsidRPr="0057538E" w:rsidRDefault="0057538E" w:rsidP="0057538E">
            <w:pPr>
              <w:tabs>
                <w:tab w:val="right" w:leader="dot" w:pos="9072"/>
              </w:tabs>
              <w:spacing w:after="0"/>
              <w:rPr>
                <w:rFonts w:ascii="Verdana" w:hAnsi="Verdana"/>
                <w:sz w:val="20"/>
                <w:szCs w:val="20"/>
              </w:rPr>
            </w:pPr>
          </w:p>
        </w:tc>
        <w:tc>
          <w:tcPr>
            <w:tcW w:w="1665" w:type="dxa"/>
          </w:tcPr>
          <w:p w14:paraId="77517610"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36F17FE1" w14:textId="77777777" w:rsidTr="0057538E">
        <w:trPr>
          <w:jc w:val="center"/>
        </w:trPr>
        <w:tc>
          <w:tcPr>
            <w:tcW w:w="2836" w:type="dxa"/>
          </w:tcPr>
          <w:p w14:paraId="152AE739"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Temperatura powietrza</w:t>
            </w:r>
          </w:p>
        </w:tc>
        <w:tc>
          <w:tcPr>
            <w:tcW w:w="1739" w:type="dxa"/>
          </w:tcPr>
          <w:p w14:paraId="29F522AA" w14:textId="77777777" w:rsidR="0057538E" w:rsidRPr="0057538E" w:rsidRDefault="0057538E" w:rsidP="0057538E">
            <w:pPr>
              <w:tabs>
                <w:tab w:val="right" w:leader="dot" w:pos="9072"/>
              </w:tabs>
              <w:spacing w:after="0"/>
              <w:rPr>
                <w:rFonts w:ascii="Verdana" w:hAnsi="Verdana"/>
                <w:sz w:val="20"/>
                <w:szCs w:val="20"/>
              </w:rPr>
            </w:pPr>
          </w:p>
        </w:tc>
        <w:tc>
          <w:tcPr>
            <w:tcW w:w="1701" w:type="dxa"/>
          </w:tcPr>
          <w:p w14:paraId="3C3FACFF" w14:textId="77777777" w:rsidR="0057538E" w:rsidRPr="0057538E" w:rsidRDefault="0057538E" w:rsidP="0057538E">
            <w:pPr>
              <w:tabs>
                <w:tab w:val="right" w:leader="dot" w:pos="9072"/>
              </w:tabs>
              <w:spacing w:after="0"/>
              <w:rPr>
                <w:rFonts w:ascii="Verdana" w:hAnsi="Verdana"/>
                <w:sz w:val="20"/>
                <w:szCs w:val="20"/>
              </w:rPr>
            </w:pPr>
          </w:p>
        </w:tc>
        <w:tc>
          <w:tcPr>
            <w:tcW w:w="1665" w:type="dxa"/>
          </w:tcPr>
          <w:p w14:paraId="71DC9949"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6D5F11F0" w14:textId="77777777" w:rsidTr="0057538E">
        <w:trPr>
          <w:jc w:val="center"/>
        </w:trPr>
        <w:tc>
          <w:tcPr>
            <w:tcW w:w="2836" w:type="dxa"/>
          </w:tcPr>
          <w:p w14:paraId="69C3A60A"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Wilgotność powietrza</w:t>
            </w:r>
          </w:p>
        </w:tc>
        <w:tc>
          <w:tcPr>
            <w:tcW w:w="1739" w:type="dxa"/>
          </w:tcPr>
          <w:p w14:paraId="11C5BC88" w14:textId="77777777" w:rsidR="0057538E" w:rsidRPr="0057538E" w:rsidRDefault="0057538E" w:rsidP="0057538E">
            <w:pPr>
              <w:tabs>
                <w:tab w:val="right" w:leader="dot" w:pos="9072"/>
              </w:tabs>
              <w:spacing w:after="0"/>
              <w:rPr>
                <w:rFonts w:ascii="Verdana" w:hAnsi="Verdana"/>
                <w:sz w:val="20"/>
                <w:szCs w:val="20"/>
              </w:rPr>
            </w:pPr>
          </w:p>
        </w:tc>
        <w:tc>
          <w:tcPr>
            <w:tcW w:w="1701" w:type="dxa"/>
          </w:tcPr>
          <w:p w14:paraId="69DE5A49" w14:textId="77777777" w:rsidR="0057538E" w:rsidRPr="0057538E" w:rsidRDefault="0057538E" w:rsidP="0057538E">
            <w:pPr>
              <w:tabs>
                <w:tab w:val="right" w:leader="dot" w:pos="9072"/>
              </w:tabs>
              <w:spacing w:after="0"/>
              <w:rPr>
                <w:rFonts w:ascii="Verdana" w:hAnsi="Verdana"/>
                <w:sz w:val="20"/>
                <w:szCs w:val="20"/>
              </w:rPr>
            </w:pPr>
          </w:p>
        </w:tc>
        <w:tc>
          <w:tcPr>
            <w:tcW w:w="1665" w:type="dxa"/>
          </w:tcPr>
          <w:p w14:paraId="123A9B28"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6CF9B679" w14:textId="77777777" w:rsidTr="0057538E">
        <w:trPr>
          <w:jc w:val="center"/>
        </w:trPr>
        <w:tc>
          <w:tcPr>
            <w:tcW w:w="2836" w:type="dxa"/>
          </w:tcPr>
          <w:p w14:paraId="73401E2B"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Temperatura podłoża</w:t>
            </w:r>
          </w:p>
        </w:tc>
        <w:tc>
          <w:tcPr>
            <w:tcW w:w="1739" w:type="dxa"/>
          </w:tcPr>
          <w:p w14:paraId="7DD24CBB" w14:textId="77777777" w:rsidR="0057538E" w:rsidRPr="0057538E" w:rsidRDefault="0057538E" w:rsidP="0057538E">
            <w:pPr>
              <w:tabs>
                <w:tab w:val="right" w:leader="dot" w:pos="9072"/>
              </w:tabs>
              <w:spacing w:after="0"/>
              <w:rPr>
                <w:rFonts w:ascii="Verdana" w:hAnsi="Verdana"/>
                <w:sz w:val="20"/>
                <w:szCs w:val="20"/>
              </w:rPr>
            </w:pPr>
          </w:p>
        </w:tc>
        <w:tc>
          <w:tcPr>
            <w:tcW w:w="1701" w:type="dxa"/>
          </w:tcPr>
          <w:p w14:paraId="07D69E8B" w14:textId="77777777" w:rsidR="0057538E" w:rsidRPr="0057538E" w:rsidRDefault="0057538E" w:rsidP="0057538E">
            <w:pPr>
              <w:tabs>
                <w:tab w:val="right" w:leader="dot" w:pos="9072"/>
              </w:tabs>
              <w:spacing w:after="0"/>
              <w:rPr>
                <w:rFonts w:ascii="Verdana" w:hAnsi="Verdana"/>
                <w:sz w:val="20"/>
                <w:szCs w:val="20"/>
              </w:rPr>
            </w:pPr>
          </w:p>
        </w:tc>
        <w:tc>
          <w:tcPr>
            <w:tcW w:w="1665" w:type="dxa"/>
          </w:tcPr>
          <w:p w14:paraId="4F8CF0AB"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5284EB53" w14:textId="77777777" w:rsidTr="0057538E">
        <w:trPr>
          <w:jc w:val="center"/>
        </w:trPr>
        <w:tc>
          <w:tcPr>
            <w:tcW w:w="2836" w:type="dxa"/>
          </w:tcPr>
          <w:p w14:paraId="42DA1E71"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Temperatura punktu rosy</w:t>
            </w:r>
          </w:p>
        </w:tc>
        <w:tc>
          <w:tcPr>
            <w:tcW w:w="1739" w:type="dxa"/>
          </w:tcPr>
          <w:p w14:paraId="44CEB0D7" w14:textId="77777777" w:rsidR="0057538E" w:rsidRPr="0057538E" w:rsidRDefault="0057538E" w:rsidP="0057538E">
            <w:pPr>
              <w:tabs>
                <w:tab w:val="right" w:leader="dot" w:pos="9072"/>
              </w:tabs>
              <w:spacing w:after="0"/>
              <w:rPr>
                <w:rFonts w:ascii="Verdana" w:hAnsi="Verdana"/>
                <w:sz w:val="20"/>
                <w:szCs w:val="20"/>
              </w:rPr>
            </w:pPr>
          </w:p>
        </w:tc>
        <w:tc>
          <w:tcPr>
            <w:tcW w:w="1701" w:type="dxa"/>
          </w:tcPr>
          <w:p w14:paraId="4862EF23" w14:textId="77777777" w:rsidR="0057538E" w:rsidRPr="0057538E" w:rsidRDefault="0057538E" w:rsidP="0057538E">
            <w:pPr>
              <w:tabs>
                <w:tab w:val="right" w:leader="dot" w:pos="9072"/>
              </w:tabs>
              <w:spacing w:after="0"/>
              <w:rPr>
                <w:rFonts w:ascii="Verdana" w:hAnsi="Verdana"/>
                <w:sz w:val="20"/>
                <w:szCs w:val="20"/>
              </w:rPr>
            </w:pPr>
          </w:p>
        </w:tc>
        <w:tc>
          <w:tcPr>
            <w:tcW w:w="1665" w:type="dxa"/>
          </w:tcPr>
          <w:p w14:paraId="167CF30D" w14:textId="77777777" w:rsidR="0057538E" w:rsidRPr="0057538E" w:rsidRDefault="0057538E" w:rsidP="0057538E">
            <w:pPr>
              <w:tabs>
                <w:tab w:val="right" w:leader="dot" w:pos="9072"/>
              </w:tabs>
              <w:spacing w:after="0"/>
              <w:rPr>
                <w:rFonts w:ascii="Verdana" w:hAnsi="Verdana"/>
                <w:sz w:val="20"/>
                <w:szCs w:val="20"/>
              </w:rPr>
            </w:pPr>
          </w:p>
        </w:tc>
      </w:tr>
      <w:tr w:rsidR="0057538E" w:rsidRPr="0057538E" w14:paraId="7A4D586D" w14:textId="77777777" w:rsidTr="0057538E">
        <w:trPr>
          <w:jc w:val="center"/>
        </w:trPr>
        <w:tc>
          <w:tcPr>
            <w:tcW w:w="2836" w:type="dxa"/>
          </w:tcPr>
          <w:p w14:paraId="5044B26F" w14:textId="77777777" w:rsidR="0057538E" w:rsidRPr="0057538E" w:rsidRDefault="0057538E" w:rsidP="0057538E">
            <w:pPr>
              <w:tabs>
                <w:tab w:val="right" w:leader="dot" w:pos="9072"/>
              </w:tabs>
              <w:spacing w:after="0"/>
              <w:rPr>
                <w:rFonts w:ascii="Verdana" w:hAnsi="Verdana"/>
                <w:sz w:val="20"/>
                <w:szCs w:val="20"/>
              </w:rPr>
            </w:pPr>
            <w:r w:rsidRPr="0057538E">
              <w:rPr>
                <w:rFonts w:ascii="Verdana" w:hAnsi="Verdana"/>
                <w:sz w:val="20"/>
                <w:szCs w:val="20"/>
              </w:rPr>
              <w:t>Inne:</w:t>
            </w:r>
          </w:p>
        </w:tc>
        <w:tc>
          <w:tcPr>
            <w:tcW w:w="1739" w:type="dxa"/>
          </w:tcPr>
          <w:p w14:paraId="767E19A6" w14:textId="77777777" w:rsidR="0057538E" w:rsidRPr="0057538E" w:rsidRDefault="0057538E" w:rsidP="0057538E">
            <w:pPr>
              <w:tabs>
                <w:tab w:val="right" w:leader="dot" w:pos="9072"/>
              </w:tabs>
              <w:spacing w:after="0"/>
              <w:rPr>
                <w:rFonts w:ascii="Verdana" w:hAnsi="Verdana"/>
                <w:sz w:val="20"/>
                <w:szCs w:val="20"/>
              </w:rPr>
            </w:pPr>
          </w:p>
        </w:tc>
        <w:tc>
          <w:tcPr>
            <w:tcW w:w="1701" w:type="dxa"/>
          </w:tcPr>
          <w:p w14:paraId="5EAAE087" w14:textId="77777777" w:rsidR="0057538E" w:rsidRPr="0057538E" w:rsidRDefault="0057538E" w:rsidP="0057538E">
            <w:pPr>
              <w:tabs>
                <w:tab w:val="right" w:leader="dot" w:pos="9072"/>
              </w:tabs>
              <w:spacing w:after="0"/>
              <w:rPr>
                <w:rFonts w:ascii="Verdana" w:hAnsi="Verdana"/>
                <w:sz w:val="20"/>
                <w:szCs w:val="20"/>
              </w:rPr>
            </w:pPr>
          </w:p>
        </w:tc>
        <w:tc>
          <w:tcPr>
            <w:tcW w:w="1665" w:type="dxa"/>
          </w:tcPr>
          <w:p w14:paraId="5C74722F" w14:textId="77777777" w:rsidR="0057538E" w:rsidRPr="0057538E" w:rsidRDefault="0057538E" w:rsidP="0057538E">
            <w:pPr>
              <w:tabs>
                <w:tab w:val="right" w:leader="dot" w:pos="9072"/>
              </w:tabs>
              <w:spacing w:after="0"/>
              <w:rPr>
                <w:rFonts w:ascii="Verdana" w:hAnsi="Verdana"/>
                <w:sz w:val="20"/>
                <w:szCs w:val="20"/>
              </w:rPr>
            </w:pPr>
          </w:p>
        </w:tc>
      </w:tr>
    </w:tbl>
    <w:p w14:paraId="04464842" w14:textId="77777777" w:rsidR="0057538E" w:rsidRDefault="0057538E" w:rsidP="00F221EE">
      <w:pPr>
        <w:spacing w:after="0"/>
        <w:jc w:val="both"/>
        <w:rPr>
          <w:rFonts w:ascii="Verdana" w:eastAsia="Calibri" w:hAnsi="Verdana" w:cs="Times New Roman"/>
          <w:sz w:val="20"/>
          <w:szCs w:val="20"/>
        </w:rPr>
      </w:pPr>
    </w:p>
    <w:p w14:paraId="174ECCCB" w14:textId="77777777" w:rsidR="0057538E" w:rsidRDefault="00F221EE" w:rsidP="0057538E">
      <w:pPr>
        <w:spacing w:after="0"/>
        <w:jc w:val="center"/>
        <w:rPr>
          <w:rFonts w:ascii="Verdana" w:eastAsia="Calibri" w:hAnsi="Verdana" w:cs="Times New Roman"/>
          <w:color w:val="000000"/>
          <w:sz w:val="20"/>
          <w:szCs w:val="20"/>
        </w:rPr>
      </w:pPr>
      <w:r w:rsidRPr="00F221EE">
        <w:rPr>
          <w:rFonts w:ascii="Verdana" w:eastAsia="Calibri" w:hAnsi="Verdana" w:cs="Times New Roman"/>
          <w:sz w:val="20"/>
          <w:szCs w:val="20"/>
        </w:rPr>
        <w:t xml:space="preserve"> </w:t>
      </w:r>
      <w:r w:rsidR="0057538E" w:rsidRPr="004A7866">
        <w:rPr>
          <w:rFonts w:ascii="Verdana" w:eastAsia="Calibri" w:hAnsi="Verdana" w:cs="Times New Roman"/>
          <w:color w:val="000000"/>
          <w:sz w:val="20"/>
          <w:szCs w:val="20"/>
        </w:rPr>
        <w:t>Miejscowość i data</w:t>
      </w:r>
      <w:r w:rsidR="0057538E">
        <w:rPr>
          <w:rFonts w:ascii="Verdana" w:eastAsia="Calibri" w:hAnsi="Verdana" w:cs="Times New Roman"/>
          <w:color w:val="000000"/>
          <w:sz w:val="20"/>
          <w:szCs w:val="20"/>
        </w:rPr>
        <w:t xml:space="preserve">                               </w:t>
      </w:r>
      <w:r w:rsidR="0057538E" w:rsidRPr="004A7866">
        <w:rPr>
          <w:rFonts w:ascii="Verdana" w:eastAsia="Calibri" w:hAnsi="Verdana" w:cs="Times New Roman"/>
          <w:color w:val="000000"/>
          <w:sz w:val="20"/>
          <w:szCs w:val="20"/>
        </w:rPr>
        <w:t>Wykonawca</w:t>
      </w:r>
      <w:r w:rsidR="0057538E" w:rsidRPr="004A7866">
        <w:rPr>
          <w:rFonts w:ascii="Verdana" w:eastAsia="Calibri" w:hAnsi="Verdana" w:cs="Times New Roman"/>
          <w:color w:val="000000"/>
          <w:sz w:val="20"/>
          <w:szCs w:val="20"/>
        </w:rPr>
        <w:tab/>
      </w:r>
      <w:r w:rsidR="0057538E">
        <w:rPr>
          <w:rFonts w:ascii="Verdana" w:eastAsia="Calibri" w:hAnsi="Verdana" w:cs="Times New Roman"/>
          <w:color w:val="000000"/>
          <w:sz w:val="20"/>
          <w:szCs w:val="20"/>
        </w:rPr>
        <w:t xml:space="preserve">                     </w:t>
      </w:r>
      <w:r w:rsidR="0057538E" w:rsidRPr="004A7866">
        <w:rPr>
          <w:rFonts w:ascii="Verdana" w:eastAsia="Calibri" w:hAnsi="Verdana" w:cs="Times New Roman"/>
          <w:color w:val="000000"/>
          <w:sz w:val="20"/>
          <w:szCs w:val="20"/>
        </w:rPr>
        <w:t>Inspektor Nadzoru</w:t>
      </w:r>
    </w:p>
    <w:p w14:paraId="45133FCB" w14:textId="77777777" w:rsidR="0057538E" w:rsidRDefault="0057538E" w:rsidP="0057538E">
      <w:pPr>
        <w:spacing w:after="0"/>
        <w:jc w:val="center"/>
        <w:rPr>
          <w:rFonts w:ascii="Verdana" w:eastAsia="Calibri" w:hAnsi="Verdana" w:cs="Times New Roman"/>
          <w:color w:val="000000"/>
          <w:sz w:val="20"/>
          <w:szCs w:val="20"/>
        </w:rPr>
      </w:pPr>
    </w:p>
    <w:p w14:paraId="0E83237E" w14:textId="77777777" w:rsidR="0057538E" w:rsidRPr="004A7866" w:rsidRDefault="0057538E" w:rsidP="0057538E">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57F55CF5" w14:textId="77777777" w:rsidR="00F221EE" w:rsidRPr="00F221EE" w:rsidRDefault="00F221EE" w:rsidP="00F221EE">
      <w:pPr>
        <w:spacing w:after="0"/>
        <w:jc w:val="both"/>
        <w:rPr>
          <w:rFonts w:ascii="Verdana" w:eastAsia="Calibri" w:hAnsi="Verdana" w:cs="Times New Roman"/>
          <w:sz w:val="20"/>
          <w:szCs w:val="20"/>
        </w:rPr>
      </w:pPr>
    </w:p>
    <w:p w14:paraId="7AFC0814" w14:textId="77777777" w:rsidR="00F221EE" w:rsidRPr="0057538E" w:rsidRDefault="00F221EE" w:rsidP="0057538E">
      <w:pPr>
        <w:spacing w:after="0"/>
        <w:jc w:val="center"/>
        <w:rPr>
          <w:rFonts w:ascii="Verdana" w:eastAsia="Calibri" w:hAnsi="Verdana" w:cs="Times New Roman"/>
          <w:b/>
          <w:sz w:val="20"/>
          <w:szCs w:val="20"/>
        </w:rPr>
      </w:pPr>
      <w:r w:rsidRPr="0057538E">
        <w:rPr>
          <w:rFonts w:ascii="Verdana" w:eastAsia="Calibri" w:hAnsi="Verdana" w:cs="Times New Roman"/>
          <w:b/>
          <w:sz w:val="20"/>
          <w:szCs w:val="20"/>
        </w:rPr>
        <w:t>ZAŁĄCZNIK 6</w:t>
      </w:r>
    </w:p>
    <w:p w14:paraId="31CEE8BE" w14:textId="77777777" w:rsidR="00F221EE" w:rsidRPr="00F221EE" w:rsidRDefault="00F221EE" w:rsidP="00F221EE">
      <w:pPr>
        <w:spacing w:after="0"/>
        <w:jc w:val="both"/>
        <w:rPr>
          <w:rFonts w:ascii="Verdana" w:eastAsia="Calibri" w:hAnsi="Verdana" w:cs="Times New Roman"/>
          <w:sz w:val="20"/>
          <w:szCs w:val="20"/>
        </w:rPr>
      </w:pPr>
    </w:p>
    <w:p w14:paraId="69C39611" w14:textId="77777777" w:rsidR="0057538E" w:rsidRPr="006246EC" w:rsidRDefault="0057538E" w:rsidP="0057538E">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Kontrakt nr</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0F60EA3D" w14:textId="77777777" w:rsidR="0057538E" w:rsidRDefault="0057538E" w:rsidP="0057538E">
      <w:pPr>
        <w:spacing w:after="0"/>
        <w:jc w:val="right"/>
        <w:rPr>
          <w:rFonts w:ascii="Verdana" w:eastAsia="Calibri" w:hAnsi="Verdana" w:cs="Times New Roman"/>
          <w:color w:val="000000"/>
          <w:sz w:val="20"/>
          <w:szCs w:val="20"/>
        </w:rPr>
      </w:pPr>
      <w:r w:rsidRPr="006246EC">
        <w:rPr>
          <w:rFonts w:ascii="Verdana" w:eastAsia="Calibri" w:hAnsi="Verdana" w:cs="Times New Roman"/>
          <w:color w:val="000000"/>
          <w:sz w:val="20"/>
          <w:szCs w:val="20"/>
        </w:rPr>
        <w:t xml:space="preserve">Umowa nr </w:t>
      </w:r>
      <w:r>
        <w:rPr>
          <w:rFonts w:ascii="Verdana" w:eastAsia="Calibri" w:hAnsi="Verdana" w:cs="Times New Roman"/>
          <w:color w:val="000000"/>
          <w:sz w:val="20"/>
          <w:szCs w:val="20"/>
        </w:rPr>
        <w:t>.</w:t>
      </w:r>
      <w:r w:rsidRPr="006246EC">
        <w:rPr>
          <w:rFonts w:ascii="Verdana" w:eastAsia="Calibri" w:hAnsi="Verdana" w:cs="Times New Roman"/>
          <w:color w:val="000000"/>
          <w:sz w:val="20"/>
          <w:szCs w:val="20"/>
        </w:rPr>
        <w:t>……………..</w:t>
      </w:r>
    </w:p>
    <w:p w14:paraId="1406D465" w14:textId="77777777" w:rsidR="00F221EE" w:rsidRPr="00F221EE" w:rsidRDefault="00F221EE" w:rsidP="00F221EE">
      <w:pPr>
        <w:spacing w:after="0"/>
        <w:jc w:val="both"/>
        <w:rPr>
          <w:rFonts w:ascii="Verdana" w:eastAsia="Calibri" w:hAnsi="Verdana" w:cs="Times New Roman"/>
          <w:sz w:val="20"/>
          <w:szCs w:val="20"/>
        </w:rPr>
      </w:pPr>
    </w:p>
    <w:p w14:paraId="650EDCF0" w14:textId="77777777" w:rsidR="00F221EE" w:rsidRPr="0057538E" w:rsidRDefault="00F221EE" w:rsidP="0057538E">
      <w:pPr>
        <w:spacing w:after="0"/>
        <w:jc w:val="center"/>
        <w:rPr>
          <w:rFonts w:ascii="Verdana" w:eastAsia="Calibri" w:hAnsi="Verdana" w:cs="Times New Roman"/>
          <w:b/>
          <w:sz w:val="20"/>
          <w:szCs w:val="20"/>
        </w:rPr>
      </w:pPr>
      <w:r w:rsidRPr="0057538E">
        <w:rPr>
          <w:rFonts w:ascii="Verdana" w:eastAsia="Calibri" w:hAnsi="Verdana" w:cs="Times New Roman"/>
          <w:b/>
          <w:sz w:val="20"/>
          <w:szCs w:val="20"/>
        </w:rPr>
        <w:t>PROTOKÓŁ WYKONANIA ROBÓT Nr …..</w:t>
      </w:r>
    </w:p>
    <w:p w14:paraId="063ED083" w14:textId="77777777" w:rsidR="00F221EE" w:rsidRPr="0057538E" w:rsidRDefault="00F221EE" w:rsidP="0057538E">
      <w:pPr>
        <w:spacing w:after="0"/>
        <w:jc w:val="center"/>
        <w:rPr>
          <w:rFonts w:ascii="Verdana" w:eastAsia="Calibri" w:hAnsi="Verdana" w:cs="Times New Roman"/>
          <w:b/>
          <w:sz w:val="20"/>
          <w:szCs w:val="20"/>
        </w:rPr>
      </w:pPr>
      <w:r w:rsidRPr="0057538E">
        <w:rPr>
          <w:rFonts w:ascii="Verdana" w:eastAsia="Calibri" w:hAnsi="Verdana" w:cs="Times New Roman"/>
          <w:b/>
          <w:sz w:val="20"/>
          <w:szCs w:val="20"/>
        </w:rPr>
        <w:t>KONTROLA WYKONANIA PRAC (WYNIKI BADAŃ KONTROLNYCH)</w:t>
      </w:r>
    </w:p>
    <w:p w14:paraId="32D1E597" w14:textId="77777777" w:rsidR="00F221EE" w:rsidRPr="00F221EE" w:rsidRDefault="00F221EE" w:rsidP="00F221EE">
      <w:pPr>
        <w:spacing w:after="0"/>
        <w:jc w:val="both"/>
        <w:rPr>
          <w:rFonts w:ascii="Verdana" w:eastAsia="Calibri" w:hAnsi="Verdana" w:cs="Times New Roman"/>
          <w:sz w:val="20"/>
          <w:szCs w:val="20"/>
        </w:rPr>
      </w:pPr>
    </w:p>
    <w:p w14:paraId="3961ADF1" w14:textId="77777777" w:rsidR="0057538E" w:rsidRPr="00F221EE" w:rsidRDefault="0057538E" w:rsidP="0057538E">
      <w:pPr>
        <w:spacing w:after="0"/>
        <w:jc w:val="both"/>
        <w:rPr>
          <w:rFonts w:ascii="Verdana" w:eastAsia="Calibri" w:hAnsi="Verdana" w:cs="Times New Roman"/>
          <w:sz w:val="20"/>
          <w:szCs w:val="20"/>
        </w:rPr>
      </w:pPr>
      <w:r w:rsidRPr="00F221EE">
        <w:rPr>
          <w:rFonts w:ascii="Verdana" w:eastAsia="Calibri" w:hAnsi="Verdana" w:cs="Times New Roman"/>
          <w:sz w:val="20"/>
          <w:szCs w:val="20"/>
        </w:rPr>
        <w:t>Obiekt:..................................................................................................................</w:t>
      </w:r>
    </w:p>
    <w:p w14:paraId="735AD974" w14:textId="77777777" w:rsidR="0057538E" w:rsidRPr="00F221EE" w:rsidRDefault="0057538E" w:rsidP="0057538E">
      <w:pPr>
        <w:spacing w:after="0"/>
        <w:jc w:val="both"/>
        <w:rPr>
          <w:rFonts w:ascii="Verdana" w:eastAsia="Calibri" w:hAnsi="Verdana" w:cs="Times New Roman"/>
          <w:sz w:val="20"/>
          <w:szCs w:val="20"/>
        </w:rPr>
      </w:pPr>
      <w:r w:rsidRPr="00F221EE">
        <w:rPr>
          <w:rFonts w:ascii="Verdana" w:eastAsia="Calibri" w:hAnsi="Verdana" w:cs="Times New Roman"/>
          <w:sz w:val="20"/>
          <w:szCs w:val="20"/>
        </w:rPr>
        <w:t>Element:................................................................................................................</w:t>
      </w:r>
    </w:p>
    <w:p w14:paraId="7F552E59" w14:textId="77777777" w:rsidR="0057538E" w:rsidRPr="00F221EE" w:rsidRDefault="0057538E" w:rsidP="0057538E">
      <w:pPr>
        <w:spacing w:after="0"/>
        <w:jc w:val="both"/>
        <w:rPr>
          <w:rFonts w:ascii="Verdana" w:eastAsia="Calibri" w:hAnsi="Verdana" w:cs="Times New Roman"/>
          <w:sz w:val="20"/>
          <w:szCs w:val="20"/>
        </w:rPr>
      </w:pPr>
      <w:r w:rsidRPr="00F221EE">
        <w:rPr>
          <w:rFonts w:ascii="Verdana" w:eastAsia="Calibri" w:hAnsi="Verdana" w:cs="Times New Roman"/>
          <w:sz w:val="20"/>
          <w:szCs w:val="20"/>
        </w:rPr>
        <w:t>Zakres robót: ................................................[m2]   rysunek załącznik: ...................</w:t>
      </w:r>
      <w:r>
        <w:rPr>
          <w:rFonts w:ascii="Verdana" w:eastAsia="Calibri" w:hAnsi="Verdana" w:cs="Times New Roman"/>
          <w:sz w:val="20"/>
          <w:szCs w:val="20"/>
        </w:rPr>
        <w:t>.</w:t>
      </w:r>
    </w:p>
    <w:p w14:paraId="01E00C3D" w14:textId="77777777" w:rsidR="0057538E" w:rsidRPr="00F221EE" w:rsidRDefault="0057538E" w:rsidP="0057538E">
      <w:pPr>
        <w:spacing w:after="0"/>
        <w:jc w:val="both"/>
        <w:rPr>
          <w:rFonts w:ascii="Verdana" w:eastAsia="Calibri" w:hAnsi="Verdana" w:cs="Times New Roman"/>
          <w:sz w:val="20"/>
          <w:szCs w:val="20"/>
        </w:rPr>
      </w:pPr>
      <w:r w:rsidRPr="00F221EE">
        <w:rPr>
          <w:rFonts w:ascii="Verdana" w:eastAsia="Calibri" w:hAnsi="Verdana" w:cs="Times New Roman"/>
          <w:sz w:val="20"/>
          <w:szCs w:val="20"/>
        </w:rPr>
        <w:t>Termin wykonania prac: .....................................................................................</w:t>
      </w:r>
      <w:r>
        <w:rPr>
          <w:rFonts w:ascii="Verdana" w:eastAsia="Calibri" w:hAnsi="Verdana" w:cs="Times New Roman"/>
          <w:sz w:val="20"/>
          <w:szCs w:val="20"/>
        </w:rPr>
        <w:t>.....</w:t>
      </w:r>
    </w:p>
    <w:p w14:paraId="0B42360A" w14:textId="77777777" w:rsidR="00F221EE" w:rsidRDefault="00F221EE" w:rsidP="00F221EE">
      <w:pPr>
        <w:spacing w:after="0"/>
        <w:jc w:val="both"/>
        <w:rPr>
          <w:rFonts w:ascii="Verdana" w:eastAsia="Calibri" w:hAnsi="Verdana"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449"/>
        <w:gridCol w:w="1591"/>
        <w:gridCol w:w="1595"/>
        <w:gridCol w:w="1389"/>
        <w:gridCol w:w="1494"/>
        <w:gridCol w:w="1015"/>
        <w:gridCol w:w="989"/>
        <w:gridCol w:w="688"/>
      </w:tblGrid>
      <w:tr w:rsidR="0057538E" w:rsidRPr="0057538E" w14:paraId="1CC2FB7F" w14:textId="77777777" w:rsidTr="0057538E">
        <w:trPr>
          <w:trHeight w:val="744"/>
          <w:jc w:val="center"/>
        </w:trPr>
        <w:tc>
          <w:tcPr>
            <w:tcW w:w="0" w:type="auto"/>
          </w:tcPr>
          <w:p w14:paraId="061FC1C1"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Lp.</w:t>
            </w:r>
          </w:p>
        </w:tc>
        <w:tc>
          <w:tcPr>
            <w:tcW w:w="0" w:type="auto"/>
          </w:tcPr>
          <w:p w14:paraId="0B58C25A"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Wytrzymałość na ściskanie</w:t>
            </w:r>
          </w:p>
        </w:tc>
        <w:tc>
          <w:tcPr>
            <w:tcW w:w="0" w:type="auto"/>
          </w:tcPr>
          <w:p w14:paraId="6724B895"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Wytrzymałość na odrywanie</w:t>
            </w:r>
          </w:p>
        </w:tc>
        <w:tc>
          <w:tcPr>
            <w:tcW w:w="0" w:type="auto"/>
          </w:tcPr>
          <w:p w14:paraId="06CA26C8"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Wykrywanie pustek</w:t>
            </w:r>
          </w:p>
        </w:tc>
        <w:tc>
          <w:tcPr>
            <w:tcW w:w="0" w:type="auto"/>
          </w:tcPr>
          <w:p w14:paraId="143E781D"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Sprawdzenie wymiarów geometr.</w:t>
            </w:r>
          </w:p>
        </w:tc>
        <w:tc>
          <w:tcPr>
            <w:tcW w:w="0" w:type="auto"/>
          </w:tcPr>
          <w:p w14:paraId="3B929F84"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Pomiar gr. warstwy</w:t>
            </w:r>
          </w:p>
        </w:tc>
        <w:tc>
          <w:tcPr>
            <w:tcW w:w="0" w:type="auto"/>
          </w:tcPr>
          <w:p w14:paraId="02FE6086"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Grubość otuliny</w:t>
            </w:r>
          </w:p>
        </w:tc>
        <w:tc>
          <w:tcPr>
            <w:tcW w:w="0" w:type="auto"/>
          </w:tcPr>
          <w:p w14:paraId="73C9B8C9"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Inne:</w:t>
            </w:r>
          </w:p>
        </w:tc>
      </w:tr>
      <w:tr w:rsidR="0057538E" w:rsidRPr="0057538E" w14:paraId="4192A7A1" w14:textId="77777777" w:rsidTr="0057538E">
        <w:trPr>
          <w:jc w:val="center"/>
        </w:trPr>
        <w:tc>
          <w:tcPr>
            <w:tcW w:w="0" w:type="auto"/>
          </w:tcPr>
          <w:p w14:paraId="7F370715"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1</w:t>
            </w:r>
          </w:p>
        </w:tc>
        <w:tc>
          <w:tcPr>
            <w:tcW w:w="0" w:type="auto"/>
          </w:tcPr>
          <w:p w14:paraId="7D17A98F"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2</w:t>
            </w:r>
          </w:p>
        </w:tc>
        <w:tc>
          <w:tcPr>
            <w:tcW w:w="0" w:type="auto"/>
          </w:tcPr>
          <w:p w14:paraId="0FD0D9C0"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3</w:t>
            </w:r>
          </w:p>
        </w:tc>
        <w:tc>
          <w:tcPr>
            <w:tcW w:w="0" w:type="auto"/>
          </w:tcPr>
          <w:p w14:paraId="5A3E4588"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4</w:t>
            </w:r>
          </w:p>
        </w:tc>
        <w:tc>
          <w:tcPr>
            <w:tcW w:w="0" w:type="auto"/>
          </w:tcPr>
          <w:p w14:paraId="21FE67BF"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5</w:t>
            </w:r>
          </w:p>
        </w:tc>
        <w:tc>
          <w:tcPr>
            <w:tcW w:w="0" w:type="auto"/>
          </w:tcPr>
          <w:p w14:paraId="37DECF19"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6</w:t>
            </w:r>
          </w:p>
        </w:tc>
        <w:tc>
          <w:tcPr>
            <w:tcW w:w="0" w:type="auto"/>
          </w:tcPr>
          <w:p w14:paraId="79BBBB35"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7</w:t>
            </w:r>
          </w:p>
        </w:tc>
        <w:tc>
          <w:tcPr>
            <w:tcW w:w="0" w:type="auto"/>
          </w:tcPr>
          <w:p w14:paraId="3209EB3F" w14:textId="77777777" w:rsidR="0057538E" w:rsidRPr="0057538E" w:rsidRDefault="0057538E" w:rsidP="0057538E">
            <w:pPr>
              <w:spacing w:after="0"/>
              <w:jc w:val="center"/>
              <w:rPr>
                <w:rFonts w:ascii="Verdana" w:hAnsi="Verdana"/>
                <w:sz w:val="20"/>
                <w:szCs w:val="20"/>
              </w:rPr>
            </w:pPr>
            <w:r w:rsidRPr="0057538E">
              <w:rPr>
                <w:rFonts w:ascii="Verdana" w:hAnsi="Verdana"/>
                <w:sz w:val="20"/>
                <w:szCs w:val="20"/>
              </w:rPr>
              <w:t>8</w:t>
            </w:r>
          </w:p>
        </w:tc>
      </w:tr>
      <w:tr w:rsidR="0057538E" w:rsidRPr="0057538E" w14:paraId="5428D8A5" w14:textId="77777777" w:rsidTr="0057538E">
        <w:trPr>
          <w:jc w:val="center"/>
        </w:trPr>
        <w:tc>
          <w:tcPr>
            <w:tcW w:w="0" w:type="auto"/>
          </w:tcPr>
          <w:p w14:paraId="323599DD" w14:textId="77777777" w:rsidR="0057538E" w:rsidRPr="0057538E" w:rsidRDefault="0057538E" w:rsidP="0057538E">
            <w:pPr>
              <w:spacing w:after="0"/>
              <w:jc w:val="center"/>
              <w:rPr>
                <w:rFonts w:ascii="Verdana" w:hAnsi="Verdana"/>
                <w:sz w:val="20"/>
                <w:szCs w:val="20"/>
                <w:vertAlign w:val="superscript"/>
              </w:rPr>
            </w:pPr>
          </w:p>
        </w:tc>
        <w:tc>
          <w:tcPr>
            <w:tcW w:w="0" w:type="auto"/>
          </w:tcPr>
          <w:p w14:paraId="4D5C8CF9" w14:textId="77777777" w:rsidR="0057538E" w:rsidRPr="0057538E" w:rsidRDefault="0057538E" w:rsidP="0057538E">
            <w:pPr>
              <w:spacing w:after="0"/>
              <w:rPr>
                <w:rFonts w:ascii="Verdana" w:hAnsi="Verdana"/>
                <w:sz w:val="20"/>
                <w:szCs w:val="20"/>
              </w:rPr>
            </w:pPr>
          </w:p>
        </w:tc>
        <w:tc>
          <w:tcPr>
            <w:tcW w:w="0" w:type="auto"/>
          </w:tcPr>
          <w:p w14:paraId="7299168D" w14:textId="77777777" w:rsidR="0057538E" w:rsidRPr="0057538E" w:rsidRDefault="0057538E" w:rsidP="0057538E">
            <w:pPr>
              <w:spacing w:after="0"/>
              <w:rPr>
                <w:rFonts w:ascii="Verdana" w:hAnsi="Verdana"/>
                <w:sz w:val="20"/>
                <w:szCs w:val="20"/>
              </w:rPr>
            </w:pPr>
          </w:p>
        </w:tc>
        <w:tc>
          <w:tcPr>
            <w:tcW w:w="0" w:type="auto"/>
          </w:tcPr>
          <w:p w14:paraId="76032737" w14:textId="77777777" w:rsidR="0057538E" w:rsidRPr="0057538E" w:rsidRDefault="0057538E" w:rsidP="0057538E">
            <w:pPr>
              <w:spacing w:after="0"/>
              <w:rPr>
                <w:rFonts w:ascii="Verdana" w:hAnsi="Verdana"/>
                <w:sz w:val="20"/>
                <w:szCs w:val="20"/>
              </w:rPr>
            </w:pPr>
          </w:p>
        </w:tc>
        <w:tc>
          <w:tcPr>
            <w:tcW w:w="0" w:type="auto"/>
          </w:tcPr>
          <w:p w14:paraId="72045CE4" w14:textId="77777777" w:rsidR="0057538E" w:rsidRPr="0057538E" w:rsidRDefault="0057538E" w:rsidP="0057538E">
            <w:pPr>
              <w:spacing w:after="0"/>
              <w:rPr>
                <w:rFonts w:ascii="Verdana" w:hAnsi="Verdana"/>
                <w:sz w:val="20"/>
                <w:szCs w:val="20"/>
              </w:rPr>
            </w:pPr>
          </w:p>
        </w:tc>
        <w:tc>
          <w:tcPr>
            <w:tcW w:w="0" w:type="auto"/>
          </w:tcPr>
          <w:p w14:paraId="2C6C9708" w14:textId="77777777" w:rsidR="0057538E" w:rsidRPr="0057538E" w:rsidRDefault="0057538E" w:rsidP="0057538E">
            <w:pPr>
              <w:spacing w:after="0"/>
              <w:rPr>
                <w:rFonts w:ascii="Verdana" w:hAnsi="Verdana"/>
                <w:sz w:val="20"/>
                <w:szCs w:val="20"/>
              </w:rPr>
            </w:pPr>
          </w:p>
        </w:tc>
        <w:tc>
          <w:tcPr>
            <w:tcW w:w="0" w:type="auto"/>
          </w:tcPr>
          <w:p w14:paraId="5CEADFA7" w14:textId="77777777" w:rsidR="0057538E" w:rsidRPr="0057538E" w:rsidRDefault="0057538E" w:rsidP="0057538E">
            <w:pPr>
              <w:spacing w:after="0"/>
              <w:rPr>
                <w:rFonts w:ascii="Verdana" w:hAnsi="Verdana"/>
                <w:sz w:val="20"/>
                <w:szCs w:val="20"/>
              </w:rPr>
            </w:pPr>
          </w:p>
        </w:tc>
        <w:tc>
          <w:tcPr>
            <w:tcW w:w="0" w:type="auto"/>
          </w:tcPr>
          <w:p w14:paraId="3992EA07" w14:textId="77777777" w:rsidR="0057538E" w:rsidRPr="0057538E" w:rsidRDefault="0057538E" w:rsidP="0057538E">
            <w:pPr>
              <w:spacing w:after="0"/>
              <w:rPr>
                <w:rFonts w:ascii="Verdana" w:hAnsi="Verdana"/>
                <w:sz w:val="20"/>
                <w:szCs w:val="20"/>
              </w:rPr>
            </w:pPr>
          </w:p>
        </w:tc>
      </w:tr>
      <w:tr w:rsidR="0057538E" w:rsidRPr="0057538E" w14:paraId="4E46C681" w14:textId="77777777" w:rsidTr="0057538E">
        <w:trPr>
          <w:jc w:val="center"/>
        </w:trPr>
        <w:tc>
          <w:tcPr>
            <w:tcW w:w="0" w:type="auto"/>
          </w:tcPr>
          <w:p w14:paraId="3E0C246F" w14:textId="77777777" w:rsidR="0057538E" w:rsidRPr="0057538E" w:rsidRDefault="0057538E" w:rsidP="0057538E">
            <w:pPr>
              <w:spacing w:after="0"/>
              <w:jc w:val="center"/>
              <w:rPr>
                <w:rFonts w:ascii="Verdana" w:hAnsi="Verdana"/>
                <w:sz w:val="20"/>
                <w:szCs w:val="20"/>
                <w:vertAlign w:val="superscript"/>
              </w:rPr>
            </w:pPr>
          </w:p>
        </w:tc>
        <w:tc>
          <w:tcPr>
            <w:tcW w:w="0" w:type="auto"/>
          </w:tcPr>
          <w:p w14:paraId="72DE7EC7" w14:textId="77777777" w:rsidR="0057538E" w:rsidRPr="0057538E" w:rsidRDefault="0057538E" w:rsidP="0057538E">
            <w:pPr>
              <w:spacing w:after="0"/>
              <w:rPr>
                <w:rFonts w:ascii="Verdana" w:hAnsi="Verdana"/>
                <w:sz w:val="20"/>
                <w:szCs w:val="20"/>
              </w:rPr>
            </w:pPr>
          </w:p>
        </w:tc>
        <w:tc>
          <w:tcPr>
            <w:tcW w:w="0" w:type="auto"/>
          </w:tcPr>
          <w:p w14:paraId="5CB28AEF" w14:textId="77777777" w:rsidR="0057538E" w:rsidRPr="0057538E" w:rsidRDefault="0057538E" w:rsidP="0057538E">
            <w:pPr>
              <w:spacing w:after="0"/>
              <w:rPr>
                <w:rFonts w:ascii="Verdana" w:hAnsi="Verdana"/>
                <w:sz w:val="20"/>
                <w:szCs w:val="20"/>
              </w:rPr>
            </w:pPr>
          </w:p>
        </w:tc>
        <w:tc>
          <w:tcPr>
            <w:tcW w:w="0" w:type="auto"/>
          </w:tcPr>
          <w:p w14:paraId="4888C95E" w14:textId="77777777" w:rsidR="0057538E" w:rsidRPr="0057538E" w:rsidRDefault="0057538E" w:rsidP="0057538E">
            <w:pPr>
              <w:spacing w:after="0"/>
              <w:rPr>
                <w:rFonts w:ascii="Verdana" w:hAnsi="Verdana"/>
                <w:sz w:val="20"/>
                <w:szCs w:val="20"/>
              </w:rPr>
            </w:pPr>
          </w:p>
        </w:tc>
        <w:tc>
          <w:tcPr>
            <w:tcW w:w="0" w:type="auto"/>
          </w:tcPr>
          <w:p w14:paraId="42A1ED1F" w14:textId="77777777" w:rsidR="0057538E" w:rsidRPr="0057538E" w:rsidRDefault="0057538E" w:rsidP="0057538E">
            <w:pPr>
              <w:spacing w:after="0"/>
              <w:rPr>
                <w:rFonts w:ascii="Verdana" w:hAnsi="Verdana"/>
                <w:sz w:val="20"/>
                <w:szCs w:val="20"/>
              </w:rPr>
            </w:pPr>
          </w:p>
        </w:tc>
        <w:tc>
          <w:tcPr>
            <w:tcW w:w="0" w:type="auto"/>
          </w:tcPr>
          <w:p w14:paraId="59128D29" w14:textId="77777777" w:rsidR="0057538E" w:rsidRPr="0057538E" w:rsidRDefault="0057538E" w:rsidP="0057538E">
            <w:pPr>
              <w:spacing w:after="0"/>
              <w:rPr>
                <w:rFonts w:ascii="Verdana" w:hAnsi="Verdana"/>
                <w:sz w:val="20"/>
                <w:szCs w:val="20"/>
              </w:rPr>
            </w:pPr>
          </w:p>
        </w:tc>
        <w:tc>
          <w:tcPr>
            <w:tcW w:w="0" w:type="auto"/>
          </w:tcPr>
          <w:p w14:paraId="37BE4200" w14:textId="77777777" w:rsidR="0057538E" w:rsidRPr="0057538E" w:rsidRDefault="0057538E" w:rsidP="0057538E">
            <w:pPr>
              <w:spacing w:after="0"/>
              <w:rPr>
                <w:rFonts w:ascii="Verdana" w:hAnsi="Verdana"/>
                <w:sz w:val="20"/>
                <w:szCs w:val="20"/>
              </w:rPr>
            </w:pPr>
          </w:p>
        </w:tc>
        <w:tc>
          <w:tcPr>
            <w:tcW w:w="0" w:type="auto"/>
          </w:tcPr>
          <w:p w14:paraId="18F6C741" w14:textId="77777777" w:rsidR="0057538E" w:rsidRPr="0057538E" w:rsidRDefault="0057538E" w:rsidP="0057538E">
            <w:pPr>
              <w:spacing w:after="0"/>
              <w:rPr>
                <w:rFonts w:ascii="Verdana" w:hAnsi="Verdana"/>
                <w:sz w:val="20"/>
                <w:szCs w:val="20"/>
              </w:rPr>
            </w:pPr>
          </w:p>
        </w:tc>
      </w:tr>
      <w:tr w:rsidR="0057538E" w:rsidRPr="0057538E" w14:paraId="23EAD9FE" w14:textId="77777777" w:rsidTr="0057538E">
        <w:trPr>
          <w:jc w:val="center"/>
        </w:trPr>
        <w:tc>
          <w:tcPr>
            <w:tcW w:w="0" w:type="auto"/>
          </w:tcPr>
          <w:p w14:paraId="0C3A1E0E" w14:textId="77777777" w:rsidR="0057538E" w:rsidRPr="0057538E" w:rsidRDefault="0057538E" w:rsidP="0057538E">
            <w:pPr>
              <w:spacing w:after="0"/>
              <w:jc w:val="center"/>
              <w:rPr>
                <w:rFonts w:ascii="Verdana" w:hAnsi="Verdana"/>
                <w:sz w:val="20"/>
                <w:szCs w:val="20"/>
                <w:vertAlign w:val="superscript"/>
              </w:rPr>
            </w:pPr>
          </w:p>
        </w:tc>
        <w:tc>
          <w:tcPr>
            <w:tcW w:w="0" w:type="auto"/>
          </w:tcPr>
          <w:p w14:paraId="2C9FB4BC" w14:textId="77777777" w:rsidR="0057538E" w:rsidRPr="0057538E" w:rsidRDefault="0057538E" w:rsidP="0057538E">
            <w:pPr>
              <w:spacing w:after="0"/>
              <w:rPr>
                <w:rFonts w:ascii="Verdana" w:hAnsi="Verdana"/>
                <w:sz w:val="20"/>
                <w:szCs w:val="20"/>
              </w:rPr>
            </w:pPr>
          </w:p>
        </w:tc>
        <w:tc>
          <w:tcPr>
            <w:tcW w:w="0" w:type="auto"/>
          </w:tcPr>
          <w:p w14:paraId="05E56C3D" w14:textId="77777777" w:rsidR="0057538E" w:rsidRPr="0057538E" w:rsidRDefault="0057538E" w:rsidP="0057538E">
            <w:pPr>
              <w:spacing w:after="0"/>
              <w:rPr>
                <w:rFonts w:ascii="Verdana" w:hAnsi="Verdana"/>
                <w:sz w:val="20"/>
                <w:szCs w:val="20"/>
              </w:rPr>
            </w:pPr>
          </w:p>
        </w:tc>
        <w:tc>
          <w:tcPr>
            <w:tcW w:w="0" w:type="auto"/>
          </w:tcPr>
          <w:p w14:paraId="4D760EC4" w14:textId="77777777" w:rsidR="0057538E" w:rsidRPr="0057538E" w:rsidRDefault="0057538E" w:rsidP="0057538E">
            <w:pPr>
              <w:spacing w:after="0"/>
              <w:rPr>
                <w:rFonts w:ascii="Verdana" w:hAnsi="Verdana"/>
                <w:sz w:val="20"/>
                <w:szCs w:val="20"/>
              </w:rPr>
            </w:pPr>
          </w:p>
        </w:tc>
        <w:tc>
          <w:tcPr>
            <w:tcW w:w="0" w:type="auto"/>
          </w:tcPr>
          <w:p w14:paraId="45214E4B" w14:textId="77777777" w:rsidR="0057538E" w:rsidRPr="0057538E" w:rsidRDefault="0057538E" w:rsidP="0057538E">
            <w:pPr>
              <w:spacing w:after="0"/>
              <w:rPr>
                <w:rFonts w:ascii="Verdana" w:hAnsi="Verdana"/>
                <w:sz w:val="20"/>
                <w:szCs w:val="20"/>
              </w:rPr>
            </w:pPr>
          </w:p>
        </w:tc>
        <w:tc>
          <w:tcPr>
            <w:tcW w:w="0" w:type="auto"/>
          </w:tcPr>
          <w:p w14:paraId="29C56BF6" w14:textId="77777777" w:rsidR="0057538E" w:rsidRPr="0057538E" w:rsidRDefault="0057538E" w:rsidP="0057538E">
            <w:pPr>
              <w:spacing w:after="0"/>
              <w:rPr>
                <w:rFonts w:ascii="Verdana" w:hAnsi="Verdana"/>
                <w:sz w:val="20"/>
                <w:szCs w:val="20"/>
              </w:rPr>
            </w:pPr>
          </w:p>
        </w:tc>
        <w:tc>
          <w:tcPr>
            <w:tcW w:w="0" w:type="auto"/>
          </w:tcPr>
          <w:p w14:paraId="15CB989B" w14:textId="77777777" w:rsidR="0057538E" w:rsidRPr="0057538E" w:rsidRDefault="0057538E" w:rsidP="0057538E">
            <w:pPr>
              <w:spacing w:after="0"/>
              <w:rPr>
                <w:rFonts w:ascii="Verdana" w:hAnsi="Verdana"/>
                <w:sz w:val="20"/>
                <w:szCs w:val="20"/>
              </w:rPr>
            </w:pPr>
          </w:p>
        </w:tc>
        <w:tc>
          <w:tcPr>
            <w:tcW w:w="0" w:type="auto"/>
          </w:tcPr>
          <w:p w14:paraId="3EAA3CCA" w14:textId="77777777" w:rsidR="0057538E" w:rsidRPr="0057538E" w:rsidRDefault="0057538E" w:rsidP="0057538E">
            <w:pPr>
              <w:spacing w:after="0"/>
              <w:rPr>
                <w:rFonts w:ascii="Verdana" w:hAnsi="Verdana"/>
                <w:sz w:val="20"/>
                <w:szCs w:val="20"/>
              </w:rPr>
            </w:pPr>
          </w:p>
        </w:tc>
      </w:tr>
      <w:tr w:rsidR="0057538E" w:rsidRPr="0057538E" w14:paraId="02A56C3B" w14:textId="77777777" w:rsidTr="0057538E">
        <w:trPr>
          <w:jc w:val="center"/>
        </w:trPr>
        <w:tc>
          <w:tcPr>
            <w:tcW w:w="0" w:type="auto"/>
          </w:tcPr>
          <w:p w14:paraId="03B99921" w14:textId="77777777" w:rsidR="0057538E" w:rsidRPr="0057538E" w:rsidRDefault="0057538E" w:rsidP="0057538E">
            <w:pPr>
              <w:spacing w:after="0"/>
              <w:jc w:val="center"/>
              <w:rPr>
                <w:rFonts w:ascii="Verdana" w:hAnsi="Verdana"/>
                <w:sz w:val="20"/>
                <w:szCs w:val="20"/>
                <w:vertAlign w:val="superscript"/>
              </w:rPr>
            </w:pPr>
          </w:p>
        </w:tc>
        <w:tc>
          <w:tcPr>
            <w:tcW w:w="0" w:type="auto"/>
          </w:tcPr>
          <w:p w14:paraId="02342EC8" w14:textId="77777777" w:rsidR="0057538E" w:rsidRPr="0057538E" w:rsidRDefault="0057538E" w:rsidP="0057538E">
            <w:pPr>
              <w:spacing w:after="0"/>
              <w:rPr>
                <w:rFonts w:ascii="Verdana" w:hAnsi="Verdana"/>
                <w:sz w:val="20"/>
                <w:szCs w:val="20"/>
              </w:rPr>
            </w:pPr>
          </w:p>
        </w:tc>
        <w:tc>
          <w:tcPr>
            <w:tcW w:w="0" w:type="auto"/>
          </w:tcPr>
          <w:p w14:paraId="26F34D14" w14:textId="77777777" w:rsidR="0057538E" w:rsidRPr="0057538E" w:rsidRDefault="0057538E" w:rsidP="0057538E">
            <w:pPr>
              <w:spacing w:after="0"/>
              <w:rPr>
                <w:rFonts w:ascii="Verdana" w:hAnsi="Verdana"/>
                <w:sz w:val="20"/>
                <w:szCs w:val="20"/>
              </w:rPr>
            </w:pPr>
          </w:p>
        </w:tc>
        <w:tc>
          <w:tcPr>
            <w:tcW w:w="0" w:type="auto"/>
          </w:tcPr>
          <w:p w14:paraId="5EE0C85D" w14:textId="77777777" w:rsidR="0057538E" w:rsidRPr="0057538E" w:rsidRDefault="0057538E" w:rsidP="0057538E">
            <w:pPr>
              <w:spacing w:after="0"/>
              <w:rPr>
                <w:rFonts w:ascii="Verdana" w:hAnsi="Verdana"/>
                <w:sz w:val="20"/>
                <w:szCs w:val="20"/>
              </w:rPr>
            </w:pPr>
          </w:p>
        </w:tc>
        <w:tc>
          <w:tcPr>
            <w:tcW w:w="0" w:type="auto"/>
          </w:tcPr>
          <w:p w14:paraId="70738F4B" w14:textId="77777777" w:rsidR="0057538E" w:rsidRPr="0057538E" w:rsidRDefault="0057538E" w:rsidP="0057538E">
            <w:pPr>
              <w:spacing w:after="0"/>
              <w:rPr>
                <w:rFonts w:ascii="Verdana" w:hAnsi="Verdana"/>
                <w:sz w:val="20"/>
                <w:szCs w:val="20"/>
              </w:rPr>
            </w:pPr>
          </w:p>
        </w:tc>
        <w:tc>
          <w:tcPr>
            <w:tcW w:w="0" w:type="auto"/>
          </w:tcPr>
          <w:p w14:paraId="1C4D2596" w14:textId="77777777" w:rsidR="0057538E" w:rsidRPr="0057538E" w:rsidRDefault="0057538E" w:rsidP="0057538E">
            <w:pPr>
              <w:spacing w:after="0"/>
              <w:rPr>
                <w:rFonts w:ascii="Verdana" w:hAnsi="Verdana"/>
                <w:sz w:val="20"/>
                <w:szCs w:val="20"/>
              </w:rPr>
            </w:pPr>
          </w:p>
        </w:tc>
        <w:tc>
          <w:tcPr>
            <w:tcW w:w="0" w:type="auto"/>
          </w:tcPr>
          <w:p w14:paraId="56A7B05A" w14:textId="77777777" w:rsidR="0057538E" w:rsidRPr="0057538E" w:rsidRDefault="0057538E" w:rsidP="0057538E">
            <w:pPr>
              <w:spacing w:after="0"/>
              <w:rPr>
                <w:rFonts w:ascii="Verdana" w:hAnsi="Verdana"/>
                <w:sz w:val="20"/>
                <w:szCs w:val="20"/>
              </w:rPr>
            </w:pPr>
          </w:p>
        </w:tc>
        <w:tc>
          <w:tcPr>
            <w:tcW w:w="0" w:type="auto"/>
          </w:tcPr>
          <w:p w14:paraId="7A2543C2" w14:textId="77777777" w:rsidR="0057538E" w:rsidRPr="0057538E" w:rsidRDefault="0057538E" w:rsidP="0057538E">
            <w:pPr>
              <w:spacing w:after="0"/>
              <w:rPr>
                <w:rFonts w:ascii="Verdana" w:hAnsi="Verdana"/>
                <w:sz w:val="20"/>
                <w:szCs w:val="20"/>
              </w:rPr>
            </w:pPr>
          </w:p>
        </w:tc>
      </w:tr>
      <w:tr w:rsidR="0057538E" w:rsidRPr="0057538E" w14:paraId="40D941D4" w14:textId="77777777" w:rsidTr="0057538E">
        <w:trPr>
          <w:jc w:val="center"/>
        </w:trPr>
        <w:tc>
          <w:tcPr>
            <w:tcW w:w="0" w:type="auto"/>
          </w:tcPr>
          <w:p w14:paraId="1F35C590" w14:textId="77777777" w:rsidR="0057538E" w:rsidRPr="0057538E" w:rsidRDefault="0057538E" w:rsidP="0057538E">
            <w:pPr>
              <w:spacing w:after="0"/>
              <w:rPr>
                <w:rFonts w:ascii="Verdana" w:hAnsi="Verdana"/>
                <w:sz w:val="20"/>
                <w:szCs w:val="20"/>
              </w:rPr>
            </w:pPr>
          </w:p>
        </w:tc>
        <w:tc>
          <w:tcPr>
            <w:tcW w:w="0" w:type="auto"/>
          </w:tcPr>
          <w:p w14:paraId="6CE8ECA5" w14:textId="77777777" w:rsidR="0057538E" w:rsidRPr="0057538E" w:rsidRDefault="0057538E" w:rsidP="0057538E">
            <w:pPr>
              <w:spacing w:after="0"/>
              <w:rPr>
                <w:rFonts w:ascii="Verdana" w:hAnsi="Verdana"/>
                <w:sz w:val="20"/>
                <w:szCs w:val="20"/>
              </w:rPr>
            </w:pPr>
          </w:p>
        </w:tc>
        <w:tc>
          <w:tcPr>
            <w:tcW w:w="0" w:type="auto"/>
          </w:tcPr>
          <w:p w14:paraId="3ECB63C9" w14:textId="77777777" w:rsidR="0057538E" w:rsidRPr="0057538E" w:rsidRDefault="0057538E" w:rsidP="0057538E">
            <w:pPr>
              <w:spacing w:after="0"/>
              <w:rPr>
                <w:rFonts w:ascii="Verdana" w:hAnsi="Verdana"/>
                <w:sz w:val="20"/>
                <w:szCs w:val="20"/>
              </w:rPr>
            </w:pPr>
          </w:p>
        </w:tc>
        <w:tc>
          <w:tcPr>
            <w:tcW w:w="0" w:type="auto"/>
          </w:tcPr>
          <w:p w14:paraId="1BBFFAF3" w14:textId="77777777" w:rsidR="0057538E" w:rsidRPr="0057538E" w:rsidRDefault="0057538E" w:rsidP="0057538E">
            <w:pPr>
              <w:spacing w:after="0"/>
              <w:rPr>
                <w:rFonts w:ascii="Verdana" w:hAnsi="Verdana"/>
                <w:sz w:val="20"/>
                <w:szCs w:val="20"/>
              </w:rPr>
            </w:pPr>
          </w:p>
        </w:tc>
        <w:tc>
          <w:tcPr>
            <w:tcW w:w="0" w:type="auto"/>
          </w:tcPr>
          <w:p w14:paraId="2F0B0974" w14:textId="77777777" w:rsidR="0057538E" w:rsidRPr="0057538E" w:rsidRDefault="0057538E" w:rsidP="0057538E">
            <w:pPr>
              <w:spacing w:after="0"/>
              <w:rPr>
                <w:rFonts w:ascii="Verdana" w:hAnsi="Verdana"/>
                <w:sz w:val="20"/>
                <w:szCs w:val="20"/>
              </w:rPr>
            </w:pPr>
          </w:p>
        </w:tc>
        <w:tc>
          <w:tcPr>
            <w:tcW w:w="0" w:type="auto"/>
          </w:tcPr>
          <w:p w14:paraId="5576846D" w14:textId="77777777" w:rsidR="0057538E" w:rsidRPr="0057538E" w:rsidRDefault="0057538E" w:rsidP="0057538E">
            <w:pPr>
              <w:spacing w:after="0"/>
              <w:rPr>
                <w:rFonts w:ascii="Verdana" w:hAnsi="Verdana"/>
                <w:sz w:val="20"/>
                <w:szCs w:val="20"/>
              </w:rPr>
            </w:pPr>
          </w:p>
        </w:tc>
        <w:tc>
          <w:tcPr>
            <w:tcW w:w="0" w:type="auto"/>
          </w:tcPr>
          <w:p w14:paraId="3EC328E8" w14:textId="77777777" w:rsidR="0057538E" w:rsidRPr="0057538E" w:rsidRDefault="0057538E" w:rsidP="0057538E">
            <w:pPr>
              <w:spacing w:after="0"/>
              <w:rPr>
                <w:rFonts w:ascii="Verdana" w:hAnsi="Verdana"/>
                <w:sz w:val="20"/>
                <w:szCs w:val="20"/>
              </w:rPr>
            </w:pPr>
          </w:p>
        </w:tc>
        <w:tc>
          <w:tcPr>
            <w:tcW w:w="0" w:type="auto"/>
          </w:tcPr>
          <w:p w14:paraId="600527EB" w14:textId="77777777" w:rsidR="0057538E" w:rsidRPr="0057538E" w:rsidRDefault="0057538E" w:rsidP="0057538E">
            <w:pPr>
              <w:spacing w:after="0"/>
              <w:rPr>
                <w:rFonts w:ascii="Verdana" w:hAnsi="Verdana"/>
                <w:sz w:val="20"/>
                <w:szCs w:val="20"/>
              </w:rPr>
            </w:pPr>
          </w:p>
        </w:tc>
      </w:tr>
      <w:tr w:rsidR="0057538E" w:rsidRPr="0057538E" w14:paraId="27696170" w14:textId="77777777" w:rsidTr="0057538E">
        <w:trPr>
          <w:jc w:val="center"/>
        </w:trPr>
        <w:tc>
          <w:tcPr>
            <w:tcW w:w="0" w:type="auto"/>
          </w:tcPr>
          <w:p w14:paraId="69BF4B96" w14:textId="77777777" w:rsidR="0057538E" w:rsidRPr="0057538E" w:rsidRDefault="0057538E" w:rsidP="0057538E">
            <w:pPr>
              <w:spacing w:after="0"/>
              <w:rPr>
                <w:rFonts w:ascii="Verdana" w:hAnsi="Verdana"/>
                <w:sz w:val="20"/>
                <w:szCs w:val="20"/>
              </w:rPr>
            </w:pPr>
          </w:p>
        </w:tc>
        <w:tc>
          <w:tcPr>
            <w:tcW w:w="0" w:type="auto"/>
          </w:tcPr>
          <w:p w14:paraId="6AC3B712" w14:textId="77777777" w:rsidR="0057538E" w:rsidRPr="0057538E" w:rsidRDefault="0057538E" w:rsidP="0057538E">
            <w:pPr>
              <w:spacing w:after="0"/>
              <w:rPr>
                <w:rFonts w:ascii="Verdana" w:hAnsi="Verdana"/>
                <w:sz w:val="20"/>
                <w:szCs w:val="20"/>
              </w:rPr>
            </w:pPr>
          </w:p>
        </w:tc>
        <w:tc>
          <w:tcPr>
            <w:tcW w:w="0" w:type="auto"/>
          </w:tcPr>
          <w:p w14:paraId="715317DC" w14:textId="77777777" w:rsidR="0057538E" w:rsidRPr="0057538E" w:rsidRDefault="0057538E" w:rsidP="0057538E">
            <w:pPr>
              <w:spacing w:after="0"/>
              <w:rPr>
                <w:rFonts w:ascii="Verdana" w:hAnsi="Verdana"/>
                <w:sz w:val="20"/>
                <w:szCs w:val="20"/>
              </w:rPr>
            </w:pPr>
          </w:p>
        </w:tc>
        <w:tc>
          <w:tcPr>
            <w:tcW w:w="0" w:type="auto"/>
          </w:tcPr>
          <w:p w14:paraId="1BC74976" w14:textId="77777777" w:rsidR="0057538E" w:rsidRPr="0057538E" w:rsidRDefault="0057538E" w:rsidP="0057538E">
            <w:pPr>
              <w:spacing w:after="0"/>
              <w:rPr>
                <w:rFonts w:ascii="Verdana" w:hAnsi="Verdana"/>
                <w:sz w:val="20"/>
                <w:szCs w:val="20"/>
              </w:rPr>
            </w:pPr>
          </w:p>
        </w:tc>
        <w:tc>
          <w:tcPr>
            <w:tcW w:w="0" w:type="auto"/>
          </w:tcPr>
          <w:p w14:paraId="4759F521" w14:textId="77777777" w:rsidR="0057538E" w:rsidRPr="0057538E" w:rsidRDefault="0057538E" w:rsidP="0057538E">
            <w:pPr>
              <w:spacing w:after="0"/>
              <w:rPr>
                <w:rFonts w:ascii="Verdana" w:hAnsi="Verdana"/>
                <w:sz w:val="20"/>
                <w:szCs w:val="20"/>
              </w:rPr>
            </w:pPr>
          </w:p>
        </w:tc>
        <w:tc>
          <w:tcPr>
            <w:tcW w:w="0" w:type="auto"/>
          </w:tcPr>
          <w:p w14:paraId="611DD4D8" w14:textId="77777777" w:rsidR="0057538E" w:rsidRPr="0057538E" w:rsidRDefault="0057538E" w:rsidP="0057538E">
            <w:pPr>
              <w:spacing w:after="0"/>
              <w:rPr>
                <w:rFonts w:ascii="Verdana" w:hAnsi="Verdana"/>
                <w:sz w:val="20"/>
                <w:szCs w:val="20"/>
              </w:rPr>
            </w:pPr>
          </w:p>
        </w:tc>
        <w:tc>
          <w:tcPr>
            <w:tcW w:w="0" w:type="auto"/>
          </w:tcPr>
          <w:p w14:paraId="507B44D9" w14:textId="77777777" w:rsidR="0057538E" w:rsidRPr="0057538E" w:rsidRDefault="0057538E" w:rsidP="0057538E">
            <w:pPr>
              <w:spacing w:after="0"/>
              <w:rPr>
                <w:rFonts w:ascii="Verdana" w:hAnsi="Verdana"/>
                <w:sz w:val="20"/>
                <w:szCs w:val="20"/>
              </w:rPr>
            </w:pPr>
          </w:p>
        </w:tc>
        <w:tc>
          <w:tcPr>
            <w:tcW w:w="0" w:type="auto"/>
          </w:tcPr>
          <w:p w14:paraId="240D25A1" w14:textId="77777777" w:rsidR="0057538E" w:rsidRPr="0057538E" w:rsidRDefault="0057538E" w:rsidP="0057538E">
            <w:pPr>
              <w:spacing w:after="0"/>
              <w:rPr>
                <w:rFonts w:ascii="Verdana" w:hAnsi="Verdana"/>
                <w:sz w:val="20"/>
                <w:szCs w:val="20"/>
              </w:rPr>
            </w:pPr>
          </w:p>
        </w:tc>
      </w:tr>
    </w:tbl>
    <w:p w14:paraId="10CBD843" w14:textId="77777777" w:rsidR="0057538E" w:rsidRPr="00F221EE" w:rsidRDefault="0057538E" w:rsidP="00F221EE">
      <w:pPr>
        <w:spacing w:after="0"/>
        <w:jc w:val="both"/>
        <w:rPr>
          <w:rFonts w:ascii="Verdana" w:eastAsia="Calibri" w:hAnsi="Verdana" w:cs="Times New Roman"/>
          <w:sz w:val="20"/>
          <w:szCs w:val="20"/>
        </w:rPr>
      </w:pPr>
    </w:p>
    <w:p w14:paraId="77343C42" w14:textId="77777777" w:rsidR="00F221EE" w:rsidRDefault="00F221EE" w:rsidP="0050088C">
      <w:pPr>
        <w:spacing w:after="0" w:line="240" w:lineRule="auto"/>
        <w:jc w:val="center"/>
        <w:rPr>
          <w:rFonts w:ascii="Verdana" w:eastAsia="Calibri" w:hAnsi="Verdana" w:cs="Times New Roman"/>
          <w:i/>
          <w:color w:val="A6A6A6" w:themeColor="background1" w:themeShade="A6"/>
          <w:sz w:val="24"/>
          <w:szCs w:val="24"/>
        </w:rPr>
      </w:pPr>
    </w:p>
    <w:p w14:paraId="29F8997A"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4124AD92"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3723821F"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6843AF0F"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079FBD73"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1633A6F1"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56982DF0"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2727277B"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2422649D"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67AA716"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3A68DED8"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6439D4DD"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19A81EAB"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61AD4DAD"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089D198"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23A95B3"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2C8DD9EE"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8EE5A7F"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B12AE93"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26C02195"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33D52559"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1306A778"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01535BCC"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75F5533C"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F87127E"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BDD4E27"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40C1AF7"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6F7345AD"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3444F6C8"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4BC3717"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39A3E6D"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F59C9F7"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12A5F7ED"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042507DB"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1BAB1E59"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0EB8023E"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43ACA0F"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1E666A82"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A10B486"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DEA5477"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31B746A1"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F1D4975"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0197E579"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3B4B0FE0"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9ACD1B4"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05F5B6B8"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3E6F5988"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0CA8215"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03ED4B01"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1632401"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13690E83"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05E6A64"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01245E04"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6B377134"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8FEC91C"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717607DE"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5818C18A"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8C5A891"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61E0AFEB"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03C9C422"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6E760632"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0D88EB2"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4EE7171C"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126E5BDA"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2EC66308"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0BD20386"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12DDE873"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662B432A"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24BC95B9" w14:textId="77777777" w:rsidR="005C33CB" w:rsidRDefault="005C33CB" w:rsidP="0050088C">
      <w:pPr>
        <w:spacing w:after="0" w:line="240" w:lineRule="auto"/>
        <w:jc w:val="center"/>
        <w:rPr>
          <w:rFonts w:ascii="Verdana" w:eastAsia="Calibri" w:hAnsi="Verdana" w:cs="Times New Roman"/>
          <w:i/>
          <w:color w:val="A6A6A6" w:themeColor="background1" w:themeShade="A6"/>
          <w:sz w:val="24"/>
          <w:szCs w:val="24"/>
        </w:rPr>
      </w:pPr>
    </w:p>
    <w:p w14:paraId="71C8B08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D03347" w:rsidRPr="00C9744D" w14:paraId="3D117BB7" w14:textId="77777777" w:rsidTr="00452B77">
        <w:trPr>
          <w:trHeight w:hRule="exact" w:val="9639"/>
        </w:trPr>
        <w:tc>
          <w:tcPr>
            <w:tcW w:w="8854" w:type="dxa"/>
            <w:vAlign w:val="center"/>
          </w:tcPr>
          <w:p w14:paraId="3B28E81C" w14:textId="77777777" w:rsidR="00D03347" w:rsidRPr="0050088C" w:rsidRDefault="00D03347" w:rsidP="00452B77">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lastRenderedPageBreak/>
              <w:t xml:space="preserve">M - </w:t>
            </w:r>
            <w:r>
              <w:rPr>
                <w:rFonts w:ascii="Verdana" w:eastAsia="Calibri" w:hAnsi="Verdana" w:cs="Times New Roman"/>
                <w:b/>
                <w:color w:val="000000"/>
                <w:sz w:val="40"/>
                <w:szCs w:val="40"/>
              </w:rPr>
              <w:t>15</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4</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2</w:t>
            </w:r>
          </w:p>
          <w:p w14:paraId="2B5D5583" w14:textId="77777777" w:rsidR="00D03347" w:rsidRPr="00D03347" w:rsidRDefault="00D03347" w:rsidP="00D03347">
            <w:pPr>
              <w:spacing w:after="0"/>
              <w:jc w:val="center"/>
              <w:rPr>
                <w:rFonts w:ascii="Verdana" w:eastAsia="Calibri" w:hAnsi="Verdana" w:cs="Times New Roman"/>
                <w:color w:val="000000"/>
                <w:sz w:val="24"/>
                <w:szCs w:val="24"/>
              </w:rPr>
            </w:pPr>
            <w:r w:rsidRPr="00D03347">
              <w:rPr>
                <w:rFonts w:ascii="Verdana" w:eastAsia="Calibri" w:hAnsi="Verdana" w:cs="Times New Roman"/>
                <w:color w:val="000000"/>
                <w:sz w:val="24"/>
                <w:szCs w:val="24"/>
              </w:rPr>
              <w:t>NAWIERZCHNIE NA OBIEKTACH MOSTOWYCH</w:t>
            </w:r>
            <w:r>
              <w:rPr>
                <w:rFonts w:ascii="Verdana" w:eastAsia="Calibri" w:hAnsi="Verdana" w:cs="Times New Roman"/>
                <w:color w:val="000000"/>
                <w:sz w:val="24"/>
                <w:szCs w:val="24"/>
              </w:rPr>
              <w:t>-</w:t>
            </w:r>
            <w:r w:rsidRPr="00D03347">
              <w:rPr>
                <w:rFonts w:ascii="Verdana" w:eastAsia="Calibri" w:hAnsi="Verdana" w:cs="Times New Roman"/>
                <w:color w:val="000000"/>
                <w:sz w:val="24"/>
                <w:szCs w:val="24"/>
              </w:rPr>
              <w:t>WARSTWA WIĄŻĄCA  LUB ŚCIERALNA</w:t>
            </w:r>
            <w:r>
              <w:rPr>
                <w:rFonts w:ascii="Verdana" w:eastAsia="Calibri" w:hAnsi="Verdana" w:cs="Times New Roman"/>
                <w:color w:val="000000"/>
                <w:sz w:val="24"/>
                <w:szCs w:val="24"/>
              </w:rPr>
              <w:t xml:space="preserve"> </w:t>
            </w:r>
            <w:r w:rsidRPr="00D03347">
              <w:rPr>
                <w:rFonts w:ascii="Verdana" w:eastAsia="Calibri" w:hAnsi="Verdana" w:cs="Times New Roman"/>
                <w:color w:val="000000"/>
                <w:sz w:val="24"/>
                <w:szCs w:val="24"/>
              </w:rPr>
              <w:t>Z ASFALTU LANEGO</w:t>
            </w:r>
          </w:p>
          <w:p w14:paraId="36A6462D" w14:textId="77777777" w:rsidR="00D03347" w:rsidRPr="0050088C" w:rsidRDefault="00D03347" w:rsidP="00452B77">
            <w:pPr>
              <w:spacing w:after="0"/>
              <w:jc w:val="center"/>
              <w:rPr>
                <w:rFonts w:ascii="Verdana" w:eastAsia="Calibri" w:hAnsi="Verdana" w:cs="Times New Roman"/>
                <w:color w:val="000000"/>
                <w:sz w:val="24"/>
                <w:szCs w:val="24"/>
              </w:rPr>
            </w:pPr>
          </w:p>
          <w:p w14:paraId="23DF000B" w14:textId="77777777" w:rsidR="00D03347" w:rsidRPr="00C9744D" w:rsidRDefault="00D03347" w:rsidP="00452B77">
            <w:pPr>
              <w:spacing w:after="0"/>
              <w:rPr>
                <w:rFonts w:ascii="Verdana" w:eastAsia="Calibri" w:hAnsi="Verdana" w:cs="Times New Roman"/>
                <w:color w:val="000000"/>
                <w:sz w:val="20"/>
                <w:szCs w:val="20"/>
              </w:rPr>
            </w:pPr>
          </w:p>
        </w:tc>
      </w:tr>
      <w:tr w:rsidR="00D03347" w:rsidRPr="00C9744D" w14:paraId="1577785A" w14:textId="77777777" w:rsidTr="00452B77">
        <w:trPr>
          <w:trHeight w:hRule="exact" w:val="3402"/>
        </w:trPr>
        <w:tc>
          <w:tcPr>
            <w:tcW w:w="8854" w:type="dxa"/>
            <w:vAlign w:val="bottom"/>
          </w:tcPr>
          <w:p w14:paraId="62C3ED86" w14:textId="77777777" w:rsidR="00D03347" w:rsidRDefault="00D03347" w:rsidP="00452B77">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117C29EA" w14:textId="77777777" w:rsidR="00D03347" w:rsidRPr="0050088C" w:rsidRDefault="00D03347" w:rsidP="00452B77">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6360AFA0" w14:textId="77777777" w:rsidR="00D03347" w:rsidRPr="0050088C" w:rsidRDefault="00D03347"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0F3E811E" w14:textId="77777777" w:rsidR="00D03347" w:rsidRPr="0050088C" w:rsidRDefault="00D03347"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6BEC1644" w14:textId="77777777" w:rsidR="00D03347" w:rsidRPr="0050088C" w:rsidRDefault="00D03347"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5B1F1BA6" w14:textId="77777777" w:rsidR="00D03347" w:rsidRPr="0050088C" w:rsidRDefault="00D03347"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53748D57" w14:textId="77777777" w:rsidR="00D03347" w:rsidRPr="0050088C" w:rsidRDefault="00D03347"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395F1ADF" w14:textId="77777777" w:rsidR="00D03347" w:rsidRPr="0050088C" w:rsidRDefault="00D03347"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1096B5CE" w14:textId="77777777" w:rsidR="00D03347" w:rsidRPr="0050088C" w:rsidRDefault="00D03347"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00C95CAF" w14:textId="77777777" w:rsidR="00D03347" w:rsidRPr="0050088C" w:rsidRDefault="00D03347"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47F54592" w14:textId="77777777" w:rsidR="00D03347" w:rsidRDefault="00D03347"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277ABB06" w14:textId="77777777" w:rsidR="00D03347" w:rsidRPr="0050088C" w:rsidRDefault="00D03347" w:rsidP="00452B77">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11. Załącznik</w:t>
            </w:r>
          </w:p>
          <w:p w14:paraId="2A6590F9" w14:textId="77777777" w:rsidR="00D03347" w:rsidRPr="00C9744D" w:rsidRDefault="00D03347" w:rsidP="00452B77">
            <w:pPr>
              <w:spacing w:after="0"/>
              <w:ind w:left="450" w:hanging="567"/>
              <w:jc w:val="both"/>
              <w:rPr>
                <w:rFonts w:ascii="Verdana" w:hAnsi="Verdana"/>
                <w:b/>
                <w:color w:val="000000" w:themeColor="text1"/>
                <w:sz w:val="20"/>
                <w:szCs w:val="20"/>
              </w:rPr>
            </w:pPr>
          </w:p>
        </w:tc>
      </w:tr>
    </w:tbl>
    <w:p w14:paraId="2350CAA5" w14:textId="77777777" w:rsidR="00D03347" w:rsidRDefault="00D03347" w:rsidP="0050088C">
      <w:pPr>
        <w:spacing w:after="0" w:line="240" w:lineRule="auto"/>
        <w:jc w:val="center"/>
        <w:rPr>
          <w:rFonts w:ascii="Verdana" w:eastAsia="Calibri" w:hAnsi="Verdana" w:cs="Times New Roman"/>
          <w:i/>
          <w:color w:val="A6A6A6" w:themeColor="background1" w:themeShade="A6"/>
          <w:sz w:val="24"/>
          <w:szCs w:val="24"/>
        </w:rPr>
      </w:pPr>
    </w:p>
    <w:p w14:paraId="6D7AED63"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1FF1D9D1" w14:textId="77777777" w:rsidR="009117D2" w:rsidRDefault="009117D2" w:rsidP="0050088C">
      <w:pPr>
        <w:spacing w:after="0" w:line="240" w:lineRule="auto"/>
        <w:jc w:val="center"/>
        <w:rPr>
          <w:rFonts w:ascii="Verdana" w:eastAsia="Calibri" w:hAnsi="Verdana" w:cs="Times New Roman"/>
          <w:i/>
          <w:color w:val="A6A6A6" w:themeColor="background1" w:themeShade="A6"/>
          <w:sz w:val="24"/>
          <w:szCs w:val="24"/>
        </w:rPr>
      </w:pPr>
    </w:p>
    <w:p w14:paraId="1C3DDB4E" w14:textId="77777777" w:rsidR="005C33CB" w:rsidRDefault="005C33CB" w:rsidP="00D03347">
      <w:pPr>
        <w:spacing w:after="0"/>
        <w:jc w:val="both"/>
        <w:rPr>
          <w:rFonts w:ascii="Verdana" w:eastAsia="Calibri" w:hAnsi="Verdana" w:cs="Times New Roman"/>
          <w:b/>
          <w:sz w:val="20"/>
          <w:szCs w:val="20"/>
        </w:rPr>
      </w:pPr>
    </w:p>
    <w:p w14:paraId="0C12F18B" w14:textId="77777777" w:rsidR="005C33CB" w:rsidRDefault="005C33CB" w:rsidP="00D03347">
      <w:pPr>
        <w:spacing w:after="0"/>
        <w:jc w:val="both"/>
        <w:rPr>
          <w:rFonts w:ascii="Verdana" w:eastAsia="Calibri" w:hAnsi="Verdana" w:cs="Times New Roman"/>
          <w:b/>
          <w:sz w:val="20"/>
          <w:szCs w:val="20"/>
        </w:rPr>
      </w:pPr>
    </w:p>
    <w:p w14:paraId="4DC9096F" w14:textId="77777777" w:rsidR="005C33CB" w:rsidRDefault="005C33CB" w:rsidP="00D03347">
      <w:pPr>
        <w:spacing w:after="0"/>
        <w:jc w:val="both"/>
        <w:rPr>
          <w:rFonts w:ascii="Verdana" w:eastAsia="Calibri" w:hAnsi="Verdana" w:cs="Times New Roman"/>
          <w:b/>
          <w:sz w:val="20"/>
          <w:szCs w:val="20"/>
        </w:rPr>
      </w:pPr>
    </w:p>
    <w:p w14:paraId="347BBA0C" w14:textId="77777777" w:rsidR="005C33CB" w:rsidRDefault="005C33CB" w:rsidP="00D03347">
      <w:pPr>
        <w:spacing w:after="0"/>
        <w:jc w:val="both"/>
        <w:rPr>
          <w:rFonts w:ascii="Verdana" w:eastAsia="Calibri" w:hAnsi="Verdana" w:cs="Times New Roman"/>
          <w:b/>
          <w:sz w:val="20"/>
          <w:szCs w:val="20"/>
        </w:rPr>
      </w:pPr>
    </w:p>
    <w:p w14:paraId="099D2638" w14:textId="77777777" w:rsidR="005C33CB" w:rsidRDefault="005C33CB" w:rsidP="00D03347">
      <w:pPr>
        <w:spacing w:after="0"/>
        <w:jc w:val="both"/>
        <w:rPr>
          <w:rFonts w:ascii="Verdana" w:eastAsia="Calibri" w:hAnsi="Verdana" w:cs="Times New Roman"/>
          <w:b/>
          <w:sz w:val="20"/>
          <w:szCs w:val="20"/>
        </w:rPr>
      </w:pPr>
    </w:p>
    <w:p w14:paraId="6CCFED3C" w14:textId="77777777" w:rsidR="005C33CB" w:rsidRDefault="005C33CB" w:rsidP="00D03347">
      <w:pPr>
        <w:spacing w:after="0"/>
        <w:jc w:val="both"/>
        <w:rPr>
          <w:rFonts w:ascii="Verdana" w:eastAsia="Calibri" w:hAnsi="Verdana" w:cs="Times New Roman"/>
          <w:b/>
          <w:sz w:val="20"/>
          <w:szCs w:val="20"/>
        </w:rPr>
      </w:pPr>
    </w:p>
    <w:p w14:paraId="7FCD0E27" w14:textId="77777777" w:rsidR="005C33CB" w:rsidRDefault="005C33CB" w:rsidP="00D03347">
      <w:pPr>
        <w:spacing w:after="0"/>
        <w:jc w:val="both"/>
        <w:rPr>
          <w:rFonts w:ascii="Verdana" w:eastAsia="Calibri" w:hAnsi="Verdana" w:cs="Times New Roman"/>
          <w:b/>
          <w:sz w:val="20"/>
          <w:szCs w:val="20"/>
        </w:rPr>
      </w:pPr>
    </w:p>
    <w:p w14:paraId="78A4FC01" w14:textId="77777777" w:rsidR="005C33CB" w:rsidRDefault="005C33CB" w:rsidP="00D03347">
      <w:pPr>
        <w:spacing w:after="0"/>
        <w:jc w:val="both"/>
        <w:rPr>
          <w:rFonts w:ascii="Verdana" w:eastAsia="Calibri" w:hAnsi="Verdana" w:cs="Times New Roman"/>
          <w:b/>
          <w:sz w:val="20"/>
          <w:szCs w:val="20"/>
        </w:rPr>
      </w:pPr>
    </w:p>
    <w:p w14:paraId="6C64ACB8" w14:textId="77777777" w:rsidR="005C33CB" w:rsidRDefault="005C33CB" w:rsidP="00D03347">
      <w:pPr>
        <w:spacing w:after="0"/>
        <w:jc w:val="both"/>
        <w:rPr>
          <w:rFonts w:ascii="Verdana" w:eastAsia="Calibri" w:hAnsi="Verdana" w:cs="Times New Roman"/>
          <w:b/>
          <w:sz w:val="20"/>
          <w:szCs w:val="20"/>
        </w:rPr>
      </w:pPr>
    </w:p>
    <w:p w14:paraId="6D430082" w14:textId="77777777" w:rsidR="005C33CB" w:rsidRDefault="005C33CB" w:rsidP="00D03347">
      <w:pPr>
        <w:spacing w:after="0"/>
        <w:jc w:val="both"/>
        <w:rPr>
          <w:rFonts w:ascii="Verdana" w:eastAsia="Calibri" w:hAnsi="Verdana" w:cs="Times New Roman"/>
          <w:b/>
          <w:sz w:val="20"/>
          <w:szCs w:val="20"/>
        </w:rPr>
      </w:pPr>
    </w:p>
    <w:p w14:paraId="3E776A32" w14:textId="77777777" w:rsidR="005C33CB" w:rsidRDefault="005C33CB" w:rsidP="00D03347">
      <w:pPr>
        <w:spacing w:after="0"/>
        <w:jc w:val="both"/>
        <w:rPr>
          <w:rFonts w:ascii="Verdana" w:eastAsia="Calibri" w:hAnsi="Verdana" w:cs="Times New Roman"/>
          <w:b/>
          <w:sz w:val="20"/>
          <w:szCs w:val="20"/>
        </w:rPr>
      </w:pPr>
    </w:p>
    <w:p w14:paraId="0631DA75" w14:textId="77777777" w:rsidR="005C33CB" w:rsidRDefault="005C33CB" w:rsidP="00D03347">
      <w:pPr>
        <w:spacing w:after="0"/>
        <w:jc w:val="both"/>
        <w:rPr>
          <w:rFonts w:ascii="Verdana" w:eastAsia="Calibri" w:hAnsi="Verdana" w:cs="Times New Roman"/>
          <w:b/>
          <w:sz w:val="20"/>
          <w:szCs w:val="20"/>
        </w:rPr>
      </w:pPr>
    </w:p>
    <w:p w14:paraId="41966942" w14:textId="77777777" w:rsidR="005C33CB" w:rsidRDefault="005C33CB" w:rsidP="00D03347">
      <w:pPr>
        <w:spacing w:after="0"/>
        <w:jc w:val="both"/>
        <w:rPr>
          <w:rFonts w:ascii="Verdana" w:eastAsia="Calibri" w:hAnsi="Verdana" w:cs="Times New Roman"/>
          <w:b/>
          <w:sz w:val="20"/>
          <w:szCs w:val="20"/>
        </w:rPr>
      </w:pPr>
    </w:p>
    <w:p w14:paraId="4250F001" w14:textId="77777777" w:rsidR="005C33CB" w:rsidRDefault="005C33CB" w:rsidP="00D03347">
      <w:pPr>
        <w:spacing w:after="0"/>
        <w:jc w:val="both"/>
        <w:rPr>
          <w:rFonts w:ascii="Verdana" w:eastAsia="Calibri" w:hAnsi="Verdana" w:cs="Times New Roman"/>
          <w:b/>
          <w:sz w:val="20"/>
          <w:szCs w:val="20"/>
        </w:rPr>
      </w:pPr>
    </w:p>
    <w:p w14:paraId="361426D6" w14:textId="77777777" w:rsidR="005C33CB" w:rsidRDefault="005C33CB" w:rsidP="00D03347">
      <w:pPr>
        <w:spacing w:after="0"/>
        <w:jc w:val="both"/>
        <w:rPr>
          <w:rFonts w:ascii="Verdana" w:eastAsia="Calibri" w:hAnsi="Verdana" w:cs="Times New Roman"/>
          <w:b/>
          <w:sz w:val="20"/>
          <w:szCs w:val="20"/>
        </w:rPr>
      </w:pPr>
    </w:p>
    <w:p w14:paraId="3E22BCBB" w14:textId="77777777" w:rsidR="005C33CB" w:rsidRDefault="005C33CB" w:rsidP="00D03347">
      <w:pPr>
        <w:spacing w:after="0"/>
        <w:jc w:val="both"/>
        <w:rPr>
          <w:rFonts w:ascii="Verdana" w:eastAsia="Calibri" w:hAnsi="Verdana" w:cs="Times New Roman"/>
          <w:b/>
          <w:sz w:val="20"/>
          <w:szCs w:val="20"/>
        </w:rPr>
      </w:pPr>
    </w:p>
    <w:p w14:paraId="55AF155E" w14:textId="77777777" w:rsidR="005C33CB" w:rsidRDefault="005C33CB" w:rsidP="00D03347">
      <w:pPr>
        <w:spacing w:after="0"/>
        <w:jc w:val="both"/>
        <w:rPr>
          <w:rFonts w:ascii="Verdana" w:eastAsia="Calibri" w:hAnsi="Verdana" w:cs="Times New Roman"/>
          <w:b/>
          <w:sz w:val="20"/>
          <w:szCs w:val="20"/>
        </w:rPr>
      </w:pPr>
    </w:p>
    <w:p w14:paraId="38D3A345" w14:textId="77777777" w:rsidR="005C33CB" w:rsidRDefault="005C33CB" w:rsidP="00D03347">
      <w:pPr>
        <w:spacing w:after="0"/>
        <w:jc w:val="both"/>
        <w:rPr>
          <w:rFonts w:ascii="Verdana" w:eastAsia="Calibri" w:hAnsi="Verdana" w:cs="Times New Roman"/>
          <w:b/>
          <w:sz w:val="20"/>
          <w:szCs w:val="20"/>
        </w:rPr>
      </w:pPr>
    </w:p>
    <w:p w14:paraId="2A2B6C07" w14:textId="77777777" w:rsidR="005C33CB" w:rsidRDefault="005C33CB" w:rsidP="00D03347">
      <w:pPr>
        <w:spacing w:after="0"/>
        <w:jc w:val="both"/>
        <w:rPr>
          <w:rFonts w:ascii="Verdana" w:eastAsia="Calibri" w:hAnsi="Verdana" w:cs="Times New Roman"/>
          <w:b/>
          <w:sz w:val="20"/>
          <w:szCs w:val="20"/>
        </w:rPr>
      </w:pPr>
    </w:p>
    <w:p w14:paraId="5EDC19D7" w14:textId="77777777" w:rsidR="005C33CB" w:rsidRDefault="005C33CB" w:rsidP="00D03347">
      <w:pPr>
        <w:spacing w:after="0"/>
        <w:jc w:val="both"/>
        <w:rPr>
          <w:rFonts w:ascii="Verdana" w:eastAsia="Calibri" w:hAnsi="Verdana" w:cs="Times New Roman"/>
          <w:b/>
          <w:sz w:val="20"/>
          <w:szCs w:val="20"/>
        </w:rPr>
      </w:pPr>
    </w:p>
    <w:p w14:paraId="3CD82A04" w14:textId="77777777" w:rsidR="005C33CB" w:rsidRDefault="005C33CB" w:rsidP="00D03347">
      <w:pPr>
        <w:spacing w:after="0"/>
        <w:jc w:val="both"/>
        <w:rPr>
          <w:rFonts w:ascii="Verdana" w:eastAsia="Calibri" w:hAnsi="Verdana" w:cs="Times New Roman"/>
          <w:b/>
          <w:sz w:val="20"/>
          <w:szCs w:val="20"/>
        </w:rPr>
      </w:pPr>
    </w:p>
    <w:p w14:paraId="4BD0BE48" w14:textId="77777777" w:rsidR="005C33CB" w:rsidRDefault="005C33CB" w:rsidP="00D03347">
      <w:pPr>
        <w:spacing w:after="0"/>
        <w:jc w:val="both"/>
        <w:rPr>
          <w:rFonts w:ascii="Verdana" w:eastAsia="Calibri" w:hAnsi="Verdana" w:cs="Times New Roman"/>
          <w:b/>
          <w:sz w:val="20"/>
          <w:szCs w:val="20"/>
        </w:rPr>
      </w:pPr>
    </w:p>
    <w:p w14:paraId="2220C067" w14:textId="77777777" w:rsidR="005C33CB" w:rsidRDefault="005C33CB" w:rsidP="00D03347">
      <w:pPr>
        <w:spacing w:after="0"/>
        <w:jc w:val="both"/>
        <w:rPr>
          <w:rFonts w:ascii="Verdana" w:eastAsia="Calibri" w:hAnsi="Verdana" w:cs="Times New Roman"/>
          <w:b/>
          <w:sz w:val="20"/>
          <w:szCs w:val="20"/>
        </w:rPr>
      </w:pPr>
    </w:p>
    <w:p w14:paraId="5D81E6A3" w14:textId="77777777" w:rsidR="005C33CB" w:rsidRDefault="005C33CB" w:rsidP="00D03347">
      <w:pPr>
        <w:spacing w:after="0"/>
        <w:jc w:val="both"/>
        <w:rPr>
          <w:rFonts w:ascii="Verdana" w:eastAsia="Calibri" w:hAnsi="Verdana" w:cs="Times New Roman"/>
          <w:b/>
          <w:sz w:val="20"/>
          <w:szCs w:val="20"/>
        </w:rPr>
      </w:pPr>
    </w:p>
    <w:p w14:paraId="5B79F665" w14:textId="77777777" w:rsidR="005C33CB" w:rsidRDefault="005C33CB" w:rsidP="00D03347">
      <w:pPr>
        <w:spacing w:after="0"/>
        <w:jc w:val="both"/>
        <w:rPr>
          <w:rFonts w:ascii="Verdana" w:eastAsia="Calibri" w:hAnsi="Verdana" w:cs="Times New Roman"/>
          <w:b/>
          <w:sz w:val="20"/>
          <w:szCs w:val="20"/>
        </w:rPr>
      </w:pPr>
    </w:p>
    <w:p w14:paraId="70EE7235" w14:textId="77777777" w:rsidR="005C33CB" w:rsidRDefault="005C33CB" w:rsidP="00D03347">
      <w:pPr>
        <w:spacing w:after="0"/>
        <w:jc w:val="both"/>
        <w:rPr>
          <w:rFonts w:ascii="Verdana" w:eastAsia="Calibri" w:hAnsi="Verdana" w:cs="Times New Roman"/>
          <w:b/>
          <w:sz w:val="20"/>
          <w:szCs w:val="20"/>
        </w:rPr>
      </w:pPr>
    </w:p>
    <w:p w14:paraId="06A03C37" w14:textId="77777777" w:rsidR="005C33CB" w:rsidRDefault="005C33CB" w:rsidP="00D03347">
      <w:pPr>
        <w:spacing w:after="0"/>
        <w:jc w:val="both"/>
        <w:rPr>
          <w:rFonts w:ascii="Verdana" w:eastAsia="Calibri" w:hAnsi="Verdana" w:cs="Times New Roman"/>
          <w:b/>
          <w:sz w:val="20"/>
          <w:szCs w:val="20"/>
        </w:rPr>
      </w:pPr>
    </w:p>
    <w:p w14:paraId="4C32BF41" w14:textId="77777777" w:rsidR="005C33CB" w:rsidRDefault="005C33CB" w:rsidP="00D03347">
      <w:pPr>
        <w:spacing w:after="0"/>
        <w:jc w:val="both"/>
        <w:rPr>
          <w:rFonts w:ascii="Verdana" w:eastAsia="Calibri" w:hAnsi="Verdana" w:cs="Times New Roman"/>
          <w:b/>
          <w:sz w:val="20"/>
          <w:szCs w:val="20"/>
        </w:rPr>
      </w:pPr>
    </w:p>
    <w:p w14:paraId="51E00012" w14:textId="77777777" w:rsidR="005C33CB" w:rsidRDefault="005C33CB" w:rsidP="00D03347">
      <w:pPr>
        <w:spacing w:after="0"/>
        <w:jc w:val="both"/>
        <w:rPr>
          <w:rFonts w:ascii="Verdana" w:eastAsia="Calibri" w:hAnsi="Verdana" w:cs="Times New Roman"/>
          <w:b/>
          <w:sz w:val="20"/>
          <w:szCs w:val="20"/>
        </w:rPr>
      </w:pPr>
    </w:p>
    <w:p w14:paraId="196F9C1E" w14:textId="77777777" w:rsidR="005C33CB" w:rsidRDefault="005C33CB" w:rsidP="00D03347">
      <w:pPr>
        <w:spacing w:after="0"/>
        <w:jc w:val="both"/>
        <w:rPr>
          <w:rFonts w:ascii="Verdana" w:eastAsia="Calibri" w:hAnsi="Verdana" w:cs="Times New Roman"/>
          <w:b/>
          <w:sz w:val="20"/>
          <w:szCs w:val="20"/>
        </w:rPr>
      </w:pPr>
    </w:p>
    <w:p w14:paraId="69C4DBC0" w14:textId="77777777" w:rsidR="005C33CB" w:rsidRDefault="005C33CB" w:rsidP="00D03347">
      <w:pPr>
        <w:spacing w:after="0"/>
        <w:jc w:val="both"/>
        <w:rPr>
          <w:rFonts w:ascii="Verdana" w:eastAsia="Calibri" w:hAnsi="Verdana" w:cs="Times New Roman"/>
          <w:b/>
          <w:sz w:val="20"/>
          <w:szCs w:val="20"/>
        </w:rPr>
      </w:pPr>
    </w:p>
    <w:p w14:paraId="402F3F13" w14:textId="77777777" w:rsidR="005C33CB" w:rsidRDefault="005C33CB" w:rsidP="00D03347">
      <w:pPr>
        <w:spacing w:after="0"/>
        <w:jc w:val="both"/>
        <w:rPr>
          <w:rFonts w:ascii="Verdana" w:eastAsia="Calibri" w:hAnsi="Verdana" w:cs="Times New Roman"/>
          <w:b/>
          <w:sz w:val="20"/>
          <w:szCs w:val="20"/>
        </w:rPr>
      </w:pPr>
    </w:p>
    <w:p w14:paraId="6F938C13" w14:textId="77777777" w:rsidR="005C33CB" w:rsidRDefault="005C33CB" w:rsidP="00D03347">
      <w:pPr>
        <w:spacing w:after="0"/>
        <w:jc w:val="both"/>
        <w:rPr>
          <w:rFonts w:ascii="Verdana" w:eastAsia="Calibri" w:hAnsi="Verdana" w:cs="Times New Roman"/>
          <w:b/>
          <w:sz w:val="20"/>
          <w:szCs w:val="20"/>
        </w:rPr>
      </w:pPr>
    </w:p>
    <w:p w14:paraId="0A719C62" w14:textId="77777777" w:rsidR="005C33CB" w:rsidRDefault="005C33CB" w:rsidP="00D03347">
      <w:pPr>
        <w:spacing w:after="0"/>
        <w:jc w:val="both"/>
        <w:rPr>
          <w:rFonts w:ascii="Verdana" w:eastAsia="Calibri" w:hAnsi="Verdana" w:cs="Times New Roman"/>
          <w:b/>
          <w:sz w:val="20"/>
          <w:szCs w:val="20"/>
        </w:rPr>
      </w:pPr>
    </w:p>
    <w:p w14:paraId="4389093C" w14:textId="77777777" w:rsidR="005C33CB" w:rsidRDefault="005C33CB" w:rsidP="00D03347">
      <w:pPr>
        <w:spacing w:after="0"/>
        <w:jc w:val="both"/>
        <w:rPr>
          <w:rFonts w:ascii="Verdana" w:eastAsia="Calibri" w:hAnsi="Verdana" w:cs="Times New Roman"/>
          <w:b/>
          <w:sz w:val="20"/>
          <w:szCs w:val="20"/>
        </w:rPr>
      </w:pPr>
    </w:p>
    <w:p w14:paraId="7B340E06" w14:textId="77777777" w:rsidR="005C33CB" w:rsidRDefault="005C33CB" w:rsidP="00D03347">
      <w:pPr>
        <w:spacing w:after="0"/>
        <w:jc w:val="both"/>
        <w:rPr>
          <w:rFonts w:ascii="Verdana" w:eastAsia="Calibri" w:hAnsi="Verdana" w:cs="Times New Roman"/>
          <w:b/>
          <w:sz w:val="20"/>
          <w:szCs w:val="20"/>
        </w:rPr>
      </w:pPr>
    </w:p>
    <w:p w14:paraId="170AE41C" w14:textId="77777777" w:rsidR="005C33CB" w:rsidRDefault="005C33CB" w:rsidP="00D03347">
      <w:pPr>
        <w:spacing w:after="0"/>
        <w:jc w:val="both"/>
        <w:rPr>
          <w:rFonts w:ascii="Verdana" w:eastAsia="Calibri" w:hAnsi="Verdana" w:cs="Times New Roman"/>
          <w:b/>
          <w:sz w:val="20"/>
          <w:szCs w:val="20"/>
        </w:rPr>
      </w:pPr>
    </w:p>
    <w:p w14:paraId="17DDB741" w14:textId="77777777" w:rsidR="005C33CB" w:rsidRDefault="005C33CB" w:rsidP="00D03347">
      <w:pPr>
        <w:spacing w:after="0"/>
        <w:jc w:val="both"/>
        <w:rPr>
          <w:rFonts w:ascii="Verdana" w:eastAsia="Calibri" w:hAnsi="Verdana" w:cs="Times New Roman"/>
          <w:b/>
          <w:sz w:val="20"/>
          <w:szCs w:val="20"/>
        </w:rPr>
      </w:pPr>
    </w:p>
    <w:p w14:paraId="2FCBEB1E" w14:textId="77777777" w:rsidR="005C33CB" w:rsidRDefault="005C33CB" w:rsidP="00D03347">
      <w:pPr>
        <w:spacing w:after="0"/>
        <w:jc w:val="both"/>
        <w:rPr>
          <w:rFonts w:ascii="Verdana" w:eastAsia="Calibri" w:hAnsi="Verdana" w:cs="Times New Roman"/>
          <w:b/>
          <w:sz w:val="20"/>
          <w:szCs w:val="20"/>
        </w:rPr>
      </w:pPr>
    </w:p>
    <w:p w14:paraId="3D07A1B6" w14:textId="77777777" w:rsidR="005C33CB" w:rsidRDefault="005C33CB" w:rsidP="00D03347">
      <w:pPr>
        <w:spacing w:after="0"/>
        <w:jc w:val="both"/>
        <w:rPr>
          <w:rFonts w:ascii="Verdana" w:eastAsia="Calibri" w:hAnsi="Verdana" w:cs="Times New Roman"/>
          <w:b/>
          <w:sz w:val="20"/>
          <w:szCs w:val="20"/>
        </w:rPr>
      </w:pPr>
    </w:p>
    <w:p w14:paraId="68D3855A" w14:textId="77777777" w:rsidR="005C33CB" w:rsidRDefault="005C33CB" w:rsidP="00D03347">
      <w:pPr>
        <w:spacing w:after="0"/>
        <w:jc w:val="both"/>
        <w:rPr>
          <w:rFonts w:ascii="Verdana" w:eastAsia="Calibri" w:hAnsi="Verdana" w:cs="Times New Roman"/>
          <w:b/>
          <w:sz w:val="20"/>
          <w:szCs w:val="20"/>
        </w:rPr>
      </w:pPr>
    </w:p>
    <w:p w14:paraId="15AFBD6B" w14:textId="77777777" w:rsidR="005C33CB" w:rsidRDefault="005C33CB" w:rsidP="00D03347">
      <w:pPr>
        <w:spacing w:after="0"/>
        <w:jc w:val="both"/>
        <w:rPr>
          <w:rFonts w:ascii="Verdana" w:eastAsia="Calibri" w:hAnsi="Verdana" w:cs="Times New Roman"/>
          <w:b/>
          <w:sz w:val="20"/>
          <w:szCs w:val="20"/>
        </w:rPr>
      </w:pPr>
    </w:p>
    <w:p w14:paraId="12025EAE" w14:textId="77777777" w:rsidR="005C33CB" w:rsidRDefault="005C33CB" w:rsidP="00D03347">
      <w:pPr>
        <w:spacing w:after="0"/>
        <w:jc w:val="both"/>
        <w:rPr>
          <w:rFonts w:ascii="Verdana" w:eastAsia="Calibri" w:hAnsi="Verdana" w:cs="Times New Roman"/>
          <w:b/>
          <w:sz w:val="20"/>
          <w:szCs w:val="20"/>
        </w:rPr>
      </w:pPr>
    </w:p>
    <w:p w14:paraId="7FF70483" w14:textId="77777777" w:rsidR="005C33CB" w:rsidRDefault="005C33CB" w:rsidP="00D03347">
      <w:pPr>
        <w:spacing w:after="0"/>
        <w:jc w:val="both"/>
        <w:rPr>
          <w:rFonts w:ascii="Verdana" w:eastAsia="Calibri" w:hAnsi="Verdana" w:cs="Times New Roman"/>
          <w:b/>
          <w:sz w:val="20"/>
          <w:szCs w:val="20"/>
        </w:rPr>
      </w:pPr>
    </w:p>
    <w:p w14:paraId="4275047C" w14:textId="77777777" w:rsidR="005C33CB" w:rsidRDefault="005C33CB" w:rsidP="00D03347">
      <w:pPr>
        <w:spacing w:after="0"/>
        <w:jc w:val="both"/>
        <w:rPr>
          <w:rFonts w:ascii="Verdana" w:eastAsia="Calibri" w:hAnsi="Verdana" w:cs="Times New Roman"/>
          <w:b/>
          <w:sz w:val="20"/>
          <w:szCs w:val="20"/>
        </w:rPr>
      </w:pPr>
    </w:p>
    <w:p w14:paraId="1E39DC4B" w14:textId="77777777" w:rsidR="005C33CB" w:rsidRDefault="005C33CB" w:rsidP="00D03347">
      <w:pPr>
        <w:spacing w:after="0"/>
        <w:jc w:val="both"/>
        <w:rPr>
          <w:rFonts w:ascii="Verdana" w:eastAsia="Calibri" w:hAnsi="Verdana" w:cs="Times New Roman"/>
          <w:b/>
          <w:sz w:val="20"/>
          <w:szCs w:val="20"/>
        </w:rPr>
      </w:pPr>
    </w:p>
    <w:p w14:paraId="2CC4FB85" w14:textId="77777777" w:rsidR="005C33CB" w:rsidRDefault="005C33CB" w:rsidP="00D03347">
      <w:pPr>
        <w:spacing w:after="0"/>
        <w:jc w:val="both"/>
        <w:rPr>
          <w:rFonts w:ascii="Verdana" w:eastAsia="Calibri" w:hAnsi="Verdana" w:cs="Times New Roman"/>
          <w:b/>
          <w:sz w:val="20"/>
          <w:szCs w:val="20"/>
        </w:rPr>
      </w:pPr>
    </w:p>
    <w:p w14:paraId="1BF1E1BA" w14:textId="77777777" w:rsidR="005C33CB" w:rsidRDefault="005C33CB" w:rsidP="00D03347">
      <w:pPr>
        <w:spacing w:after="0"/>
        <w:jc w:val="both"/>
        <w:rPr>
          <w:rFonts w:ascii="Verdana" w:eastAsia="Calibri" w:hAnsi="Verdana" w:cs="Times New Roman"/>
          <w:b/>
          <w:sz w:val="20"/>
          <w:szCs w:val="20"/>
        </w:rPr>
      </w:pPr>
    </w:p>
    <w:p w14:paraId="296D703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6675D68C" w14:textId="77777777" w:rsidR="005C33CB" w:rsidRDefault="005C33CB" w:rsidP="00D03347">
      <w:pPr>
        <w:spacing w:after="0"/>
        <w:jc w:val="both"/>
        <w:rPr>
          <w:rFonts w:ascii="Verdana" w:eastAsia="Calibri" w:hAnsi="Verdana" w:cs="Times New Roman"/>
          <w:b/>
          <w:sz w:val="20"/>
          <w:szCs w:val="20"/>
        </w:rPr>
      </w:pPr>
    </w:p>
    <w:p w14:paraId="51B4B564" w14:textId="77777777" w:rsidR="005C33CB" w:rsidRDefault="005C33CB" w:rsidP="00D03347">
      <w:pPr>
        <w:spacing w:after="0"/>
        <w:jc w:val="both"/>
        <w:rPr>
          <w:rFonts w:ascii="Verdana" w:eastAsia="Calibri" w:hAnsi="Verdana" w:cs="Times New Roman"/>
          <w:b/>
          <w:sz w:val="20"/>
          <w:szCs w:val="20"/>
        </w:rPr>
      </w:pPr>
    </w:p>
    <w:p w14:paraId="1C9F92D3" w14:textId="77777777" w:rsidR="00D03347" w:rsidRPr="00D03347" w:rsidRDefault="00D03347" w:rsidP="00D03347">
      <w:pPr>
        <w:spacing w:after="0"/>
        <w:jc w:val="both"/>
        <w:rPr>
          <w:rFonts w:ascii="Verdana" w:eastAsia="Calibri" w:hAnsi="Verdana" w:cs="Times New Roman"/>
          <w:b/>
          <w:sz w:val="20"/>
          <w:szCs w:val="20"/>
        </w:rPr>
      </w:pPr>
      <w:r w:rsidRPr="00D03347">
        <w:rPr>
          <w:rFonts w:ascii="Verdana" w:eastAsia="Calibri" w:hAnsi="Verdana" w:cs="Times New Roman"/>
          <w:b/>
          <w:sz w:val="20"/>
          <w:szCs w:val="20"/>
        </w:rPr>
        <w:t>NAJWAŻNIEJSZE OZNACZENIA I SKRÓTY</w:t>
      </w:r>
    </w:p>
    <w:p w14:paraId="30D065C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OST</w:t>
      </w:r>
      <w:r>
        <w:rPr>
          <w:rFonts w:ascii="Verdana" w:eastAsia="Calibri" w:hAnsi="Verdana" w:cs="Times New Roman"/>
          <w:sz w:val="20"/>
          <w:szCs w:val="20"/>
        </w:rPr>
        <w:t xml:space="preserve"> </w:t>
      </w:r>
      <w:r w:rsidRPr="00D03347">
        <w:rPr>
          <w:rFonts w:ascii="Verdana" w:eastAsia="Calibri" w:hAnsi="Verdana" w:cs="Times New Roman"/>
          <w:sz w:val="20"/>
          <w:szCs w:val="20"/>
        </w:rPr>
        <w:t>- ogólna specyfikacja techniczna</w:t>
      </w:r>
    </w:p>
    <w:p w14:paraId="45DDFEFA"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ST</w:t>
      </w:r>
      <w:r>
        <w:rPr>
          <w:rFonts w:ascii="Verdana" w:eastAsia="Calibri" w:hAnsi="Verdana" w:cs="Times New Roman"/>
          <w:sz w:val="20"/>
          <w:szCs w:val="20"/>
        </w:rPr>
        <w:t xml:space="preserve"> </w:t>
      </w:r>
      <w:r w:rsidRPr="00D03347">
        <w:rPr>
          <w:rFonts w:ascii="Verdana" w:eastAsia="Calibri" w:hAnsi="Verdana" w:cs="Times New Roman"/>
          <w:sz w:val="20"/>
          <w:szCs w:val="20"/>
        </w:rPr>
        <w:t>- specyfikacja techniczna wykonania i odbioru robót budowlanych</w:t>
      </w:r>
    </w:p>
    <w:p w14:paraId="708B9BA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IBDiM</w:t>
      </w:r>
      <w:r>
        <w:rPr>
          <w:rFonts w:ascii="Verdana" w:eastAsia="Calibri" w:hAnsi="Verdana" w:cs="Times New Roman"/>
          <w:sz w:val="20"/>
          <w:szCs w:val="20"/>
        </w:rPr>
        <w:t xml:space="preserve"> </w:t>
      </w:r>
      <w:r w:rsidRPr="00D03347">
        <w:rPr>
          <w:rFonts w:ascii="Verdana" w:eastAsia="Calibri" w:hAnsi="Verdana" w:cs="Times New Roman"/>
          <w:sz w:val="20"/>
          <w:szCs w:val="20"/>
        </w:rPr>
        <w:t>- Instytut Badawczy Dróg i Mostów</w:t>
      </w:r>
    </w:p>
    <w:p w14:paraId="36E03A67" w14:textId="77777777" w:rsidR="00D03347" w:rsidRPr="00D03347" w:rsidRDefault="00D03347" w:rsidP="00D03347">
      <w:pPr>
        <w:spacing w:after="0"/>
        <w:jc w:val="both"/>
        <w:rPr>
          <w:rFonts w:ascii="Verdana" w:eastAsia="Calibri" w:hAnsi="Verdana" w:cs="Times New Roman"/>
          <w:sz w:val="20"/>
          <w:szCs w:val="20"/>
        </w:rPr>
      </w:pPr>
    </w:p>
    <w:p w14:paraId="532D5350" w14:textId="77777777" w:rsidR="00D03347" w:rsidRPr="00D03347" w:rsidRDefault="00D03347" w:rsidP="00D03347">
      <w:pPr>
        <w:spacing w:after="0"/>
        <w:jc w:val="both"/>
        <w:rPr>
          <w:rFonts w:ascii="Verdana" w:eastAsia="Calibri" w:hAnsi="Verdana" w:cs="Times New Roman"/>
          <w:b/>
          <w:sz w:val="20"/>
          <w:szCs w:val="20"/>
        </w:rPr>
      </w:pPr>
      <w:r w:rsidRPr="00D03347">
        <w:rPr>
          <w:rFonts w:ascii="Verdana" w:eastAsia="Calibri" w:hAnsi="Verdana" w:cs="Times New Roman"/>
          <w:b/>
          <w:sz w:val="20"/>
          <w:szCs w:val="20"/>
        </w:rPr>
        <w:t>1. WSTĘP</w:t>
      </w:r>
    </w:p>
    <w:p w14:paraId="0CE2125C" w14:textId="77777777" w:rsidR="00D03347" w:rsidRPr="00D03347" w:rsidRDefault="00D03347" w:rsidP="00D03347">
      <w:pPr>
        <w:spacing w:after="0"/>
        <w:jc w:val="both"/>
        <w:rPr>
          <w:rFonts w:ascii="Verdana" w:eastAsia="Calibri" w:hAnsi="Verdana" w:cs="Times New Roman"/>
          <w:b/>
          <w:sz w:val="20"/>
          <w:szCs w:val="20"/>
        </w:rPr>
      </w:pPr>
      <w:r w:rsidRPr="00D03347">
        <w:rPr>
          <w:rFonts w:ascii="Verdana" w:eastAsia="Calibri" w:hAnsi="Verdana" w:cs="Times New Roman"/>
          <w:b/>
          <w:sz w:val="20"/>
          <w:szCs w:val="20"/>
        </w:rPr>
        <w:t>1.1. Przedmiot OST</w:t>
      </w:r>
    </w:p>
    <w:p w14:paraId="57E7154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Przedmiotem niniejszej ogólnej specyfikacji technicznej (OST) są wymagania dotyczące wykonania i odbioru warstwy wiążącej lub ścieralnej z asfaltu lanego na obiektach inżynierskich.</w:t>
      </w:r>
    </w:p>
    <w:p w14:paraId="57285E65" w14:textId="77777777" w:rsidR="00D03347" w:rsidRPr="00D03347" w:rsidRDefault="00D03347" w:rsidP="00D03347">
      <w:pPr>
        <w:spacing w:after="0"/>
        <w:jc w:val="both"/>
        <w:rPr>
          <w:rFonts w:ascii="Verdana" w:eastAsia="Calibri" w:hAnsi="Verdana" w:cs="Times New Roman"/>
          <w:b/>
          <w:sz w:val="20"/>
          <w:szCs w:val="20"/>
        </w:rPr>
      </w:pPr>
      <w:r w:rsidRPr="00D03347">
        <w:rPr>
          <w:rFonts w:ascii="Verdana" w:eastAsia="Calibri" w:hAnsi="Verdana" w:cs="Times New Roman"/>
          <w:b/>
          <w:sz w:val="20"/>
          <w:szCs w:val="20"/>
        </w:rPr>
        <w:t>1.2. Zakres stosowania OST</w:t>
      </w:r>
    </w:p>
    <w:p w14:paraId="42BA307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Ogólna specyfikacja techniczna (OST) jest materiałem pomocniczym do opracowania specyfikacji technicznej wykonania i odbioru robót budowlanych (ST),  stosowanej jako dokument przetargowy i kontraktowy przy zlecaniu i realizacji robót na obiektach inżynierskich.</w:t>
      </w:r>
    </w:p>
    <w:p w14:paraId="7BE23505" w14:textId="77777777" w:rsidR="00D03347" w:rsidRPr="00D03347" w:rsidRDefault="00D03347" w:rsidP="00D03347">
      <w:pPr>
        <w:spacing w:after="0"/>
        <w:jc w:val="both"/>
        <w:rPr>
          <w:rFonts w:ascii="Verdana" w:eastAsia="Calibri" w:hAnsi="Verdana" w:cs="Times New Roman"/>
          <w:b/>
          <w:sz w:val="20"/>
          <w:szCs w:val="20"/>
        </w:rPr>
      </w:pPr>
      <w:r w:rsidRPr="00D03347">
        <w:rPr>
          <w:rFonts w:ascii="Verdana" w:eastAsia="Calibri" w:hAnsi="Verdana" w:cs="Times New Roman"/>
          <w:b/>
          <w:sz w:val="20"/>
          <w:szCs w:val="20"/>
        </w:rPr>
        <w:t>1.3. Zakres robót objętych OST</w:t>
      </w:r>
    </w:p>
    <w:p w14:paraId="30190152"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Ustalenia zawarte w niniejszej specyfikacji  dotyczą zasad prowadzenia robót związanych z wykonaniem i odbiorem warstwy wiążącej lub ścieralnej nawierzchni z asfaltu lanego grubości od 3 cm do 5 cm układanej na  jezdni obiektów inżynierskich. </w:t>
      </w:r>
    </w:p>
    <w:p w14:paraId="4A546E0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 warstwy wiążącej można stosować mieszanki MA8 lub MA11. Do warstwy ścieralnej można stosować mieszanki MA5 (dopuszczone wyłącznie do wykonania ścieku przykrawężnikowego), MA8 lub MA11.</w:t>
      </w:r>
    </w:p>
    <w:p w14:paraId="240E923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Producent mieszanki mineralno-asfaltowej musi prowadzić Zakładową kontrolę produkcji zgodnie z PN-EN 13108-21:2008 [27].</w:t>
      </w:r>
    </w:p>
    <w:p w14:paraId="5E0CD366" w14:textId="77777777" w:rsidR="00D03347" w:rsidRPr="00D03347" w:rsidRDefault="00D03347" w:rsidP="00D03347">
      <w:pPr>
        <w:spacing w:after="0"/>
        <w:jc w:val="both"/>
        <w:rPr>
          <w:rFonts w:ascii="Verdana" w:eastAsia="Calibri" w:hAnsi="Verdana" w:cs="Times New Roman"/>
          <w:b/>
          <w:sz w:val="20"/>
          <w:szCs w:val="20"/>
        </w:rPr>
      </w:pPr>
      <w:r w:rsidRPr="00D03347">
        <w:rPr>
          <w:rFonts w:ascii="Verdana" w:eastAsia="Calibri" w:hAnsi="Verdana" w:cs="Times New Roman"/>
          <w:b/>
          <w:sz w:val="20"/>
          <w:szCs w:val="20"/>
        </w:rPr>
        <w:t>1.4. Określenia podstawowe</w:t>
      </w:r>
    </w:p>
    <w:p w14:paraId="2D16D47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b/>
          <w:sz w:val="20"/>
          <w:szCs w:val="20"/>
        </w:rPr>
        <w:t>1.4.1. Nawierzchnia</w:t>
      </w:r>
      <w:r w:rsidRPr="00D03347">
        <w:rPr>
          <w:rFonts w:ascii="Verdana" w:eastAsia="Calibri" w:hAnsi="Verdana" w:cs="Times New Roman"/>
          <w:sz w:val="20"/>
          <w:szCs w:val="20"/>
        </w:rPr>
        <w:t xml:space="preserve"> – konstrukcja składająca się z jednej lub kilku warstw, służących do przejmowania i rozkładania na podłoże obciążeń od ruchu pojazdów.</w:t>
      </w:r>
    </w:p>
    <w:p w14:paraId="5FE175A0" w14:textId="77777777" w:rsidR="00D03347" w:rsidRPr="00D03347" w:rsidRDefault="00D03347" w:rsidP="00D03347">
      <w:pPr>
        <w:spacing w:after="0"/>
        <w:jc w:val="both"/>
        <w:rPr>
          <w:rFonts w:ascii="Verdana" w:eastAsia="Calibri" w:hAnsi="Verdana" w:cs="Times New Roman"/>
          <w:sz w:val="20"/>
          <w:szCs w:val="20"/>
        </w:rPr>
      </w:pPr>
      <w:r w:rsidRPr="00452B77">
        <w:rPr>
          <w:rFonts w:ascii="Verdana" w:eastAsia="Calibri" w:hAnsi="Verdana" w:cs="Times New Roman"/>
          <w:b/>
          <w:sz w:val="20"/>
          <w:szCs w:val="20"/>
        </w:rPr>
        <w:t>1.4.2. Mieszanka mineralno-asfaltowa</w:t>
      </w:r>
      <w:r w:rsidRPr="00D03347">
        <w:rPr>
          <w:rFonts w:ascii="Verdana" w:eastAsia="Calibri" w:hAnsi="Verdana" w:cs="Times New Roman"/>
          <w:sz w:val="20"/>
          <w:szCs w:val="20"/>
        </w:rPr>
        <w:t xml:space="preserve"> – mieszanka kruszywa i lepiszcza asfaltowego.</w:t>
      </w:r>
    </w:p>
    <w:p w14:paraId="676A7542" w14:textId="77777777" w:rsidR="00D03347" w:rsidRPr="00D03347" w:rsidRDefault="00D03347" w:rsidP="00D03347">
      <w:pPr>
        <w:spacing w:after="0"/>
        <w:jc w:val="both"/>
        <w:rPr>
          <w:rFonts w:ascii="Verdana" w:eastAsia="Calibri" w:hAnsi="Verdana" w:cs="Times New Roman"/>
          <w:sz w:val="20"/>
          <w:szCs w:val="20"/>
        </w:rPr>
      </w:pPr>
      <w:r w:rsidRPr="00452B77">
        <w:rPr>
          <w:rFonts w:ascii="Verdana" w:eastAsia="Calibri" w:hAnsi="Verdana" w:cs="Times New Roman"/>
          <w:b/>
          <w:sz w:val="20"/>
          <w:szCs w:val="20"/>
        </w:rPr>
        <w:t>1.4.3. Wymiar mieszanki mineralno-asfaltowej</w:t>
      </w:r>
      <w:r w:rsidRPr="00D03347">
        <w:rPr>
          <w:rFonts w:ascii="Verdana" w:eastAsia="Calibri" w:hAnsi="Verdana" w:cs="Times New Roman"/>
          <w:sz w:val="20"/>
          <w:szCs w:val="20"/>
        </w:rPr>
        <w:t xml:space="preserve"> – określenie mieszanki mineralno-asfaltowej ze względu na wymiar największego ziarna kruszywa, np. wymiar 8 lub 11.</w:t>
      </w:r>
    </w:p>
    <w:p w14:paraId="7A2141A9" w14:textId="77777777" w:rsidR="00D03347" w:rsidRPr="00D03347" w:rsidRDefault="00D03347" w:rsidP="00D03347">
      <w:pPr>
        <w:spacing w:after="0"/>
        <w:jc w:val="both"/>
        <w:rPr>
          <w:rFonts w:ascii="Verdana" w:eastAsia="Calibri" w:hAnsi="Verdana" w:cs="Times New Roman"/>
          <w:sz w:val="20"/>
          <w:szCs w:val="20"/>
        </w:rPr>
      </w:pPr>
      <w:r w:rsidRPr="00452B77">
        <w:rPr>
          <w:rFonts w:ascii="Verdana" w:eastAsia="Calibri" w:hAnsi="Verdana" w:cs="Times New Roman"/>
          <w:b/>
          <w:sz w:val="20"/>
          <w:szCs w:val="20"/>
        </w:rPr>
        <w:t>1.4.4. Asfalt lany</w:t>
      </w:r>
      <w:r w:rsidRPr="00D03347">
        <w:rPr>
          <w:rFonts w:ascii="Verdana" w:eastAsia="Calibri" w:hAnsi="Verdana" w:cs="Times New Roman"/>
          <w:sz w:val="20"/>
          <w:szCs w:val="20"/>
        </w:rPr>
        <w:t xml:space="preserve"> – mieszanka mineralno-asfaltowa o bardzo małej zawartości wolnych przestrzeni, w której objętość wypełniacza i lepiszcza jest większa niż objętość wolnych przestrzeni w kruszywie.</w:t>
      </w:r>
    </w:p>
    <w:p w14:paraId="68E0E4AE" w14:textId="77777777" w:rsidR="00D03347" w:rsidRPr="00D03347" w:rsidRDefault="00D03347" w:rsidP="00D03347">
      <w:pPr>
        <w:spacing w:after="0"/>
        <w:jc w:val="both"/>
        <w:rPr>
          <w:rFonts w:ascii="Verdana" w:eastAsia="Calibri" w:hAnsi="Verdana" w:cs="Times New Roman"/>
          <w:sz w:val="20"/>
          <w:szCs w:val="20"/>
        </w:rPr>
      </w:pPr>
      <w:r w:rsidRPr="00452B77">
        <w:rPr>
          <w:rFonts w:ascii="Verdana" w:eastAsia="Calibri" w:hAnsi="Verdana" w:cs="Times New Roman"/>
          <w:b/>
          <w:sz w:val="20"/>
          <w:szCs w:val="20"/>
        </w:rPr>
        <w:t>1.4.5. Skład mieszanki (recepta)</w:t>
      </w:r>
      <w:r w:rsidRPr="00D03347">
        <w:rPr>
          <w:rFonts w:ascii="Verdana" w:eastAsia="Calibri" w:hAnsi="Verdana" w:cs="Times New Roman"/>
          <w:sz w:val="20"/>
          <w:szCs w:val="20"/>
        </w:rPr>
        <w:t xml:space="preserve"> – docelowy skład mieszanki mineralno-asfaltowej, który może być podany jako wejściowy lub wyjściowy.</w:t>
      </w:r>
    </w:p>
    <w:p w14:paraId="16B1E3D2" w14:textId="77777777" w:rsidR="00D03347" w:rsidRPr="00D03347" w:rsidRDefault="00D03347" w:rsidP="00D03347">
      <w:pPr>
        <w:spacing w:after="0"/>
        <w:jc w:val="both"/>
        <w:rPr>
          <w:rFonts w:ascii="Verdana" w:eastAsia="Calibri" w:hAnsi="Verdana" w:cs="Times New Roman"/>
          <w:sz w:val="20"/>
          <w:szCs w:val="20"/>
        </w:rPr>
      </w:pPr>
      <w:r w:rsidRPr="00452B77">
        <w:rPr>
          <w:rFonts w:ascii="Verdana" w:eastAsia="Calibri" w:hAnsi="Verdana" w:cs="Times New Roman"/>
          <w:b/>
          <w:sz w:val="20"/>
          <w:szCs w:val="20"/>
        </w:rPr>
        <w:t>1.4.6. Wejściowy skład mieszanki</w:t>
      </w:r>
      <w:r w:rsidRPr="00D03347">
        <w:rPr>
          <w:rFonts w:ascii="Verdana" w:eastAsia="Calibri" w:hAnsi="Verdana" w:cs="Times New Roman"/>
          <w:sz w:val="20"/>
          <w:szCs w:val="20"/>
        </w:rPr>
        <w:t xml:space="preserve"> – skład mieszanki zawierający: materiały składowe, krzywą uziarnienia i procentową zawartość lepiszcza w stosunku do mieszanki mineralno-asfaltowej (zazwyczaj wynik walidacji laboratoryjnie zaprojektowanego składu mieszanki).</w:t>
      </w:r>
    </w:p>
    <w:p w14:paraId="417DA563" w14:textId="77777777" w:rsidR="00D03347" w:rsidRPr="00D03347" w:rsidRDefault="00D03347" w:rsidP="00D03347">
      <w:pPr>
        <w:spacing w:after="0"/>
        <w:jc w:val="both"/>
        <w:rPr>
          <w:rFonts w:ascii="Verdana" w:eastAsia="Calibri" w:hAnsi="Verdana" w:cs="Times New Roman"/>
          <w:sz w:val="20"/>
          <w:szCs w:val="20"/>
        </w:rPr>
      </w:pPr>
      <w:r w:rsidRPr="00452B77">
        <w:rPr>
          <w:rFonts w:ascii="Verdana" w:eastAsia="Calibri" w:hAnsi="Verdana" w:cs="Times New Roman"/>
          <w:b/>
          <w:sz w:val="20"/>
          <w:szCs w:val="20"/>
        </w:rPr>
        <w:t>1.4.7. Wyjściowy skład mieszanki</w:t>
      </w:r>
      <w:r w:rsidRPr="00D03347">
        <w:rPr>
          <w:rFonts w:ascii="Verdana" w:eastAsia="Calibri" w:hAnsi="Verdana" w:cs="Times New Roman"/>
          <w:sz w:val="20"/>
          <w:szCs w:val="20"/>
        </w:rPr>
        <w:t xml:space="preserve"> – skład mieszanki zawierający: materiały składowe, uśrednione wyniki uziarnienia oraz zawartość lepiszcza rozpuszczalnego, oznaczone laboratoryjnie (zazwyczaj wynik walidacji produkcji).</w:t>
      </w:r>
    </w:p>
    <w:p w14:paraId="0C3EA65A" w14:textId="77777777" w:rsidR="00D03347" w:rsidRPr="00D03347" w:rsidRDefault="00D03347" w:rsidP="00D03347">
      <w:pPr>
        <w:spacing w:after="0"/>
        <w:jc w:val="both"/>
        <w:rPr>
          <w:rFonts w:ascii="Verdana" w:eastAsia="Calibri" w:hAnsi="Verdana" w:cs="Times New Roman"/>
          <w:sz w:val="20"/>
          <w:szCs w:val="20"/>
        </w:rPr>
      </w:pPr>
      <w:r w:rsidRPr="00452B77">
        <w:rPr>
          <w:rFonts w:ascii="Verdana" w:eastAsia="Calibri" w:hAnsi="Verdana" w:cs="Times New Roman"/>
          <w:b/>
          <w:sz w:val="20"/>
          <w:szCs w:val="20"/>
        </w:rPr>
        <w:t>1.4.8. Dodatek</w:t>
      </w:r>
      <w:r w:rsidRPr="00D03347">
        <w:rPr>
          <w:rFonts w:ascii="Verdana" w:eastAsia="Calibri" w:hAnsi="Verdana" w:cs="Times New Roman"/>
          <w:sz w:val="20"/>
          <w:szCs w:val="20"/>
        </w:rPr>
        <w:t xml:space="preserve"> – materiał, który może być dodawany do mieszanki w małych ilościach (np. włókna organiczne i nieorganiczne lub polimery) w celu poprawy jej cech mechanicznych, urabialności lub koloru.</w:t>
      </w:r>
    </w:p>
    <w:p w14:paraId="5A8086F0" w14:textId="77777777" w:rsidR="00D03347" w:rsidRPr="00D03347" w:rsidRDefault="00D03347" w:rsidP="00D03347">
      <w:pPr>
        <w:spacing w:after="0"/>
        <w:jc w:val="both"/>
        <w:rPr>
          <w:rFonts w:ascii="Verdana" w:eastAsia="Calibri" w:hAnsi="Verdana" w:cs="Times New Roman"/>
          <w:sz w:val="20"/>
          <w:szCs w:val="20"/>
        </w:rPr>
      </w:pPr>
      <w:r w:rsidRPr="00452B77">
        <w:rPr>
          <w:rFonts w:ascii="Verdana" w:eastAsia="Calibri" w:hAnsi="Verdana" w:cs="Times New Roman"/>
          <w:b/>
          <w:sz w:val="20"/>
          <w:szCs w:val="20"/>
        </w:rPr>
        <w:t>1.4.9. Warstwa technologiczna</w:t>
      </w:r>
      <w:r w:rsidRPr="00D03347">
        <w:rPr>
          <w:rFonts w:ascii="Verdana" w:eastAsia="Calibri" w:hAnsi="Verdana" w:cs="Times New Roman"/>
          <w:sz w:val="20"/>
          <w:szCs w:val="20"/>
        </w:rPr>
        <w:t xml:space="preserve"> – konstrukcyjny element nawierzchni układany </w:t>
      </w:r>
      <w:r w:rsidR="00452B77">
        <w:rPr>
          <w:rFonts w:ascii="Verdana" w:eastAsia="Calibri" w:hAnsi="Verdana" w:cs="Times New Roman"/>
          <w:sz w:val="20"/>
          <w:szCs w:val="20"/>
        </w:rPr>
        <w:br/>
      </w:r>
      <w:r w:rsidRPr="00D03347">
        <w:rPr>
          <w:rFonts w:ascii="Verdana" w:eastAsia="Calibri" w:hAnsi="Verdana" w:cs="Times New Roman"/>
          <w:sz w:val="20"/>
          <w:szCs w:val="20"/>
        </w:rPr>
        <w:t>w pojedynczej operacji.</w:t>
      </w:r>
    </w:p>
    <w:p w14:paraId="0FC58087" w14:textId="77777777" w:rsidR="00D03347" w:rsidRPr="00D03347" w:rsidRDefault="00D03347" w:rsidP="00D03347">
      <w:pPr>
        <w:spacing w:after="0"/>
        <w:jc w:val="both"/>
        <w:rPr>
          <w:rFonts w:ascii="Verdana" w:eastAsia="Calibri" w:hAnsi="Verdana" w:cs="Times New Roman"/>
          <w:sz w:val="20"/>
          <w:szCs w:val="20"/>
        </w:rPr>
      </w:pPr>
      <w:r w:rsidRPr="00452B77">
        <w:rPr>
          <w:rFonts w:ascii="Verdana" w:eastAsia="Calibri" w:hAnsi="Verdana" w:cs="Times New Roman"/>
          <w:b/>
          <w:sz w:val="20"/>
          <w:szCs w:val="20"/>
        </w:rPr>
        <w:t>1.4.10. Kategoria ruchu (KR)</w:t>
      </w:r>
      <w:r w:rsidRPr="00D03347">
        <w:rPr>
          <w:rFonts w:ascii="Verdana" w:eastAsia="Calibri" w:hAnsi="Verdana" w:cs="Times New Roman"/>
          <w:sz w:val="20"/>
          <w:szCs w:val="20"/>
        </w:rPr>
        <w:t xml:space="preserve"> - obciążenie drogi ruchem samochodowym, wyrażone </w:t>
      </w:r>
      <w:r w:rsidR="00452B77">
        <w:rPr>
          <w:rFonts w:ascii="Verdana" w:eastAsia="Calibri" w:hAnsi="Verdana" w:cs="Times New Roman"/>
          <w:sz w:val="20"/>
          <w:szCs w:val="20"/>
        </w:rPr>
        <w:br/>
      </w:r>
      <w:r w:rsidRPr="00D03347">
        <w:rPr>
          <w:rFonts w:ascii="Verdana" w:eastAsia="Calibri" w:hAnsi="Verdana" w:cs="Times New Roman"/>
          <w:sz w:val="20"/>
          <w:szCs w:val="20"/>
        </w:rPr>
        <w:t xml:space="preserve">w osiach obliczeniowych (100 </w:t>
      </w:r>
      <w:proofErr w:type="spellStart"/>
      <w:r w:rsidRPr="00D03347">
        <w:rPr>
          <w:rFonts w:ascii="Verdana" w:eastAsia="Calibri" w:hAnsi="Verdana" w:cs="Times New Roman"/>
          <w:sz w:val="20"/>
          <w:szCs w:val="20"/>
        </w:rPr>
        <w:t>kN</w:t>
      </w:r>
      <w:proofErr w:type="spellEnd"/>
      <w:r w:rsidRPr="00D03347">
        <w:rPr>
          <w:rFonts w:ascii="Verdana" w:eastAsia="Calibri" w:hAnsi="Verdana" w:cs="Times New Roman"/>
          <w:sz w:val="20"/>
          <w:szCs w:val="20"/>
        </w:rPr>
        <w:t xml:space="preserve">) na obliczeniowy pas ruchu na dobę. </w:t>
      </w:r>
    </w:p>
    <w:p w14:paraId="26E07EA1"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lastRenderedPageBreak/>
        <w:t>Pozostałe określenia podstawowe są zgodne z obowiązującymi, odpowiednimi polskimi normami i z definicjami podanymi w  D-M-00.00.00 „Wymagania ogólne” [1] pkt 1.4.</w:t>
      </w:r>
    </w:p>
    <w:p w14:paraId="0D66BA30"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1.5. Ogólne wymagania dotyczące robót</w:t>
      </w:r>
    </w:p>
    <w:p w14:paraId="390172CB"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Ogólne wymagania dotyczące robót podano w OST D-M-00.00.00 „Wymagania ogólne” [1], pkt 1.5.</w:t>
      </w:r>
    </w:p>
    <w:p w14:paraId="079DA7CC"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 MATERIAŁY</w:t>
      </w:r>
    </w:p>
    <w:p w14:paraId="463AEC9D"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2.1. Ogólne wymagania dotyczące materiałów</w:t>
      </w:r>
    </w:p>
    <w:p w14:paraId="5D942304"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Ogólne wymagania dotyczące materiałów, ich pozyskiwania i składowania, podano w OST D-M-00.00.00 „Wymagania ogólne” [1] pkt 2.</w:t>
      </w:r>
    </w:p>
    <w:p w14:paraId="17104472"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Należy stosować materiały,  które są oznakowane znakiem CE lub B zgodnie z ustawą </w:t>
      </w:r>
      <w:r w:rsidR="00452B77">
        <w:rPr>
          <w:rFonts w:ascii="Verdana" w:eastAsia="Calibri" w:hAnsi="Verdana" w:cs="Times New Roman"/>
          <w:sz w:val="20"/>
          <w:szCs w:val="20"/>
        </w:rPr>
        <w:br/>
      </w:r>
      <w:r w:rsidRPr="00D03347">
        <w:rPr>
          <w:rFonts w:ascii="Verdana" w:eastAsia="Calibri" w:hAnsi="Verdana" w:cs="Times New Roman"/>
          <w:sz w:val="20"/>
          <w:szCs w:val="20"/>
        </w:rPr>
        <w:t xml:space="preserve">o wyrobach budowlanych [52]. </w:t>
      </w:r>
    </w:p>
    <w:p w14:paraId="661E83C8"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2.2. Kruszywo</w:t>
      </w:r>
    </w:p>
    <w:p w14:paraId="3BB27C9A"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2.2.1. Kruszywo do mieszanki mineralnej</w:t>
      </w:r>
    </w:p>
    <w:p w14:paraId="4962FDD5"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2.2.1.1. Uziarnienie</w:t>
      </w:r>
    </w:p>
    <w:p w14:paraId="75B09EB4"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Kruszywo grube do warstwy wiążącej lub ścieralnej z asfaltu lanego, w zależności od kategorii obciążenia ruchem,  powinno spełniać wymagania normy PN-EN 13043:2004 [37] podane w tablicy 1.</w:t>
      </w:r>
    </w:p>
    <w:p w14:paraId="13C566CA" w14:textId="77777777" w:rsidR="00452B77" w:rsidRDefault="00452B77" w:rsidP="00452B77">
      <w:pPr>
        <w:spacing w:after="0"/>
        <w:jc w:val="center"/>
        <w:rPr>
          <w:rFonts w:ascii="Verdana" w:eastAsia="Calibri" w:hAnsi="Verdana" w:cs="Times New Roman"/>
          <w:sz w:val="20"/>
          <w:szCs w:val="20"/>
        </w:rPr>
      </w:pPr>
    </w:p>
    <w:p w14:paraId="17050F8E" w14:textId="77777777" w:rsidR="00D03347" w:rsidRPr="00D03347" w:rsidRDefault="00D03347" w:rsidP="00452B77">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1.</w:t>
      </w:r>
      <w:r w:rsidR="00452B77">
        <w:rPr>
          <w:rFonts w:ascii="Verdana" w:eastAsia="Calibri" w:hAnsi="Verdana" w:cs="Times New Roman"/>
          <w:sz w:val="20"/>
          <w:szCs w:val="20"/>
        </w:rPr>
        <w:t xml:space="preserve"> </w:t>
      </w:r>
      <w:r w:rsidRPr="00D03347">
        <w:rPr>
          <w:rFonts w:ascii="Verdana" w:eastAsia="Calibri" w:hAnsi="Verdana" w:cs="Times New Roman"/>
          <w:sz w:val="20"/>
          <w:szCs w:val="20"/>
        </w:rPr>
        <w:t xml:space="preserve">Wymagane właściwości kruszywa grubego do warstwy wiążącej i ścieralnej </w:t>
      </w:r>
      <w:r w:rsidR="00452B77">
        <w:rPr>
          <w:rFonts w:ascii="Verdana" w:eastAsia="Calibri" w:hAnsi="Verdana" w:cs="Times New Roman"/>
          <w:sz w:val="20"/>
          <w:szCs w:val="20"/>
        </w:rPr>
        <w:br/>
      </w:r>
      <w:r w:rsidRPr="00D03347">
        <w:rPr>
          <w:rFonts w:ascii="Verdana" w:eastAsia="Calibri" w:hAnsi="Verdana" w:cs="Times New Roman"/>
          <w:sz w:val="20"/>
          <w:szCs w:val="20"/>
        </w:rPr>
        <w:t>z asfaltu lanego</w:t>
      </w:r>
    </w:p>
    <w:tbl>
      <w:tblPr>
        <w:tblW w:w="94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5"/>
        <w:gridCol w:w="4411"/>
        <w:gridCol w:w="1491"/>
        <w:gridCol w:w="1491"/>
        <w:gridCol w:w="1491"/>
      </w:tblGrid>
      <w:tr w:rsidR="007F3245" w:rsidRPr="007F3245" w14:paraId="284FC1C2" w14:textId="77777777" w:rsidTr="007F3245">
        <w:trPr>
          <w:jc w:val="center"/>
        </w:trPr>
        <w:tc>
          <w:tcPr>
            <w:tcW w:w="525" w:type="dxa"/>
            <w:vAlign w:val="center"/>
          </w:tcPr>
          <w:p w14:paraId="38326898" w14:textId="77777777" w:rsidR="007F3245" w:rsidRPr="007F3245" w:rsidRDefault="007F3245" w:rsidP="00BB2745">
            <w:pPr>
              <w:spacing w:after="0" w:line="240" w:lineRule="auto"/>
              <w:jc w:val="right"/>
              <w:rPr>
                <w:rFonts w:ascii="Verdana" w:hAnsi="Verdana"/>
                <w:sz w:val="20"/>
                <w:szCs w:val="20"/>
              </w:rPr>
            </w:pPr>
            <w:r w:rsidRPr="007F3245">
              <w:rPr>
                <w:rFonts w:ascii="Verdana" w:hAnsi="Verdana"/>
                <w:sz w:val="20"/>
                <w:szCs w:val="20"/>
              </w:rPr>
              <w:t>Lp.</w:t>
            </w:r>
          </w:p>
        </w:tc>
        <w:tc>
          <w:tcPr>
            <w:tcW w:w="4411" w:type="dxa"/>
            <w:vAlign w:val="center"/>
          </w:tcPr>
          <w:p w14:paraId="00E356EE"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Właściwości kruszywa</w:t>
            </w:r>
          </w:p>
        </w:tc>
        <w:tc>
          <w:tcPr>
            <w:tcW w:w="1491" w:type="dxa"/>
            <w:vAlign w:val="center"/>
          </w:tcPr>
          <w:p w14:paraId="2C8A956B"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KR1-KR2</w:t>
            </w:r>
          </w:p>
        </w:tc>
        <w:tc>
          <w:tcPr>
            <w:tcW w:w="1491" w:type="dxa"/>
            <w:vAlign w:val="center"/>
          </w:tcPr>
          <w:p w14:paraId="5B93031C"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KR3-KR4</w:t>
            </w:r>
          </w:p>
        </w:tc>
        <w:tc>
          <w:tcPr>
            <w:tcW w:w="1491" w:type="dxa"/>
            <w:vAlign w:val="center"/>
          </w:tcPr>
          <w:p w14:paraId="31EB3B54"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KR5-KR6</w:t>
            </w:r>
          </w:p>
        </w:tc>
      </w:tr>
      <w:tr w:rsidR="007F3245" w:rsidRPr="007F3245" w14:paraId="265C4B20" w14:textId="77777777" w:rsidTr="007F3245">
        <w:trPr>
          <w:jc w:val="center"/>
        </w:trPr>
        <w:tc>
          <w:tcPr>
            <w:tcW w:w="525" w:type="dxa"/>
            <w:vAlign w:val="center"/>
          </w:tcPr>
          <w:p w14:paraId="16C90AD1"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1</w:t>
            </w:r>
          </w:p>
        </w:tc>
        <w:tc>
          <w:tcPr>
            <w:tcW w:w="4411" w:type="dxa"/>
            <w:vAlign w:val="center"/>
          </w:tcPr>
          <w:p w14:paraId="39B0B783"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2</w:t>
            </w:r>
          </w:p>
        </w:tc>
        <w:tc>
          <w:tcPr>
            <w:tcW w:w="1491" w:type="dxa"/>
            <w:vAlign w:val="center"/>
          </w:tcPr>
          <w:p w14:paraId="4B7CF049"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3</w:t>
            </w:r>
          </w:p>
        </w:tc>
        <w:tc>
          <w:tcPr>
            <w:tcW w:w="1491" w:type="dxa"/>
            <w:vAlign w:val="center"/>
          </w:tcPr>
          <w:p w14:paraId="131AF63E"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4</w:t>
            </w:r>
          </w:p>
        </w:tc>
        <w:tc>
          <w:tcPr>
            <w:tcW w:w="1491" w:type="dxa"/>
            <w:vAlign w:val="center"/>
          </w:tcPr>
          <w:p w14:paraId="0C655436"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5</w:t>
            </w:r>
          </w:p>
        </w:tc>
      </w:tr>
      <w:tr w:rsidR="007F3245" w:rsidRPr="007F3245" w14:paraId="27467968" w14:textId="77777777" w:rsidTr="007F3245">
        <w:trPr>
          <w:jc w:val="center"/>
        </w:trPr>
        <w:tc>
          <w:tcPr>
            <w:tcW w:w="525" w:type="dxa"/>
            <w:vAlign w:val="center"/>
          </w:tcPr>
          <w:p w14:paraId="3DBAC43F"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1</w:t>
            </w:r>
          </w:p>
        </w:tc>
        <w:tc>
          <w:tcPr>
            <w:tcW w:w="4411" w:type="dxa"/>
            <w:vAlign w:val="center"/>
          </w:tcPr>
          <w:p w14:paraId="41077283" w14:textId="77777777" w:rsidR="007F3245" w:rsidRPr="007F3245" w:rsidRDefault="007F3245" w:rsidP="00BB2745">
            <w:pPr>
              <w:spacing w:after="0" w:line="240" w:lineRule="auto"/>
              <w:rPr>
                <w:rFonts w:ascii="Verdana" w:hAnsi="Verdana"/>
                <w:b/>
                <w:sz w:val="20"/>
                <w:szCs w:val="20"/>
              </w:rPr>
            </w:pPr>
            <w:r w:rsidRPr="007F3245">
              <w:rPr>
                <w:rFonts w:ascii="Verdana" w:hAnsi="Verdana"/>
                <w:sz w:val="20"/>
                <w:szCs w:val="20"/>
              </w:rPr>
              <w:t>Uziarnienie według PN-EN 933-1 [7]; kategoria nie niższa niż:</w:t>
            </w:r>
          </w:p>
        </w:tc>
        <w:tc>
          <w:tcPr>
            <w:tcW w:w="1491" w:type="dxa"/>
            <w:vAlign w:val="center"/>
          </w:tcPr>
          <w:p w14:paraId="55C0EC52" w14:textId="77777777" w:rsidR="007F3245" w:rsidRPr="007F3245" w:rsidRDefault="007F3245" w:rsidP="00BB2745">
            <w:pPr>
              <w:spacing w:after="0" w:line="240" w:lineRule="auto"/>
              <w:jc w:val="center"/>
              <w:rPr>
                <w:rFonts w:ascii="Verdana" w:hAnsi="Verdana"/>
                <w:b/>
                <w:sz w:val="20"/>
                <w:szCs w:val="20"/>
              </w:rPr>
            </w:pPr>
            <w:r w:rsidRPr="007F3245">
              <w:rPr>
                <w:rFonts w:ascii="Verdana" w:hAnsi="Verdana"/>
                <w:sz w:val="20"/>
                <w:szCs w:val="20"/>
              </w:rPr>
              <w:t>G</w:t>
            </w:r>
            <w:r w:rsidRPr="007F3245">
              <w:rPr>
                <w:rFonts w:ascii="Verdana" w:hAnsi="Verdana"/>
                <w:sz w:val="20"/>
                <w:szCs w:val="20"/>
                <w:vertAlign w:val="subscript"/>
              </w:rPr>
              <w:t>C</w:t>
            </w:r>
            <w:r w:rsidRPr="007F3245">
              <w:rPr>
                <w:rFonts w:ascii="Verdana" w:hAnsi="Verdana"/>
                <w:sz w:val="20"/>
                <w:szCs w:val="20"/>
              </w:rPr>
              <w:t>85/20</w:t>
            </w:r>
          </w:p>
        </w:tc>
        <w:tc>
          <w:tcPr>
            <w:tcW w:w="1491" w:type="dxa"/>
            <w:vAlign w:val="center"/>
          </w:tcPr>
          <w:p w14:paraId="6536F2BC" w14:textId="77777777" w:rsidR="007F3245" w:rsidRPr="007F3245" w:rsidRDefault="007F3245" w:rsidP="00BB2745">
            <w:pPr>
              <w:spacing w:after="0" w:line="240" w:lineRule="auto"/>
              <w:jc w:val="center"/>
              <w:rPr>
                <w:rFonts w:ascii="Verdana" w:hAnsi="Verdana"/>
                <w:b/>
                <w:sz w:val="20"/>
                <w:szCs w:val="20"/>
              </w:rPr>
            </w:pPr>
            <w:r w:rsidRPr="007F3245">
              <w:rPr>
                <w:rFonts w:ascii="Verdana" w:hAnsi="Verdana"/>
                <w:sz w:val="20"/>
                <w:szCs w:val="20"/>
              </w:rPr>
              <w:t>G</w:t>
            </w:r>
            <w:r w:rsidRPr="007F3245">
              <w:rPr>
                <w:rFonts w:ascii="Verdana" w:hAnsi="Verdana"/>
                <w:sz w:val="20"/>
                <w:szCs w:val="20"/>
                <w:vertAlign w:val="subscript"/>
              </w:rPr>
              <w:t>C</w:t>
            </w:r>
            <w:r w:rsidRPr="007F3245">
              <w:rPr>
                <w:rFonts w:ascii="Verdana" w:hAnsi="Verdana"/>
                <w:sz w:val="20"/>
                <w:szCs w:val="20"/>
              </w:rPr>
              <w:t>90/15</w:t>
            </w:r>
          </w:p>
        </w:tc>
        <w:tc>
          <w:tcPr>
            <w:tcW w:w="1491" w:type="dxa"/>
            <w:vAlign w:val="center"/>
          </w:tcPr>
          <w:p w14:paraId="080AF430" w14:textId="77777777" w:rsidR="007F3245" w:rsidRPr="007F3245" w:rsidRDefault="007F3245" w:rsidP="00BB2745">
            <w:pPr>
              <w:spacing w:after="0" w:line="240" w:lineRule="auto"/>
              <w:jc w:val="center"/>
              <w:rPr>
                <w:rFonts w:ascii="Verdana" w:hAnsi="Verdana"/>
                <w:b/>
                <w:sz w:val="20"/>
                <w:szCs w:val="20"/>
              </w:rPr>
            </w:pPr>
            <w:r w:rsidRPr="007F3245">
              <w:rPr>
                <w:rFonts w:ascii="Verdana" w:hAnsi="Verdana"/>
                <w:sz w:val="20"/>
                <w:szCs w:val="20"/>
              </w:rPr>
              <w:t>G</w:t>
            </w:r>
            <w:r w:rsidRPr="007F3245">
              <w:rPr>
                <w:rFonts w:ascii="Verdana" w:hAnsi="Verdana"/>
                <w:sz w:val="20"/>
                <w:szCs w:val="20"/>
                <w:vertAlign w:val="subscript"/>
              </w:rPr>
              <w:t>C</w:t>
            </w:r>
            <w:r w:rsidRPr="007F3245">
              <w:rPr>
                <w:rFonts w:ascii="Verdana" w:hAnsi="Verdana"/>
                <w:sz w:val="20"/>
                <w:szCs w:val="20"/>
              </w:rPr>
              <w:t>90/15</w:t>
            </w:r>
          </w:p>
        </w:tc>
      </w:tr>
      <w:tr w:rsidR="007F3245" w:rsidRPr="007F3245" w14:paraId="64BF271F" w14:textId="77777777" w:rsidTr="007F3245">
        <w:trPr>
          <w:jc w:val="center"/>
        </w:trPr>
        <w:tc>
          <w:tcPr>
            <w:tcW w:w="525" w:type="dxa"/>
            <w:vAlign w:val="center"/>
          </w:tcPr>
          <w:p w14:paraId="55AC4573"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2</w:t>
            </w:r>
          </w:p>
        </w:tc>
        <w:tc>
          <w:tcPr>
            <w:tcW w:w="4411" w:type="dxa"/>
            <w:vAlign w:val="center"/>
          </w:tcPr>
          <w:p w14:paraId="4CF12F3C" w14:textId="77777777" w:rsidR="007F3245" w:rsidRPr="007F3245" w:rsidRDefault="007F3245" w:rsidP="00BB2745">
            <w:pPr>
              <w:spacing w:after="0" w:line="240" w:lineRule="auto"/>
              <w:rPr>
                <w:rFonts w:ascii="Verdana" w:hAnsi="Verdana"/>
                <w:b/>
                <w:sz w:val="20"/>
                <w:szCs w:val="20"/>
              </w:rPr>
            </w:pPr>
            <w:r w:rsidRPr="007F3245">
              <w:rPr>
                <w:rFonts w:ascii="Verdana" w:hAnsi="Verdana"/>
                <w:sz w:val="20"/>
                <w:szCs w:val="20"/>
              </w:rPr>
              <w:t>Tolerancja uziarnienia; odchylenia nie większe niż według kategorii:</w:t>
            </w:r>
          </w:p>
        </w:tc>
        <w:tc>
          <w:tcPr>
            <w:tcW w:w="1491" w:type="dxa"/>
            <w:vAlign w:val="center"/>
          </w:tcPr>
          <w:p w14:paraId="5BADDE32" w14:textId="77777777" w:rsidR="007F3245" w:rsidRPr="007F3245" w:rsidRDefault="007F3245" w:rsidP="00BB2745">
            <w:pPr>
              <w:spacing w:after="0" w:line="240" w:lineRule="auto"/>
              <w:jc w:val="center"/>
              <w:rPr>
                <w:rFonts w:ascii="Verdana" w:hAnsi="Verdana"/>
                <w:b/>
                <w:sz w:val="20"/>
                <w:szCs w:val="20"/>
              </w:rPr>
            </w:pPr>
            <w:r w:rsidRPr="007F3245">
              <w:rPr>
                <w:rFonts w:ascii="Verdana" w:hAnsi="Verdana"/>
                <w:sz w:val="20"/>
                <w:szCs w:val="20"/>
              </w:rPr>
              <w:t>G</w:t>
            </w:r>
            <w:r w:rsidRPr="007F3245">
              <w:rPr>
                <w:rFonts w:ascii="Verdana" w:hAnsi="Verdana"/>
                <w:sz w:val="20"/>
                <w:szCs w:val="20"/>
                <w:vertAlign w:val="subscript"/>
              </w:rPr>
              <w:t>20/15</w:t>
            </w:r>
          </w:p>
        </w:tc>
        <w:tc>
          <w:tcPr>
            <w:tcW w:w="1491" w:type="dxa"/>
            <w:vAlign w:val="center"/>
          </w:tcPr>
          <w:p w14:paraId="3832165B" w14:textId="77777777" w:rsidR="007F3245" w:rsidRPr="007F3245" w:rsidRDefault="007F3245" w:rsidP="00BB2745">
            <w:pPr>
              <w:spacing w:after="0" w:line="240" w:lineRule="auto"/>
              <w:jc w:val="center"/>
              <w:rPr>
                <w:rFonts w:ascii="Verdana" w:hAnsi="Verdana"/>
                <w:b/>
                <w:sz w:val="20"/>
                <w:szCs w:val="20"/>
              </w:rPr>
            </w:pPr>
            <w:r w:rsidRPr="007F3245">
              <w:rPr>
                <w:rFonts w:ascii="Verdana" w:hAnsi="Verdana"/>
                <w:sz w:val="20"/>
                <w:szCs w:val="20"/>
              </w:rPr>
              <w:t>G</w:t>
            </w:r>
            <w:r w:rsidRPr="007F3245">
              <w:rPr>
                <w:rFonts w:ascii="Verdana" w:hAnsi="Verdana"/>
                <w:sz w:val="20"/>
                <w:szCs w:val="20"/>
                <w:vertAlign w:val="subscript"/>
              </w:rPr>
              <w:t>25/15</w:t>
            </w:r>
          </w:p>
        </w:tc>
        <w:tc>
          <w:tcPr>
            <w:tcW w:w="1491" w:type="dxa"/>
            <w:vAlign w:val="center"/>
          </w:tcPr>
          <w:p w14:paraId="74907400" w14:textId="77777777" w:rsidR="007F3245" w:rsidRPr="007F3245" w:rsidRDefault="007F3245" w:rsidP="00BB2745">
            <w:pPr>
              <w:spacing w:after="0" w:line="240" w:lineRule="auto"/>
              <w:jc w:val="center"/>
              <w:rPr>
                <w:rFonts w:ascii="Verdana" w:hAnsi="Verdana"/>
                <w:b/>
                <w:sz w:val="20"/>
                <w:szCs w:val="20"/>
              </w:rPr>
            </w:pPr>
            <w:r w:rsidRPr="007F3245">
              <w:rPr>
                <w:rFonts w:ascii="Verdana" w:hAnsi="Verdana"/>
                <w:sz w:val="20"/>
                <w:szCs w:val="20"/>
              </w:rPr>
              <w:t>G</w:t>
            </w:r>
            <w:r w:rsidRPr="007F3245">
              <w:rPr>
                <w:rFonts w:ascii="Verdana" w:hAnsi="Verdana"/>
                <w:sz w:val="20"/>
                <w:szCs w:val="20"/>
                <w:vertAlign w:val="subscript"/>
              </w:rPr>
              <w:t>25/15</w:t>
            </w:r>
          </w:p>
        </w:tc>
      </w:tr>
      <w:tr w:rsidR="007F3245" w:rsidRPr="00683521" w14:paraId="5FE19D29"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144CCBAC"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3</w:t>
            </w:r>
          </w:p>
        </w:tc>
        <w:tc>
          <w:tcPr>
            <w:tcW w:w="4411" w:type="dxa"/>
            <w:tcBorders>
              <w:top w:val="single" w:sz="4" w:space="0" w:color="000000"/>
              <w:left w:val="single" w:sz="4" w:space="0" w:color="000000"/>
              <w:bottom w:val="single" w:sz="4" w:space="0" w:color="000000"/>
              <w:right w:val="single" w:sz="4" w:space="0" w:color="000000"/>
            </w:tcBorders>
            <w:vAlign w:val="center"/>
          </w:tcPr>
          <w:p w14:paraId="612E3F2D"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Zawartość pyłu według PN-EN 933-1 [7]; kategoria nie wyższa niż:</w:t>
            </w:r>
          </w:p>
        </w:tc>
        <w:tc>
          <w:tcPr>
            <w:tcW w:w="1491" w:type="dxa"/>
            <w:tcBorders>
              <w:top w:val="single" w:sz="4" w:space="0" w:color="000000"/>
              <w:left w:val="single" w:sz="4" w:space="0" w:color="000000"/>
              <w:bottom w:val="single" w:sz="4" w:space="0" w:color="000000"/>
              <w:right w:val="single" w:sz="4" w:space="0" w:color="000000"/>
            </w:tcBorders>
            <w:vAlign w:val="center"/>
          </w:tcPr>
          <w:p w14:paraId="463A9C4E"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f</w:t>
            </w:r>
            <w:r w:rsidRPr="007F3245">
              <w:rPr>
                <w:rFonts w:ascii="Verdana" w:hAnsi="Verdana"/>
                <w:sz w:val="20"/>
                <w:szCs w:val="20"/>
                <w:vertAlign w:val="subscript"/>
              </w:rPr>
              <w:t>2</w:t>
            </w:r>
          </w:p>
        </w:tc>
        <w:tc>
          <w:tcPr>
            <w:tcW w:w="1491" w:type="dxa"/>
            <w:tcBorders>
              <w:top w:val="single" w:sz="4" w:space="0" w:color="000000"/>
              <w:left w:val="single" w:sz="4" w:space="0" w:color="000000"/>
              <w:bottom w:val="single" w:sz="4" w:space="0" w:color="000000"/>
              <w:right w:val="single" w:sz="4" w:space="0" w:color="000000"/>
            </w:tcBorders>
            <w:vAlign w:val="center"/>
          </w:tcPr>
          <w:p w14:paraId="518B38F2"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f</w:t>
            </w:r>
            <w:r w:rsidRPr="007F3245">
              <w:rPr>
                <w:rFonts w:ascii="Verdana" w:hAnsi="Verdana"/>
                <w:sz w:val="20"/>
                <w:szCs w:val="20"/>
                <w:vertAlign w:val="subscript"/>
              </w:rPr>
              <w:t>2</w:t>
            </w:r>
          </w:p>
        </w:tc>
        <w:tc>
          <w:tcPr>
            <w:tcW w:w="1491" w:type="dxa"/>
            <w:tcBorders>
              <w:top w:val="single" w:sz="4" w:space="0" w:color="000000"/>
              <w:left w:val="single" w:sz="4" w:space="0" w:color="000000"/>
              <w:bottom w:val="single" w:sz="4" w:space="0" w:color="000000"/>
              <w:right w:val="single" w:sz="4" w:space="0" w:color="000000"/>
            </w:tcBorders>
            <w:vAlign w:val="center"/>
          </w:tcPr>
          <w:p w14:paraId="6514893C"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f</w:t>
            </w:r>
            <w:r w:rsidRPr="007F3245">
              <w:rPr>
                <w:rFonts w:ascii="Verdana" w:hAnsi="Verdana"/>
                <w:sz w:val="20"/>
                <w:szCs w:val="20"/>
                <w:vertAlign w:val="subscript"/>
              </w:rPr>
              <w:t>2</w:t>
            </w:r>
          </w:p>
        </w:tc>
      </w:tr>
      <w:tr w:rsidR="007F3245" w:rsidRPr="00683521" w14:paraId="7A60053E"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6D5709FB"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4</w:t>
            </w:r>
          </w:p>
        </w:tc>
        <w:tc>
          <w:tcPr>
            <w:tcW w:w="4411" w:type="dxa"/>
            <w:tcBorders>
              <w:top w:val="single" w:sz="4" w:space="0" w:color="000000"/>
              <w:left w:val="single" w:sz="4" w:space="0" w:color="000000"/>
              <w:bottom w:val="single" w:sz="4" w:space="0" w:color="000000"/>
              <w:right w:val="single" w:sz="4" w:space="0" w:color="000000"/>
            </w:tcBorders>
            <w:vAlign w:val="center"/>
          </w:tcPr>
          <w:p w14:paraId="3F26C517"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Kształt kruszywa według PN-EN 933-3[8] lub według PN-EN 933-4 [9]; kategoria nie wyższa niż:</w:t>
            </w:r>
          </w:p>
        </w:tc>
        <w:tc>
          <w:tcPr>
            <w:tcW w:w="1491" w:type="dxa"/>
            <w:tcBorders>
              <w:top w:val="single" w:sz="4" w:space="0" w:color="000000"/>
              <w:left w:val="single" w:sz="4" w:space="0" w:color="000000"/>
              <w:bottom w:val="single" w:sz="4" w:space="0" w:color="000000"/>
              <w:right w:val="single" w:sz="4" w:space="0" w:color="000000"/>
            </w:tcBorders>
            <w:vAlign w:val="center"/>
          </w:tcPr>
          <w:p w14:paraId="4D63D434"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FI</w:t>
            </w:r>
            <w:r w:rsidRPr="007F3245">
              <w:rPr>
                <w:rFonts w:ascii="Verdana" w:hAnsi="Verdana"/>
                <w:sz w:val="20"/>
                <w:szCs w:val="20"/>
                <w:vertAlign w:val="subscript"/>
              </w:rPr>
              <w:t>25</w:t>
            </w:r>
            <w:r w:rsidRPr="007F3245">
              <w:rPr>
                <w:rFonts w:ascii="Verdana" w:hAnsi="Verdana"/>
                <w:sz w:val="20"/>
                <w:szCs w:val="20"/>
              </w:rPr>
              <w:t xml:space="preserve"> lub SI</w:t>
            </w:r>
            <w:r w:rsidRPr="007F3245">
              <w:rPr>
                <w:rFonts w:ascii="Verdana" w:hAnsi="Verdana"/>
                <w:sz w:val="20"/>
                <w:szCs w:val="20"/>
                <w:vertAlign w:val="subscript"/>
              </w:rPr>
              <w:t>25</w:t>
            </w:r>
          </w:p>
        </w:tc>
        <w:tc>
          <w:tcPr>
            <w:tcW w:w="1491" w:type="dxa"/>
            <w:tcBorders>
              <w:top w:val="single" w:sz="4" w:space="0" w:color="000000"/>
              <w:left w:val="single" w:sz="4" w:space="0" w:color="000000"/>
              <w:bottom w:val="single" w:sz="4" w:space="0" w:color="000000"/>
              <w:right w:val="single" w:sz="4" w:space="0" w:color="000000"/>
            </w:tcBorders>
            <w:vAlign w:val="center"/>
          </w:tcPr>
          <w:p w14:paraId="09D0A85C"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FI</w:t>
            </w:r>
            <w:r w:rsidRPr="007F3245">
              <w:rPr>
                <w:rFonts w:ascii="Verdana" w:hAnsi="Verdana"/>
                <w:sz w:val="20"/>
                <w:szCs w:val="20"/>
                <w:vertAlign w:val="subscript"/>
              </w:rPr>
              <w:t>20</w:t>
            </w:r>
            <w:r w:rsidRPr="007F3245">
              <w:rPr>
                <w:rFonts w:ascii="Verdana" w:hAnsi="Verdana"/>
                <w:sz w:val="20"/>
                <w:szCs w:val="20"/>
              </w:rPr>
              <w:t xml:space="preserve"> lub SI</w:t>
            </w:r>
            <w:r w:rsidRPr="007F3245">
              <w:rPr>
                <w:rFonts w:ascii="Verdana" w:hAnsi="Verdana"/>
                <w:sz w:val="20"/>
                <w:szCs w:val="20"/>
                <w:vertAlign w:val="subscript"/>
              </w:rPr>
              <w:t>20</w:t>
            </w:r>
          </w:p>
        </w:tc>
        <w:tc>
          <w:tcPr>
            <w:tcW w:w="1491" w:type="dxa"/>
            <w:tcBorders>
              <w:top w:val="single" w:sz="4" w:space="0" w:color="000000"/>
              <w:left w:val="single" w:sz="4" w:space="0" w:color="000000"/>
              <w:bottom w:val="single" w:sz="4" w:space="0" w:color="000000"/>
              <w:right w:val="single" w:sz="4" w:space="0" w:color="000000"/>
            </w:tcBorders>
            <w:vAlign w:val="center"/>
          </w:tcPr>
          <w:p w14:paraId="24D78041"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FI</w:t>
            </w:r>
            <w:r w:rsidRPr="007F3245">
              <w:rPr>
                <w:rFonts w:ascii="Verdana" w:hAnsi="Verdana"/>
                <w:sz w:val="20"/>
                <w:szCs w:val="20"/>
                <w:vertAlign w:val="subscript"/>
              </w:rPr>
              <w:t>20</w:t>
            </w:r>
            <w:r w:rsidRPr="007F3245">
              <w:rPr>
                <w:rFonts w:ascii="Verdana" w:hAnsi="Verdana"/>
                <w:sz w:val="20"/>
                <w:szCs w:val="20"/>
              </w:rPr>
              <w:t xml:space="preserve"> lub SI</w:t>
            </w:r>
            <w:r w:rsidRPr="007F3245">
              <w:rPr>
                <w:rFonts w:ascii="Verdana" w:hAnsi="Verdana"/>
                <w:sz w:val="20"/>
                <w:szCs w:val="20"/>
                <w:vertAlign w:val="subscript"/>
              </w:rPr>
              <w:t>20</w:t>
            </w:r>
          </w:p>
        </w:tc>
      </w:tr>
      <w:tr w:rsidR="007F3245" w:rsidRPr="00683521" w14:paraId="6005B80F"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50B60E3D"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5</w:t>
            </w:r>
          </w:p>
        </w:tc>
        <w:tc>
          <w:tcPr>
            <w:tcW w:w="4411" w:type="dxa"/>
            <w:tcBorders>
              <w:top w:val="single" w:sz="4" w:space="0" w:color="000000"/>
              <w:left w:val="single" w:sz="4" w:space="0" w:color="000000"/>
              <w:bottom w:val="single" w:sz="4" w:space="0" w:color="000000"/>
              <w:right w:val="single" w:sz="4" w:space="0" w:color="000000"/>
            </w:tcBorders>
            <w:vAlign w:val="center"/>
          </w:tcPr>
          <w:p w14:paraId="734D1798"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Procentowa zawartość ziaren o powierzchni przekruszonej i łamanej w kruszywie grubym według PN-EN 933-5 [10]; kategoria nie niższa niż:</w:t>
            </w:r>
          </w:p>
        </w:tc>
        <w:tc>
          <w:tcPr>
            <w:tcW w:w="1491" w:type="dxa"/>
            <w:tcBorders>
              <w:top w:val="single" w:sz="4" w:space="0" w:color="000000"/>
              <w:left w:val="single" w:sz="4" w:space="0" w:color="000000"/>
              <w:bottom w:val="single" w:sz="4" w:space="0" w:color="000000"/>
              <w:right w:val="single" w:sz="4" w:space="0" w:color="000000"/>
            </w:tcBorders>
            <w:vAlign w:val="center"/>
          </w:tcPr>
          <w:p w14:paraId="6F8F0F76"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C</w:t>
            </w:r>
            <w:r w:rsidRPr="007F3245">
              <w:rPr>
                <w:rFonts w:ascii="Verdana" w:hAnsi="Verdana"/>
                <w:sz w:val="20"/>
                <w:szCs w:val="20"/>
                <w:vertAlign w:val="subscript"/>
              </w:rPr>
              <w:t>Deklarowana</w:t>
            </w:r>
          </w:p>
        </w:tc>
        <w:tc>
          <w:tcPr>
            <w:tcW w:w="1491" w:type="dxa"/>
            <w:tcBorders>
              <w:top w:val="single" w:sz="4" w:space="0" w:color="000000"/>
              <w:left w:val="single" w:sz="4" w:space="0" w:color="000000"/>
              <w:bottom w:val="single" w:sz="4" w:space="0" w:color="000000"/>
              <w:right w:val="single" w:sz="4" w:space="0" w:color="000000"/>
            </w:tcBorders>
            <w:vAlign w:val="center"/>
          </w:tcPr>
          <w:p w14:paraId="5E511BC6"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C</w:t>
            </w:r>
            <w:r w:rsidRPr="007F3245">
              <w:rPr>
                <w:rFonts w:ascii="Verdana" w:hAnsi="Verdana"/>
                <w:sz w:val="20"/>
                <w:szCs w:val="20"/>
                <w:vertAlign w:val="subscript"/>
              </w:rPr>
              <w:t>95/1</w:t>
            </w:r>
          </w:p>
        </w:tc>
        <w:tc>
          <w:tcPr>
            <w:tcW w:w="1491" w:type="dxa"/>
            <w:tcBorders>
              <w:top w:val="single" w:sz="4" w:space="0" w:color="000000"/>
              <w:left w:val="single" w:sz="4" w:space="0" w:color="000000"/>
              <w:bottom w:val="single" w:sz="4" w:space="0" w:color="000000"/>
              <w:right w:val="single" w:sz="4" w:space="0" w:color="000000"/>
            </w:tcBorders>
            <w:vAlign w:val="center"/>
          </w:tcPr>
          <w:p w14:paraId="68A36926"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C</w:t>
            </w:r>
            <w:r w:rsidRPr="007F3245">
              <w:rPr>
                <w:rFonts w:ascii="Verdana" w:hAnsi="Verdana"/>
                <w:sz w:val="20"/>
                <w:szCs w:val="20"/>
                <w:vertAlign w:val="subscript"/>
              </w:rPr>
              <w:t>95/1</w:t>
            </w:r>
          </w:p>
        </w:tc>
      </w:tr>
      <w:tr w:rsidR="007F3245" w:rsidRPr="00683521" w14:paraId="06A6A7A7"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56730ECF"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6</w:t>
            </w:r>
          </w:p>
        </w:tc>
        <w:tc>
          <w:tcPr>
            <w:tcW w:w="4411" w:type="dxa"/>
            <w:tcBorders>
              <w:top w:val="single" w:sz="4" w:space="0" w:color="000000"/>
              <w:left w:val="single" w:sz="4" w:space="0" w:color="000000"/>
              <w:bottom w:val="single" w:sz="4" w:space="0" w:color="000000"/>
              <w:right w:val="single" w:sz="4" w:space="0" w:color="000000"/>
            </w:tcBorders>
            <w:vAlign w:val="center"/>
          </w:tcPr>
          <w:p w14:paraId="170C029A"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Odporność kruszywa na rozdrabnianie według normy PN-EN 1097-2 [14], badana na kruszywie o wymiarze 10/14, rozdział 5, kategoria nie wyższa niż:</w:t>
            </w:r>
          </w:p>
        </w:tc>
        <w:tc>
          <w:tcPr>
            <w:tcW w:w="1491" w:type="dxa"/>
            <w:tcBorders>
              <w:top w:val="single" w:sz="4" w:space="0" w:color="000000"/>
              <w:left w:val="single" w:sz="4" w:space="0" w:color="000000"/>
              <w:bottom w:val="single" w:sz="4" w:space="0" w:color="000000"/>
              <w:right w:val="single" w:sz="4" w:space="0" w:color="000000"/>
            </w:tcBorders>
            <w:vAlign w:val="center"/>
          </w:tcPr>
          <w:p w14:paraId="42CC9AE6"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LA</w:t>
            </w:r>
            <w:r w:rsidRPr="007F3245">
              <w:rPr>
                <w:rFonts w:ascii="Verdana" w:hAnsi="Verdana"/>
                <w:sz w:val="20"/>
                <w:szCs w:val="20"/>
                <w:vertAlign w:val="subscript"/>
              </w:rPr>
              <w:t>30</w:t>
            </w:r>
          </w:p>
        </w:tc>
        <w:tc>
          <w:tcPr>
            <w:tcW w:w="1491" w:type="dxa"/>
            <w:tcBorders>
              <w:top w:val="single" w:sz="4" w:space="0" w:color="000000"/>
              <w:left w:val="single" w:sz="4" w:space="0" w:color="000000"/>
              <w:bottom w:val="single" w:sz="4" w:space="0" w:color="000000"/>
              <w:right w:val="single" w:sz="4" w:space="0" w:color="000000"/>
            </w:tcBorders>
            <w:vAlign w:val="center"/>
          </w:tcPr>
          <w:p w14:paraId="3E5F31F0"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LA</w:t>
            </w:r>
            <w:r w:rsidRPr="007F3245">
              <w:rPr>
                <w:rFonts w:ascii="Verdana" w:hAnsi="Verdana"/>
                <w:sz w:val="20"/>
                <w:szCs w:val="20"/>
                <w:vertAlign w:val="subscript"/>
              </w:rPr>
              <w:t>30</w:t>
            </w:r>
          </w:p>
        </w:tc>
        <w:tc>
          <w:tcPr>
            <w:tcW w:w="1491" w:type="dxa"/>
            <w:tcBorders>
              <w:top w:val="single" w:sz="4" w:space="0" w:color="000000"/>
              <w:left w:val="single" w:sz="4" w:space="0" w:color="000000"/>
              <w:bottom w:val="single" w:sz="4" w:space="0" w:color="000000"/>
              <w:right w:val="single" w:sz="4" w:space="0" w:color="000000"/>
            </w:tcBorders>
            <w:vAlign w:val="center"/>
          </w:tcPr>
          <w:p w14:paraId="650B897F"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LA</w:t>
            </w:r>
            <w:r w:rsidRPr="007F3245">
              <w:rPr>
                <w:rFonts w:ascii="Verdana" w:hAnsi="Verdana"/>
                <w:sz w:val="20"/>
                <w:szCs w:val="20"/>
                <w:vertAlign w:val="subscript"/>
              </w:rPr>
              <w:t>25</w:t>
            </w:r>
          </w:p>
        </w:tc>
      </w:tr>
      <w:tr w:rsidR="007F3245" w:rsidRPr="00683521" w14:paraId="73A7A1F0"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427A7554"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7</w:t>
            </w:r>
          </w:p>
        </w:tc>
        <w:tc>
          <w:tcPr>
            <w:tcW w:w="4411" w:type="dxa"/>
            <w:tcBorders>
              <w:top w:val="single" w:sz="4" w:space="0" w:color="000000"/>
              <w:left w:val="single" w:sz="4" w:space="0" w:color="000000"/>
              <w:bottom w:val="single" w:sz="4" w:space="0" w:color="000000"/>
              <w:right w:val="single" w:sz="4" w:space="0" w:color="000000"/>
            </w:tcBorders>
            <w:vAlign w:val="center"/>
          </w:tcPr>
          <w:p w14:paraId="6EF3F22D"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Odporność na polerowanie kruszyw badana na normowej frakcji kruszywa do mieszanki mineralno-asfaltowej  według PN-EN 1097-8 [20], kategoria nie niższa niż:</w:t>
            </w:r>
          </w:p>
        </w:tc>
        <w:tc>
          <w:tcPr>
            <w:tcW w:w="1491" w:type="dxa"/>
            <w:tcBorders>
              <w:top w:val="single" w:sz="4" w:space="0" w:color="000000"/>
              <w:left w:val="single" w:sz="4" w:space="0" w:color="000000"/>
              <w:bottom w:val="single" w:sz="4" w:space="0" w:color="000000"/>
              <w:right w:val="single" w:sz="4" w:space="0" w:color="000000"/>
            </w:tcBorders>
            <w:vAlign w:val="center"/>
          </w:tcPr>
          <w:p w14:paraId="1F9EA04F"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PSV</w:t>
            </w:r>
            <w:r w:rsidRPr="007F3245">
              <w:rPr>
                <w:rFonts w:ascii="Verdana" w:hAnsi="Verdana"/>
                <w:sz w:val="20"/>
                <w:szCs w:val="20"/>
                <w:vertAlign w:val="subscript"/>
              </w:rPr>
              <w:t>Deklarowana</w:t>
            </w:r>
          </w:p>
        </w:tc>
        <w:tc>
          <w:tcPr>
            <w:tcW w:w="1491" w:type="dxa"/>
            <w:tcBorders>
              <w:top w:val="single" w:sz="4" w:space="0" w:color="000000"/>
              <w:left w:val="single" w:sz="4" w:space="0" w:color="000000"/>
              <w:bottom w:val="single" w:sz="4" w:space="0" w:color="000000"/>
              <w:right w:val="single" w:sz="4" w:space="0" w:color="000000"/>
            </w:tcBorders>
            <w:vAlign w:val="center"/>
          </w:tcPr>
          <w:p w14:paraId="2378C933"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PSV</w:t>
            </w:r>
            <w:r w:rsidRPr="007F3245">
              <w:rPr>
                <w:rFonts w:ascii="Verdana" w:hAnsi="Verdana"/>
                <w:sz w:val="20"/>
                <w:szCs w:val="20"/>
                <w:vertAlign w:val="subscript"/>
              </w:rPr>
              <w:t>50</w:t>
            </w:r>
          </w:p>
        </w:tc>
        <w:tc>
          <w:tcPr>
            <w:tcW w:w="1491" w:type="dxa"/>
            <w:tcBorders>
              <w:top w:val="single" w:sz="4" w:space="0" w:color="000000"/>
              <w:left w:val="single" w:sz="4" w:space="0" w:color="000000"/>
              <w:bottom w:val="single" w:sz="4" w:space="0" w:color="000000"/>
              <w:right w:val="single" w:sz="4" w:space="0" w:color="000000"/>
            </w:tcBorders>
            <w:vAlign w:val="center"/>
          </w:tcPr>
          <w:p w14:paraId="6BCB5C7A"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PSV</w:t>
            </w:r>
            <w:r w:rsidRPr="007F3245">
              <w:rPr>
                <w:rFonts w:ascii="Verdana" w:hAnsi="Verdana"/>
                <w:sz w:val="20"/>
                <w:szCs w:val="20"/>
                <w:vertAlign w:val="subscript"/>
              </w:rPr>
              <w:t>50</w:t>
            </w:r>
          </w:p>
        </w:tc>
      </w:tr>
      <w:tr w:rsidR="007F3245" w:rsidRPr="00683521" w14:paraId="34CA1069"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00FC6A81"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8</w:t>
            </w:r>
          </w:p>
        </w:tc>
        <w:tc>
          <w:tcPr>
            <w:tcW w:w="4411" w:type="dxa"/>
            <w:tcBorders>
              <w:top w:val="single" w:sz="4" w:space="0" w:color="000000"/>
              <w:left w:val="single" w:sz="4" w:space="0" w:color="000000"/>
              <w:bottom w:val="single" w:sz="4" w:space="0" w:color="000000"/>
              <w:right w:val="single" w:sz="4" w:space="0" w:color="000000"/>
            </w:tcBorders>
            <w:vAlign w:val="center"/>
          </w:tcPr>
          <w:p w14:paraId="6E8E8325"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Gęstość ziaren według PN-EN 1097-6 [18], rozdział 7, 8 lub 9:</w:t>
            </w:r>
          </w:p>
        </w:tc>
        <w:tc>
          <w:tcPr>
            <w:tcW w:w="1491" w:type="dxa"/>
            <w:tcBorders>
              <w:top w:val="single" w:sz="4" w:space="0" w:color="000000"/>
              <w:left w:val="single" w:sz="4" w:space="0" w:color="000000"/>
              <w:bottom w:val="single" w:sz="4" w:space="0" w:color="000000"/>
              <w:right w:val="single" w:sz="4" w:space="0" w:color="000000"/>
            </w:tcBorders>
            <w:vAlign w:val="center"/>
          </w:tcPr>
          <w:p w14:paraId="6C4A09B1"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deklarowana przez producenta</w:t>
            </w:r>
          </w:p>
        </w:tc>
        <w:tc>
          <w:tcPr>
            <w:tcW w:w="1491" w:type="dxa"/>
            <w:tcBorders>
              <w:top w:val="single" w:sz="4" w:space="0" w:color="000000"/>
              <w:left w:val="single" w:sz="4" w:space="0" w:color="000000"/>
              <w:bottom w:val="single" w:sz="4" w:space="0" w:color="000000"/>
              <w:right w:val="single" w:sz="4" w:space="0" w:color="000000"/>
            </w:tcBorders>
            <w:vAlign w:val="center"/>
          </w:tcPr>
          <w:p w14:paraId="6F62BC37"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deklarowana przez producenta</w:t>
            </w:r>
          </w:p>
        </w:tc>
        <w:tc>
          <w:tcPr>
            <w:tcW w:w="1491" w:type="dxa"/>
            <w:tcBorders>
              <w:top w:val="single" w:sz="4" w:space="0" w:color="000000"/>
              <w:left w:val="single" w:sz="4" w:space="0" w:color="000000"/>
              <w:bottom w:val="single" w:sz="4" w:space="0" w:color="000000"/>
              <w:right w:val="single" w:sz="4" w:space="0" w:color="000000"/>
            </w:tcBorders>
            <w:vAlign w:val="center"/>
          </w:tcPr>
          <w:p w14:paraId="39DB7FFE"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deklarowana przez producenta</w:t>
            </w:r>
          </w:p>
        </w:tc>
      </w:tr>
      <w:tr w:rsidR="007F3245" w:rsidRPr="00683521" w14:paraId="11DAC6BF"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46E45D84"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9</w:t>
            </w:r>
          </w:p>
        </w:tc>
        <w:tc>
          <w:tcPr>
            <w:tcW w:w="4411" w:type="dxa"/>
            <w:tcBorders>
              <w:top w:val="single" w:sz="4" w:space="0" w:color="000000"/>
              <w:left w:val="single" w:sz="4" w:space="0" w:color="000000"/>
              <w:bottom w:val="single" w:sz="4" w:space="0" w:color="000000"/>
              <w:right w:val="single" w:sz="4" w:space="0" w:color="000000"/>
            </w:tcBorders>
            <w:vAlign w:val="center"/>
          </w:tcPr>
          <w:p w14:paraId="41E474D5"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Gęstość nasypowa według normy PN-EN 1097-3 [15]:</w:t>
            </w:r>
          </w:p>
        </w:tc>
        <w:tc>
          <w:tcPr>
            <w:tcW w:w="1491" w:type="dxa"/>
            <w:tcBorders>
              <w:top w:val="single" w:sz="4" w:space="0" w:color="000000"/>
              <w:left w:val="single" w:sz="4" w:space="0" w:color="000000"/>
              <w:bottom w:val="single" w:sz="4" w:space="0" w:color="000000"/>
              <w:right w:val="single" w:sz="4" w:space="0" w:color="000000"/>
            </w:tcBorders>
            <w:vAlign w:val="center"/>
          </w:tcPr>
          <w:p w14:paraId="7462EE16"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deklarowana przez producenta</w:t>
            </w:r>
          </w:p>
        </w:tc>
        <w:tc>
          <w:tcPr>
            <w:tcW w:w="1491" w:type="dxa"/>
            <w:tcBorders>
              <w:top w:val="single" w:sz="4" w:space="0" w:color="000000"/>
              <w:left w:val="single" w:sz="4" w:space="0" w:color="000000"/>
              <w:bottom w:val="single" w:sz="4" w:space="0" w:color="000000"/>
              <w:right w:val="single" w:sz="4" w:space="0" w:color="000000"/>
            </w:tcBorders>
            <w:vAlign w:val="center"/>
          </w:tcPr>
          <w:p w14:paraId="1254B29D"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deklarowana przez producenta</w:t>
            </w:r>
          </w:p>
        </w:tc>
        <w:tc>
          <w:tcPr>
            <w:tcW w:w="1491" w:type="dxa"/>
            <w:tcBorders>
              <w:top w:val="single" w:sz="4" w:space="0" w:color="000000"/>
              <w:left w:val="single" w:sz="4" w:space="0" w:color="000000"/>
              <w:bottom w:val="single" w:sz="4" w:space="0" w:color="000000"/>
              <w:right w:val="single" w:sz="4" w:space="0" w:color="000000"/>
            </w:tcBorders>
            <w:vAlign w:val="center"/>
          </w:tcPr>
          <w:p w14:paraId="5654E4CF"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deklarowana przez producenta</w:t>
            </w:r>
          </w:p>
        </w:tc>
      </w:tr>
      <w:tr w:rsidR="007F3245" w:rsidRPr="00683521" w14:paraId="0A2FCC97"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1107564C"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10</w:t>
            </w:r>
          </w:p>
        </w:tc>
        <w:tc>
          <w:tcPr>
            <w:tcW w:w="4411" w:type="dxa"/>
            <w:tcBorders>
              <w:top w:val="single" w:sz="4" w:space="0" w:color="000000"/>
              <w:left w:val="single" w:sz="4" w:space="0" w:color="000000"/>
              <w:bottom w:val="single" w:sz="4" w:space="0" w:color="000000"/>
              <w:right w:val="single" w:sz="4" w:space="0" w:color="000000"/>
            </w:tcBorders>
            <w:vAlign w:val="center"/>
          </w:tcPr>
          <w:p w14:paraId="61864AF8"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Nasiąkliwość według PN-EN 1097-6 [18], rozdział 7, 8 lub 9:</w:t>
            </w:r>
          </w:p>
        </w:tc>
        <w:tc>
          <w:tcPr>
            <w:tcW w:w="1491" w:type="dxa"/>
            <w:tcBorders>
              <w:top w:val="single" w:sz="4" w:space="0" w:color="000000"/>
              <w:left w:val="single" w:sz="4" w:space="0" w:color="000000"/>
              <w:bottom w:val="single" w:sz="4" w:space="0" w:color="000000"/>
              <w:right w:val="single" w:sz="4" w:space="0" w:color="000000"/>
            </w:tcBorders>
            <w:vAlign w:val="center"/>
          </w:tcPr>
          <w:p w14:paraId="77F6F01F"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deklarowana przez producenta</w:t>
            </w:r>
          </w:p>
        </w:tc>
        <w:tc>
          <w:tcPr>
            <w:tcW w:w="1491" w:type="dxa"/>
            <w:tcBorders>
              <w:top w:val="single" w:sz="4" w:space="0" w:color="000000"/>
              <w:left w:val="single" w:sz="4" w:space="0" w:color="000000"/>
              <w:bottom w:val="single" w:sz="4" w:space="0" w:color="000000"/>
              <w:right w:val="single" w:sz="4" w:space="0" w:color="000000"/>
            </w:tcBorders>
            <w:vAlign w:val="center"/>
          </w:tcPr>
          <w:p w14:paraId="5766C1E8"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deklarowana przez producenta</w:t>
            </w:r>
          </w:p>
        </w:tc>
        <w:tc>
          <w:tcPr>
            <w:tcW w:w="1491" w:type="dxa"/>
            <w:tcBorders>
              <w:top w:val="single" w:sz="4" w:space="0" w:color="000000"/>
              <w:left w:val="single" w:sz="4" w:space="0" w:color="000000"/>
              <w:bottom w:val="single" w:sz="4" w:space="0" w:color="000000"/>
              <w:right w:val="single" w:sz="4" w:space="0" w:color="000000"/>
            </w:tcBorders>
            <w:vAlign w:val="center"/>
          </w:tcPr>
          <w:p w14:paraId="1C29C9CF"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deklarowana przez producenta</w:t>
            </w:r>
          </w:p>
        </w:tc>
      </w:tr>
      <w:tr w:rsidR="007F3245" w:rsidRPr="00683521" w14:paraId="089B7CE1"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66C86DC8"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lastRenderedPageBreak/>
              <w:t>11</w:t>
            </w:r>
          </w:p>
        </w:tc>
        <w:tc>
          <w:tcPr>
            <w:tcW w:w="4411" w:type="dxa"/>
            <w:tcBorders>
              <w:top w:val="single" w:sz="4" w:space="0" w:color="000000"/>
              <w:left w:val="single" w:sz="4" w:space="0" w:color="000000"/>
              <w:bottom w:val="single" w:sz="4" w:space="0" w:color="000000"/>
              <w:right w:val="single" w:sz="4" w:space="0" w:color="000000"/>
            </w:tcBorders>
            <w:vAlign w:val="center"/>
          </w:tcPr>
          <w:p w14:paraId="322882F3"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Mrozoodporność według PN-EN 1367-6 [25],w 1 % NaCl; kategoria nie wyższa niż:</w:t>
            </w:r>
          </w:p>
        </w:tc>
        <w:tc>
          <w:tcPr>
            <w:tcW w:w="1491" w:type="dxa"/>
            <w:tcBorders>
              <w:top w:val="single" w:sz="4" w:space="0" w:color="000000"/>
              <w:left w:val="single" w:sz="4" w:space="0" w:color="000000"/>
              <w:bottom w:val="single" w:sz="4" w:space="0" w:color="000000"/>
              <w:right w:val="single" w:sz="4" w:space="0" w:color="000000"/>
            </w:tcBorders>
            <w:vAlign w:val="center"/>
          </w:tcPr>
          <w:p w14:paraId="57347054"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F</w:t>
            </w:r>
            <w:r w:rsidRPr="007F3245">
              <w:rPr>
                <w:rFonts w:ascii="Verdana" w:hAnsi="Verdana"/>
                <w:sz w:val="20"/>
                <w:szCs w:val="20"/>
                <w:vertAlign w:val="subscript"/>
              </w:rPr>
              <w:t xml:space="preserve">NaCl </w:t>
            </w:r>
            <w:r w:rsidRPr="007F3245">
              <w:rPr>
                <w:rFonts w:ascii="Verdana" w:hAnsi="Verdana"/>
                <w:sz w:val="20"/>
                <w:szCs w:val="20"/>
              </w:rPr>
              <w:t>7</w:t>
            </w:r>
          </w:p>
        </w:tc>
        <w:tc>
          <w:tcPr>
            <w:tcW w:w="1491" w:type="dxa"/>
            <w:tcBorders>
              <w:top w:val="single" w:sz="4" w:space="0" w:color="000000"/>
              <w:left w:val="single" w:sz="4" w:space="0" w:color="000000"/>
              <w:bottom w:val="single" w:sz="4" w:space="0" w:color="000000"/>
              <w:right w:val="single" w:sz="4" w:space="0" w:color="000000"/>
            </w:tcBorders>
            <w:vAlign w:val="center"/>
          </w:tcPr>
          <w:p w14:paraId="11C62E5F"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F</w:t>
            </w:r>
            <w:r w:rsidRPr="007F3245">
              <w:rPr>
                <w:rFonts w:ascii="Verdana" w:hAnsi="Verdana"/>
                <w:sz w:val="20"/>
                <w:szCs w:val="20"/>
                <w:vertAlign w:val="subscript"/>
              </w:rPr>
              <w:t>NaC</w:t>
            </w:r>
            <w:r w:rsidRPr="007F3245">
              <w:rPr>
                <w:rFonts w:ascii="Verdana" w:hAnsi="Verdana"/>
                <w:sz w:val="20"/>
                <w:szCs w:val="20"/>
              </w:rPr>
              <w:t>l 7</w:t>
            </w:r>
          </w:p>
        </w:tc>
        <w:tc>
          <w:tcPr>
            <w:tcW w:w="1491" w:type="dxa"/>
            <w:tcBorders>
              <w:top w:val="single" w:sz="4" w:space="0" w:color="000000"/>
              <w:left w:val="single" w:sz="4" w:space="0" w:color="000000"/>
              <w:bottom w:val="single" w:sz="4" w:space="0" w:color="000000"/>
              <w:right w:val="single" w:sz="4" w:space="0" w:color="000000"/>
            </w:tcBorders>
            <w:vAlign w:val="center"/>
          </w:tcPr>
          <w:p w14:paraId="7AED9C8B"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F</w:t>
            </w:r>
            <w:r w:rsidRPr="007F3245">
              <w:rPr>
                <w:rFonts w:ascii="Verdana" w:hAnsi="Verdana"/>
                <w:sz w:val="20"/>
                <w:szCs w:val="20"/>
                <w:vertAlign w:val="subscript"/>
              </w:rPr>
              <w:t>NaCl</w:t>
            </w:r>
            <w:r w:rsidRPr="007F3245">
              <w:rPr>
                <w:rFonts w:ascii="Verdana" w:hAnsi="Verdana"/>
                <w:sz w:val="20"/>
                <w:szCs w:val="20"/>
              </w:rPr>
              <w:t xml:space="preserve"> 7</w:t>
            </w:r>
          </w:p>
        </w:tc>
      </w:tr>
      <w:tr w:rsidR="007F3245" w:rsidRPr="00683521" w14:paraId="45B72BBD"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50128B4B"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12</w:t>
            </w:r>
          </w:p>
        </w:tc>
        <w:tc>
          <w:tcPr>
            <w:tcW w:w="4411" w:type="dxa"/>
            <w:tcBorders>
              <w:top w:val="single" w:sz="4" w:space="0" w:color="000000"/>
              <w:left w:val="single" w:sz="4" w:space="0" w:color="000000"/>
              <w:bottom w:val="single" w:sz="4" w:space="0" w:color="000000"/>
              <w:right w:val="single" w:sz="4" w:space="0" w:color="000000"/>
            </w:tcBorders>
            <w:vAlign w:val="center"/>
          </w:tcPr>
          <w:p w14:paraId="7276A7FD"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 xml:space="preserve">„Zgorzel słoneczna” bazaltu według </w:t>
            </w:r>
            <w:r w:rsidRPr="007F3245">
              <w:rPr>
                <w:rFonts w:ascii="Verdana" w:hAnsi="Verdana"/>
                <w:sz w:val="20"/>
                <w:szCs w:val="20"/>
              </w:rPr>
              <w:br/>
              <w:t>PN-EN 1367-3 [22]; wymagana kategoria:</w:t>
            </w:r>
          </w:p>
        </w:tc>
        <w:tc>
          <w:tcPr>
            <w:tcW w:w="1491" w:type="dxa"/>
            <w:tcBorders>
              <w:top w:val="single" w:sz="4" w:space="0" w:color="000000"/>
              <w:left w:val="single" w:sz="4" w:space="0" w:color="000000"/>
              <w:bottom w:val="single" w:sz="4" w:space="0" w:color="000000"/>
              <w:right w:val="single" w:sz="4" w:space="0" w:color="000000"/>
            </w:tcBorders>
            <w:vAlign w:val="center"/>
          </w:tcPr>
          <w:p w14:paraId="4D179CC1"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SB</w:t>
            </w:r>
            <w:r w:rsidRPr="007F3245">
              <w:rPr>
                <w:rFonts w:ascii="Verdana" w:hAnsi="Verdana"/>
                <w:sz w:val="20"/>
                <w:szCs w:val="20"/>
                <w:vertAlign w:val="subscript"/>
              </w:rPr>
              <w:t>LA</w:t>
            </w:r>
          </w:p>
        </w:tc>
        <w:tc>
          <w:tcPr>
            <w:tcW w:w="1491" w:type="dxa"/>
            <w:tcBorders>
              <w:top w:val="single" w:sz="4" w:space="0" w:color="000000"/>
              <w:left w:val="single" w:sz="4" w:space="0" w:color="000000"/>
              <w:bottom w:val="single" w:sz="4" w:space="0" w:color="000000"/>
              <w:right w:val="single" w:sz="4" w:space="0" w:color="000000"/>
            </w:tcBorders>
            <w:vAlign w:val="center"/>
          </w:tcPr>
          <w:p w14:paraId="1DE57E18"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SB</w:t>
            </w:r>
            <w:r w:rsidRPr="007F3245">
              <w:rPr>
                <w:rFonts w:ascii="Verdana" w:hAnsi="Verdana"/>
                <w:sz w:val="20"/>
                <w:szCs w:val="20"/>
                <w:vertAlign w:val="subscript"/>
              </w:rPr>
              <w:t>LA</w:t>
            </w:r>
          </w:p>
        </w:tc>
        <w:tc>
          <w:tcPr>
            <w:tcW w:w="1491" w:type="dxa"/>
            <w:tcBorders>
              <w:top w:val="single" w:sz="4" w:space="0" w:color="000000"/>
              <w:left w:val="single" w:sz="4" w:space="0" w:color="000000"/>
              <w:bottom w:val="single" w:sz="4" w:space="0" w:color="000000"/>
              <w:right w:val="single" w:sz="4" w:space="0" w:color="000000"/>
            </w:tcBorders>
            <w:vAlign w:val="center"/>
          </w:tcPr>
          <w:p w14:paraId="08231A5E"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SB</w:t>
            </w:r>
            <w:r w:rsidRPr="007F3245">
              <w:rPr>
                <w:rFonts w:ascii="Verdana" w:hAnsi="Verdana"/>
                <w:sz w:val="20"/>
                <w:szCs w:val="20"/>
                <w:vertAlign w:val="subscript"/>
              </w:rPr>
              <w:t>LA</w:t>
            </w:r>
          </w:p>
        </w:tc>
      </w:tr>
      <w:tr w:rsidR="007F3245" w:rsidRPr="00683521" w14:paraId="681ABA20"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1F15D637"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13</w:t>
            </w:r>
          </w:p>
        </w:tc>
        <w:tc>
          <w:tcPr>
            <w:tcW w:w="4411" w:type="dxa"/>
            <w:tcBorders>
              <w:top w:val="single" w:sz="4" w:space="0" w:color="000000"/>
              <w:left w:val="single" w:sz="4" w:space="0" w:color="000000"/>
              <w:bottom w:val="single" w:sz="4" w:space="0" w:color="000000"/>
              <w:right w:val="single" w:sz="4" w:space="0" w:color="000000"/>
            </w:tcBorders>
            <w:vAlign w:val="center"/>
          </w:tcPr>
          <w:p w14:paraId="23C7CCAE"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Skład chemiczny – uproszczony opis petrograficzny według PN-EN 932-3 [6]</w:t>
            </w:r>
          </w:p>
        </w:tc>
        <w:tc>
          <w:tcPr>
            <w:tcW w:w="1491" w:type="dxa"/>
            <w:tcBorders>
              <w:top w:val="single" w:sz="4" w:space="0" w:color="000000"/>
              <w:left w:val="single" w:sz="4" w:space="0" w:color="000000"/>
              <w:bottom w:val="single" w:sz="4" w:space="0" w:color="000000"/>
              <w:right w:val="single" w:sz="4" w:space="0" w:color="000000"/>
            </w:tcBorders>
            <w:vAlign w:val="center"/>
          </w:tcPr>
          <w:p w14:paraId="4303FABD"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deklarowany przez producenta</w:t>
            </w:r>
          </w:p>
        </w:tc>
        <w:tc>
          <w:tcPr>
            <w:tcW w:w="1491" w:type="dxa"/>
            <w:tcBorders>
              <w:top w:val="single" w:sz="4" w:space="0" w:color="000000"/>
              <w:left w:val="single" w:sz="4" w:space="0" w:color="000000"/>
              <w:bottom w:val="single" w:sz="4" w:space="0" w:color="000000"/>
              <w:right w:val="single" w:sz="4" w:space="0" w:color="000000"/>
            </w:tcBorders>
            <w:vAlign w:val="center"/>
          </w:tcPr>
          <w:p w14:paraId="0AB70219"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deklarowany przez producenta</w:t>
            </w:r>
          </w:p>
        </w:tc>
        <w:tc>
          <w:tcPr>
            <w:tcW w:w="1491" w:type="dxa"/>
            <w:tcBorders>
              <w:top w:val="single" w:sz="4" w:space="0" w:color="000000"/>
              <w:left w:val="single" w:sz="4" w:space="0" w:color="000000"/>
              <w:bottom w:val="single" w:sz="4" w:space="0" w:color="000000"/>
              <w:right w:val="single" w:sz="4" w:space="0" w:color="000000"/>
            </w:tcBorders>
            <w:vAlign w:val="center"/>
          </w:tcPr>
          <w:p w14:paraId="29D83FF7"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deklarowany przez producenta</w:t>
            </w:r>
          </w:p>
        </w:tc>
      </w:tr>
      <w:tr w:rsidR="007F3245" w:rsidRPr="00683521" w14:paraId="1DC7E939"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64633DD5"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14</w:t>
            </w:r>
          </w:p>
        </w:tc>
        <w:tc>
          <w:tcPr>
            <w:tcW w:w="4411" w:type="dxa"/>
            <w:tcBorders>
              <w:top w:val="single" w:sz="4" w:space="0" w:color="000000"/>
              <w:left w:val="single" w:sz="4" w:space="0" w:color="000000"/>
              <w:bottom w:val="single" w:sz="4" w:space="0" w:color="000000"/>
              <w:right w:val="single" w:sz="4" w:space="0" w:color="000000"/>
            </w:tcBorders>
            <w:vAlign w:val="center"/>
          </w:tcPr>
          <w:p w14:paraId="4E47F6E9"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Grube zanieczyszczenia lekkie według PN-EN 1744-1 [23], p. 14.2; kategoria nie wyższa niż:</w:t>
            </w:r>
          </w:p>
        </w:tc>
        <w:tc>
          <w:tcPr>
            <w:tcW w:w="1491" w:type="dxa"/>
            <w:tcBorders>
              <w:top w:val="single" w:sz="4" w:space="0" w:color="000000"/>
              <w:left w:val="single" w:sz="4" w:space="0" w:color="000000"/>
              <w:bottom w:val="single" w:sz="4" w:space="0" w:color="000000"/>
              <w:right w:val="single" w:sz="4" w:space="0" w:color="000000"/>
            </w:tcBorders>
            <w:vAlign w:val="center"/>
          </w:tcPr>
          <w:p w14:paraId="39D81D04"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m</w:t>
            </w:r>
            <w:r w:rsidRPr="007F3245">
              <w:rPr>
                <w:rFonts w:ascii="Verdana" w:hAnsi="Verdana"/>
                <w:sz w:val="20"/>
                <w:szCs w:val="20"/>
                <w:vertAlign w:val="subscript"/>
              </w:rPr>
              <w:t>LPC</w:t>
            </w:r>
            <w:r w:rsidRPr="007F3245">
              <w:rPr>
                <w:rFonts w:ascii="Verdana" w:hAnsi="Verdana"/>
                <w:sz w:val="20"/>
                <w:szCs w:val="20"/>
              </w:rPr>
              <w:t xml:space="preserve"> 0,1</w:t>
            </w:r>
          </w:p>
        </w:tc>
        <w:tc>
          <w:tcPr>
            <w:tcW w:w="1491" w:type="dxa"/>
            <w:tcBorders>
              <w:top w:val="single" w:sz="4" w:space="0" w:color="000000"/>
              <w:left w:val="single" w:sz="4" w:space="0" w:color="000000"/>
              <w:bottom w:val="single" w:sz="4" w:space="0" w:color="000000"/>
              <w:right w:val="single" w:sz="4" w:space="0" w:color="000000"/>
            </w:tcBorders>
            <w:vAlign w:val="center"/>
          </w:tcPr>
          <w:p w14:paraId="32DDEA29"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m</w:t>
            </w:r>
            <w:r w:rsidRPr="007F3245">
              <w:rPr>
                <w:rFonts w:ascii="Verdana" w:hAnsi="Verdana"/>
                <w:sz w:val="20"/>
                <w:szCs w:val="20"/>
                <w:vertAlign w:val="subscript"/>
              </w:rPr>
              <w:t>LPC</w:t>
            </w:r>
            <w:r w:rsidRPr="007F3245">
              <w:rPr>
                <w:rFonts w:ascii="Verdana" w:hAnsi="Verdana"/>
                <w:sz w:val="20"/>
                <w:szCs w:val="20"/>
              </w:rPr>
              <w:t xml:space="preserve"> 0,1</w:t>
            </w:r>
          </w:p>
        </w:tc>
        <w:tc>
          <w:tcPr>
            <w:tcW w:w="1491" w:type="dxa"/>
            <w:tcBorders>
              <w:top w:val="single" w:sz="4" w:space="0" w:color="000000"/>
              <w:left w:val="single" w:sz="4" w:space="0" w:color="000000"/>
              <w:bottom w:val="single" w:sz="4" w:space="0" w:color="000000"/>
              <w:right w:val="single" w:sz="4" w:space="0" w:color="000000"/>
            </w:tcBorders>
            <w:vAlign w:val="center"/>
          </w:tcPr>
          <w:p w14:paraId="066CFA38"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m</w:t>
            </w:r>
            <w:r w:rsidRPr="007F3245">
              <w:rPr>
                <w:rFonts w:ascii="Verdana" w:hAnsi="Verdana"/>
                <w:sz w:val="20"/>
                <w:szCs w:val="20"/>
                <w:vertAlign w:val="subscript"/>
              </w:rPr>
              <w:t>LPC</w:t>
            </w:r>
            <w:r w:rsidRPr="007F3245">
              <w:rPr>
                <w:rFonts w:ascii="Verdana" w:hAnsi="Verdana"/>
                <w:sz w:val="20"/>
                <w:szCs w:val="20"/>
              </w:rPr>
              <w:t xml:space="preserve"> 0,1</w:t>
            </w:r>
          </w:p>
        </w:tc>
      </w:tr>
      <w:tr w:rsidR="007F3245" w:rsidRPr="00683521" w14:paraId="7BC77CAA"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194AF000"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15</w:t>
            </w:r>
          </w:p>
        </w:tc>
        <w:tc>
          <w:tcPr>
            <w:tcW w:w="4411" w:type="dxa"/>
            <w:tcBorders>
              <w:top w:val="single" w:sz="4" w:space="0" w:color="000000"/>
              <w:left w:val="single" w:sz="4" w:space="0" w:color="000000"/>
              <w:bottom w:val="single" w:sz="4" w:space="0" w:color="000000"/>
              <w:right w:val="single" w:sz="4" w:space="0" w:color="000000"/>
            </w:tcBorders>
            <w:vAlign w:val="center"/>
          </w:tcPr>
          <w:p w14:paraId="6AE5DDA1"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Rozpad krzemianowy żużla wielkopiecowego chłodzonego powietrzem według PN-EN 1744-1 [23], p. 19.1:</w:t>
            </w:r>
          </w:p>
        </w:tc>
        <w:tc>
          <w:tcPr>
            <w:tcW w:w="1491" w:type="dxa"/>
            <w:tcBorders>
              <w:top w:val="single" w:sz="4" w:space="0" w:color="000000"/>
              <w:left w:val="single" w:sz="4" w:space="0" w:color="000000"/>
              <w:bottom w:val="single" w:sz="4" w:space="0" w:color="000000"/>
              <w:right w:val="single" w:sz="4" w:space="0" w:color="000000"/>
            </w:tcBorders>
            <w:vAlign w:val="center"/>
          </w:tcPr>
          <w:p w14:paraId="0F745B15"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wymagana odporność</w:t>
            </w:r>
          </w:p>
        </w:tc>
        <w:tc>
          <w:tcPr>
            <w:tcW w:w="1491" w:type="dxa"/>
            <w:tcBorders>
              <w:top w:val="single" w:sz="4" w:space="0" w:color="000000"/>
              <w:left w:val="single" w:sz="4" w:space="0" w:color="000000"/>
              <w:bottom w:val="single" w:sz="4" w:space="0" w:color="000000"/>
              <w:right w:val="single" w:sz="4" w:space="0" w:color="000000"/>
            </w:tcBorders>
            <w:vAlign w:val="center"/>
          </w:tcPr>
          <w:p w14:paraId="7DD6F630"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wymagana odporność</w:t>
            </w:r>
          </w:p>
        </w:tc>
        <w:tc>
          <w:tcPr>
            <w:tcW w:w="1491" w:type="dxa"/>
            <w:tcBorders>
              <w:top w:val="single" w:sz="4" w:space="0" w:color="000000"/>
              <w:left w:val="single" w:sz="4" w:space="0" w:color="000000"/>
              <w:bottom w:val="single" w:sz="4" w:space="0" w:color="000000"/>
              <w:right w:val="single" w:sz="4" w:space="0" w:color="000000"/>
            </w:tcBorders>
            <w:vAlign w:val="center"/>
          </w:tcPr>
          <w:p w14:paraId="3AAF8D2B"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wymagana odporność</w:t>
            </w:r>
          </w:p>
        </w:tc>
      </w:tr>
      <w:tr w:rsidR="007F3245" w:rsidRPr="00683521" w14:paraId="44135664"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2F0681FE"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16</w:t>
            </w:r>
          </w:p>
        </w:tc>
        <w:tc>
          <w:tcPr>
            <w:tcW w:w="4411" w:type="dxa"/>
            <w:tcBorders>
              <w:top w:val="single" w:sz="4" w:space="0" w:color="000000"/>
              <w:left w:val="single" w:sz="4" w:space="0" w:color="000000"/>
              <w:bottom w:val="single" w:sz="4" w:space="0" w:color="000000"/>
              <w:right w:val="single" w:sz="4" w:space="0" w:color="000000"/>
            </w:tcBorders>
            <w:vAlign w:val="center"/>
          </w:tcPr>
          <w:p w14:paraId="27B5A70C"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Rozpad żelazowy żużla wielkopiecowego chłodzonego powietrzem według PN-EN 1744-1 [23], p. 19.2:</w:t>
            </w:r>
          </w:p>
        </w:tc>
        <w:tc>
          <w:tcPr>
            <w:tcW w:w="1491" w:type="dxa"/>
            <w:tcBorders>
              <w:top w:val="single" w:sz="4" w:space="0" w:color="000000"/>
              <w:left w:val="single" w:sz="4" w:space="0" w:color="000000"/>
              <w:bottom w:val="single" w:sz="4" w:space="0" w:color="000000"/>
              <w:right w:val="single" w:sz="4" w:space="0" w:color="000000"/>
            </w:tcBorders>
            <w:vAlign w:val="center"/>
          </w:tcPr>
          <w:p w14:paraId="7ED62C8E"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wymagana odporność</w:t>
            </w:r>
          </w:p>
        </w:tc>
        <w:tc>
          <w:tcPr>
            <w:tcW w:w="1491" w:type="dxa"/>
            <w:tcBorders>
              <w:top w:val="single" w:sz="4" w:space="0" w:color="000000"/>
              <w:left w:val="single" w:sz="4" w:space="0" w:color="000000"/>
              <w:bottom w:val="single" w:sz="4" w:space="0" w:color="000000"/>
              <w:right w:val="single" w:sz="4" w:space="0" w:color="000000"/>
            </w:tcBorders>
            <w:vAlign w:val="center"/>
          </w:tcPr>
          <w:p w14:paraId="79784270"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wymagana odporność</w:t>
            </w:r>
          </w:p>
        </w:tc>
        <w:tc>
          <w:tcPr>
            <w:tcW w:w="1491" w:type="dxa"/>
            <w:tcBorders>
              <w:top w:val="single" w:sz="4" w:space="0" w:color="000000"/>
              <w:left w:val="single" w:sz="4" w:space="0" w:color="000000"/>
              <w:bottom w:val="single" w:sz="4" w:space="0" w:color="000000"/>
              <w:right w:val="single" w:sz="4" w:space="0" w:color="000000"/>
            </w:tcBorders>
            <w:vAlign w:val="center"/>
          </w:tcPr>
          <w:p w14:paraId="1599B076"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wymagana odporność</w:t>
            </w:r>
          </w:p>
        </w:tc>
      </w:tr>
      <w:tr w:rsidR="007F3245" w:rsidRPr="00683521" w14:paraId="3F45CED5" w14:textId="77777777" w:rsidTr="007F3245">
        <w:trPr>
          <w:jc w:val="center"/>
        </w:trPr>
        <w:tc>
          <w:tcPr>
            <w:tcW w:w="525" w:type="dxa"/>
            <w:tcBorders>
              <w:top w:val="single" w:sz="4" w:space="0" w:color="000000"/>
              <w:left w:val="single" w:sz="4" w:space="0" w:color="000000"/>
              <w:bottom w:val="single" w:sz="4" w:space="0" w:color="000000"/>
              <w:right w:val="single" w:sz="4" w:space="0" w:color="000000"/>
            </w:tcBorders>
            <w:vAlign w:val="center"/>
          </w:tcPr>
          <w:p w14:paraId="34E604A8"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17</w:t>
            </w:r>
          </w:p>
        </w:tc>
        <w:tc>
          <w:tcPr>
            <w:tcW w:w="4411" w:type="dxa"/>
            <w:tcBorders>
              <w:top w:val="single" w:sz="4" w:space="0" w:color="000000"/>
              <w:left w:val="single" w:sz="4" w:space="0" w:color="000000"/>
              <w:bottom w:val="single" w:sz="4" w:space="0" w:color="000000"/>
              <w:right w:val="single" w:sz="4" w:space="0" w:color="000000"/>
            </w:tcBorders>
            <w:vAlign w:val="center"/>
          </w:tcPr>
          <w:p w14:paraId="774D820F" w14:textId="77777777" w:rsidR="007F3245" w:rsidRPr="007F3245" w:rsidRDefault="007F3245" w:rsidP="00BB2745">
            <w:pPr>
              <w:spacing w:after="0" w:line="240" w:lineRule="auto"/>
              <w:rPr>
                <w:rFonts w:ascii="Verdana" w:hAnsi="Verdana"/>
                <w:sz w:val="20"/>
                <w:szCs w:val="20"/>
              </w:rPr>
            </w:pPr>
            <w:r w:rsidRPr="007F3245">
              <w:rPr>
                <w:rFonts w:ascii="Verdana" w:hAnsi="Verdana"/>
                <w:sz w:val="20"/>
                <w:szCs w:val="20"/>
              </w:rPr>
              <w:t>Stałość objętości kruszywa z żużla stalowniczego według PN-EN 1744-1 [23]p. 19.3; kategoria nie wyższa niż:</w:t>
            </w:r>
          </w:p>
        </w:tc>
        <w:tc>
          <w:tcPr>
            <w:tcW w:w="1491" w:type="dxa"/>
            <w:tcBorders>
              <w:top w:val="single" w:sz="4" w:space="0" w:color="000000"/>
              <w:left w:val="single" w:sz="4" w:space="0" w:color="000000"/>
              <w:bottom w:val="single" w:sz="4" w:space="0" w:color="000000"/>
              <w:right w:val="single" w:sz="4" w:space="0" w:color="000000"/>
            </w:tcBorders>
            <w:vAlign w:val="center"/>
          </w:tcPr>
          <w:p w14:paraId="73838244"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V</w:t>
            </w:r>
            <w:r w:rsidRPr="007F3245">
              <w:rPr>
                <w:rFonts w:ascii="Verdana" w:hAnsi="Verdana"/>
                <w:sz w:val="20"/>
                <w:szCs w:val="20"/>
                <w:vertAlign w:val="subscript"/>
              </w:rPr>
              <w:t>3,5</w:t>
            </w:r>
          </w:p>
        </w:tc>
        <w:tc>
          <w:tcPr>
            <w:tcW w:w="1491" w:type="dxa"/>
            <w:tcBorders>
              <w:top w:val="single" w:sz="4" w:space="0" w:color="000000"/>
              <w:left w:val="single" w:sz="4" w:space="0" w:color="000000"/>
              <w:bottom w:val="single" w:sz="4" w:space="0" w:color="000000"/>
              <w:right w:val="single" w:sz="4" w:space="0" w:color="000000"/>
            </w:tcBorders>
            <w:vAlign w:val="center"/>
          </w:tcPr>
          <w:p w14:paraId="17295E9F"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V</w:t>
            </w:r>
            <w:r w:rsidRPr="007F3245">
              <w:rPr>
                <w:rFonts w:ascii="Verdana" w:hAnsi="Verdana"/>
                <w:sz w:val="20"/>
                <w:szCs w:val="20"/>
                <w:vertAlign w:val="subscript"/>
              </w:rPr>
              <w:t>3,5</w:t>
            </w:r>
          </w:p>
        </w:tc>
        <w:tc>
          <w:tcPr>
            <w:tcW w:w="1491" w:type="dxa"/>
            <w:tcBorders>
              <w:top w:val="single" w:sz="4" w:space="0" w:color="000000"/>
              <w:left w:val="single" w:sz="4" w:space="0" w:color="000000"/>
              <w:bottom w:val="single" w:sz="4" w:space="0" w:color="000000"/>
              <w:right w:val="single" w:sz="4" w:space="0" w:color="000000"/>
            </w:tcBorders>
            <w:vAlign w:val="center"/>
          </w:tcPr>
          <w:p w14:paraId="291FAD3D" w14:textId="77777777" w:rsidR="007F3245" w:rsidRPr="007F3245" w:rsidRDefault="007F3245" w:rsidP="00BB2745">
            <w:pPr>
              <w:spacing w:after="0" w:line="240" w:lineRule="auto"/>
              <w:jc w:val="center"/>
              <w:rPr>
                <w:rFonts w:ascii="Verdana" w:hAnsi="Verdana"/>
                <w:sz w:val="20"/>
                <w:szCs w:val="20"/>
              </w:rPr>
            </w:pPr>
            <w:r w:rsidRPr="007F3245">
              <w:rPr>
                <w:rFonts w:ascii="Verdana" w:hAnsi="Verdana"/>
                <w:sz w:val="20"/>
                <w:szCs w:val="20"/>
              </w:rPr>
              <w:t>V</w:t>
            </w:r>
            <w:r w:rsidRPr="007F3245">
              <w:rPr>
                <w:rFonts w:ascii="Verdana" w:hAnsi="Verdana"/>
                <w:sz w:val="20"/>
                <w:szCs w:val="20"/>
                <w:vertAlign w:val="subscript"/>
              </w:rPr>
              <w:t>3,5</w:t>
            </w:r>
          </w:p>
        </w:tc>
      </w:tr>
    </w:tbl>
    <w:p w14:paraId="741C9AC4" w14:textId="77777777" w:rsidR="00452B77" w:rsidRDefault="00452B77" w:rsidP="00D03347">
      <w:pPr>
        <w:spacing w:after="0"/>
        <w:jc w:val="both"/>
        <w:rPr>
          <w:rFonts w:ascii="Verdana" w:eastAsia="Calibri" w:hAnsi="Verdana" w:cs="Times New Roman"/>
          <w:sz w:val="20"/>
          <w:szCs w:val="20"/>
        </w:rPr>
      </w:pPr>
    </w:p>
    <w:p w14:paraId="086A45C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Kruszywo drobne do warstwy wiążącej lub ścieralnej  z asfaltu lanego, w zależności od kategorii obciążenia ruchem,  powinno spełniać wymagania normy PN-EN 13043:2004 [37]podane w tablicach 2 i 3 .</w:t>
      </w:r>
    </w:p>
    <w:p w14:paraId="7004487F" w14:textId="77777777" w:rsidR="00452B77" w:rsidRDefault="00452B77" w:rsidP="00D03347">
      <w:pPr>
        <w:spacing w:after="0"/>
        <w:jc w:val="both"/>
        <w:rPr>
          <w:rFonts w:ascii="Verdana" w:eastAsia="Calibri" w:hAnsi="Verdana" w:cs="Times New Roman"/>
          <w:sz w:val="20"/>
          <w:szCs w:val="20"/>
        </w:rPr>
      </w:pPr>
    </w:p>
    <w:p w14:paraId="6F5E227A" w14:textId="77777777" w:rsidR="00D03347" w:rsidRDefault="00D03347" w:rsidP="00452B77">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2.</w:t>
      </w:r>
      <w:r w:rsidR="00452B77">
        <w:rPr>
          <w:rFonts w:ascii="Verdana" w:eastAsia="Calibri" w:hAnsi="Verdana" w:cs="Times New Roman"/>
          <w:sz w:val="20"/>
          <w:szCs w:val="20"/>
        </w:rPr>
        <w:t xml:space="preserve"> </w:t>
      </w:r>
      <w:r w:rsidRPr="00D03347">
        <w:rPr>
          <w:rFonts w:ascii="Verdana" w:eastAsia="Calibri" w:hAnsi="Verdana" w:cs="Times New Roman"/>
          <w:sz w:val="20"/>
          <w:szCs w:val="20"/>
        </w:rPr>
        <w:t xml:space="preserve">Wymagane właściwości kruszywa niełamanego drobnego lub o ciągłym uziarnieniu do D </w:t>
      </w:r>
      <w:r w:rsidR="00452B77">
        <w:rPr>
          <w:rFonts w:ascii="Verdana" w:eastAsia="Calibri" w:hAnsi="Verdana" w:cs="Times New Roman"/>
          <w:sz w:val="20"/>
          <w:szCs w:val="20"/>
        </w:rPr>
        <w:t>≤</w:t>
      </w:r>
      <w:r w:rsidRPr="00D03347">
        <w:rPr>
          <w:rFonts w:ascii="Verdana" w:eastAsia="Calibri" w:hAnsi="Verdana" w:cs="Times New Roman"/>
          <w:sz w:val="20"/>
          <w:szCs w:val="20"/>
        </w:rPr>
        <w:t xml:space="preserve"> 8 mm do warstwy wiążącej i ścieralnej z asfaltu lanego</w:t>
      </w:r>
    </w:p>
    <w:tbl>
      <w:tblPr>
        <w:tblW w:w="9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87"/>
        <w:gridCol w:w="1446"/>
        <w:gridCol w:w="1424"/>
        <w:gridCol w:w="1316"/>
      </w:tblGrid>
      <w:tr w:rsidR="00BB2745" w:rsidRPr="00BB2745" w14:paraId="7EE6E370" w14:textId="77777777" w:rsidTr="00BB2745">
        <w:trPr>
          <w:jc w:val="center"/>
        </w:trPr>
        <w:tc>
          <w:tcPr>
            <w:tcW w:w="4987" w:type="dxa"/>
            <w:vMerge w:val="restart"/>
            <w:vAlign w:val="center"/>
          </w:tcPr>
          <w:p w14:paraId="095D835B"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Właściwości kruszywa</w:t>
            </w:r>
          </w:p>
        </w:tc>
        <w:tc>
          <w:tcPr>
            <w:tcW w:w="4186" w:type="dxa"/>
            <w:gridSpan w:val="3"/>
          </w:tcPr>
          <w:p w14:paraId="6384F639" w14:textId="77777777" w:rsidR="00BB2745" w:rsidRPr="00BB2745" w:rsidRDefault="00BB2745" w:rsidP="00BB2745">
            <w:pPr>
              <w:spacing w:before="60" w:after="0" w:line="240" w:lineRule="auto"/>
              <w:jc w:val="center"/>
              <w:rPr>
                <w:rFonts w:ascii="Verdana" w:hAnsi="Verdana"/>
                <w:sz w:val="20"/>
                <w:szCs w:val="20"/>
              </w:rPr>
            </w:pPr>
            <w:r w:rsidRPr="00BB2745">
              <w:rPr>
                <w:rFonts w:ascii="Verdana" w:hAnsi="Verdana"/>
                <w:sz w:val="20"/>
                <w:szCs w:val="20"/>
              </w:rPr>
              <w:t>Wymagania w zależności od kategorii ruchu</w:t>
            </w:r>
          </w:p>
        </w:tc>
      </w:tr>
      <w:tr w:rsidR="00BB2745" w:rsidRPr="00BB2745" w14:paraId="2FF456A3" w14:textId="77777777" w:rsidTr="00BB2745">
        <w:trPr>
          <w:jc w:val="center"/>
        </w:trPr>
        <w:tc>
          <w:tcPr>
            <w:tcW w:w="4987" w:type="dxa"/>
            <w:vMerge/>
          </w:tcPr>
          <w:p w14:paraId="7AB02DC1" w14:textId="77777777" w:rsidR="00BB2745" w:rsidRPr="00BB2745" w:rsidRDefault="00BB2745" w:rsidP="00BB2745">
            <w:pPr>
              <w:spacing w:before="120" w:after="0" w:line="240" w:lineRule="auto"/>
              <w:jc w:val="center"/>
              <w:rPr>
                <w:rFonts w:ascii="Verdana" w:hAnsi="Verdana"/>
                <w:sz w:val="20"/>
                <w:szCs w:val="20"/>
              </w:rPr>
            </w:pPr>
          </w:p>
        </w:tc>
        <w:tc>
          <w:tcPr>
            <w:tcW w:w="1446" w:type="dxa"/>
          </w:tcPr>
          <w:p w14:paraId="53D83EDF" w14:textId="77777777" w:rsidR="00BB2745" w:rsidRPr="00BB2745" w:rsidRDefault="00BB2745" w:rsidP="00BB2745">
            <w:pPr>
              <w:spacing w:before="60" w:after="0" w:line="240" w:lineRule="auto"/>
              <w:jc w:val="center"/>
              <w:rPr>
                <w:rFonts w:ascii="Verdana" w:hAnsi="Verdana"/>
                <w:sz w:val="20"/>
                <w:szCs w:val="20"/>
              </w:rPr>
            </w:pPr>
            <w:r w:rsidRPr="00BB2745">
              <w:rPr>
                <w:rFonts w:ascii="Verdana" w:hAnsi="Verdana"/>
                <w:sz w:val="20"/>
                <w:szCs w:val="20"/>
              </w:rPr>
              <w:t xml:space="preserve">KR1 </w:t>
            </w:r>
            <w:r w:rsidRPr="00BB2745">
              <w:rPr>
                <w:rFonts w:ascii="Verdana" w:hAnsi="Verdana"/>
                <w:sz w:val="20"/>
                <w:szCs w:val="20"/>
              </w:rPr>
              <w:sym w:font="Symbol" w:char="F0B8"/>
            </w:r>
            <w:r w:rsidRPr="00BB2745">
              <w:rPr>
                <w:rFonts w:ascii="Verdana" w:hAnsi="Verdana"/>
                <w:sz w:val="20"/>
                <w:szCs w:val="20"/>
              </w:rPr>
              <w:t xml:space="preserve"> KR2</w:t>
            </w:r>
          </w:p>
        </w:tc>
        <w:tc>
          <w:tcPr>
            <w:tcW w:w="1424" w:type="dxa"/>
          </w:tcPr>
          <w:p w14:paraId="29F0D14C" w14:textId="77777777" w:rsidR="00BB2745" w:rsidRPr="00BB2745" w:rsidRDefault="00BB2745" w:rsidP="00BB2745">
            <w:pPr>
              <w:spacing w:before="60" w:after="0" w:line="240" w:lineRule="auto"/>
              <w:jc w:val="center"/>
              <w:rPr>
                <w:rFonts w:ascii="Verdana" w:hAnsi="Verdana"/>
                <w:sz w:val="20"/>
                <w:szCs w:val="20"/>
              </w:rPr>
            </w:pPr>
            <w:r w:rsidRPr="00BB2745">
              <w:rPr>
                <w:rFonts w:ascii="Verdana" w:hAnsi="Verdana"/>
                <w:sz w:val="20"/>
                <w:szCs w:val="20"/>
              </w:rPr>
              <w:t xml:space="preserve">KR3 </w:t>
            </w:r>
            <w:r w:rsidRPr="00BB2745">
              <w:rPr>
                <w:rFonts w:ascii="Verdana" w:hAnsi="Verdana"/>
                <w:sz w:val="20"/>
                <w:szCs w:val="20"/>
              </w:rPr>
              <w:sym w:font="Symbol" w:char="F0B8"/>
            </w:r>
            <w:r w:rsidRPr="00BB2745">
              <w:rPr>
                <w:rFonts w:ascii="Verdana" w:hAnsi="Verdana"/>
                <w:sz w:val="20"/>
                <w:szCs w:val="20"/>
              </w:rPr>
              <w:t xml:space="preserve"> KR4</w:t>
            </w:r>
          </w:p>
        </w:tc>
        <w:tc>
          <w:tcPr>
            <w:tcW w:w="1316" w:type="dxa"/>
          </w:tcPr>
          <w:p w14:paraId="169A13BF" w14:textId="77777777" w:rsidR="00BB2745" w:rsidRPr="00BB2745" w:rsidRDefault="00BB2745" w:rsidP="00BB2745">
            <w:pPr>
              <w:spacing w:before="60" w:after="0" w:line="240" w:lineRule="auto"/>
              <w:jc w:val="center"/>
              <w:rPr>
                <w:rFonts w:ascii="Verdana" w:hAnsi="Verdana"/>
                <w:sz w:val="20"/>
                <w:szCs w:val="20"/>
              </w:rPr>
            </w:pPr>
            <w:r w:rsidRPr="00BB2745">
              <w:rPr>
                <w:rFonts w:ascii="Verdana" w:hAnsi="Verdana"/>
                <w:sz w:val="20"/>
                <w:szCs w:val="20"/>
              </w:rPr>
              <w:t xml:space="preserve">KR5 </w:t>
            </w:r>
            <w:r w:rsidRPr="00BB2745">
              <w:rPr>
                <w:rFonts w:ascii="Verdana" w:hAnsi="Verdana"/>
                <w:sz w:val="20"/>
                <w:szCs w:val="20"/>
              </w:rPr>
              <w:sym w:font="Symbol" w:char="F0B8"/>
            </w:r>
            <w:r w:rsidRPr="00BB2745">
              <w:rPr>
                <w:rFonts w:ascii="Verdana" w:hAnsi="Verdana"/>
                <w:sz w:val="20"/>
                <w:szCs w:val="20"/>
              </w:rPr>
              <w:t xml:space="preserve"> KR6</w:t>
            </w:r>
          </w:p>
        </w:tc>
      </w:tr>
      <w:tr w:rsidR="00BB2745" w:rsidRPr="00BB2745" w14:paraId="278E2EAD" w14:textId="77777777" w:rsidTr="00BB2745">
        <w:trPr>
          <w:jc w:val="center"/>
        </w:trPr>
        <w:tc>
          <w:tcPr>
            <w:tcW w:w="4987" w:type="dxa"/>
          </w:tcPr>
          <w:p w14:paraId="4BAC734C"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1</w:t>
            </w:r>
          </w:p>
        </w:tc>
        <w:tc>
          <w:tcPr>
            <w:tcW w:w="1446" w:type="dxa"/>
          </w:tcPr>
          <w:p w14:paraId="31CFFA69"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2</w:t>
            </w:r>
          </w:p>
        </w:tc>
        <w:tc>
          <w:tcPr>
            <w:tcW w:w="1424" w:type="dxa"/>
          </w:tcPr>
          <w:p w14:paraId="12C652C8"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3</w:t>
            </w:r>
          </w:p>
        </w:tc>
        <w:tc>
          <w:tcPr>
            <w:tcW w:w="1316" w:type="dxa"/>
          </w:tcPr>
          <w:p w14:paraId="5D6284D1"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4</w:t>
            </w:r>
          </w:p>
        </w:tc>
      </w:tr>
      <w:tr w:rsidR="00BB2745" w:rsidRPr="00BB2745" w14:paraId="13A352C8" w14:textId="77777777" w:rsidTr="00BB2745">
        <w:trPr>
          <w:jc w:val="center"/>
        </w:trPr>
        <w:tc>
          <w:tcPr>
            <w:tcW w:w="4987" w:type="dxa"/>
          </w:tcPr>
          <w:p w14:paraId="14A17A24" w14:textId="77777777" w:rsidR="00BB2745" w:rsidRPr="00BB2745" w:rsidRDefault="00BB2745" w:rsidP="00BB2745">
            <w:pPr>
              <w:spacing w:after="0" w:line="240" w:lineRule="auto"/>
              <w:rPr>
                <w:rFonts w:ascii="Verdana" w:hAnsi="Verdana"/>
                <w:sz w:val="20"/>
                <w:szCs w:val="20"/>
              </w:rPr>
            </w:pPr>
            <w:r w:rsidRPr="00BB2745">
              <w:rPr>
                <w:rFonts w:ascii="Verdana" w:hAnsi="Verdana"/>
                <w:sz w:val="20"/>
                <w:szCs w:val="20"/>
              </w:rPr>
              <w:t>Uziarnienie według PN-EN 933-1 [7], wymagana kategoria:</w:t>
            </w:r>
          </w:p>
        </w:tc>
        <w:tc>
          <w:tcPr>
            <w:tcW w:w="4186" w:type="dxa"/>
            <w:gridSpan w:val="3"/>
            <w:vAlign w:val="center"/>
          </w:tcPr>
          <w:p w14:paraId="11D78202"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G</w:t>
            </w:r>
            <w:r w:rsidRPr="00BB2745">
              <w:rPr>
                <w:rFonts w:ascii="Verdana" w:hAnsi="Verdana"/>
                <w:sz w:val="20"/>
                <w:szCs w:val="20"/>
                <w:vertAlign w:val="subscript"/>
              </w:rPr>
              <w:t>F</w:t>
            </w:r>
            <w:r w:rsidRPr="00BB2745">
              <w:rPr>
                <w:rFonts w:ascii="Verdana" w:hAnsi="Verdana"/>
                <w:sz w:val="20"/>
                <w:szCs w:val="20"/>
              </w:rPr>
              <w:t>85 i G</w:t>
            </w:r>
            <w:r w:rsidRPr="00BB2745">
              <w:rPr>
                <w:rFonts w:ascii="Verdana" w:hAnsi="Verdana"/>
                <w:sz w:val="20"/>
                <w:szCs w:val="20"/>
                <w:vertAlign w:val="subscript"/>
              </w:rPr>
              <w:t>A</w:t>
            </w:r>
            <w:r w:rsidRPr="00BB2745">
              <w:rPr>
                <w:rFonts w:ascii="Verdana" w:hAnsi="Verdana"/>
                <w:sz w:val="20"/>
                <w:szCs w:val="20"/>
              </w:rPr>
              <w:t>85</w:t>
            </w:r>
          </w:p>
        </w:tc>
      </w:tr>
      <w:tr w:rsidR="00BB2745" w:rsidRPr="00BB2745" w14:paraId="5EDE0A38" w14:textId="77777777" w:rsidTr="00BB2745">
        <w:trPr>
          <w:jc w:val="center"/>
        </w:trPr>
        <w:tc>
          <w:tcPr>
            <w:tcW w:w="4987" w:type="dxa"/>
          </w:tcPr>
          <w:p w14:paraId="7BAB8424" w14:textId="77777777" w:rsidR="00BB2745" w:rsidRPr="00BB2745" w:rsidRDefault="00BB2745" w:rsidP="00BB2745">
            <w:pPr>
              <w:spacing w:after="0" w:line="240" w:lineRule="auto"/>
              <w:rPr>
                <w:rFonts w:ascii="Verdana" w:hAnsi="Verdana"/>
                <w:sz w:val="20"/>
                <w:szCs w:val="20"/>
              </w:rPr>
            </w:pPr>
            <w:r w:rsidRPr="00BB2745">
              <w:rPr>
                <w:rFonts w:ascii="Verdana" w:hAnsi="Verdana"/>
                <w:sz w:val="20"/>
                <w:szCs w:val="20"/>
              </w:rPr>
              <w:t>Tolerancja uziarnienia; odchylenie nie większe niż według kategorii:</w:t>
            </w:r>
          </w:p>
        </w:tc>
        <w:tc>
          <w:tcPr>
            <w:tcW w:w="1446" w:type="dxa"/>
            <w:vAlign w:val="center"/>
          </w:tcPr>
          <w:p w14:paraId="7DF94FD6"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G</w:t>
            </w:r>
            <w:r w:rsidRPr="00BB2745">
              <w:rPr>
                <w:rFonts w:ascii="Verdana" w:hAnsi="Verdana"/>
                <w:sz w:val="20"/>
                <w:szCs w:val="20"/>
                <w:vertAlign w:val="subscript"/>
              </w:rPr>
              <w:t>TC</w:t>
            </w:r>
            <w:r w:rsidRPr="00BB2745">
              <w:rPr>
                <w:rFonts w:ascii="Verdana" w:hAnsi="Verdana"/>
                <w:sz w:val="20"/>
                <w:szCs w:val="20"/>
              </w:rPr>
              <w:t>NR</w:t>
            </w:r>
          </w:p>
        </w:tc>
        <w:tc>
          <w:tcPr>
            <w:tcW w:w="1424" w:type="dxa"/>
            <w:vAlign w:val="center"/>
          </w:tcPr>
          <w:p w14:paraId="6078C132"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G</w:t>
            </w:r>
            <w:r w:rsidRPr="00BB2745">
              <w:rPr>
                <w:rFonts w:ascii="Verdana" w:hAnsi="Verdana"/>
                <w:sz w:val="20"/>
                <w:szCs w:val="20"/>
                <w:vertAlign w:val="subscript"/>
              </w:rPr>
              <w:t>TC</w:t>
            </w:r>
            <w:r w:rsidRPr="00BB2745">
              <w:rPr>
                <w:rFonts w:ascii="Verdana" w:hAnsi="Verdana"/>
                <w:sz w:val="20"/>
                <w:szCs w:val="20"/>
              </w:rPr>
              <w:t>20</w:t>
            </w:r>
          </w:p>
        </w:tc>
        <w:tc>
          <w:tcPr>
            <w:tcW w:w="1316" w:type="dxa"/>
            <w:vAlign w:val="center"/>
          </w:tcPr>
          <w:p w14:paraId="13989021"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G</w:t>
            </w:r>
            <w:r w:rsidRPr="00BB2745">
              <w:rPr>
                <w:rFonts w:ascii="Verdana" w:hAnsi="Verdana"/>
                <w:sz w:val="20"/>
                <w:szCs w:val="20"/>
                <w:vertAlign w:val="subscript"/>
              </w:rPr>
              <w:t>TC</w:t>
            </w:r>
            <w:r w:rsidRPr="00BB2745">
              <w:rPr>
                <w:rFonts w:ascii="Verdana" w:hAnsi="Verdana"/>
                <w:sz w:val="20"/>
                <w:szCs w:val="20"/>
              </w:rPr>
              <w:t>20</w:t>
            </w:r>
          </w:p>
        </w:tc>
      </w:tr>
      <w:tr w:rsidR="00BB2745" w:rsidRPr="00BB2745" w14:paraId="0EEFC718" w14:textId="77777777" w:rsidTr="00BB2745">
        <w:trPr>
          <w:jc w:val="center"/>
        </w:trPr>
        <w:tc>
          <w:tcPr>
            <w:tcW w:w="4987" w:type="dxa"/>
          </w:tcPr>
          <w:p w14:paraId="073AE415" w14:textId="77777777" w:rsidR="00BB2745" w:rsidRPr="00BB2745" w:rsidRDefault="00BB2745" w:rsidP="00BB2745">
            <w:pPr>
              <w:spacing w:after="0" w:line="240" w:lineRule="auto"/>
              <w:rPr>
                <w:rFonts w:ascii="Verdana" w:hAnsi="Verdana"/>
                <w:sz w:val="20"/>
                <w:szCs w:val="20"/>
              </w:rPr>
            </w:pPr>
            <w:r w:rsidRPr="00BB2745">
              <w:rPr>
                <w:rFonts w:ascii="Verdana" w:hAnsi="Verdana"/>
                <w:sz w:val="20"/>
                <w:szCs w:val="20"/>
              </w:rPr>
              <w:t>Zawartość pyłów według PN-EN 933-1 [7], kategoria nie wyższa niż:</w:t>
            </w:r>
          </w:p>
        </w:tc>
        <w:tc>
          <w:tcPr>
            <w:tcW w:w="4186" w:type="dxa"/>
            <w:gridSpan w:val="3"/>
            <w:vAlign w:val="center"/>
          </w:tcPr>
          <w:p w14:paraId="794CB605"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sym w:font="Symbol" w:char="F0A6"/>
            </w:r>
            <w:r w:rsidRPr="00BB2745">
              <w:rPr>
                <w:rFonts w:ascii="Verdana" w:hAnsi="Verdana"/>
                <w:sz w:val="20"/>
                <w:szCs w:val="20"/>
                <w:vertAlign w:val="subscript"/>
              </w:rPr>
              <w:t>10</w:t>
            </w:r>
          </w:p>
        </w:tc>
      </w:tr>
      <w:tr w:rsidR="00BB2745" w:rsidRPr="00BB2745" w14:paraId="3D7E058B" w14:textId="77777777" w:rsidTr="00BB2745">
        <w:trPr>
          <w:jc w:val="center"/>
        </w:trPr>
        <w:tc>
          <w:tcPr>
            <w:tcW w:w="4987" w:type="dxa"/>
          </w:tcPr>
          <w:p w14:paraId="1FB59F24" w14:textId="77777777" w:rsidR="00BB2745" w:rsidRPr="00BB2745" w:rsidRDefault="00BB2745" w:rsidP="00BB2745">
            <w:pPr>
              <w:spacing w:after="0" w:line="240" w:lineRule="auto"/>
              <w:rPr>
                <w:rFonts w:ascii="Verdana" w:hAnsi="Verdana"/>
                <w:sz w:val="20"/>
                <w:szCs w:val="20"/>
              </w:rPr>
            </w:pPr>
            <w:r w:rsidRPr="00BB2745">
              <w:rPr>
                <w:rFonts w:ascii="Verdana" w:hAnsi="Verdana"/>
                <w:sz w:val="20"/>
                <w:szCs w:val="20"/>
              </w:rPr>
              <w:t>Jakość pyłów według PN-EN 933-9 [12]; kategoria nie wyższa niż:</w:t>
            </w:r>
          </w:p>
        </w:tc>
        <w:tc>
          <w:tcPr>
            <w:tcW w:w="4186" w:type="dxa"/>
            <w:gridSpan w:val="3"/>
            <w:vAlign w:val="center"/>
          </w:tcPr>
          <w:p w14:paraId="15A6DD21"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MB</w:t>
            </w:r>
            <w:r w:rsidRPr="00BB2745">
              <w:rPr>
                <w:rFonts w:ascii="Verdana" w:hAnsi="Verdana"/>
                <w:sz w:val="20"/>
                <w:szCs w:val="20"/>
                <w:vertAlign w:val="subscript"/>
              </w:rPr>
              <w:t>F</w:t>
            </w:r>
            <w:r w:rsidRPr="00BB2745">
              <w:rPr>
                <w:rFonts w:ascii="Verdana" w:hAnsi="Verdana"/>
                <w:sz w:val="20"/>
                <w:szCs w:val="20"/>
              </w:rPr>
              <w:t>10</w:t>
            </w:r>
          </w:p>
        </w:tc>
      </w:tr>
      <w:tr w:rsidR="00BB2745" w:rsidRPr="00BB2745" w14:paraId="03D55A61" w14:textId="77777777" w:rsidTr="00BB2745">
        <w:trPr>
          <w:jc w:val="center"/>
        </w:trPr>
        <w:tc>
          <w:tcPr>
            <w:tcW w:w="4987" w:type="dxa"/>
          </w:tcPr>
          <w:p w14:paraId="26A77512" w14:textId="77777777" w:rsidR="00BB2745" w:rsidRPr="00BB2745" w:rsidRDefault="00BB2745" w:rsidP="00BB2745">
            <w:pPr>
              <w:spacing w:after="0" w:line="240" w:lineRule="auto"/>
              <w:rPr>
                <w:rFonts w:ascii="Verdana" w:hAnsi="Verdana"/>
                <w:sz w:val="20"/>
                <w:szCs w:val="20"/>
              </w:rPr>
            </w:pPr>
            <w:r w:rsidRPr="00BB2745">
              <w:rPr>
                <w:rFonts w:ascii="Verdana" w:hAnsi="Verdana"/>
                <w:sz w:val="20"/>
                <w:szCs w:val="20"/>
              </w:rPr>
              <w:t>Kanciastość kruszywa drobnego lub kruszywa 0/2 wydzielonego z kruszywa o ciągłym uziarnieniu według PN-EN 933-6 [11], rozdz. 8, kategoria nie niższa niż:</w:t>
            </w:r>
          </w:p>
        </w:tc>
        <w:tc>
          <w:tcPr>
            <w:tcW w:w="4186" w:type="dxa"/>
            <w:gridSpan w:val="3"/>
            <w:vAlign w:val="center"/>
          </w:tcPr>
          <w:p w14:paraId="014309A3"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i/>
                <w:sz w:val="20"/>
                <w:szCs w:val="20"/>
              </w:rPr>
              <w:t>E</w:t>
            </w:r>
            <w:r w:rsidRPr="00BB2745">
              <w:rPr>
                <w:rFonts w:ascii="Verdana" w:hAnsi="Verdana"/>
                <w:sz w:val="20"/>
                <w:szCs w:val="20"/>
                <w:vertAlign w:val="subscript"/>
              </w:rPr>
              <w:t>csDeklarowana</w:t>
            </w:r>
          </w:p>
        </w:tc>
      </w:tr>
      <w:tr w:rsidR="00BB2745" w:rsidRPr="00BB2745" w14:paraId="4D633F95" w14:textId="77777777" w:rsidTr="00BB2745">
        <w:trPr>
          <w:jc w:val="center"/>
        </w:trPr>
        <w:tc>
          <w:tcPr>
            <w:tcW w:w="4987" w:type="dxa"/>
          </w:tcPr>
          <w:p w14:paraId="2AF8FC81" w14:textId="77777777" w:rsidR="00BB2745" w:rsidRPr="00BB2745" w:rsidRDefault="00BB2745" w:rsidP="00BB2745">
            <w:pPr>
              <w:spacing w:after="0" w:line="240" w:lineRule="auto"/>
              <w:rPr>
                <w:rFonts w:ascii="Verdana" w:hAnsi="Verdana"/>
                <w:sz w:val="20"/>
                <w:szCs w:val="20"/>
              </w:rPr>
            </w:pPr>
            <w:r w:rsidRPr="00BB2745">
              <w:rPr>
                <w:rFonts w:ascii="Verdana" w:hAnsi="Verdana"/>
                <w:sz w:val="20"/>
                <w:szCs w:val="20"/>
              </w:rPr>
              <w:t xml:space="preserve">Gęstość ziaren według PN-EN 1097-6[18], </w:t>
            </w:r>
            <w:r w:rsidRPr="00BB2745">
              <w:rPr>
                <w:rFonts w:ascii="Verdana" w:hAnsi="Verdana"/>
                <w:sz w:val="20"/>
                <w:szCs w:val="20"/>
              </w:rPr>
              <w:br/>
              <w:t>rozdz. 7, 8 lub 9:</w:t>
            </w:r>
          </w:p>
        </w:tc>
        <w:tc>
          <w:tcPr>
            <w:tcW w:w="4186" w:type="dxa"/>
            <w:gridSpan w:val="3"/>
            <w:vAlign w:val="center"/>
          </w:tcPr>
          <w:p w14:paraId="2CFBA7DB" w14:textId="77777777" w:rsidR="00BB2745" w:rsidRPr="00BB2745" w:rsidRDefault="00BB2745" w:rsidP="00BB2745">
            <w:pPr>
              <w:spacing w:after="0" w:line="240" w:lineRule="auto"/>
              <w:jc w:val="center"/>
              <w:rPr>
                <w:rFonts w:ascii="Verdana" w:hAnsi="Verdana"/>
                <w:sz w:val="20"/>
                <w:szCs w:val="20"/>
              </w:rPr>
            </w:pPr>
            <w:r w:rsidRPr="00BB2745">
              <w:rPr>
                <w:rFonts w:ascii="Verdana" w:hAnsi="Verdana"/>
                <w:sz w:val="20"/>
                <w:szCs w:val="20"/>
              </w:rPr>
              <w:t>deklarowana przez producenta</w:t>
            </w:r>
          </w:p>
        </w:tc>
      </w:tr>
    </w:tbl>
    <w:p w14:paraId="738B101A" w14:textId="77777777" w:rsidR="008F6F6A" w:rsidRPr="00D03347" w:rsidRDefault="008F6F6A" w:rsidP="008F6F6A">
      <w:pPr>
        <w:spacing w:after="0"/>
        <w:rPr>
          <w:rFonts w:ascii="Verdana" w:eastAsia="Calibri" w:hAnsi="Verdana" w:cs="Times New Roman"/>
          <w:sz w:val="20"/>
          <w:szCs w:val="20"/>
        </w:rPr>
      </w:pPr>
    </w:p>
    <w:p w14:paraId="38F5BD37" w14:textId="77777777" w:rsidR="00D03347" w:rsidRDefault="00D03347" w:rsidP="00452B77">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3.</w:t>
      </w:r>
      <w:r w:rsidR="00452B77">
        <w:rPr>
          <w:rFonts w:ascii="Verdana" w:eastAsia="Calibri" w:hAnsi="Verdana" w:cs="Times New Roman"/>
          <w:sz w:val="20"/>
          <w:szCs w:val="20"/>
        </w:rPr>
        <w:t xml:space="preserve"> </w:t>
      </w:r>
      <w:r w:rsidRPr="00D03347">
        <w:rPr>
          <w:rFonts w:ascii="Verdana" w:eastAsia="Calibri" w:hAnsi="Verdana" w:cs="Times New Roman"/>
          <w:sz w:val="20"/>
          <w:szCs w:val="20"/>
        </w:rPr>
        <w:t xml:space="preserve">Wymagane właściwości kruszywa łamanego drobnego lub o ciągłym uziarnieniu do D </w:t>
      </w:r>
      <w:r w:rsidR="00452B77">
        <w:rPr>
          <w:rFonts w:ascii="Verdana" w:eastAsia="Calibri" w:hAnsi="Verdana" w:cs="Times New Roman"/>
          <w:sz w:val="20"/>
          <w:szCs w:val="20"/>
        </w:rPr>
        <w:t>≤</w:t>
      </w:r>
      <w:r w:rsidRPr="00D03347">
        <w:rPr>
          <w:rFonts w:ascii="Verdana" w:eastAsia="Calibri" w:hAnsi="Verdana" w:cs="Times New Roman"/>
          <w:sz w:val="20"/>
          <w:szCs w:val="20"/>
        </w:rPr>
        <w:t xml:space="preserve"> 8 mm do warstwy wiążącej i ścieralnej z asfaltu lanego</w:t>
      </w:r>
    </w:p>
    <w:tbl>
      <w:tblPr>
        <w:tblW w:w="9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79"/>
        <w:gridCol w:w="1446"/>
        <w:gridCol w:w="1424"/>
        <w:gridCol w:w="1424"/>
      </w:tblGrid>
      <w:tr w:rsidR="008F6F6A" w:rsidRPr="008F6F6A" w14:paraId="35D11C53" w14:textId="77777777" w:rsidTr="008F6F6A">
        <w:trPr>
          <w:jc w:val="center"/>
        </w:trPr>
        <w:tc>
          <w:tcPr>
            <w:tcW w:w="4879" w:type="dxa"/>
            <w:vMerge w:val="restart"/>
            <w:vAlign w:val="center"/>
          </w:tcPr>
          <w:p w14:paraId="4668C5EA"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Właściwości kruszywa</w:t>
            </w:r>
          </w:p>
        </w:tc>
        <w:tc>
          <w:tcPr>
            <w:tcW w:w="4294" w:type="dxa"/>
            <w:gridSpan w:val="3"/>
          </w:tcPr>
          <w:p w14:paraId="3C7D812B" w14:textId="77777777" w:rsidR="008F6F6A" w:rsidRPr="008F6F6A" w:rsidRDefault="008F6F6A" w:rsidP="008F6F6A">
            <w:pPr>
              <w:spacing w:before="60" w:after="0" w:line="240" w:lineRule="auto"/>
              <w:jc w:val="center"/>
              <w:rPr>
                <w:rFonts w:ascii="Verdana" w:hAnsi="Verdana"/>
                <w:sz w:val="20"/>
                <w:szCs w:val="20"/>
              </w:rPr>
            </w:pPr>
            <w:r w:rsidRPr="008F6F6A">
              <w:rPr>
                <w:rFonts w:ascii="Verdana" w:hAnsi="Verdana"/>
                <w:sz w:val="20"/>
                <w:szCs w:val="20"/>
              </w:rPr>
              <w:t>Wymagania w zależności od kategorii ruchu</w:t>
            </w:r>
          </w:p>
        </w:tc>
      </w:tr>
      <w:tr w:rsidR="008F6F6A" w:rsidRPr="008F6F6A" w14:paraId="6F32BB67" w14:textId="77777777" w:rsidTr="008F6F6A">
        <w:trPr>
          <w:jc w:val="center"/>
        </w:trPr>
        <w:tc>
          <w:tcPr>
            <w:tcW w:w="4879" w:type="dxa"/>
            <w:vMerge/>
          </w:tcPr>
          <w:p w14:paraId="32385D7E" w14:textId="77777777" w:rsidR="008F6F6A" w:rsidRPr="008F6F6A" w:rsidRDefault="008F6F6A" w:rsidP="008F6F6A">
            <w:pPr>
              <w:spacing w:before="120" w:after="0" w:line="240" w:lineRule="auto"/>
              <w:jc w:val="center"/>
              <w:rPr>
                <w:rFonts w:ascii="Verdana" w:hAnsi="Verdana"/>
                <w:sz w:val="20"/>
                <w:szCs w:val="20"/>
              </w:rPr>
            </w:pPr>
          </w:p>
        </w:tc>
        <w:tc>
          <w:tcPr>
            <w:tcW w:w="1446" w:type="dxa"/>
          </w:tcPr>
          <w:p w14:paraId="37676D3C" w14:textId="77777777" w:rsidR="008F6F6A" w:rsidRPr="008F6F6A" w:rsidRDefault="008F6F6A" w:rsidP="008F6F6A">
            <w:pPr>
              <w:spacing w:before="60" w:after="0" w:line="240" w:lineRule="auto"/>
              <w:jc w:val="center"/>
              <w:rPr>
                <w:rFonts w:ascii="Verdana" w:hAnsi="Verdana"/>
                <w:sz w:val="20"/>
                <w:szCs w:val="20"/>
              </w:rPr>
            </w:pPr>
            <w:r w:rsidRPr="008F6F6A">
              <w:rPr>
                <w:rFonts w:ascii="Verdana" w:hAnsi="Verdana"/>
                <w:sz w:val="20"/>
                <w:szCs w:val="20"/>
              </w:rPr>
              <w:t xml:space="preserve">KR1 </w:t>
            </w:r>
            <w:r w:rsidRPr="008F6F6A">
              <w:rPr>
                <w:rFonts w:ascii="Verdana" w:hAnsi="Verdana"/>
                <w:sz w:val="20"/>
                <w:szCs w:val="20"/>
              </w:rPr>
              <w:sym w:font="Symbol" w:char="F0B8"/>
            </w:r>
            <w:r w:rsidRPr="008F6F6A">
              <w:rPr>
                <w:rFonts w:ascii="Verdana" w:hAnsi="Verdana"/>
                <w:sz w:val="20"/>
                <w:szCs w:val="20"/>
              </w:rPr>
              <w:t xml:space="preserve"> KR2</w:t>
            </w:r>
          </w:p>
        </w:tc>
        <w:tc>
          <w:tcPr>
            <w:tcW w:w="1424" w:type="dxa"/>
          </w:tcPr>
          <w:p w14:paraId="15D6750F" w14:textId="77777777" w:rsidR="008F6F6A" w:rsidRPr="008F6F6A" w:rsidRDefault="008F6F6A" w:rsidP="008F6F6A">
            <w:pPr>
              <w:spacing w:before="60" w:after="0" w:line="240" w:lineRule="auto"/>
              <w:jc w:val="center"/>
              <w:rPr>
                <w:rFonts w:ascii="Verdana" w:hAnsi="Verdana"/>
                <w:sz w:val="20"/>
                <w:szCs w:val="20"/>
              </w:rPr>
            </w:pPr>
            <w:r w:rsidRPr="008F6F6A">
              <w:rPr>
                <w:rFonts w:ascii="Verdana" w:hAnsi="Verdana"/>
                <w:sz w:val="20"/>
                <w:szCs w:val="20"/>
              </w:rPr>
              <w:t xml:space="preserve">KR3 </w:t>
            </w:r>
            <w:r w:rsidRPr="008F6F6A">
              <w:rPr>
                <w:rFonts w:ascii="Verdana" w:hAnsi="Verdana"/>
                <w:sz w:val="20"/>
                <w:szCs w:val="20"/>
              </w:rPr>
              <w:sym w:font="Symbol" w:char="F0B8"/>
            </w:r>
            <w:r w:rsidRPr="008F6F6A">
              <w:rPr>
                <w:rFonts w:ascii="Verdana" w:hAnsi="Verdana"/>
                <w:sz w:val="20"/>
                <w:szCs w:val="20"/>
              </w:rPr>
              <w:t xml:space="preserve"> KR4</w:t>
            </w:r>
          </w:p>
        </w:tc>
        <w:tc>
          <w:tcPr>
            <w:tcW w:w="1424" w:type="dxa"/>
          </w:tcPr>
          <w:p w14:paraId="5F558741" w14:textId="77777777" w:rsidR="008F6F6A" w:rsidRPr="008F6F6A" w:rsidRDefault="008F6F6A" w:rsidP="008F6F6A">
            <w:pPr>
              <w:tabs>
                <w:tab w:val="center" w:pos="604"/>
              </w:tabs>
              <w:spacing w:before="60" w:after="0" w:line="240" w:lineRule="auto"/>
              <w:rPr>
                <w:rFonts w:ascii="Verdana" w:hAnsi="Verdana"/>
                <w:sz w:val="20"/>
                <w:szCs w:val="20"/>
              </w:rPr>
            </w:pPr>
            <w:r w:rsidRPr="008F6F6A">
              <w:rPr>
                <w:rFonts w:ascii="Verdana" w:hAnsi="Verdana"/>
                <w:sz w:val="20"/>
                <w:szCs w:val="20"/>
              </w:rPr>
              <w:tab/>
              <w:t xml:space="preserve">KR5 </w:t>
            </w:r>
            <w:r w:rsidRPr="008F6F6A">
              <w:rPr>
                <w:rFonts w:ascii="Verdana" w:hAnsi="Verdana"/>
                <w:sz w:val="20"/>
                <w:szCs w:val="20"/>
              </w:rPr>
              <w:sym w:font="Symbol" w:char="F0B8"/>
            </w:r>
            <w:r w:rsidRPr="008F6F6A">
              <w:rPr>
                <w:rFonts w:ascii="Verdana" w:hAnsi="Verdana"/>
                <w:sz w:val="20"/>
                <w:szCs w:val="20"/>
              </w:rPr>
              <w:t xml:space="preserve"> KR6</w:t>
            </w:r>
          </w:p>
        </w:tc>
      </w:tr>
      <w:tr w:rsidR="008F6F6A" w:rsidRPr="008F6F6A" w14:paraId="30F83B42" w14:textId="77777777" w:rsidTr="008F6F6A">
        <w:trPr>
          <w:jc w:val="center"/>
        </w:trPr>
        <w:tc>
          <w:tcPr>
            <w:tcW w:w="4879" w:type="dxa"/>
          </w:tcPr>
          <w:p w14:paraId="084C42C0"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 xml:space="preserve">Uziarnienie według PN-EN 933-1 [7], </w:t>
            </w:r>
            <w:r w:rsidRPr="008F6F6A">
              <w:rPr>
                <w:rFonts w:ascii="Verdana" w:hAnsi="Verdana"/>
                <w:sz w:val="20"/>
                <w:szCs w:val="20"/>
              </w:rPr>
              <w:lastRenderedPageBreak/>
              <w:t>wymagana kategoria:</w:t>
            </w:r>
          </w:p>
        </w:tc>
        <w:tc>
          <w:tcPr>
            <w:tcW w:w="4294" w:type="dxa"/>
            <w:gridSpan w:val="3"/>
            <w:vAlign w:val="center"/>
          </w:tcPr>
          <w:p w14:paraId="70A97B9D"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lastRenderedPageBreak/>
              <w:t>G</w:t>
            </w:r>
            <w:r w:rsidRPr="008F6F6A">
              <w:rPr>
                <w:rFonts w:ascii="Verdana" w:hAnsi="Verdana"/>
                <w:sz w:val="20"/>
                <w:szCs w:val="20"/>
                <w:vertAlign w:val="subscript"/>
              </w:rPr>
              <w:t>F</w:t>
            </w:r>
            <w:r w:rsidRPr="008F6F6A">
              <w:rPr>
                <w:rFonts w:ascii="Verdana" w:hAnsi="Verdana"/>
                <w:sz w:val="20"/>
                <w:szCs w:val="20"/>
              </w:rPr>
              <w:t>85 i G</w:t>
            </w:r>
            <w:r w:rsidRPr="008F6F6A">
              <w:rPr>
                <w:rFonts w:ascii="Verdana" w:hAnsi="Verdana"/>
                <w:sz w:val="20"/>
                <w:szCs w:val="20"/>
                <w:vertAlign w:val="subscript"/>
              </w:rPr>
              <w:t>A</w:t>
            </w:r>
            <w:r w:rsidRPr="008F6F6A">
              <w:rPr>
                <w:rFonts w:ascii="Verdana" w:hAnsi="Verdana"/>
                <w:sz w:val="20"/>
                <w:szCs w:val="20"/>
              </w:rPr>
              <w:t>85</w:t>
            </w:r>
          </w:p>
        </w:tc>
      </w:tr>
      <w:tr w:rsidR="008F6F6A" w:rsidRPr="008F6F6A" w14:paraId="557628F2" w14:textId="77777777" w:rsidTr="008F6F6A">
        <w:trPr>
          <w:jc w:val="center"/>
        </w:trPr>
        <w:tc>
          <w:tcPr>
            <w:tcW w:w="4879" w:type="dxa"/>
          </w:tcPr>
          <w:p w14:paraId="3E062B51"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lastRenderedPageBreak/>
              <w:t>Tolerancja uziarnienia; odchylenie nie większe niż według kategorii:</w:t>
            </w:r>
          </w:p>
        </w:tc>
        <w:tc>
          <w:tcPr>
            <w:tcW w:w="1446" w:type="dxa"/>
            <w:vAlign w:val="center"/>
          </w:tcPr>
          <w:p w14:paraId="0DB8A230"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G</w:t>
            </w:r>
            <w:r w:rsidRPr="008F6F6A">
              <w:rPr>
                <w:rFonts w:ascii="Verdana" w:hAnsi="Verdana"/>
                <w:sz w:val="20"/>
                <w:szCs w:val="20"/>
                <w:vertAlign w:val="subscript"/>
              </w:rPr>
              <w:t>TC</w:t>
            </w:r>
            <w:r w:rsidRPr="008F6F6A">
              <w:rPr>
                <w:rFonts w:ascii="Verdana" w:hAnsi="Verdana"/>
                <w:sz w:val="20"/>
                <w:szCs w:val="20"/>
              </w:rPr>
              <w:t>NR</w:t>
            </w:r>
          </w:p>
        </w:tc>
        <w:tc>
          <w:tcPr>
            <w:tcW w:w="1424" w:type="dxa"/>
            <w:vAlign w:val="center"/>
          </w:tcPr>
          <w:p w14:paraId="7F32C428"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G</w:t>
            </w:r>
            <w:r w:rsidRPr="008F6F6A">
              <w:rPr>
                <w:rFonts w:ascii="Verdana" w:hAnsi="Verdana"/>
                <w:sz w:val="20"/>
                <w:szCs w:val="20"/>
                <w:vertAlign w:val="subscript"/>
              </w:rPr>
              <w:t>TC</w:t>
            </w:r>
            <w:r w:rsidRPr="008F6F6A">
              <w:rPr>
                <w:rFonts w:ascii="Verdana" w:hAnsi="Verdana"/>
                <w:sz w:val="20"/>
                <w:szCs w:val="20"/>
              </w:rPr>
              <w:t>20</w:t>
            </w:r>
          </w:p>
        </w:tc>
        <w:tc>
          <w:tcPr>
            <w:tcW w:w="1424" w:type="dxa"/>
            <w:vAlign w:val="center"/>
          </w:tcPr>
          <w:p w14:paraId="599C1FA0"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G</w:t>
            </w:r>
            <w:r w:rsidRPr="008F6F6A">
              <w:rPr>
                <w:rFonts w:ascii="Verdana" w:hAnsi="Verdana"/>
                <w:sz w:val="20"/>
                <w:szCs w:val="20"/>
                <w:vertAlign w:val="subscript"/>
              </w:rPr>
              <w:t>TC</w:t>
            </w:r>
            <w:r w:rsidRPr="008F6F6A">
              <w:rPr>
                <w:rFonts w:ascii="Verdana" w:hAnsi="Verdana"/>
                <w:sz w:val="20"/>
                <w:szCs w:val="20"/>
              </w:rPr>
              <w:t>20</w:t>
            </w:r>
          </w:p>
        </w:tc>
      </w:tr>
      <w:tr w:rsidR="008F6F6A" w:rsidRPr="008F6F6A" w14:paraId="5C8CD716" w14:textId="77777777" w:rsidTr="008F6F6A">
        <w:trPr>
          <w:jc w:val="center"/>
        </w:trPr>
        <w:tc>
          <w:tcPr>
            <w:tcW w:w="4879" w:type="dxa"/>
          </w:tcPr>
          <w:p w14:paraId="310DB45E"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Zawartość pyłów według PN-EN 933-1 [7], kategoria nie wyższa niż:</w:t>
            </w:r>
          </w:p>
        </w:tc>
        <w:tc>
          <w:tcPr>
            <w:tcW w:w="4294" w:type="dxa"/>
            <w:gridSpan w:val="3"/>
            <w:vAlign w:val="center"/>
          </w:tcPr>
          <w:p w14:paraId="75CD3590"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sym w:font="Symbol" w:char="F0A6"/>
            </w:r>
            <w:r w:rsidRPr="008F6F6A">
              <w:rPr>
                <w:rFonts w:ascii="Verdana" w:hAnsi="Verdana"/>
                <w:sz w:val="20"/>
                <w:szCs w:val="20"/>
                <w:vertAlign w:val="subscript"/>
              </w:rPr>
              <w:t>16</w:t>
            </w:r>
          </w:p>
        </w:tc>
      </w:tr>
      <w:tr w:rsidR="008F6F6A" w:rsidRPr="008F6F6A" w14:paraId="1CCB1B70" w14:textId="77777777" w:rsidTr="008F6F6A">
        <w:trPr>
          <w:jc w:val="center"/>
        </w:trPr>
        <w:tc>
          <w:tcPr>
            <w:tcW w:w="4879" w:type="dxa"/>
          </w:tcPr>
          <w:p w14:paraId="222457E9"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Jakość pyłów według PN-EN 933-9 [12]; kategoria nie wyższa niż:</w:t>
            </w:r>
          </w:p>
        </w:tc>
        <w:tc>
          <w:tcPr>
            <w:tcW w:w="4294" w:type="dxa"/>
            <w:gridSpan w:val="3"/>
            <w:vAlign w:val="center"/>
          </w:tcPr>
          <w:p w14:paraId="674D5537"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MB</w:t>
            </w:r>
            <w:r w:rsidRPr="008F6F6A">
              <w:rPr>
                <w:rFonts w:ascii="Verdana" w:hAnsi="Verdana"/>
                <w:sz w:val="20"/>
                <w:szCs w:val="20"/>
                <w:vertAlign w:val="subscript"/>
              </w:rPr>
              <w:t>F</w:t>
            </w:r>
            <w:r w:rsidRPr="008F6F6A">
              <w:rPr>
                <w:rFonts w:ascii="Verdana" w:hAnsi="Verdana"/>
                <w:sz w:val="20"/>
                <w:szCs w:val="20"/>
              </w:rPr>
              <w:t>10</w:t>
            </w:r>
          </w:p>
        </w:tc>
      </w:tr>
      <w:tr w:rsidR="008F6F6A" w:rsidRPr="008F6F6A" w14:paraId="5956E561" w14:textId="77777777" w:rsidTr="008F6F6A">
        <w:trPr>
          <w:jc w:val="center"/>
        </w:trPr>
        <w:tc>
          <w:tcPr>
            <w:tcW w:w="4879" w:type="dxa"/>
          </w:tcPr>
          <w:p w14:paraId="36E86637"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Kanciastość kruszywa drobnego lub kruszywa 0/2 wydzielonego z kruszywa o ciągłym uziarnieniu według PN-EN 933-6[11], rozdz. 8, kategoria nie niższa niż:</w:t>
            </w:r>
          </w:p>
        </w:tc>
        <w:tc>
          <w:tcPr>
            <w:tcW w:w="4294" w:type="dxa"/>
            <w:gridSpan w:val="3"/>
            <w:vAlign w:val="center"/>
          </w:tcPr>
          <w:p w14:paraId="0CA60D3F"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i/>
                <w:sz w:val="20"/>
                <w:szCs w:val="20"/>
              </w:rPr>
              <w:t>E</w:t>
            </w:r>
            <w:r w:rsidRPr="008F6F6A">
              <w:rPr>
                <w:rFonts w:ascii="Verdana" w:hAnsi="Verdana"/>
                <w:sz w:val="20"/>
                <w:szCs w:val="20"/>
                <w:vertAlign w:val="subscript"/>
              </w:rPr>
              <w:t>cs</w:t>
            </w:r>
            <w:r w:rsidRPr="008F6F6A">
              <w:rPr>
                <w:rFonts w:ascii="Verdana" w:hAnsi="Verdana"/>
                <w:sz w:val="20"/>
                <w:szCs w:val="20"/>
              </w:rPr>
              <w:t>30</w:t>
            </w:r>
          </w:p>
        </w:tc>
      </w:tr>
      <w:tr w:rsidR="008F6F6A" w:rsidRPr="008F6F6A" w14:paraId="225CBC1D" w14:textId="77777777" w:rsidTr="008F6F6A">
        <w:trPr>
          <w:jc w:val="center"/>
        </w:trPr>
        <w:tc>
          <w:tcPr>
            <w:tcW w:w="4879" w:type="dxa"/>
          </w:tcPr>
          <w:p w14:paraId="75AA9C9E"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 xml:space="preserve">Gęstość ziaren według PN-EN 1097-6 [18], </w:t>
            </w:r>
            <w:r w:rsidRPr="008F6F6A">
              <w:rPr>
                <w:rFonts w:ascii="Verdana" w:hAnsi="Verdana"/>
                <w:sz w:val="20"/>
                <w:szCs w:val="20"/>
              </w:rPr>
              <w:br/>
              <w:t>rozdz. 7, 8 lub 9:</w:t>
            </w:r>
          </w:p>
        </w:tc>
        <w:tc>
          <w:tcPr>
            <w:tcW w:w="4294" w:type="dxa"/>
            <w:gridSpan w:val="3"/>
            <w:vAlign w:val="center"/>
          </w:tcPr>
          <w:p w14:paraId="2D474632"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deklarowana przez producenta</w:t>
            </w:r>
          </w:p>
        </w:tc>
      </w:tr>
      <w:tr w:rsidR="008F6F6A" w:rsidRPr="008F6F6A" w14:paraId="082786DC" w14:textId="77777777" w:rsidTr="008F6F6A">
        <w:trPr>
          <w:jc w:val="center"/>
        </w:trPr>
        <w:tc>
          <w:tcPr>
            <w:tcW w:w="4879" w:type="dxa"/>
          </w:tcPr>
          <w:p w14:paraId="5AA9771B"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Nasiąkliwość według PN-EN 1097-6 [18], rozdz. 7, 8 lub 9</w:t>
            </w:r>
          </w:p>
        </w:tc>
        <w:tc>
          <w:tcPr>
            <w:tcW w:w="4294" w:type="dxa"/>
            <w:gridSpan w:val="3"/>
            <w:vAlign w:val="center"/>
          </w:tcPr>
          <w:p w14:paraId="324B2718"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deklarowana przez producenta</w:t>
            </w:r>
          </w:p>
        </w:tc>
      </w:tr>
      <w:tr w:rsidR="008F6F6A" w:rsidRPr="008F6F6A" w14:paraId="1B951A1B" w14:textId="77777777" w:rsidTr="008F6F6A">
        <w:trPr>
          <w:jc w:val="center"/>
        </w:trPr>
        <w:tc>
          <w:tcPr>
            <w:tcW w:w="4879" w:type="dxa"/>
          </w:tcPr>
          <w:p w14:paraId="6F6D4FCE"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Grube zanieczyszczenia lekkie, według PN-EN 1744-1 [23] p. 14.2, kategoria nie wyższa niż:</w:t>
            </w:r>
          </w:p>
        </w:tc>
        <w:tc>
          <w:tcPr>
            <w:tcW w:w="4294" w:type="dxa"/>
            <w:gridSpan w:val="3"/>
            <w:vAlign w:val="center"/>
          </w:tcPr>
          <w:p w14:paraId="4F9B8048"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i/>
                <w:sz w:val="20"/>
                <w:szCs w:val="20"/>
              </w:rPr>
              <w:t>m</w:t>
            </w:r>
            <w:r w:rsidRPr="008F6F6A">
              <w:rPr>
                <w:rFonts w:ascii="Verdana" w:hAnsi="Verdana"/>
                <w:sz w:val="20"/>
                <w:szCs w:val="20"/>
                <w:vertAlign w:val="subscript"/>
              </w:rPr>
              <w:t>LPC</w:t>
            </w:r>
            <w:r w:rsidRPr="008F6F6A">
              <w:rPr>
                <w:rFonts w:ascii="Verdana" w:hAnsi="Verdana"/>
                <w:sz w:val="20"/>
                <w:szCs w:val="20"/>
              </w:rPr>
              <w:t>0,1</w:t>
            </w:r>
          </w:p>
        </w:tc>
      </w:tr>
    </w:tbl>
    <w:p w14:paraId="42175061" w14:textId="77777777" w:rsidR="00D03347" w:rsidRPr="00D03347" w:rsidRDefault="00D03347" w:rsidP="00D03347">
      <w:pPr>
        <w:spacing w:after="0"/>
        <w:jc w:val="both"/>
        <w:rPr>
          <w:rFonts w:ascii="Verdana" w:eastAsia="Calibri" w:hAnsi="Verdana" w:cs="Times New Roman"/>
          <w:sz w:val="20"/>
          <w:szCs w:val="20"/>
        </w:rPr>
      </w:pPr>
    </w:p>
    <w:p w14:paraId="13737986"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2.2.1.2. Środek adhezyjny</w:t>
      </w:r>
    </w:p>
    <w:p w14:paraId="5009CCD1"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Zastosowane kruszywo mineralne i lepiszcze asfaltowe powinny wykazywać powinowactwo fizykochemiczne, zapewniające odpowiednią przyczepność (adhezję) lepiszcza do kruszywa i odporność mieszanki mineralno-asfaltowej na działanie wody. W celu poprawy powinowactwa lepiszcza asfaltowego do kruszywa należy stosować środki poprawiające adhezję. Środek adhezyjny i jego ilość powinny być dostosowane do konkretnego kruszywa i lepiszcza. Ocenę przyczepności należy określić na podstawie badania według PN-EN 12697-11 [29], metoda A po 6 h obracania, kruszywo 8/11 jako podstawowe. Dopuszcza się inne wymiary w przypadku braku wymiaru podstawowego do tego badania. Przyczepność kruszywa powinna wynosić co najmniej 80%.</w:t>
      </w:r>
    </w:p>
    <w:p w14:paraId="23033E2D"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2.2.2. Kruszywo do uszorstnienia warstwy ścieralnej</w:t>
      </w:r>
    </w:p>
    <w:p w14:paraId="4E750C6E" w14:textId="77777777" w:rsidR="00452B7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 celu zwiększenia współczynnika tarcia wykonanej warstwy ścieralnej, w początkowym okresie jej użytkowania, należy gorącą warstwę posypać kruszywem mineralnym naturalnym lub sztucznym uzyskanym z przekruszenia  i dokładnie przywałować</w:t>
      </w:r>
    </w:p>
    <w:p w14:paraId="7B6AA7C2" w14:textId="77777777" w:rsid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Kruszywa do uszorstnienia powinny spełniać wymagania podane w tablicy 4.</w:t>
      </w:r>
    </w:p>
    <w:p w14:paraId="45B2A879" w14:textId="77777777" w:rsidR="00452B77" w:rsidRPr="00D03347" w:rsidRDefault="00452B77" w:rsidP="00D03347">
      <w:pPr>
        <w:spacing w:after="0"/>
        <w:jc w:val="both"/>
        <w:rPr>
          <w:rFonts w:ascii="Verdana" w:eastAsia="Calibri" w:hAnsi="Verdana" w:cs="Times New Roman"/>
          <w:sz w:val="20"/>
          <w:szCs w:val="20"/>
        </w:rPr>
      </w:pPr>
    </w:p>
    <w:p w14:paraId="71F6127B" w14:textId="77777777" w:rsidR="00D03347" w:rsidRDefault="00D03347" w:rsidP="00452B77">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4.</w:t>
      </w:r>
      <w:r w:rsidR="00452B77">
        <w:rPr>
          <w:rFonts w:ascii="Verdana" w:eastAsia="Calibri" w:hAnsi="Verdana" w:cs="Times New Roman"/>
          <w:sz w:val="20"/>
          <w:szCs w:val="20"/>
        </w:rPr>
        <w:t xml:space="preserve"> </w:t>
      </w:r>
      <w:r w:rsidRPr="00D03347">
        <w:rPr>
          <w:rFonts w:ascii="Verdana" w:eastAsia="Calibri" w:hAnsi="Verdana" w:cs="Times New Roman"/>
          <w:sz w:val="20"/>
          <w:szCs w:val="20"/>
        </w:rPr>
        <w:t>Wymagania dotyczące kruszywa (naturalnego lub sztucznego) do uszorstnienia warstwy ścieralnej</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06"/>
        <w:gridCol w:w="1938"/>
        <w:gridCol w:w="711"/>
        <w:gridCol w:w="1923"/>
        <w:gridCol w:w="1716"/>
      </w:tblGrid>
      <w:tr w:rsidR="008F6F6A" w:rsidRPr="008F6F6A" w14:paraId="0212D40E" w14:textId="77777777" w:rsidTr="008F6F6A">
        <w:trPr>
          <w:jc w:val="center"/>
        </w:trPr>
        <w:tc>
          <w:tcPr>
            <w:tcW w:w="2906" w:type="dxa"/>
          </w:tcPr>
          <w:p w14:paraId="082FE170"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Właściwości kruszywa</w:t>
            </w:r>
          </w:p>
        </w:tc>
        <w:tc>
          <w:tcPr>
            <w:tcW w:w="1938" w:type="dxa"/>
          </w:tcPr>
          <w:p w14:paraId="2FE836C4"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Metoda badania</w:t>
            </w:r>
          </w:p>
        </w:tc>
        <w:tc>
          <w:tcPr>
            <w:tcW w:w="711" w:type="dxa"/>
          </w:tcPr>
          <w:p w14:paraId="7A89D611"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Punkt WT-1 [51]</w:t>
            </w:r>
          </w:p>
        </w:tc>
        <w:tc>
          <w:tcPr>
            <w:tcW w:w="1923" w:type="dxa"/>
          </w:tcPr>
          <w:p w14:paraId="14E6345A"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 xml:space="preserve">Wymagania </w:t>
            </w:r>
            <w:r w:rsidRPr="008F6F6A">
              <w:rPr>
                <w:rFonts w:ascii="Verdana" w:hAnsi="Verdana"/>
                <w:sz w:val="20"/>
                <w:szCs w:val="20"/>
              </w:rPr>
              <w:br/>
              <w:t>dla kruszywa 2/4 lub 2/5 mm</w:t>
            </w:r>
          </w:p>
        </w:tc>
        <w:tc>
          <w:tcPr>
            <w:tcW w:w="1716" w:type="dxa"/>
          </w:tcPr>
          <w:p w14:paraId="5E732301"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Wymagania dla kruszywa drobnego</w:t>
            </w:r>
          </w:p>
        </w:tc>
      </w:tr>
      <w:tr w:rsidR="008F6F6A" w:rsidRPr="008F6F6A" w14:paraId="413E560A" w14:textId="77777777" w:rsidTr="008F6F6A">
        <w:trPr>
          <w:jc w:val="center"/>
        </w:trPr>
        <w:tc>
          <w:tcPr>
            <w:tcW w:w="2906" w:type="dxa"/>
            <w:vAlign w:val="center"/>
          </w:tcPr>
          <w:p w14:paraId="275DC5C6"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Uziarnienie</w:t>
            </w:r>
          </w:p>
        </w:tc>
        <w:tc>
          <w:tcPr>
            <w:tcW w:w="1938" w:type="dxa"/>
            <w:vAlign w:val="center"/>
          </w:tcPr>
          <w:p w14:paraId="5379089C"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PN-EN 933-1 [7]</w:t>
            </w:r>
          </w:p>
        </w:tc>
        <w:tc>
          <w:tcPr>
            <w:tcW w:w="711" w:type="dxa"/>
            <w:vAlign w:val="center"/>
          </w:tcPr>
          <w:p w14:paraId="654C24AF"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4.1.3</w:t>
            </w:r>
          </w:p>
        </w:tc>
        <w:tc>
          <w:tcPr>
            <w:tcW w:w="1923" w:type="dxa"/>
            <w:vAlign w:val="center"/>
          </w:tcPr>
          <w:p w14:paraId="35282983"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 xml:space="preserve">kat. </w:t>
            </w:r>
            <w:r w:rsidRPr="008F6F6A">
              <w:rPr>
                <w:rFonts w:ascii="Verdana" w:hAnsi="Verdana"/>
                <w:i/>
                <w:iCs/>
                <w:sz w:val="20"/>
                <w:szCs w:val="20"/>
              </w:rPr>
              <w:t>G</w:t>
            </w:r>
            <w:r w:rsidRPr="008F6F6A">
              <w:rPr>
                <w:rFonts w:ascii="Verdana" w:hAnsi="Verdana"/>
                <w:sz w:val="20"/>
                <w:szCs w:val="20"/>
                <w:vertAlign w:val="subscript"/>
              </w:rPr>
              <w:t>C</w:t>
            </w:r>
            <w:r w:rsidRPr="008F6F6A">
              <w:rPr>
                <w:rFonts w:ascii="Verdana" w:hAnsi="Verdana"/>
                <w:sz w:val="20"/>
                <w:szCs w:val="20"/>
              </w:rPr>
              <w:t xml:space="preserve"> 90/10</w:t>
            </w:r>
          </w:p>
        </w:tc>
        <w:tc>
          <w:tcPr>
            <w:tcW w:w="1716" w:type="dxa"/>
            <w:vAlign w:val="center"/>
          </w:tcPr>
          <w:p w14:paraId="60CD5B8F"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Kat.G</w:t>
            </w:r>
            <w:r w:rsidRPr="008F6F6A">
              <w:rPr>
                <w:rFonts w:ascii="Verdana" w:hAnsi="Verdana"/>
                <w:sz w:val="20"/>
                <w:szCs w:val="20"/>
                <w:vertAlign w:val="subscript"/>
              </w:rPr>
              <w:t>F</w:t>
            </w:r>
            <w:r w:rsidRPr="008F6F6A">
              <w:rPr>
                <w:rFonts w:ascii="Verdana" w:hAnsi="Verdana"/>
                <w:sz w:val="20"/>
                <w:szCs w:val="20"/>
              </w:rPr>
              <w:t>85</w:t>
            </w:r>
          </w:p>
        </w:tc>
      </w:tr>
      <w:tr w:rsidR="008F6F6A" w:rsidRPr="008F6F6A" w14:paraId="7F21C8B0" w14:textId="77777777" w:rsidTr="008F6F6A">
        <w:trPr>
          <w:jc w:val="center"/>
        </w:trPr>
        <w:tc>
          <w:tcPr>
            <w:tcW w:w="2906" w:type="dxa"/>
            <w:vAlign w:val="center"/>
          </w:tcPr>
          <w:p w14:paraId="0F77965A"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 xml:space="preserve">Kanciastość kruszywa drobnego, kat. nie niższa niż </w:t>
            </w:r>
          </w:p>
        </w:tc>
        <w:tc>
          <w:tcPr>
            <w:tcW w:w="1938" w:type="dxa"/>
            <w:vAlign w:val="center"/>
          </w:tcPr>
          <w:p w14:paraId="79CFB091" w14:textId="77777777" w:rsidR="008F6F6A" w:rsidRPr="008F6F6A" w:rsidRDefault="008F6F6A" w:rsidP="008F6F6A">
            <w:pPr>
              <w:spacing w:after="0" w:line="240" w:lineRule="auto"/>
              <w:jc w:val="center"/>
              <w:rPr>
                <w:rFonts w:ascii="Verdana" w:hAnsi="Verdana"/>
                <w:sz w:val="20"/>
                <w:szCs w:val="20"/>
                <w:lang w:val="de-DE"/>
              </w:rPr>
            </w:pPr>
          </w:p>
        </w:tc>
        <w:tc>
          <w:tcPr>
            <w:tcW w:w="711" w:type="dxa"/>
            <w:vAlign w:val="center"/>
          </w:tcPr>
          <w:p w14:paraId="2FB59B85" w14:textId="77777777" w:rsidR="008F6F6A" w:rsidRPr="008F6F6A" w:rsidRDefault="008F6F6A" w:rsidP="008F6F6A">
            <w:pPr>
              <w:spacing w:after="0" w:line="240" w:lineRule="auto"/>
              <w:jc w:val="center"/>
              <w:rPr>
                <w:rFonts w:ascii="Verdana" w:hAnsi="Verdana"/>
                <w:sz w:val="20"/>
                <w:szCs w:val="20"/>
                <w:lang w:val="de-DE"/>
              </w:rPr>
            </w:pPr>
          </w:p>
        </w:tc>
        <w:tc>
          <w:tcPr>
            <w:tcW w:w="3639" w:type="dxa"/>
            <w:gridSpan w:val="2"/>
            <w:vAlign w:val="center"/>
          </w:tcPr>
          <w:p w14:paraId="651C0612" w14:textId="77777777" w:rsidR="008F6F6A" w:rsidRPr="008F6F6A" w:rsidRDefault="008F6F6A" w:rsidP="008F6F6A">
            <w:pPr>
              <w:spacing w:after="0" w:line="240" w:lineRule="auto"/>
              <w:jc w:val="center"/>
              <w:rPr>
                <w:rFonts w:ascii="Verdana" w:hAnsi="Verdana"/>
                <w:sz w:val="20"/>
                <w:szCs w:val="20"/>
                <w:lang w:val="de-DE"/>
              </w:rPr>
            </w:pPr>
            <w:r w:rsidRPr="008F6F6A">
              <w:rPr>
                <w:rFonts w:ascii="Verdana" w:hAnsi="Verdana"/>
                <w:sz w:val="20"/>
                <w:szCs w:val="20"/>
                <w:lang w:val="de-DE"/>
              </w:rPr>
              <w:t>E</w:t>
            </w:r>
            <w:r w:rsidRPr="008F6F6A">
              <w:rPr>
                <w:rFonts w:ascii="Verdana" w:hAnsi="Verdana"/>
                <w:sz w:val="20"/>
                <w:szCs w:val="20"/>
                <w:vertAlign w:val="subscript"/>
                <w:lang w:val="de-DE"/>
              </w:rPr>
              <w:t>CSDeklarowana</w:t>
            </w:r>
          </w:p>
        </w:tc>
      </w:tr>
      <w:tr w:rsidR="008F6F6A" w:rsidRPr="008F6F6A" w14:paraId="790E40BC" w14:textId="77777777" w:rsidTr="008F6F6A">
        <w:trPr>
          <w:jc w:val="center"/>
        </w:trPr>
        <w:tc>
          <w:tcPr>
            <w:tcW w:w="2906" w:type="dxa"/>
            <w:vAlign w:val="center"/>
          </w:tcPr>
          <w:p w14:paraId="4E1CF435"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Zawartość pyłu</w:t>
            </w:r>
          </w:p>
        </w:tc>
        <w:tc>
          <w:tcPr>
            <w:tcW w:w="1938" w:type="dxa"/>
            <w:vAlign w:val="center"/>
          </w:tcPr>
          <w:p w14:paraId="47D1813A" w14:textId="77777777" w:rsidR="008F6F6A" w:rsidRPr="008F6F6A" w:rsidRDefault="008F6F6A" w:rsidP="008F6F6A">
            <w:pPr>
              <w:spacing w:after="0" w:line="240" w:lineRule="auto"/>
              <w:jc w:val="center"/>
              <w:rPr>
                <w:rFonts w:ascii="Verdana" w:hAnsi="Verdana"/>
                <w:sz w:val="20"/>
                <w:szCs w:val="20"/>
                <w:lang w:val="de-DE"/>
              </w:rPr>
            </w:pPr>
            <w:r w:rsidRPr="008F6F6A">
              <w:rPr>
                <w:rFonts w:ascii="Verdana" w:hAnsi="Verdana"/>
                <w:sz w:val="20"/>
                <w:szCs w:val="20"/>
                <w:lang w:val="de-DE"/>
              </w:rPr>
              <w:t>PN-EN 933-1 [7]</w:t>
            </w:r>
          </w:p>
        </w:tc>
        <w:tc>
          <w:tcPr>
            <w:tcW w:w="711" w:type="dxa"/>
            <w:vAlign w:val="center"/>
          </w:tcPr>
          <w:p w14:paraId="4B575E18" w14:textId="77777777" w:rsidR="008F6F6A" w:rsidRPr="008F6F6A" w:rsidRDefault="008F6F6A" w:rsidP="008F6F6A">
            <w:pPr>
              <w:spacing w:after="0" w:line="240" w:lineRule="auto"/>
              <w:jc w:val="center"/>
              <w:rPr>
                <w:rFonts w:ascii="Verdana" w:hAnsi="Verdana"/>
                <w:sz w:val="20"/>
                <w:szCs w:val="20"/>
                <w:lang w:val="de-DE"/>
              </w:rPr>
            </w:pPr>
            <w:r w:rsidRPr="008F6F6A">
              <w:rPr>
                <w:rFonts w:ascii="Verdana" w:hAnsi="Verdana"/>
                <w:sz w:val="20"/>
                <w:szCs w:val="20"/>
                <w:lang w:val="de-DE"/>
              </w:rPr>
              <w:t>4.1.6</w:t>
            </w:r>
          </w:p>
        </w:tc>
        <w:tc>
          <w:tcPr>
            <w:tcW w:w="1923" w:type="dxa"/>
            <w:vAlign w:val="center"/>
          </w:tcPr>
          <w:p w14:paraId="71C19841"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 xml:space="preserve">kat. </w:t>
            </w:r>
            <w:r w:rsidRPr="008F6F6A">
              <w:rPr>
                <w:rFonts w:ascii="Verdana" w:hAnsi="Verdana"/>
                <w:i/>
                <w:iCs/>
                <w:sz w:val="20"/>
                <w:szCs w:val="20"/>
              </w:rPr>
              <w:t>f</w:t>
            </w:r>
            <w:r w:rsidRPr="008F6F6A">
              <w:rPr>
                <w:rFonts w:ascii="Verdana" w:hAnsi="Verdana"/>
                <w:i/>
                <w:iCs/>
                <w:sz w:val="20"/>
                <w:szCs w:val="20"/>
                <w:vertAlign w:val="subscript"/>
              </w:rPr>
              <w:t>0,5</w:t>
            </w:r>
          </w:p>
        </w:tc>
        <w:tc>
          <w:tcPr>
            <w:tcW w:w="1716" w:type="dxa"/>
            <w:vAlign w:val="center"/>
          </w:tcPr>
          <w:p w14:paraId="2AFAF824"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f</w:t>
            </w:r>
            <w:r w:rsidRPr="008F6F6A">
              <w:rPr>
                <w:rFonts w:ascii="Verdana" w:hAnsi="Verdana"/>
                <w:sz w:val="20"/>
                <w:szCs w:val="20"/>
                <w:vertAlign w:val="subscript"/>
              </w:rPr>
              <w:t>3</w:t>
            </w:r>
          </w:p>
        </w:tc>
      </w:tr>
      <w:tr w:rsidR="008F6F6A" w:rsidRPr="008F6F6A" w14:paraId="068C44AB" w14:textId="77777777" w:rsidTr="008F6F6A">
        <w:trPr>
          <w:jc w:val="center"/>
        </w:trPr>
        <w:tc>
          <w:tcPr>
            <w:tcW w:w="2906" w:type="dxa"/>
            <w:vAlign w:val="center"/>
          </w:tcPr>
          <w:p w14:paraId="32D66D53"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Odporność na pole</w:t>
            </w:r>
            <w:r w:rsidRPr="008F6F6A">
              <w:rPr>
                <w:rFonts w:ascii="Verdana" w:hAnsi="Verdana"/>
                <w:sz w:val="20"/>
                <w:szCs w:val="20"/>
              </w:rPr>
              <w:softHyphen/>
              <w:t>rowanie kruszywa, kat. nie niższa niż</w:t>
            </w:r>
          </w:p>
        </w:tc>
        <w:tc>
          <w:tcPr>
            <w:tcW w:w="1938" w:type="dxa"/>
            <w:vAlign w:val="center"/>
          </w:tcPr>
          <w:p w14:paraId="672CDAE6" w14:textId="77777777" w:rsidR="008F6F6A" w:rsidRPr="008F6F6A" w:rsidRDefault="008F6F6A" w:rsidP="008F6F6A">
            <w:pPr>
              <w:spacing w:after="0" w:line="240" w:lineRule="auto"/>
              <w:jc w:val="center"/>
              <w:rPr>
                <w:rFonts w:ascii="Verdana" w:hAnsi="Verdana"/>
                <w:sz w:val="20"/>
                <w:szCs w:val="20"/>
                <w:highlight w:val="yellow"/>
                <w:lang w:val="de-DE"/>
              </w:rPr>
            </w:pPr>
            <w:r w:rsidRPr="008F6F6A">
              <w:rPr>
                <w:rFonts w:ascii="Verdana" w:hAnsi="Verdana"/>
                <w:sz w:val="20"/>
                <w:szCs w:val="20"/>
                <w:lang w:val="de-DE"/>
              </w:rPr>
              <w:t>PN-EN 1097-8 [20]</w:t>
            </w:r>
          </w:p>
        </w:tc>
        <w:tc>
          <w:tcPr>
            <w:tcW w:w="711" w:type="dxa"/>
            <w:vAlign w:val="center"/>
          </w:tcPr>
          <w:p w14:paraId="3ED689EA" w14:textId="77777777" w:rsidR="008F6F6A" w:rsidRPr="008F6F6A" w:rsidRDefault="008F6F6A" w:rsidP="008F6F6A">
            <w:pPr>
              <w:spacing w:after="0" w:line="240" w:lineRule="auto"/>
              <w:jc w:val="center"/>
              <w:rPr>
                <w:rFonts w:ascii="Verdana" w:hAnsi="Verdana"/>
                <w:sz w:val="20"/>
                <w:szCs w:val="20"/>
                <w:lang w:val="de-DE"/>
              </w:rPr>
            </w:pPr>
            <w:r w:rsidRPr="008F6F6A">
              <w:rPr>
                <w:rFonts w:ascii="Verdana" w:hAnsi="Verdana"/>
                <w:sz w:val="20"/>
                <w:szCs w:val="20"/>
                <w:lang w:val="de-DE"/>
              </w:rPr>
              <w:t>4.2.3</w:t>
            </w:r>
          </w:p>
        </w:tc>
        <w:tc>
          <w:tcPr>
            <w:tcW w:w="3639" w:type="dxa"/>
            <w:gridSpan w:val="2"/>
            <w:vAlign w:val="center"/>
          </w:tcPr>
          <w:p w14:paraId="4775A01D"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 xml:space="preserve">kat. </w:t>
            </w:r>
            <w:r w:rsidRPr="008F6F6A">
              <w:rPr>
                <w:rFonts w:ascii="Verdana" w:hAnsi="Verdana"/>
                <w:i/>
                <w:iCs/>
                <w:sz w:val="20"/>
                <w:szCs w:val="20"/>
              </w:rPr>
              <w:t>PSV</w:t>
            </w:r>
            <w:r w:rsidRPr="008F6F6A">
              <w:rPr>
                <w:rFonts w:ascii="Verdana" w:hAnsi="Verdana"/>
                <w:sz w:val="20"/>
                <w:szCs w:val="20"/>
                <w:vertAlign w:val="subscript"/>
              </w:rPr>
              <w:t>50</w:t>
            </w:r>
            <w:r w:rsidRPr="008F6F6A">
              <w:rPr>
                <w:rFonts w:ascii="Verdana" w:hAnsi="Verdana"/>
                <w:sz w:val="20"/>
                <w:szCs w:val="20"/>
              </w:rPr>
              <w:t xml:space="preserve"> tj.</w:t>
            </w:r>
            <w:r>
              <w:rPr>
                <w:rFonts w:ascii="Verdana" w:hAnsi="Verdana"/>
                <w:sz w:val="20"/>
                <w:szCs w:val="20"/>
              </w:rPr>
              <w:t xml:space="preserve"> </w:t>
            </w:r>
            <w:r w:rsidRPr="008F6F6A">
              <w:rPr>
                <w:rFonts w:ascii="Verdana" w:hAnsi="Verdana"/>
                <w:sz w:val="20"/>
                <w:szCs w:val="20"/>
              </w:rPr>
              <w:t>odporność ≥ 50</w:t>
            </w:r>
          </w:p>
        </w:tc>
      </w:tr>
      <w:tr w:rsidR="008F6F6A" w:rsidRPr="008F6F6A" w14:paraId="15E8E401" w14:textId="77777777" w:rsidTr="008F6F6A">
        <w:trPr>
          <w:jc w:val="center"/>
        </w:trPr>
        <w:tc>
          <w:tcPr>
            <w:tcW w:w="2906" w:type="dxa"/>
            <w:vAlign w:val="center"/>
          </w:tcPr>
          <w:p w14:paraId="4E32F637"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Gęstość ziaren</w:t>
            </w:r>
          </w:p>
        </w:tc>
        <w:tc>
          <w:tcPr>
            <w:tcW w:w="1938" w:type="dxa"/>
            <w:vAlign w:val="center"/>
          </w:tcPr>
          <w:p w14:paraId="141C6843"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lang w:val="de-DE"/>
              </w:rPr>
              <w:t xml:space="preserve">PN-EN 1097-6, rozdz. </w:t>
            </w:r>
            <w:r w:rsidRPr="008F6F6A">
              <w:rPr>
                <w:rFonts w:ascii="Verdana" w:hAnsi="Verdana"/>
                <w:sz w:val="20"/>
                <w:szCs w:val="20"/>
              </w:rPr>
              <w:t>7, 8, 9 [18]</w:t>
            </w:r>
          </w:p>
        </w:tc>
        <w:tc>
          <w:tcPr>
            <w:tcW w:w="711" w:type="dxa"/>
            <w:vAlign w:val="center"/>
          </w:tcPr>
          <w:p w14:paraId="20D8825F"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4.3.1</w:t>
            </w:r>
          </w:p>
        </w:tc>
        <w:tc>
          <w:tcPr>
            <w:tcW w:w="3639" w:type="dxa"/>
            <w:gridSpan w:val="2"/>
            <w:vAlign w:val="center"/>
          </w:tcPr>
          <w:p w14:paraId="2D0E3A8C"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deklarowana przez producenta</w:t>
            </w:r>
          </w:p>
        </w:tc>
      </w:tr>
      <w:tr w:rsidR="008F6F6A" w:rsidRPr="008F6F6A" w14:paraId="3B16FA2B" w14:textId="77777777" w:rsidTr="008F6F6A">
        <w:trPr>
          <w:jc w:val="center"/>
        </w:trPr>
        <w:tc>
          <w:tcPr>
            <w:tcW w:w="2906" w:type="dxa"/>
            <w:vAlign w:val="center"/>
          </w:tcPr>
          <w:p w14:paraId="227FB75B"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Grube zanieczysz</w:t>
            </w:r>
            <w:r w:rsidRPr="008F6F6A">
              <w:rPr>
                <w:rFonts w:ascii="Verdana" w:hAnsi="Verdana"/>
                <w:sz w:val="20"/>
                <w:szCs w:val="20"/>
              </w:rPr>
              <w:softHyphen/>
              <w:t>czenia lekkie, kat. nie wyższa niż</w:t>
            </w:r>
          </w:p>
        </w:tc>
        <w:tc>
          <w:tcPr>
            <w:tcW w:w="1938" w:type="dxa"/>
            <w:vAlign w:val="center"/>
          </w:tcPr>
          <w:p w14:paraId="18A9F25B" w14:textId="77777777" w:rsidR="008F6F6A" w:rsidRPr="008F6F6A" w:rsidRDefault="008F6F6A" w:rsidP="008F6F6A">
            <w:pPr>
              <w:spacing w:after="0" w:line="240" w:lineRule="auto"/>
              <w:jc w:val="center"/>
              <w:rPr>
                <w:rFonts w:ascii="Verdana" w:hAnsi="Verdana"/>
                <w:sz w:val="20"/>
                <w:szCs w:val="20"/>
                <w:lang w:val="de-DE"/>
              </w:rPr>
            </w:pPr>
            <w:r w:rsidRPr="008F6F6A">
              <w:rPr>
                <w:rFonts w:ascii="Verdana" w:hAnsi="Verdana"/>
                <w:sz w:val="20"/>
                <w:szCs w:val="20"/>
                <w:lang w:val="de-DE"/>
              </w:rPr>
              <w:t>PN-EN 1744-1</w:t>
            </w:r>
          </w:p>
          <w:p w14:paraId="4AC34DCC" w14:textId="77777777" w:rsidR="008F6F6A" w:rsidRPr="008F6F6A" w:rsidRDefault="008F6F6A" w:rsidP="008F6F6A">
            <w:pPr>
              <w:spacing w:after="0" w:line="240" w:lineRule="auto"/>
              <w:jc w:val="center"/>
              <w:rPr>
                <w:rFonts w:ascii="Verdana" w:hAnsi="Verdana"/>
                <w:sz w:val="20"/>
                <w:szCs w:val="20"/>
                <w:lang w:val="de-DE"/>
              </w:rPr>
            </w:pPr>
            <w:r w:rsidRPr="008F6F6A">
              <w:rPr>
                <w:rFonts w:ascii="Verdana" w:hAnsi="Verdana"/>
                <w:sz w:val="20"/>
                <w:szCs w:val="20"/>
                <w:lang w:val="de-DE"/>
              </w:rPr>
              <w:t>p. 14.2 [23]</w:t>
            </w:r>
          </w:p>
        </w:tc>
        <w:tc>
          <w:tcPr>
            <w:tcW w:w="711" w:type="dxa"/>
            <w:vAlign w:val="center"/>
          </w:tcPr>
          <w:p w14:paraId="418C628D"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4.5.3</w:t>
            </w:r>
          </w:p>
        </w:tc>
        <w:tc>
          <w:tcPr>
            <w:tcW w:w="3639" w:type="dxa"/>
            <w:gridSpan w:val="2"/>
            <w:vAlign w:val="center"/>
          </w:tcPr>
          <w:p w14:paraId="41AD9416"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 xml:space="preserve">kat. </w:t>
            </w:r>
            <w:r w:rsidRPr="008F6F6A">
              <w:rPr>
                <w:rFonts w:ascii="Verdana" w:hAnsi="Verdana"/>
                <w:i/>
                <w:iCs/>
                <w:sz w:val="20"/>
                <w:szCs w:val="20"/>
              </w:rPr>
              <w:t>m</w:t>
            </w:r>
            <w:r w:rsidRPr="008F6F6A">
              <w:rPr>
                <w:rFonts w:ascii="Verdana" w:hAnsi="Verdana"/>
                <w:sz w:val="20"/>
                <w:szCs w:val="20"/>
                <w:vertAlign w:val="subscript"/>
              </w:rPr>
              <w:t xml:space="preserve">LPC </w:t>
            </w:r>
            <w:r w:rsidRPr="008F6F6A">
              <w:rPr>
                <w:rFonts w:ascii="Verdana" w:hAnsi="Verdana"/>
                <w:sz w:val="20"/>
                <w:szCs w:val="20"/>
              </w:rPr>
              <w:t xml:space="preserve">0,1, tj. zawartość zanieczyszczeń o wymiarze </w:t>
            </w:r>
            <w:r w:rsidRPr="008F6F6A">
              <w:rPr>
                <w:rFonts w:ascii="Verdana" w:hAnsi="Verdana"/>
                <w:sz w:val="20"/>
                <w:szCs w:val="20"/>
              </w:rPr>
              <w:lastRenderedPageBreak/>
              <w:t>większym od 2 mm powinna wynosić ≤ 0,1 % (m/m)</w:t>
            </w:r>
          </w:p>
        </w:tc>
      </w:tr>
    </w:tbl>
    <w:p w14:paraId="7B8805DB" w14:textId="77777777" w:rsidR="00452B77" w:rsidRPr="00D03347" w:rsidRDefault="00452B77" w:rsidP="00452B77">
      <w:pPr>
        <w:spacing w:after="0"/>
        <w:jc w:val="center"/>
        <w:rPr>
          <w:rFonts w:ascii="Verdana" w:eastAsia="Calibri" w:hAnsi="Verdana" w:cs="Times New Roman"/>
          <w:sz w:val="20"/>
          <w:szCs w:val="20"/>
        </w:rPr>
      </w:pPr>
    </w:p>
    <w:p w14:paraId="2C559247"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2.3. Lepiszcze asfaltowe</w:t>
      </w:r>
    </w:p>
    <w:p w14:paraId="69D98109" w14:textId="77777777" w:rsidR="00452B7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Jako lepiszcze  asfaltowe do warstwy wiążącej i ścieralnej z asfaltu lanego należy stosować asfalt 35/50  spełniający wymagania PN-EN 12591 [21] właściwości asfaltu podano </w:t>
      </w:r>
      <w:r w:rsidR="00452B77">
        <w:rPr>
          <w:rFonts w:ascii="Verdana" w:eastAsia="Calibri" w:hAnsi="Verdana" w:cs="Times New Roman"/>
          <w:sz w:val="20"/>
          <w:szCs w:val="20"/>
        </w:rPr>
        <w:br/>
      </w:r>
      <w:r w:rsidRPr="00D03347">
        <w:rPr>
          <w:rFonts w:ascii="Verdana" w:eastAsia="Calibri" w:hAnsi="Verdana" w:cs="Times New Roman"/>
          <w:sz w:val="20"/>
          <w:szCs w:val="20"/>
        </w:rPr>
        <w:t>w tabeli 5.</w:t>
      </w:r>
      <w:r w:rsidR="00452B77">
        <w:rPr>
          <w:rFonts w:ascii="Verdana" w:eastAsia="Calibri" w:hAnsi="Verdana" w:cs="Times New Roman"/>
          <w:sz w:val="20"/>
          <w:szCs w:val="20"/>
        </w:rPr>
        <w:t xml:space="preserve"> </w:t>
      </w:r>
    </w:p>
    <w:p w14:paraId="58382EE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Jeżeli tak podaje ST lub dokumentacja projektowa, jako dodatek do lepiszcza można stosować asfalt naturalny spełniający wymagania PN-EN 13108-4 [48].</w:t>
      </w:r>
    </w:p>
    <w:p w14:paraId="7E6C3EB0" w14:textId="77777777" w:rsidR="00D03347" w:rsidRPr="00D03347" w:rsidRDefault="00D03347" w:rsidP="00D03347">
      <w:pPr>
        <w:spacing w:after="0"/>
        <w:jc w:val="both"/>
        <w:rPr>
          <w:rFonts w:ascii="Verdana" w:eastAsia="Calibri" w:hAnsi="Verdana" w:cs="Times New Roman"/>
          <w:sz w:val="20"/>
          <w:szCs w:val="20"/>
        </w:rPr>
      </w:pPr>
    </w:p>
    <w:p w14:paraId="19ADDFEC" w14:textId="77777777" w:rsidR="00D03347" w:rsidRDefault="00D03347" w:rsidP="00452B77">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5. Wymagania dla asfaltu 35/50</w:t>
      </w:r>
    </w:p>
    <w:tbl>
      <w:tblPr>
        <w:tblW w:w="86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10"/>
        <w:gridCol w:w="1348"/>
        <w:gridCol w:w="1516"/>
        <w:gridCol w:w="2268"/>
      </w:tblGrid>
      <w:tr w:rsidR="008F6F6A" w:rsidRPr="008F6F6A" w14:paraId="6FACC319" w14:textId="77777777" w:rsidTr="008F6F6A">
        <w:trPr>
          <w:jc w:val="center"/>
        </w:trPr>
        <w:tc>
          <w:tcPr>
            <w:tcW w:w="3510" w:type="dxa"/>
            <w:vAlign w:val="center"/>
          </w:tcPr>
          <w:p w14:paraId="3E742F7C"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Właściwość</w:t>
            </w:r>
          </w:p>
        </w:tc>
        <w:tc>
          <w:tcPr>
            <w:tcW w:w="1348" w:type="dxa"/>
            <w:vAlign w:val="center"/>
          </w:tcPr>
          <w:p w14:paraId="0A4E7E38"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Jednostka</w:t>
            </w:r>
          </w:p>
        </w:tc>
        <w:tc>
          <w:tcPr>
            <w:tcW w:w="1516" w:type="dxa"/>
            <w:vAlign w:val="center"/>
          </w:tcPr>
          <w:p w14:paraId="004CD97A"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Wymagana wartość</w:t>
            </w:r>
          </w:p>
        </w:tc>
        <w:tc>
          <w:tcPr>
            <w:tcW w:w="2268" w:type="dxa"/>
            <w:vAlign w:val="center"/>
          </w:tcPr>
          <w:p w14:paraId="1F3FDA77"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Badanie wg normy</w:t>
            </w:r>
          </w:p>
        </w:tc>
      </w:tr>
      <w:tr w:rsidR="008F6F6A" w:rsidRPr="008F6F6A" w14:paraId="215F276C" w14:textId="77777777" w:rsidTr="008F6F6A">
        <w:trPr>
          <w:jc w:val="center"/>
        </w:trPr>
        <w:tc>
          <w:tcPr>
            <w:tcW w:w="3510" w:type="dxa"/>
            <w:vAlign w:val="center"/>
          </w:tcPr>
          <w:p w14:paraId="51C58354"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Penetracja w temp. 25°C</w:t>
            </w:r>
          </w:p>
        </w:tc>
        <w:tc>
          <w:tcPr>
            <w:tcW w:w="1348" w:type="dxa"/>
            <w:vAlign w:val="center"/>
          </w:tcPr>
          <w:p w14:paraId="214C0110"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×0,1 mm</w:t>
            </w:r>
          </w:p>
        </w:tc>
        <w:tc>
          <w:tcPr>
            <w:tcW w:w="1516" w:type="dxa"/>
            <w:vAlign w:val="center"/>
          </w:tcPr>
          <w:p w14:paraId="7BD18A97"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35-50</w:t>
            </w:r>
          </w:p>
        </w:tc>
        <w:tc>
          <w:tcPr>
            <w:tcW w:w="2268" w:type="dxa"/>
            <w:vAlign w:val="center"/>
          </w:tcPr>
          <w:p w14:paraId="30BEC382" w14:textId="77777777" w:rsidR="008F6F6A" w:rsidRPr="008F6F6A" w:rsidRDefault="008F6F6A" w:rsidP="008F6F6A">
            <w:pPr>
              <w:spacing w:after="0" w:line="240" w:lineRule="auto"/>
              <w:jc w:val="center"/>
              <w:rPr>
                <w:rFonts w:ascii="Verdana" w:hAnsi="Verdana"/>
                <w:sz w:val="20"/>
                <w:szCs w:val="20"/>
                <w:highlight w:val="yellow"/>
              </w:rPr>
            </w:pPr>
            <w:r w:rsidRPr="008F6F6A">
              <w:rPr>
                <w:rFonts w:ascii="Verdana" w:hAnsi="Verdana"/>
                <w:sz w:val="20"/>
                <w:szCs w:val="20"/>
              </w:rPr>
              <w:t>PN-EN 1426 [32]</w:t>
            </w:r>
          </w:p>
        </w:tc>
      </w:tr>
      <w:tr w:rsidR="008F6F6A" w:rsidRPr="008F6F6A" w14:paraId="629E088B" w14:textId="77777777" w:rsidTr="008F6F6A">
        <w:trPr>
          <w:jc w:val="center"/>
        </w:trPr>
        <w:tc>
          <w:tcPr>
            <w:tcW w:w="3510" w:type="dxa"/>
            <w:vAlign w:val="center"/>
          </w:tcPr>
          <w:p w14:paraId="5A7821DD"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Temperatura mięknienia</w:t>
            </w:r>
          </w:p>
        </w:tc>
        <w:tc>
          <w:tcPr>
            <w:tcW w:w="1348" w:type="dxa"/>
            <w:vAlign w:val="center"/>
          </w:tcPr>
          <w:p w14:paraId="4DB80E00"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°C</w:t>
            </w:r>
          </w:p>
        </w:tc>
        <w:tc>
          <w:tcPr>
            <w:tcW w:w="1516" w:type="dxa"/>
            <w:vAlign w:val="center"/>
          </w:tcPr>
          <w:p w14:paraId="28FDF35D"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50-58</w:t>
            </w:r>
          </w:p>
        </w:tc>
        <w:tc>
          <w:tcPr>
            <w:tcW w:w="2268" w:type="dxa"/>
            <w:vAlign w:val="center"/>
          </w:tcPr>
          <w:p w14:paraId="316DF6B3" w14:textId="77777777" w:rsidR="008F6F6A" w:rsidRPr="008F6F6A" w:rsidRDefault="008F6F6A" w:rsidP="008F6F6A">
            <w:pPr>
              <w:spacing w:after="0" w:line="240" w:lineRule="auto"/>
              <w:jc w:val="center"/>
              <w:rPr>
                <w:rFonts w:ascii="Verdana" w:hAnsi="Verdana"/>
                <w:sz w:val="20"/>
                <w:szCs w:val="20"/>
                <w:highlight w:val="yellow"/>
              </w:rPr>
            </w:pPr>
            <w:r w:rsidRPr="008F6F6A">
              <w:rPr>
                <w:rFonts w:ascii="Verdana" w:hAnsi="Verdana"/>
                <w:sz w:val="20"/>
                <w:szCs w:val="20"/>
              </w:rPr>
              <w:t>PN-EN 1427 [31]</w:t>
            </w:r>
          </w:p>
        </w:tc>
      </w:tr>
      <w:tr w:rsidR="008F6F6A" w:rsidRPr="008F6F6A" w14:paraId="6DB17175" w14:textId="77777777" w:rsidTr="008F6F6A">
        <w:trPr>
          <w:jc w:val="center"/>
        </w:trPr>
        <w:tc>
          <w:tcPr>
            <w:tcW w:w="3510" w:type="dxa"/>
            <w:vAlign w:val="center"/>
          </w:tcPr>
          <w:p w14:paraId="63BA9C54"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Odporność na starzenie w temp 163°C</w:t>
            </w:r>
          </w:p>
          <w:p w14:paraId="090C2892"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 zmiana masy, maksimum ±</w:t>
            </w:r>
          </w:p>
          <w:p w14:paraId="327D2BA7"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 xml:space="preserve">- pozostała penetracja, minimum </w:t>
            </w:r>
          </w:p>
          <w:p w14:paraId="07006B81" w14:textId="77777777" w:rsidR="008F6F6A" w:rsidRPr="008F6F6A" w:rsidRDefault="008F6F6A" w:rsidP="008F6F6A">
            <w:pPr>
              <w:spacing w:after="0" w:line="240" w:lineRule="auto"/>
              <w:ind w:left="142" w:hanging="142"/>
              <w:rPr>
                <w:rFonts w:ascii="Verdana" w:hAnsi="Verdana"/>
                <w:sz w:val="20"/>
                <w:szCs w:val="20"/>
              </w:rPr>
            </w:pPr>
            <w:r w:rsidRPr="008F6F6A">
              <w:rPr>
                <w:rFonts w:ascii="Verdana" w:hAnsi="Verdana"/>
                <w:sz w:val="20"/>
                <w:szCs w:val="20"/>
              </w:rPr>
              <w:t>- wzrost temperatury pięknienia, maksimum</w:t>
            </w:r>
          </w:p>
        </w:tc>
        <w:tc>
          <w:tcPr>
            <w:tcW w:w="1348" w:type="dxa"/>
            <w:vAlign w:val="center"/>
          </w:tcPr>
          <w:p w14:paraId="3628F26E"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w:t>
            </w:r>
          </w:p>
          <w:p w14:paraId="5BE93323"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w:t>
            </w:r>
          </w:p>
          <w:p w14:paraId="1C5BA301"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°C</w:t>
            </w:r>
          </w:p>
        </w:tc>
        <w:tc>
          <w:tcPr>
            <w:tcW w:w="1516" w:type="dxa"/>
            <w:vAlign w:val="center"/>
          </w:tcPr>
          <w:p w14:paraId="02891650"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0,5</w:t>
            </w:r>
          </w:p>
          <w:p w14:paraId="6029B056"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53</w:t>
            </w:r>
          </w:p>
          <w:p w14:paraId="3A5EB2B4"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8</w:t>
            </w:r>
          </w:p>
        </w:tc>
        <w:tc>
          <w:tcPr>
            <w:tcW w:w="2268" w:type="dxa"/>
            <w:vAlign w:val="center"/>
          </w:tcPr>
          <w:p w14:paraId="5DFA7D9A"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PN-EN 12607-1[33]</w:t>
            </w:r>
          </w:p>
        </w:tc>
      </w:tr>
      <w:tr w:rsidR="008F6F6A" w:rsidRPr="008F6F6A" w14:paraId="60B0942F" w14:textId="77777777" w:rsidTr="008F6F6A">
        <w:trPr>
          <w:jc w:val="center"/>
        </w:trPr>
        <w:tc>
          <w:tcPr>
            <w:tcW w:w="3510" w:type="dxa"/>
            <w:vAlign w:val="center"/>
          </w:tcPr>
          <w:p w14:paraId="4B5A80A7"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Temperatura zapłonu, minimum</w:t>
            </w:r>
          </w:p>
        </w:tc>
        <w:tc>
          <w:tcPr>
            <w:tcW w:w="1348" w:type="dxa"/>
            <w:vAlign w:val="center"/>
          </w:tcPr>
          <w:p w14:paraId="6A0656EA"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°C</w:t>
            </w:r>
          </w:p>
        </w:tc>
        <w:tc>
          <w:tcPr>
            <w:tcW w:w="1516" w:type="dxa"/>
            <w:vAlign w:val="center"/>
          </w:tcPr>
          <w:p w14:paraId="10413D75"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240</w:t>
            </w:r>
          </w:p>
        </w:tc>
        <w:tc>
          <w:tcPr>
            <w:tcW w:w="2268" w:type="dxa"/>
            <w:vAlign w:val="center"/>
          </w:tcPr>
          <w:p w14:paraId="31DF5AF1"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PN-EN 22592 [35]</w:t>
            </w:r>
          </w:p>
        </w:tc>
      </w:tr>
      <w:tr w:rsidR="008F6F6A" w:rsidRPr="008F6F6A" w14:paraId="76C713D7" w14:textId="77777777" w:rsidTr="008F6F6A">
        <w:trPr>
          <w:jc w:val="center"/>
        </w:trPr>
        <w:tc>
          <w:tcPr>
            <w:tcW w:w="3510" w:type="dxa"/>
            <w:vAlign w:val="center"/>
          </w:tcPr>
          <w:p w14:paraId="7131B799"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Rozpuszczalność, minimum</w:t>
            </w:r>
          </w:p>
        </w:tc>
        <w:tc>
          <w:tcPr>
            <w:tcW w:w="1348" w:type="dxa"/>
            <w:vAlign w:val="center"/>
          </w:tcPr>
          <w:p w14:paraId="1B5D5156"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%(m/m)</w:t>
            </w:r>
          </w:p>
        </w:tc>
        <w:tc>
          <w:tcPr>
            <w:tcW w:w="1516" w:type="dxa"/>
            <w:vAlign w:val="center"/>
          </w:tcPr>
          <w:p w14:paraId="66060151"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99</w:t>
            </w:r>
          </w:p>
        </w:tc>
        <w:tc>
          <w:tcPr>
            <w:tcW w:w="2268" w:type="dxa"/>
            <w:vAlign w:val="center"/>
          </w:tcPr>
          <w:p w14:paraId="0F6D7FA8"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PN-EN 12592 [35]</w:t>
            </w:r>
          </w:p>
        </w:tc>
      </w:tr>
      <w:tr w:rsidR="008F6F6A" w:rsidRPr="008F6F6A" w14:paraId="059EA60A" w14:textId="77777777" w:rsidTr="008F6F6A">
        <w:trPr>
          <w:jc w:val="center"/>
        </w:trPr>
        <w:tc>
          <w:tcPr>
            <w:tcW w:w="3510" w:type="dxa"/>
            <w:vAlign w:val="center"/>
          </w:tcPr>
          <w:p w14:paraId="4E5107B4" w14:textId="77777777" w:rsidR="008F6F6A" w:rsidRPr="008F6F6A" w:rsidRDefault="008F6F6A" w:rsidP="008F6F6A">
            <w:pPr>
              <w:spacing w:after="0" w:line="240" w:lineRule="auto"/>
              <w:rPr>
                <w:rFonts w:ascii="Verdana" w:hAnsi="Verdana"/>
                <w:sz w:val="20"/>
                <w:szCs w:val="20"/>
              </w:rPr>
            </w:pPr>
            <w:r w:rsidRPr="008F6F6A">
              <w:rPr>
                <w:rFonts w:ascii="Verdana" w:hAnsi="Verdana"/>
                <w:sz w:val="20"/>
                <w:szCs w:val="20"/>
              </w:rPr>
              <w:t>Temperatura łamliwości Fraassa</w:t>
            </w:r>
          </w:p>
        </w:tc>
        <w:tc>
          <w:tcPr>
            <w:tcW w:w="1348" w:type="dxa"/>
            <w:vAlign w:val="center"/>
          </w:tcPr>
          <w:p w14:paraId="15A1741D"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°C</w:t>
            </w:r>
          </w:p>
        </w:tc>
        <w:tc>
          <w:tcPr>
            <w:tcW w:w="1516" w:type="dxa"/>
            <w:vAlign w:val="center"/>
          </w:tcPr>
          <w:p w14:paraId="6DF02957"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-5</w:t>
            </w:r>
          </w:p>
        </w:tc>
        <w:tc>
          <w:tcPr>
            <w:tcW w:w="2268" w:type="dxa"/>
            <w:vAlign w:val="center"/>
          </w:tcPr>
          <w:p w14:paraId="316EE046" w14:textId="77777777" w:rsidR="008F6F6A" w:rsidRPr="008F6F6A" w:rsidRDefault="008F6F6A" w:rsidP="008F6F6A">
            <w:pPr>
              <w:spacing w:after="0" w:line="240" w:lineRule="auto"/>
              <w:jc w:val="center"/>
              <w:rPr>
                <w:rFonts w:ascii="Verdana" w:hAnsi="Verdana"/>
                <w:sz w:val="20"/>
                <w:szCs w:val="20"/>
              </w:rPr>
            </w:pPr>
            <w:r w:rsidRPr="008F6F6A">
              <w:rPr>
                <w:rFonts w:ascii="Verdana" w:hAnsi="Verdana"/>
                <w:sz w:val="20"/>
                <w:szCs w:val="20"/>
              </w:rPr>
              <w:t>PN-EN 12593 [43]</w:t>
            </w:r>
          </w:p>
        </w:tc>
      </w:tr>
    </w:tbl>
    <w:p w14:paraId="3254817C" w14:textId="77777777" w:rsidR="00452B77" w:rsidRPr="00D03347" w:rsidRDefault="00452B77" w:rsidP="00452B77">
      <w:pPr>
        <w:spacing w:after="0"/>
        <w:jc w:val="center"/>
        <w:rPr>
          <w:rFonts w:ascii="Verdana" w:eastAsia="Calibri" w:hAnsi="Verdana" w:cs="Times New Roman"/>
          <w:sz w:val="20"/>
          <w:szCs w:val="20"/>
        </w:rPr>
      </w:pPr>
    </w:p>
    <w:p w14:paraId="6EF84032"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2.4. Wypełniacz</w:t>
      </w:r>
    </w:p>
    <w:p w14:paraId="44C3A950"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 warstwy wiążącej i ścieralnej z asfaltu lanego, w zależności od kategorii ruchu,  należy stosować wypełniacz spełniający wymagania podane w tablicy 6.</w:t>
      </w:r>
    </w:p>
    <w:p w14:paraId="21433250" w14:textId="77777777" w:rsidR="00452B77" w:rsidRDefault="00452B77" w:rsidP="00D03347">
      <w:pPr>
        <w:spacing w:after="0"/>
        <w:jc w:val="both"/>
        <w:rPr>
          <w:rFonts w:ascii="Verdana" w:eastAsia="Calibri" w:hAnsi="Verdana" w:cs="Times New Roman"/>
          <w:sz w:val="20"/>
          <w:szCs w:val="20"/>
        </w:rPr>
      </w:pPr>
    </w:p>
    <w:p w14:paraId="29EDEF25" w14:textId="77777777" w:rsidR="00D03347" w:rsidRPr="00D03347" w:rsidRDefault="00D03347" w:rsidP="00452B77">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6.</w:t>
      </w:r>
      <w:r w:rsidR="00452B77">
        <w:rPr>
          <w:rFonts w:ascii="Verdana" w:eastAsia="Calibri" w:hAnsi="Verdana" w:cs="Times New Roman"/>
          <w:sz w:val="20"/>
          <w:szCs w:val="20"/>
        </w:rPr>
        <w:t xml:space="preserve"> </w:t>
      </w:r>
      <w:r w:rsidRPr="00D03347">
        <w:rPr>
          <w:rFonts w:ascii="Verdana" w:eastAsia="Calibri" w:hAnsi="Verdana" w:cs="Times New Roman"/>
          <w:sz w:val="20"/>
          <w:szCs w:val="20"/>
        </w:rPr>
        <w:t>Wymagane właściwości wypełniacza do warstwy wiążącej z asfaltu lanego</w:t>
      </w:r>
    </w:p>
    <w:tbl>
      <w:tblPr>
        <w:tblW w:w="9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28"/>
        <w:gridCol w:w="1415"/>
        <w:gridCol w:w="1415"/>
        <w:gridCol w:w="1415"/>
      </w:tblGrid>
      <w:tr w:rsidR="005F5ACE" w:rsidRPr="005F5ACE" w14:paraId="1D46780F" w14:textId="77777777" w:rsidTr="005F5ACE">
        <w:trPr>
          <w:jc w:val="center"/>
        </w:trPr>
        <w:tc>
          <w:tcPr>
            <w:tcW w:w="4928" w:type="dxa"/>
            <w:vMerge w:val="restart"/>
            <w:vAlign w:val="center"/>
          </w:tcPr>
          <w:p w14:paraId="27FC2E3E"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t>Właściwości kruszywa</w:t>
            </w:r>
          </w:p>
        </w:tc>
        <w:tc>
          <w:tcPr>
            <w:tcW w:w="4245" w:type="dxa"/>
            <w:gridSpan w:val="3"/>
            <w:vAlign w:val="center"/>
          </w:tcPr>
          <w:p w14:paraId="1086C529" w14:textId="77777777" w:rsidR="005F5ACE" w:rsidRPr="005F5ACE" w:rsidRDefault="005F5ACE" w:rsidP="005F5ACE">
            <w:pPr>
              <w:spacing w:before="120" w:after="0" w:line="240" w:lineRule="auto"/>
              <w:jc w:val="center"/>
              <w:rPr>
                <w:rFonts w:ascii="Verdana" w:hAnsi="Verdana"/>
                <w:sz w:val="20"/>
                <w:szCs w:val="20"/>
              </w:rPr>
            </w:pPr>
            <w:r w:rsidRPr="005F5ACE">
              <w:rPr>
                <w:rFonts w:ascii="Verdana" w:hAnsi="Verdana"/>
                <w:sz w:val="20"/>
                <w:szCs w:val="20"/>
              </w:rPr>
              <w:t>Wymagania w zależności od kategorii ruchu</w:t>
            </w:r>
          </w:p>
        </w:tc>
      </w:tr>
      <w:tr w:rsidR="005F5ACE" w:rsidRPr="005F5ACE" w14:paraId="58CA7F9D" w14:textId="77777777" w:rsidTr="005F5ACE">
        <w:trPr>
          <w:jc w:val="center"/>
        </w:trPr>
        <w:tc>
          <w:tcPr>
            <w:tcW w:w="4928" w:type="dxa"/>
            <w:vMerge/>
            <w:vAlign w:val="center"/>
          </w:tcPr>
          <w:p w14:paraId="337899D6" w14:textId="77777777" w:rsidR="005F5ACE" w:rsidRPr="005F5ACE" w:rsidRDefault="005F5ACE" w:rsidP="005F5ACE">
            <w:pPr>
              <w:spacing w:before="120" w:after="0" w:line="240" w:lineRule="auto"/>
              <w:jc w:val="center"/>
              <w:rPr>
                <w:rFonts w:ascii="Verdana" w:hAnsi="Verdana"/>
                <w:sz w:val="20"/>
                <w:szCs w:val="20"/>
              </w:rPr>
            </w:pPr>
          </w:p>
        </w:tc>
        <w:tc>
          <w:tcPr>
            <w:tcW w:w="1415" w:type="dxa"/>
            <w:vAlign w:val="center"/>
          </w:tcPr>
          <w:p w14:paraId="34B27E09" w14:textId="77777777" w:rsidR="005F5ACE" w:rsidRPr="005F5ACE" w:rsidRDefault="005F5ACE" w:rsidP="005F5ACE">
            <w:pPr>
              <w:spacing w:before="120" w:after="0" w:line="240" w:lineRule="auto"/>
              <w:jc w:val="center"/>
              <w:rPr>
                <w:rFonts w:ascii="Verdana" w:hAnsi="Verdana"/>
                <w:sz w:val="20"/>
                <w:szCs w:val="20"/>
              </w:rPr>
            </w:pPr>
            <w:r w:rsidRPr="005F5ACE">
              <w:rPr>
                <w:rFonts w:ascii="Verdana" w:hAnsi="Verdana"/>
                <w:sz w:val="20"/>
                <w:szCs w:val="20"/>
              </w:rPr>
              <w:t xml:space="preserve">KR1 </w:t>
            </w:r>
            <w:r w:rsidRPr="005F5ACE">
              <w:rPr>
                <w:rFonts w:ascii="Verdana" w:hAnsi="Verdana"/>
                <w:sz w:val="20"/>
                <w:szCs w:val="20"/>
              </w:rPr>
              <w:sym w:font="Symbol" w:char="F0B8"/>
            </w:r>
            <w:r w:rsidRPr="005F5ACE">
              <w:rPr>
                <w:rFonts w:ascii="Verdana" w:hAnsi="Verdana"/>
                <w:sz w:val="20"/>
                <w:szCs w:val="20"/>
              </w:rPr>
              <w:t xml:space="preserve"> KR2</w:t>
            </w:r>
          </w:p>
        </w:tc>
        <w:tc>
          <w:tcPr>
            <w:tcW w:w="1415" w:type="dxa"/>
            <w:vAlign w:val="center"/>
          </w:tcPr>
          <w:p w14:paraId="3E99EA33" w14:textId="77777777" w:rsidR="005F5ACE" w:rsidRPr="005F5ACE" w:rsidRDefault="005F5ACE" w:rsidP="005F5ACE">
            <w:pPr>
              <w:spacing w:before="120" w:after="0" w:line="240" w:lineRule="auto"/>
              <w:jc w:val="center"/>
              <w:rPr>
                <w:rFonts w:ascii="Verdana" w:hAnsi="Verdana"/>
                <w:sz w:val="20"/>
                <w:szCs w:val="20"/>
              </w:rPr>
            </w:pPr>
            <w:r w:rsidRPr="005F5ACE">
              <w:rPr>
                <w:rFonts w:ascii="Verdana" w:hAnsi="Verdana"/>
                <w:sz w:val="20"/>
                <w:szCs w:val="20"/>
              </w:rPr>
              <w:t xml:space="preserve">KR3 </w:t>
            </w:r>
            <w:r w:rsidRPr="005F5ACE">
              <w:rPr>
                <w:rFonts w:ascii="Verdana" w:hAnsi="Verdana"/>
                <w:sz w:val="20"/>
                <w:szCs w:val="20"/>
              </w:rPr>
              <w:sym w:font="Symbol" w:char="F0B8"/>
            </w:r>
            <w:r w:rsidRPr="005F5ACE">
              <w:rPr>
                <w:rFonts w:ascii="Verdana" w:hAnsi="Verdana"/>
                <w:sz w:val="20"/>
                <w:szCs w:val="20"/>
              </w:rPr>
              <w:t xml:space="preserve"> KR4</w:t>
            </w:r>
          </w:p>
        </w:tc>
        <w:tc>
          <w:tcPr>
            <w:tcW w:w="1415" w:type="dxa"/>
            <w:vAlign w:val="center"/>
          </w:tcPr>
          <w:p w14:paraId="31BA7295" w14:textId="77777777" w:rsidR="005F5ACE" w:rsidRPr="005F5ACE" w:rsidRDefault="005F5ACE" w:rsidP="005F5ACE">
            <w:pPr>
              <w:spacing w:before="120" w:after="0" w:line="240" w:lineRule="auto"/>
              <w:jc w:val="center"/>
              <w:rPr>
                <w:rFonts w:ascii="Verdana" w:hAnsi="Verdana"/>
                <w:sz w:val="20"/>
                <w:szCs w:val="20"/>
              </w:rPr>
            </w:pPr>
            <w:r w:rsidRPr="005F5ACE">
              <w:rPr>
                <w:rFonts w:ascii="Verdana" w:hAnsi="Verdana"/>
                <w:sz w:val="20"/>
                <w:szCs w:val="20"/>
              </w:rPr>
              <w:t xml:space="preserve">KR5 </w:t>
            </w:r>
            <w:r w:rsidRPr="005F5ACE">
              <w:rPr>
                <w:rFonts w:ascii="Verdana" w:hAnsi="Verdana"/>
                <w:sz w:val="20"/>
                <w:szCs w:val="20"/>
              </w:rPr>
              <w:sym w:font="Symbol" w:char="F0B8"/>
            </w:r>
            <w:r w:rsidRPr="005F5ACE">
              <w:rPr>
                <w:rFonts w:ascii="Verdana" w:hAnsi="Verdana"/>
                <w:sz w:val="20"/>
                <w:szCs w:val="20"/>
              </w:rPr>
              <w:t xml:space="preserve"> KR6</w:t>
            </w:r>
          </w:p>
        </w:tc>
      </w:tr>
      <w:tr w:rsidR="005F5ACE" w:rsidRPr="005F5ACE" w14:paraId="0A62218C" w14:textId="77777777" w:rsidTr="005F5ACE">
        <w:trPr>
          <w:jc w:val="center"/>
        </w:trPr>
        <w:tc>
          <w:tcPr>
            <w:tcW w:w="4928" w:type="dxa"/>
            <w:vAlign w:val="center"/>
          </w:tcPr>
          <w:p w14:paraId="6B8EA0CB"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t>Uziarnienie według PN-EN 933-10 [13]</w:t>
            </w:r>
          </w:p>
        </w:tc>
        <w:tc>
          <w:tcPr>
            <w:tcW w:w="4245" w:type="dxa"/>
            <w:gridSpan w:val="3"/>
            <w:vAlign w:val="center"/>
          </w:tcPr>
          <w:p w14:paraId="59BB8820"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t>zgodnie z tablicą 24 w PN-EN 13043[37]</w:t>
            </w:r>
          </w:p>
        </w:tc>
      </w:tr>
      <w:tr w:rsidR="005F5ACE" w:rsidRPr="005F5ACE" w14:paraId="45956D57" w14:textId="77777777" w:rsidTr="005F5ACE">
        <w:trPr>
          <w:jc w:val="center"/>
        </w:trPr>
        <w:tc>
          <w:tcPr>
            <w:tcW w:w="4928" w:type="dxa"/>
            <w:vAlign w:val="center"/>
          </w:tcPr>
          <w:p w14:paraId="71ADBD3E"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t>Jakość pyłów według PN-EN 933-9 [12]; kategoria nie wyższa niż:</w:t>
            </w:r>
          </w:p>
        </w:tc>
        <w:tc>
          <w:tcPr>
            <w:tcW w:w="4245" w:type="dxa"/>
            <w:gridSpan w:val="3"/>
            <w:vAlign w:val="center"/>
          </w:tcPr>
          <w:p w14:paraId="3141D502"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t>MB</w:t>
            </w:r>
            <w:r w:rsidRPr="005F5ACE">
              <w:rPr>
                <w:rFonts w:ascii="Verdana" w:hAnsi="Verdana"/>
                <w:sz w:val="20"/>
                <w:szCs w:val="20"/>
                <w:vertAlign w:val="subscript"/>
              </w:rPr>
              <w:t>F</w:t>
            </w:r>
            <w:r w:rsidRPr="005F5ACE">
              <w:rPr>
                <w:rFonts w:ascii="Verdana" w:hAnsi="Verdana"/>
                <w:sz w:val="20"/>
                <w:szCs w:val="20"/>
              </w:rPr>
              <w:t>10</w:t>
            </w:r>
          </w:p>
        </w:tc>
      </w:tr>
      <w:tr w:rsidR="005F5ACE" w:rsidRPr="005F5ACE" w14:paraId="0A2F8278" w14:textId="77777777" w:rsidTr="005F5ACE">
        <w:trPr>
          <w:jc w:val="center"/>
        </w:trPr>
        <w:tc>
          <w:tcPr>
            <w:tcW w:w="4928" w:type="dxa"/>
            <w:vAlign w:val="center"/>
          </w:tcPr>
          <w:p w14:paraId="1090849D"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t>Zawartość wody według PN-EN 1097-5 [17], nie wyższa niż:</w:t>
            </w:r>
          </w:p>
        </w:tc>
        <w:tc>
          <w:tcPr>
            <w:tcW w:w="4245" w:type="dxa"/>
            <w:gridSpan w:val="3"/>
            <w:vAlign w:val="center"/>
          </w:tcPr>
          <w:p w14:paraId="133C44FE"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t>1 % (m/m)</w:t>
            </w:r>
          </w:p>
        </w:tc>
      </w:tr>
      <w:tr w:rsidR="005F5ACE" w:rsidRPr="005F5ACE" w14:paraId="29895F59" w14:textId="77777777" w:rsidTr="005F5ACE">
        <w:trPr>
          <w:jc w:val="center"/>
        </w:trPr>
        <w:tc>
          <w:tcPr>
            <w:tcW w:w="4928" w:type="dxa"/>
            <w:vAlign w:val="center"/>
          </w:tcPr>
          <w:p w14:paraId="5BACDFED"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t>Gęstość ziaren według PN-EN 1097-7 [19]</w:t>
            </w:r>
          </w:p>
        </w:tc>
        <w:tc>
          <w:tcPr>
            <w:tcW w:w="4245" w:type="dxa"/>
            <w:gridSpan w:val="3"/>
            <w:vAlign w:val="center"/>
          </w:tcPr>
          <w:p w14:paraId="121778FE"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t>deklarowana przez producenta</w:t>
            </w:r>
          </w:p>
        </w:tc>
      </w:tr>
      <w:tr w:rsidR="005F5ACE" w:rsidRPr="005F5ACE" w14:paraId="33191016" w14:textId="77777777" w:rsidTr="005F5ACE">
        <w:trPr>
          <w:jc w:val="center"/>
        </w:trPr>
        <w:tc>
          <w:tcPr>
            <w:tcW w:w="4928" w:type="dxa"/>
            <w:vAlign w:val="center"/>
          </w:tcPr>
          <w:p w14:paraId="161BA038"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t>Wolne przestrzenie w suchym zagęszczonym wypełniaczu według PN-EN 1097-4 [16], wymagana kategoria:</w:t>
            </w:r>
          </w:p>
        </w:tc>
        <w:tc>
          <w:tcPr>
            <w:tcW w:w="4245" w:type="dxa"/>
            <w:gridSpan w:val="3"/>
            <w:vAlign w:val="center"/>
          </w:tcPr>
          <w:p w14:paraId="3CDE3160"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t>V</w:t>
            </w:r>
            <w:r w:rsidRPr="005F5ACE">
              <w:rPr>
                <w:rFonts w:ascii="Verdana" w:hAnsi="Verdana"/>
                <w:sz w:val="20"/>
                <w:szCs w:val="20"/>
                <w:vertAlign w:val="subscript"/>
              </w:rPr>
              <w:t>28/45</w:t>
            </w:r>
          </w:p>
        </w:tc>
      </w:tr>
      <w:tr w:rsidR="005F5ACE" w:rsidRPr="005F5ACE" w14:paraId="136D056A" w14:textId="77777777" w:rsidTr="005F5ACE">
        <w:trPr>
          <w:jc w:val="center"/>
        </w:trPr>
        <w:tc>
          <w:tcPr>
            <w:tcW w:w="4928" w:type="dxa"/>
            <w:vAlign w:val="center"/>
          </w:tcPr>
          <w:p w14:paraId="638AD828"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t>Przyrost temperatury mięknienia według PN-EN 13179-1 [38], wymagana kategoria:</w:t>
            </w:r>
          </w:p>
        </w:tc>
        <w:tc>
          <w:tcPr>
            <w:tcW w:w="4245" w:type="dxa"/>
            <w:gridSpan w:val="3"/>
            <w:vAlign w:val="center"/>
          </w:tcPr>
          <w:p w14:paraId="60937143"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sym w:font="Symbol" w:char="F044"/>
            </w:r>
            <w:r w:rsidRPr="005F5ACE">
              <w:rPr>
                <w:rFonts w:ascii="Verdana" w:hAnsi="Verdana"/>
                <w:sz w:val="20"/>
                <w:szCs w:val="20"/>
                <w:vertAlign w:val="subscript"/>
              </w:rPr>
              <w:t>R&amp;B</w:t>
            </w:r>
            <w:r w:rsidRPr="005F5ACE">
              <w:rPr>
                <w:rFonts w:ascii="Verdana" w:hAnsi="Verdana"/>
                <w:sz w:val="20"/>
                <w:szCs w:val="20"/>
              </w:rPr>
              <w:t>8/25</w:t>
            </w:r>
          </w:p>
        </w:tc>
      </w:tr>
      <w:tr w:rsidR="005F5ACE" w:rsidRPr="005F5ACE" w14:paraId="3F20783F" w14:textId="77777777" w:rsidTr="005F5ACE">
        <w:trPr>
          <w:jc w:val="center"/>
        </w:trPr>
        <w:tc>
          <w:tcPr>
            <w:tcW w:w="4928" w:type="dxa"/>
            <w:vAlign w:val="center"/>
          </w:tcPr>
          <w:p w14:paraId="58756077"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t>Rozpuszczalność w wodzie według PN-EN 1744-1 [23], kategoria nie wyższa niż:</w:t>
            </w:r>
          </w:p>
        </w:tc>
        <w:tc>
          <w:tcPr>
            <w:tcW w:w="4245" w:type="dxa"/>
            <w:gridSpan w:val="3"/>
            <w:vAlign w:val="center"/>
          </w:tcPr>
          <w:p w14:paraId="2A028E79"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t>WS</w:t>
            </w:r>
            <w:r w:rsidRPr="005F5ACE">
              <w:rPr>
                <w:rFonts w:ascii="Verdana" w:hAnsi="Verdana"/>
                <w:sz w:val="20"/>
                <w:szCs w:val="20"/>
                <w:vertAlign w:val="subscript"/>
              </w:rPr>
              <w:t>10</w:t>
            </w:r>
          </w:p>
        </w:tc>
      </w:tr>
      <w:tr w:rsidR="005F5ACE" w:rsidRPr="005F5ACE" w14:paraId="5A349F71" w14:textId="77777777" w:rsidTr="005F5ACE">
        <w:trPr>
          <w:jc w:val="center"/>
        </w:trPr>
        <w:tc>
          <w:tcPr>
            <w:tcW w:w="4928" w:type="dxa"/>
            <w:vAlign w:val="center"/>
          </w:tcPr>
          <w:p w14:paraId="5BB1DCE1"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t>Zawartość CaCO</w:t>
            </w:r>
            <w:r w:rsidRPr="005F5ACE">
              <w:rPr>
                <w:rFonts w:ascii="Verdana" w:hAnsi="Verdana"/>
                <w:sz w:val="20"/>
                <w:szCs w:val="20"/>
                <w:vertAlign w:val="subscript"/>
              </w:rPr>
              <w:t>3</w:t>
            </w:r>
            <w:r w:rsidRPr="005F5ACE">
              <w:rPr>
                <w:rFonts w:ascii="Verdana" w:hAnsi="Verdana"/>
                <w:sz w:val="20"/>
                <w:szCs w:val="20"/>
              </w:rPr>
              <w:t xml:space="preserve"> w wypełniaczu wapiennym według PN-EN 196-2 [45], kategoria nie niższa niż:</w:t>
            </w:r>
          </w:p>
        </w:tc>
        <w:tc>
          <w:tcPr>
            <w:tcW w:w="4245" w:type="dxa"/>
            <w:gridSpan w:val="3"/>
            <w:vAlign w:val="center"/>
          </w:tcPr>
          <w:p w14:paraId="51739554"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t>CC</w:t>
            </w:r>
            <w:r w:rsidRPr="005F5ACE">
              <w:rPr>
                <w:rFonts w:ascii="Verdana" w:hAnsi="Verdana"/>
                <w:sz w:val="20"/>
                <w:szCs w:val="20"/>
                <w:vertAlign w:val="subscript"/>
              </w:rPr>
              <w:t>70</w:t>
            </w:r>
          </w:p>
        </w:tc>
      </w:tr>
      <w:tr w:rsidR="005F5ACE" w:rsidRPr="005F5ACE" w14:paraId="28CF1080" w14:textId="77777777" w:rsidTr="005F5ACE">
        <w:trPr>
          <w:jc w:val="center"/>
        </w:trPr>
        <w:tc>
          <w:tcPr>
            <w:tcW w:w="4928" w:type="dxa"/>
            <w:vAlign w:val="center"/>
          </w:tcPr>
          <w:p w14:paraId="2FD5896B"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t xml:space="preserve">Zawartość wodorotlenku wapnia w </w:t>
            </w:r>
            <w:r w:rsidRPr="005F5ACE">
              <w:rPr>
                <w:rFonts w:ascii="Verdana" w:hAnsi="Verdana"/>
                <w:sz w:val="20"/>
                <w:szCs w:val="20"/>
              </w:rPr>
              <w:lastRenderedPageBreak/>
              <w:t>wypełniaczu mieszanym, wymagana kategoria:</w:t>
            </w:r>
          </w:p>
        </w:tc>
        <w:tc>
          <w:tcPr>
            <w:tcW w:w="4245" w:type="dxa"/>
            <w:gridSpan w:val="3"/>
            <w:vAlign w:val="center"/>
          </w:tcPr>
          <w:p w14:paraId="2E059FC5"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lastRenderedPageBreak/>
              <w:t>K</w:t>
            </w:r>
            <w:r w:rsidRPr="005F5ACE">
              <w:rPr>
                <w:rFonts w:ascii="Verdana" w:hAnsi="Verdana"/>
                <w:sz w:val="20"/>
                <w:szCs w:val="20"/>
                <w:vertAlign w:val="subscript"/>
              </w:rPr>
              <w:t>aDeklarowana</w:t>
            </w:r>
          </w:p>
        </w:tc>
      </w:tr>
      <w:tr w:rsidR="005F5ACE" w:rsidRPr="005F5ACE" w14:paraId="1C93472C" w14:textId="77777777" w:rsidTr="005F5ACE">
        <w:trPr>
          <w:jc w:val="center"/>
        </w:trPr>
        <w:tc>
          <w:tcPr>
            <w:tcW w:w="4928" w:type="dxa"/>
            <w:vAlign w:val="center"/>
          </w:tcPr>
          <w:p w14:paraId="2AB8C05D" w14:textId="77777777" w:rsidR="005F5ACE" w:rsidRPr="005F5ACE" w:rsidRDefault="005F5ACE" w:rsidP="005F5ACE">
            <w:pPr>
              <w:spacing w:after="0" w:line="240" w:lineRule="auto"/>
              <w:rPr>
                <w:rFonts w:ascii="Verdana" w:hAnsi="Verdana"/>
                <w:sz w:val="20"/>
                <w:szCs w:val="20"/>
              </w:rPr>
            </w:pPr>
            <w:r w:rsidRPr="005F5ACE">
              <w:rPr>
                <w:rFonts w:ascii="Verdana" w:hAnsi="Verdana"/>
                <w:sz w:val="20"/>
                <w:szCs w:val="20"/>
              </w:rPr>
              <w:lastRenderedPageBreak/>
              <w:t>„Liczba asfaltowa” według PN-EN 13179-2 [39], wymagana kategoria:</w:t>
            </w:r>
          </w:p>
        </w:tc>
        <w:tc>
          <w:tcPr>
            <w:tcW w:w="4245" w:type="dxa"/>
            <w:gridSpan w:val="3"/>
            <w:vAlign w:val="center"/>
          </w:tcPr>
          <w:p w14:paraId="0CB87CAA"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sz w:val="20"/>
                <w:szCs w:val="20"/>
              </w:rPr>
              <w:t>BN</w:t>
            </w:r>
            <w:r w:rsidRPr="005F5ACE">
              <w:rPr>
                <w:rFonts w:ascii="Verdana" w:hAnsi="Verdana"/>
                <w:sz w:val="20"/>
                <w:szCs w:val="20"/>
                <w:vertAlign w:val="subscript"/>
              </w:rPr>
              <w:t>Deklarowana</w:t>
            </w:r>
          </w:p>
        </w:tc>
      </w:tr>
    </w:tbl>
    <w:p w14:paraId="591E2C6A" w14:textId="77777777" w:rsidR="00D03347" w:rsidRPr="00452B77" w:rsidRDefault="00D03347" w:rsidP="00D03347">
      <w:pPr>
        <w:spacing w:after="0"/>
        <w:jc w:val="both"/>
        <w:rPr>
          <w:rFonts w:ascii="Verdana" w:eastAsia="Calibri" w:hAnsi="Verdana" w:cs="Times New Roman"/>
          <w:b/>
          <w:sz w:val="20"/>
          <w:szCs w:val="20"/>
        </w:rPr>
      </w:pPr>
      <w:r w:rsidRPr="00452B77">
        <w:rPr>
          <w:rFonts w:ascii="Verdana" w:eastAsia="Calibri" w:hAnsi="Verdana" w:cs="Times New Roman"/>
          <w:b/>
          <w:sz w:val="20"/>
          <w:szCs w:val="20"/>
        </w:rPr>
        <w:t>2.5. Materiały do uszczelniania połączeń i krawędzi</w:t>
      </w:r>
    </w:p>
    <w:p w14:paraId="759AB8A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Do uszczelniania połączeń technologicznych należy stosować emulsją asfaltową według </w:t>
      </w:r>
      <w:r w:rsidR="00452B77">
        <w:rPr>
          <w:rFonts w:ascii="Verdana" w:eastAsia="Calibri" w:hAnsi="Verdana" w:cs="Times New Roman"/>
          <w:sz w:val="20"/>
          <w:szCs w:val="20"/>
        </w:rPr>
        <w:br/>
      </w:r>
      <w:r w:rsidRPr="00D03347">
        <w:rPr>
          <w:rFonts w:ascii="Verdana" w:eastAsia="Calibri" w:hAnsi="Verdana" w:cs="Times New Roman"/>
          <w:sz w:val="20"/>
          <w:szCs w:val="20"/>
        </w:rPr>
        <w:t xml:space="preserve">PN-EN 13808[30] lub inne lepiszcza oraz materiały termoplastyczne (taśmy, pasty itp.) </w:t>
      </w:r>
      <w:r w:rsidR="00452B77">
        <w:rPr>
          <w:rFonts w:ascii="Verdana" w:eastAsia="Calibri" w:hAnsi="Verdana" w:cs="Times New Roman"/>
          <w:sz w:val="20"/>
          <w:szCs w:val="20"/>
        </w:rPr>
        <w:br/>
      </w:r>
      <w:r w:rsidRPr="00D03347">
        <w:rPr>
          <w:rFonts w:ascii="Verdana" w:eastAsia="Calibri" w:hAnsi="Verdana" w:cs="Times New Roman"/>
          <w:sz w:val="20"/>
          <w:szCs w:val="20"/>
        </w:rPr>
        <w:t xml:space="preserve">wg norm lub aprobat technicznych. Do uszczelniania krawędzi należy stosować asfalt modyfikowany polimerami  spełniający wymagania PN-EN 14023 [36] „metodą na gorąco”, albo inne lepiszcza wg norm lub aprobat technicznych.  </w:t>
      </w:r>
    </w:p>
    <w:p w14:paraId="4BAA7F7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2.6. Dodatki do mieszanki mineralno-asfaltowej</w:t>
      </w:r>
    </w:p>
    <w:p w14:paraId="66E9A77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Mogą być stosowane dodatki stabilizujące lub modyfikujące. Pochodzenie, rodzaj </w:t>
      </w:r>
      <w:r w:rsidR="00452B77">
        <w:rPr>
          <w:rFonts w:ascii="Verdana" w:eastAsia="Calibri" w:hAnsi="Verdana" w:cs="Times New Roman"/>
          <w:sz w:val="20"/>
          <w:szCs w:val="20"/>
        </w:rPr>
        <w:br/>
      </w:r>
      <w:r w:rsidRPr="00D03347">
        <w:rPr>
          <w:rFonts w:ascii="Verdana" w:eastAsia="Calibri" w:hAnsi="Verdana" w:cs="Times New Roman"/>
          <w:sz w:val="20"/>
          <w:szCs w:val="20"/>
        </w:rPr>
        <w:t xml:space="preserve">i właściwości dodatków powinny być deklarowane. Skuteczność stosowanych dodatków </w:t>
      </w:r>
      <w:r w:rsidR="00452B77">
        <w:rPr>
          <w:rFonts w:ascii="Verdana" w:eastAsia="Calibri" w:hAnsi="Verdana" w:cs="Times New Roman"/>
          <w:sz w:val="20"/>
          <w:szCs w:val="20"/>
        </w:rPr>
        <w:br/>
      </w:r>
      <w:r w:rsidRPr="00D03347">
        <w:rPr>
          <w:rFonts w:ascii="Verdana" w:eastAsia="Calibri" w:hAnsi="Verdana" w:cs="Times New Roman"/>
          <w:sz w:val="20"/>
          <w:szCs w:val="20"/>
        </w:rPr>
        <w:t xml:space="preserve">i modyfikatorów powinna być udokumentowana lub sprawdzona. Zaleca się stosowanie do mieszanki mineralno-asfaltowej środka obniżającego temperaturę produkcji i układania. </w:t>
      </w:r>
    </w:p>
    <w:p w14:paraId="2CCA5DE4"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Do asfaltu lanego może być stosowany dodatek asfaltu naturalnego wg PN-EN 13108-4[46], załącznik B. </w:t>
      </w:r>
    </w:p>
    <w:p w14:paraId="6A80CF9D"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2.7.  Dostawa materiałów</w:t>
      </w:r>
    </w:p>
    <w:p w14:paraId="6AA9A76E"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Za dostawy materiałów odpowiedzialny jest Wykonawca robót, zgodnie z ustaleniami określonymi w OST DM.00.00.00 „Wymagania Ogólne" [1].</w:t>
      </w:r>
    </w:p>
    <w:p w14:paraId="0989084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Wykonawca jest zobowiązany do prowadzenia ilościowego i jakościowego odbioru dostaw poszczególnych asortymentów materiałów oraz ustalonych badań kontrolnych.</w:t>
      </w:r>
    </w:p>
    <w:p w14:paraId="690FFD3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Pochodzenie i jakość kruszywa powinny być wcześniej zaaprobowane przez Inżyniera </w:t>
      </w:r>
      <w:r w:rsidR="00A745CB">
        <w:rPr>
          <w:rFonts w:ascii="Verdana" w:eastAsia="Calibri" w:hAnsi="Verdana" w:cs="Times New Roman"/>
          <w:sz w:val="20"/>
          <w:szCs w:val="20"/>
        </w:rPr>
        <w:br/>
      </w:r>
      <w:r w:rsidRPr="00D03347">
        <w:rPr>
          <w:rFonts w:ascii="Verdana" w:eastAsia="Calibri" w:hAnsi="Verdana" w:cs="Times New Roman"/>
          <w:sz w:val="20"/>
          <w:szCs w:val="20"/>
        </w:rPr>
        <w:t>na podstawie wyników badań kontrolnych wg pkt. 6.</w:t>
      </w:r>
    </w:p>
    <w:p w14:paraId="2571E3E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Zmiana producenta lepiszcza, jak i zmiana źródła pozyskania kruszyw w trakcie trwania robót, wymaga akceptacji Inżyniera i wymaga opracowania nowej recepty na mieszankę betonu asfaltowego i jej zatwierdzenia.</w:t>
      </w:r>
    </w:p>
    <w:p w14:paraId="1D40BBE2"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2.8. Składowanie materiałów</w:t>
      </w:r>
    </w:p>
    <w:p w14:paraId="577491F6"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2.8.1.Składowanie kruszyw</w:t>
      </w:r>
    </w:p>
    <w:p w14:paraId="2E10616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Sposób składowania kruszyw powinien je zabezpieczać przed zanieczyszczeniem </w:t>
      </w:r>
      <w:r w:rsidR="00A745CB">
        <w:rPr>
          <w:rFonts w:ascii="Verdana" w:eastAsia="Calibri" w:hAnsi="Verdana" w:cs="Times New Roman"/>
          <w:sz w:val="20"/>
          <w:szCs w:val="20"/>
        </w:rPr>
        <w:br/>
      </w:r>
      <w:r w:rsidRPr="00D03347">
        <w:rPr>
          <w:rFonts w:ascii="Verdana" w:eastAsia="Calibri" w:hAnsi="Verdana" w:cs="Times New Roman"/>
          <w:sz w:val="20"/>
          <w:szCs w:val="20"/>
        </w:rPr>
        <w:t>i przemieszaniem z innymi asortymentami materiału kamiennego. Powierzchnia składowania powinna zapewniać możliwość zgromadzenia materiałów w ilościach zabezpieczających ciągłość produkcji.</w:t>
      </w:r>
    </w:p>
    <w:p w14:paraId="4576BBB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Warunki składowania, lokalizacja i parametry techniczne składowiska powinny uzyskać akceptację Inżyniera.</w:t>
      </w:r>
    </w:p>
    <w:p w14:paraId="770C0D88"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2.8.2. Składowanie wypełniacza</w:t>
      </w:r>
    </w:p>
    <w:p w14:paraId="2470012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Warunki składowania, lokalizacja i parametry techniczne składowiska powinny uzyskać akceptację Inżyniera. Sposób składowania musi zabezpieczać przed zawilgoceniem, zbryleniem i zanieczyszczeniem. Wypełniacz należy przechowywać w silosach stalowych w ilościach zabezpieczających ciągłość produkcji.</w:t>
      </w:r>
    </w:p>
    <w:p w14:paraId="77E85063"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3. SPRZĘT</w:t>
      </w:r>
    </w:p>
    <w:p w14:paraId="2660DA68"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3.1. Ogólne wymagania dotyczące sprzętu</w:t>
      </w:r>
    </w:p>
    <w:p w14:paraId="6CA785B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Ogólne wymagania dotyczące sprzętu podano w OST D-M-00.00.00 „Wymagania ogólne”[1], pkt 3.</w:t>
      </w:r>
    </w:p>
    <w:p w14:paraId="71C2D28A"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3.2. Sprzęt do wykonania warstwy nawierzchni z asfaltu lanego</w:t>
      </w:r>
    </w:p>
    <w:p w14:paraId="5A13F68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Wykonawca przystępujący do wykonania warstwy nawierzchni z asfaltu lanego powinien wykazać się możliwością korzystania z następującego sprzętu:</w:t>
      </w:r>
    </w:p>
    <w:p w14:paraId="4AE5D018" w14:textId="77777777" w:rsidR="005C33CB" w:rsidRDefault="005C33CB" w:rsidP="00A745CB">
      <w:pPr>
        <w:spacing w:after="0"/>
        <w:ind w:left="708"/>
        <w:jc w:val="both"/>
        <w:rPr>
          <w:rFonts w:ascii="Verdana" w:eastAsia="Calibri" w:hAnsi="Verdana" w:cs="Times New Roman"/>
          <w:sz w:val="20"/>
          <w:szCs w:val="20"/>
        </w:rPr>
      </w:pPr>
    </w:p>
    <w:p w14:paraId="6D6CF8E4" w14:textId="77777777" w:rsidR="005C33CB" w:rsidRDefault="005C33CB" w:rsidP="00A745CB">
      <w:pPr>
        <w:spacing w:after="0"/>
        <w:ind w:left="708"/>
        <w:jc w:val="both"/>
        <w:rPr>
          <w:rFonts w:ascii="Verdana" w:eastAsia="Calibri" w:hAnsi="Verdana" w:cs="Times New Roman"/>
          <w:sz w:val="20"/>
          <w:szCs w:val="20"/>
        </w:rPr>
      </w:pPr>
    </w:p>
    <w:p w14:paraId="08952A4F"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lastRenderedPageBreak/>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 xml:space="preserve">otaczarek, </w:t>
      </w:r>
    </w:p>
    <w:p w14:paraId="5D84C654"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 xml:space="preserve">kotłów transportowych wyposażonych w mieszadła i system podgrzewania </w:t>
      </w:r>
      <w:r w:rsidR="00A745CB">
        <w:rPr>
          <w:rFonts w:ascii="Verdana" w:eastAsia="Calibri" w:hAnsi="Verdana" w:cs="Times New Roman"/>
          <w:sz w:val="20"/>
          <w:szCs w:val="20"/>
        </w:rPr>
        <w:br/>
      </w:r>
      <w:r w:rsidRPr="00D03347">
        <w:rPr>
          <w:rFonts w:ascii="Verdana" w:eastAsia="Calibri" w:hAnsi="Verdana" w:cs="Times New Roman"/>
          <w:sz w:val="20"/>
          <w:szCs w:val="20"/>
        </w:rPr>
        <w:t>z automatyczną regulacją temperatury,</w:t>
      </w:r>
    </w:p>
    <w:p w14:paraId="49B9761B"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specjalistycznych układarek do asfaltu lanego,</w:t>
      </w:r>
    </w:p>
    <w:p w14:paraId="6AF4D1BB" w14:textId="77777777" w:rsid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sprzętu do ręcznego wykończenia przy krawężnikach i urządzeniach instalacyjnych (taczek, żelazek, gładzików, łopat, szczotek itp.).</w:t>
      </w:r>
    </w:p>
    <w:p w14:paraId="4D1EF0AA"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4. TRANSPORT</w:t>
      </w:r>
    </w:p>
    <w:p w14:paraId="37037BCE"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4.1. Ogólne wymagania dotyczące transportu</w:t>
      </w:r>
    </w:p>
    <w:p w14:paraId="1BB163B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Ogólne wymagania dotyczące transportu podano w OST D-M-00.00.00 „Wymagania ogólne” [1], pkt  4.</w:t>
      </w:r>
    </w:p>
    <w:p w14:paraId="7F4AD05F"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4.2. Transport materiałów</w:t>
      </w:r>
    </w:p>
    <w:p w14:paraId="7428C07F"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4.2.1. Wypełniacz</w:t>
      </w:r>
    </w:p>
    <w:p w14:paraId="5A6DCF3B"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Wypełniacz luzem należy przewozić w cysternach przystosowanych do przewozu materiałów sypkich, umożliwiających rozładunek pneumatyczny.</w:t>
      </w:r>
    </w:p>
    <w:p w14:paraId="41B3F774"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Wypełniacz workowany można przewozić dowolnymi środkami transportu w sposób zabezpieczony przed zawilgoceniem.</w:t>
      </w:r>
    </w:p>
    <w:p w14:paraId="302901F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Do każdej dostawy wypełniacza powinien być dołączony dokument zawierający </w:t>
      </w:r>
      <w:r w:rsidR="00A745CB">
        <w:rPr>
          <w:rFonts w:ascii="Verdana" w:eastAsia="Calibri" w:hAnsi="Verdana" w:cs="Times New Roman"/>
          <w:sz w:val="20"/>
          <w:szCs w:val="20"/>
        </w:rPr>
        <w:br/>
      </w:r>
      <w:r w:rsidRPr="00D03347">
        <w:rPr>
          <w:rFonts w:ascii="Verdana" w:eastAsia="Calibri" w:hAnsi="Verdana" w:cs="Times New Roman"/>
          <w:sz w:val="20"/>
          <w:szCs w:val="20"/>
        </w:rPr>
        <w:t>co najmniej:</w:t>
      </w:r>
    </w:p>
    <w:p w14:paraId="303E59D9"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oznaczenie,</w:t>
      </w:r>
    </w:p>
    <w:p w14:paraId="630994E0"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datę wysyłki,</w:t>
      </w:r>
    </w:p>
    <w:p w14:paraId="01A13450"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kolejny numer dokumentu dostawy,</w:t>
      </w:r>
    </w:p>
    <w:p w14:paraId="206099DC"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numer normy PN-EN 13043 [37].</w:t>
      </w:r>
    </w:p>
    <w:p w14:paraId="34FB5AA0"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4.2.2. Kruszywo</w:t>
      </w:r>
    </w:p>
    <w:p w14:paraId="29D078F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Składowanie kruszywa powinno odbywać się w warunkach zabezpieczających je przed zanieczyszczeniem i zmieszaniem z innymi asortymentami kruszywa lub jego frakcjami. Zaleca się, aby frakcje drobne kruszywa (poniżej 4 mm) były przechowywane pod zadaszeniem. Warunki składowania oraz lokalizacja powinny być wcześniej uzgodnione </w:t>
      </w:r>
      <w:r w:rsidR="00A745CB">
        <w:rPr>
          <w:rFonts w:ascii="Verdana" w:eastAsia="Calibri" w:hAnsi="Verdana" w:cs="Times New Roman"/>
          <w:sz w:val="20"/>
          <w:szCs w:val="20"/>
        </w:rPr>
        <w:br/>
      </w:r>
      <w:r w:rsidRPr="00D03347">
        <w:rPr>
          <w:rFonts w:ascii="Verdana" w:eastAsia="Calibri" w:hAnsi="Verdana" w:cs="Times New Roman"/>
          <w:sz w:val="20"/>
          <w:szCs w:val="20"/>
        </w:rPr>
        <w:t>z Inżynierem. Powierzchnia składowania powinna zapewniać możliwość zgromadzenia materiałów w ilościach zabezpieczających ciągłość produkcji.</w:t>
      </w:r>
    </w:p>
    <w:p w14:paraId="3DBD6CD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Warunki składowania, lokalizacja i parametry techniczne składowiska powinny uzyskać akceptację Inżyniera.</w:t>
      </w:r>
    </w:p>
    <w:p w14:paraId="270552C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 każdej dostawy kruszywa powinien być dołączony dokument zawierający co najmniej:</w:t>
      </w:r>
    </w:p>
    <w:p w14:paraId="12457636" w14:textId="77777777" w:rsidR="00D03347" w:rsidRPr="00D03347" w:rsidRDefault="00A745CB" w:rsidP="00D03347">
      <w:pPr>
        <w:spacing w:after="0"/>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oznaczenie,</w:t>
      </w:r>
    </w:p>
    <w:p w14:paraId="0DD4A7E6" w14:textId="77777777" w:rsidR="00D03347" w:rsidRPr="00D03347" w:rsidRDefault="00A745CB" w:rsidP="00D03347">
      <w:pPr>
        <w:spacing w:after="0"/>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datę wysyłki,</w:t>
      </w:r>
    </w:p>
    <w:p w14:paraId="3239D176" w14:textId="77777777" w:rsidR="00D03347" w:rsidRPr="00D03347" w:rsidRDefault="00A745CB" w:rsidP="00D03347">
      <w:pPr>
        <w:spacing w:after="0"/>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kolejny numer dokumentu dostawy,</w:t>
      </w:r>
    </w:p>
    <w:p w14:paraId="6F256A77" w14:textId="77777777" w:rsidR="00D03347" w:rsidRPr="00D03347" w:rsidRDefault="00A745CB" w:rsidP="00D03347">
      <w:pPr>
        <w:spacing w:after="0"/>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numer normy PN-EN 13043 [37].</w:t>
      </w:r>
    </w:p>
    <w:p w14:paraId="097245D4"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4.2.3. Lepiszcze asfaltowe</w:t>
      </w:r>
    </w:p>
    <w:p w14:paraId="7FED8D62"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Lepiszcze asfaltowe należy przechowywać w zbiorniku z pośrednim systemem ogrzewania, z układem termostatowania zapewniającym utrzymanie żądanej temperatury </w:t>
      </w:r>
      <w:r w:rsidR="00A745CB">
        <w:rPr>
          <w:rFonts w:ascii="Verdana" w:eastAsia="Calibri" w:hAnsi="Verdana" w:cs="Times New Roman"/>
          <w:sz w:val="20"/>
          <w:szCs w:val="20"/>
        </w:rPr>
        <w:br/>
      </w:r>
      <w:r w:rsidRPr="00D03347">
        <w:rPr>
          <w:rFonts w:ascii="Verdana" w:eastAsia="Calibri" w:hAnsi="Verdana" w:cs="Times New Roman"/>
          <w:sz w:val="20"/>
          <w:szCs w:val="20"/>
        </w:rPr>
        <w:t>z dokładnością ±5°C. Temperatura asfaltu 35/50 w zbiorniku magazynowym (roboczym) nie powinna przekraczać 190°C w czasie krótkotrwałym nie dłuższym niż 5 dni.</w:t>
      </w:r>
    </w:p>
    <w:p w14:paraId="5755F1B8"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4.2.4. Transport mieszanki mineralno-asfaltowej</w:t>
      </w:r>
    </w:p>
    <w:p w14:paraId="1727094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Mieszanka mineralno-asfaltowa powinna być dowożona na budowę w zależności od postępu robót. Mieszanka podczas transportu i postoju przed wbudowaniem powinna być zabezpieczona przed ostygnięciem i dopływem powietrza (przykrycie, pojemniki termoizolacyjne lub ogrzewane itp.). Asfalt lany powinien być przewożony w kotłach termo izolowanych z mieszadłem i cały czas mieszany.</w:t>
      </w:r>
    </w:p>
    <w:p w14:paraId="4F9B655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Warunki i czas transportu mieszanki mineralno-asfaltowej, od produkcji do wbudowania, powinny zapewniać utrzymanie temperatury w wymaganym przedziale.</w:t>
      </w:r>
    </w:p>
    <w:p w14:paraId="178BD38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lastRenderedPageBreak/>
        <w:t>Czas transportu asfaltu lanego z asfaltem modyfikowanym w kotłach, od załadunku do załadunku, nie powinien przekraczać 8 h przy temperaturze do 230°C. Asfalt lany, który był ogrzewany przez dłuższy czas lub w wyższej temperaturze nie może być użyty do wbudowania. Podczas transportu mieszanki mineralno-asfaltowej muszą być zachowane dopuszczalne wartości temperatury. Nie dotyczy to wypadku stosowania dodatków obniżających temperaturę produkcji i wbudowania lub lepiszczy zawierających takie środki. Należy również się kierować informacjami podanymi przez producenta mieszanki.</w:t>
      </w:r>
    </w:p>
    <w:p w14:paraId="6A3EFE31"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Powierzchnie pojemników używanych do transportu mieszanki powinny być czyste, a do zwilżania tych powierzchni można używać tylko środki adhezyjne niewpływające szkodliwie na mieszankę mineralno-asfaltową.</w:t>
      </w:r>
    </w:p>
    <w:p w14:paraId="0DAA8C53"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5. WYKONANIE ROBÓT</w:t>
      </w:r>
    </w:p>
    <w:p w14:paraId="62D5FC8E"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5.1. Ogólne zasady wykonywania robót</w:t>
      </w:r>
    </w:p>
    <w:p w14:paraId="4646BA7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Ogólne zasady wykonywania robót podano w OST D-M-00.00.00 „Wymagania ogólne”[1], pkt 5.</w:t>
      </w:r>
    </w:p>
    <w:p w14:paraId="226C29C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Roboty powinny być wykonane zgodnie z WT-2 2010 [50] i PN-EN 13108-6 [46].</w:t>
      </w:r>
    </w:p>
    <w:p w14:paraId="2A8B296F"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5.2. Zasady wykonywania robót</w:t>
      </w:r>
    </w:p>
    <w:p w14:paraId="37C14A0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Podstawowe czynności przy wykonywaniu robót obejmują:</w:t>
      </w:r>
    </w:p>
    <w:p w14:paraId="0D4121E5"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roboty przygotowawcze,</w:t>
      </w:r>
    </w:p>
    <w:p w14:paraId="16BE08A3"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projektowanie mieszanki mineralno-asfaltowej,</w:t>
      </w:r>
    </w:p>
    <w:p w14:paraId="135E22C5"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wytworzenie asfaltu lanego,</w:t>
      </w:r>
    </w:p>
    <w:p w14:paraId="1D6892F8"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wbudowanie mieszanki,</w:t>
      </w:r>
    </w:p>
    <w:p w14:paraId="4FDAFECC"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 xml:space="preserve">roboty wykończeniowe. </w:t>
      </w:r>
    </w:p>
    <w:p w14:paraId="1F6DB59F"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5.3. Roboty przygotowawcze</w:t>
      </w:r>
    </w:p>
    <w:p w14:paraId="4EDD629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Przed przystąpieniem do robót należy, na podstawie dokumentacji projektowej, ST lub wskazań Inżyniera: </w:t>
      </w:r>
    </w:p>
    <w:p w14:paraId="1E1CF050"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ustalić materiały niezbędne do wykonania robót,</w:t>
      </w:r>
    </w:p>
    <w:p w14:paraId="573BE748"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określić kolejność, sposób i termin wykonania robót.</w:t>
      </w:r>
    </w:p>
    <w:p w14:paraId="3024942B"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5.4. Projektowanie mieszanki mineralno-asfaltowej</w:t>
      </w:r>
    </w:p>
    <w:p w14:paraId="0654F564"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5.4.1. Projekt mieszanki mineralno-asfaltowej</w:t>
      </w:r>
    </w:p>
    <w:p w14:paraId="0456A08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Przed przystąpieniem do robót, w terminie uzgodnionym z Inżynierem, Wykonawca dostarczy Inżynierowi do akceptacji projekt składu mieszanki mineralno-asfaltowej, wyniki badań laboratoryjnych oraz próbki materiałów pobrane w obecności Inżyniera do wykonania badań kontrolnych przez Zamawiającego.</w:t>
      </w:r>
    </w:p>
    <w:p w14:paraId="0A59DC9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Projekt mieszanki mineralno-asfaltowej powinien określać:</w:t>
      </w:r>
    </w:p>
    <w:p w14:paraId="346FB258"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 xml:space="preserve">źródło wszystkich zastosowanych materiałów,  </w:t>
      </w:r>
    </w:p>
    <w:p w14:paraId="3C19A3A0"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proporcje wszystkich składników mieszanki mineralnej,</w:t>
      </w:r>
    </w:p>
    <w:p w14:paraId="3EA6F9CE"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rzędne krzywych uziarnienia,</w:t>
      </w:r>
    </w:p>
    <w:p w14:paraId="26CA3505"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wyniki badań przeprowadzonych w celu określenia właściwości mieszanki</w:t>
      </w:r>
      <w:r>
        <w:rPr>
          <w:rFonts w:ascii="Verdana" w:eastAsia="Calibri" w:hAnsi="Verdana" w:cs="Times New Roman"/>
          <w:sz w:val="20"/>
          <w:szCs w:val="20"/>
        </w:rPr>
        <w:br/>
      </w:r>
      <w:r w:rsidR="00D03347" w:rsidRPr="00D03347">
        <w:rPr>
          <w:rFonts w:ascii="Verdana" w:eastAsia="Calibri" w:hAnsi="Verdana" w:cs="Times New Roman"/>
          <w:sz w:val="20"/>
          <w:szCs w:val="20"/>
        </w:rPr>
        <w:t>i porównanie ich z wymaganiami specyfikacji,</w:t>
      </w:r>
    </w:p>
    <w:p w14:paraId="3660CAD9"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 xml:space="preserve">wyniki badań dotyczących fizycznych właściwości kruszywa, </w:t>
      </w:r>
    </w:p>
    <w:p w14:paraId="3A52ABFE"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 xml:space="preserve">temperaturę wytwarzania i układania mieszanki. </w:t>
      </w:r>
    </w:p>
    <w:p w14:paraId="109CFBDA"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Recepta powinna być zaprojektowana dla konkretnych materiałów zaakceptowanych przez Inżyniera do wbudowania i przy wykorzystaniu reprezentatywnych próbek tych materiałów </w:t>
      </w:r>
    </w:p>
    <w:p w14:paraId="7176A61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Jeżeli mieszanka mineralno-asfaltowa jest dostarczana z kilku wytwórni lub od kilku producentów, to należy zapewnić zgodność typu i wymiaru mieszanki oraz spełnienie wymaganej dokumentacji projektowej.</w:t>
      </w:r>
    </w:p>
    <w:p w14:paraId="6FCEE6FE"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Każda zmiana składników mieszanki w czasie trwania robót wymaga akceptacji Inżyniera oraz opracowania nowej recepty i jej zatwierdzenia.</w:t>
      </w:r>
    </w:p>
    <w:p w14:paraId="6F809D46" w14:textId="77777777" w:rsidR="005C33CB" w:rsidRDefault="005C33CB" w:rsidP="00D03347">
      <w:pPr>
        <w:spacing w:after="0"/>
        <w:jc w:val="both"/>
        <w:rPr>
          <w:rFonts w:ascii="Verdana" w:eastAsia="Calibri" w:hAnsi="Verdana" w:cs="Times New Roman"/>
          <w:b/>
          <w:sz w:val="20"/>
          <w:szCs w:val="20"/>
        </w:rPr>
      </w:pPr>
    </w:p>
    <w:p w14:paraId="341E8223" w14:textId="77777777" w:rsidR="005C33CB" w:rsidRDefault="005C33CB" w:rsidP="00D03347">
      <w:pPr>
        <w:spacing w:after="0"/>
        <w:jc w:val="both"/>
        <w:rPr>
          <w:rFonts w:ascii="Verdana" w:eastAsia="Calibri" w:hAnsi="Verdana" w:cs="Times New Roman"/>
          <w:b/>
          <w:sz w:val="20"/>
          <w:szCs w:val="20"/>
        </w:rPr>
      </w:pPr>
    </w:p>
    <w:p w14:paraId="11734E5C"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 xml:space="preserve">5.4.2. Mieszanka mineralna  </w:t>
      </w:r>
    </w:p>
    <w:p w14:paraId="0F91EA81" w14:textId="77777777" w:rsid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Uziarnienie mieszanki mineralnej oraz zawartość lepiszcza w asfalcie lanym podano </w:t>
      </w:r>
      <w:r w:rsidR="00A745CB">
        <w:rPr>
          <w:rFonts w:ascii="Verdana" w:eastAsia="Calibri" w:hAnsi="Verdana" w:cs="Times New Roman"/>
          <w:sz w:val="20"/>
          <w:szCs w:val="20"/>
        </w:rPr>
        <w:br/>
      </w:r>
      <w:r w:rsidRPr="00D03347">
        <w:rPr>
          <w:rFonts w:ascii="Verdana" w:eastAsia="Calibri" w:hAnsi="Verdana" w:cs="Times New Roman"/>
          <w:sz w:val="20"/>
          <w:szCs w:val="20"/>
        </w:rPr>
        <w:t xml:space="preserve">w tablicy 7. </w:t>
      </w:r>
    </w:p>
    <w:p w14:paraId="6BDE0A7D" w14:textId="77777777" w:rsidR="005F5ACE" w:rsidRPr="00D03347" w:rsidRDefault="005F5ACE" w:rsidP="00D03347">
      <w:pPr>
        <w:spacing w:after="0"/>
        <w:jc w:val="both"/>
        <w:rPr>
          <w:rFonts w:ascii="Verdana" w:eastAsia="Calibri" w:hAnsi="Verdana" w:cs="Times New Roman"/>
          <w:sz w:val="20"/>
          <w:szCs w:val="20"/>
        </w:rPr>
      </w:pPr>
    </w:p>
    <w:p w14:paraId="40453D05" w14:textId="77777777" w:rsidR="00D03347" w:rsidRDefault="00D03347" w:rsidP="00A745CB">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7.</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Uziarnienie mieszanki mineralnej i zawartości lepiszcza do asfaltu lanego do warstwy wiążącej i ścieralnej</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1"/>
        <w:gridCol w:w="823"/>
        <w:gridCol w:w="1007"/>
        <w:gridCol w:w="833"/>
        <w:gridCol w:w="833"/>
        <w:gridCol w:w="833"/>
        <w:gridCol w:w="833"/>
      </w:tblGrid>
      <w:tr w:rsidR="005F5ACE" w:rsidRPr="005F5ACE" w14:paraId="32656F77" w14:textId="77777777" w:rsidTr="005F5ACE">
        <w:trPr>
          <w:jc w:val="center"/>
        </w:trPr>
        <w:tc>
          <w:tcPr>
            <w:tcW w:w="2491" w:type="dxa"/>
            <w:vMerge w:val="restart"/>
            <w:vAlign w:val="center"/>
          </w:tcPr>
          <w:p w14:paraId="3B42B9F7"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Właściwość</w:t>
            </w:r>
          </w:p>
        </w:tc>
        <w:tc>
          <w:tcPr>
            <w:tcW w:w="5162" w:type="dxa"/>
            <w:gridSpan w:val="6"/>
            <w:vAlign w:val="center"/>
          </w:tcPr>
          <w:p w14:paraId="09E507B5" w14:textId="77777777" w:rsidR="005F5ACE" w:rsidRPr="005F5ACE" w:rsidRDefault="005F5ACE" w:rsidP="005F5ACE">
            <w:pPr>
              <w:spacing w:before="60" w:after="0" w:line="240" w:lineRule="auto"/>
              <w:jc w:val="center"/>
              <w:rPr>
                <w:rFonts w:ascii="Verdana" w:hAnsi="Verdana"/>
                <w:color w:val="000000"/>
                <w:sz w:val="20"/>
                <w:szCs w:val="20"/>
              </w:rPr>
            </w:pPr>
            <w:r w:rsidRPr="005F5ACE">
              <w:rPr>
                <w:rFonts w:ascii="Verdana" w:hAnsi="Verdana"/>
                <w:color w:val="000000"/>
                <w:sz w:val="20"/>
                <w:szCs w:val="20"/>
              </w:rPr>
              <w:t>Przesiew [%(m/m)]</w:t>
            </w:r>
          </w:p>
        </w:tc>
      </w:tr>
      <w:tr w:rsidR="005F5ACE" w:rsidRPr="005F5ACE" w14:paraId="28F5D1B3" w14:textId="77777777" w:rsidTr="005F5ACE">
        <w:trPr>
          <w:jc w:val="center"/>
        </w:trPr>
        <w:tc>
          <w:tcPr>
            <w:tcW w:w="2491" w:type="dxa"/>
            <w:vMerge/>
            <w:vAlign w:val="center"/>
          </w:tcPr>
          <w:p w14:paraId="7871F15B" w14:textId="77777777" w:rsidR="005F5ACE" w:rsidRPr="005F5ACE" w:rsidRDefault="005F5ACE" w:rsidP="005F5ACE">
            <w:pPr>
              <w:spacing w:after="0" w:line="240" w:lineRule="auto"/>
              <w:jc w:val="center"/>
              <w:rPr>
                <w:rFonts w:ascii="Verdana" w:hAnsi="Verdana"/>
                <w:color w:val="000000"/>
                <w:sz w:val="20"/>
                <w:szCs w:val="20"/>
              </w:rPr>
            </w:pPr>
          </w:p>
        </w:tc>
        <w:tc>
          <w:tcPr>
            <w:tcW w:w="1830" w:type="dxa"/>
            <w:gridSpan w:val="2"/>
            <w:vAlign w:val="center"/>
          </w:tcPr>
          <w:p w14:paraId="46453B0D"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MA 11</w:t>
            </w:r>
          </w:p>
          <w:p w14:paraId="68F73976"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KR1-KR6</w:t>
            </w:r>
          </w:p>
        </w:tc>
        <w:tc>
          <w:tcPr>
            <w:tcW w:w="1666" w:type="dxa"/>
            <w:gridSpan w:val="2"/>
            <w:vAlign w:val="center"/>
          </w:tcPr>
          <w:p w14:paraId="6F64589A"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MA 8</w:t>
            </w:r>
          </w:p>
          <w:p w14:paraId="77A80BFF"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KR1-KR6</w:t>
            </w:r>
          </w:p>
        </w:tc>
        <w:tc>
          <w:tcPr>
            <w:tcW w:w="1666" w:type="dxa"/>
            <w:gridSpan w:val="2"/>
            <w:vAlign w:val="center"/>
          </w:tcPr>
          <w:p w14:paraId="04E11FD0"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MA 5</w:t>
            </w:r>
          </w:p>
          <w:p w14:paraId="4B8E30E0"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KR1-KR6</w:t>
            </w:r>
          </w:p>
        </w:tc>
      </w:tr>
      <w:tr w:rsidR="005F5ACE" w:rsidRPr="005F5ACE" w14:paraId="021666E0" w14:textId="77777777" w:rsidTr="005F5ACE">
        <w:trPr>
          <w:jc w:val="center"/>
        </w:trPr>
        <w:tc>
          <w:tcPr>
            <w:tcW w:w="2491" w:type="dxa"/>
            <w:vAlign w:val="center"/>
          </w:tcPr>
          <w:p w14:paraId="797A8F13"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Wymiar sita #, [mm]</w:t>
            </w:r>
          </w:p>
        </w:tc>
        <w:tc>
          <w:tcPr>
            <w:tcW w:w="823" w:type="dxa"/>
            <w:vAlign w:val="center"/>
          </w:tcPr>
          <w:p w14:paraId="6DCFBDF1"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od</w:t>
            </w:r>
          </w:p>
        </w:tc>
        <w:tc>
          <w:tcPr>
            <w:tcW w:w="1007" w:type="dxa"/>
            <w:vAlign w:val="center"/>
          </w:tcPr>
          <w:p w14:paraId="55B6B212"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do</w:t>
            </w:r>
          </w:p>
        </w:tc>
        <w:tc>
          <w:tcPr>
            <w:tcW w:w="833" w:type="dxa"/>
            <w:vAlign w:val="center"/>
          </w:tcPr>
          <w:p w14:paraId="5CDA4F8D"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od</w:t>
            </w:r>
          </w:p>
        </w:tc>
        <w:tc>
          <w:tcPr>
            <w:tcW w:w="833" w:type="dxa"/>
            <w:vAlign w:val="center"/>
          </w:tcPr>
          <w:p w14:paraId="3E2ACD75"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do</w:t>
            </w:r>
          </w:p>
        </w:tc>
        <w:tc>
          <w:tcPr>
            <w:tcW w:w="833" w:type="dxa"/>
            <w:vAlign w:val="center"/>
          </w:tcPr>
          <w:p w14:paraId="0B18D74D"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od</w:t>
            </w:r>
          </w:p>
        </w:tc>
        <w:tc>
          <w:tcPr>
            <w:tcW w:w="833" w:type="dxa"/>
            <w:vAlign w:val="center"/>
          </w:tcPr>
          <w:p w14:paraId="530857A0"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do</w:t>
            </w:r>
          </w:p>
        </w:tc>
      </w:tr>
      <w:tr w:rsidR="005F5ACE" w:rsidRPr="005F5ACE" w14:paraId="34173FE1" w14:textId="77777777" w:rsidTr="005F5ACE">
        <w:trPr>
          <w:jc w:val="center"/>
        </w:trPr>
        <w:tc>
          <w:tcPr>
            <w:tcW w:w="2491" w:type="dxa"/>
            <w:vAlign w:val="center"/>
          </w:tcPr>
          <w:p w14:paraId="3075595F" w14:textId="77777777" w:rsidR="005F5ACE" w:rsidRPr="005F5ACE" w:rsidRDefault="005F5ACE" w:rsidP="005F5ACE">
            <w:pPr>
              <w:spacing w:after="0" w:line="240" w:lineRule="auto"/>
              <w:jc w:val="center"/>
              <w:rPr>
                <w:rFonts w:ascii="Verdana" w:hAnsi="Verdana"/>
                <w:b/>
                <w:color w:val="000000"/>
                <w:sz w:val="20"/>
                <w:szCs w:val="20"/>
              </w:rPr>
            </w:pPr>
            <w:r w:rsidRPr="005F5ACE">
              <w:rPr>
                <w:rFonts w:ascii="Verdana" w:hAnsi="Verdana"/>
                <w:color w:val="000000"/>
                <w:sz w:val="20"/>
                <w:szCs w:val="20"/>
              </w:rPr>
              <w:t>16,0</w:t>
            </w:r>
          </w:p>
        </w:tc>
        <w:tc>
          <w:tcPr>
            <w:tcW w:w="823" w:type="dxa"/>
            <w:vAlign w:val="center"/>
          </w:tcPr>
          <w:p w14:paraId="20F25B9F"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100</w:t>
            </w:r>
          </w:p>
        </w:tc>
        <w:tc>
          <w:tcPr>
            <w:tcW w:w="1007" w:type="dxa"/>
            <w:vAlign w:val="center"/>
          </w:tcPr>
          <w:p w14:paraId="0CB19F88"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c>
          <w:tcPr>
            <w:tcW w:w="833" w:type="dxa"/>
            <w:vAlign w:val="center"/>
          </w:tcPr>
          <w:p w14:paraId="1541E3CC"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c>
          <w:tcPr>
            <w:tcW w:w="833" w:type="dxa"/>
            <w:vAlign w:val="center"/>
          </w:tcPr>
          <w:p w14:paraId="1BCCD637"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c>
          <w:tcPr>
            <w:tcW w:w="833" w:type="dxa"/>
            <w:vAlign w:val="center"/>
          </w:tcPr>
          <w:p w14:paraId="1C42ABF0"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c>
          <w:tcPr>
            <w:tcW w:w="833" w:type="dxa"/>
            <w:vAlign w:val="center"/>
          </w:tcPr>
          <w:p w14:paraId="44CAD341"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r>
      <w:tr w:rsidR="005F5ACE" w:rsidRPr="005F5ACE" w14:paraId="6537B0C6" w14:textId="77777777" w:rsidTr="005F5ACE">
        <w:trPr>
          <w:jc w:val="center"/>
        </w:trPr>
        <w:tc>
          <w:tcPr>
            <w:tcW w:w="2491" w:type="dxa"/>
            <w:vAlign w:val="center"/>
          </w:tcPr>
          <w:p w14:paraId="7AFA575A" w14:textId="77777777" w:rsidR="005F5ACE" w:rsidRPr="005F5ACE" w:rsidRDefault="005F5ACE" w:rsidP="005F5ACE">
            <w:pPr>
              <w:spacing w:after="0" w:line="240" w:lineRule="auto"/>
              <w:jc w:val="center"/>
              <w:rPr>
                <w:rFonts w:ascii="Verdana" w:hAnsi="Verdana"/>
                <w:b/>
                <w:color w:val="000000"/>
                <w:sz w:val="20"/>
                <w:szCs w:val="20"/>
              </w:rPr>
            </w:pPr>
            <w:r w:rsidRPr="005F5ACE">
              <w:rPr>
                <w:rFonts w:ascii="Verdana" w:hAnsi="Verdana"/>
                <w:color w:val="000000"/>
                <w:sz w:val="20"/>
                <w:szCs w:val="20"/>
              </w:rPr>
              <w:t>11,2</w:t>
            </w:r>
          </w:p>
        </w:tc>
        <w:tc>
          <w:tcPr>
            <w:tcW w:w="823" w:type="dxa"/>
            <w:vAlign w:val="center"/>
          </w:tcPr>
          <w:p w14:paraId="70F615DF"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90</w:t>
            </w:r>
          </w:p>
        </w:tc>
        <w:tc>
          <w:tcPr>
            <w:tcW w:w="1007" w:type="dxa"/>
            <w:vAlign w:val="center"/>
          </w:tcPr>
          <w:p w14:paraId="2BB207B8"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100</w:t>
            </w:r>
          </w:p>
        </w:tc>
        <w:tc>
          <w:tcPr>
            <w:tcW w:w="833" w:type="dxa"/>
            <w:vAlign w:val="center"/>
          </w:tcPr>
          <w:p w14:paraId="67DEF37C"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100</w:t>
            </w:r>
          </w:p>
        </w:tc>
        <w:tc>
          <w:tcPr>
            <w:tcW w:w="833" w:type="dxa"/>
            <w:vAlign w:val="center"/>
          </w:tcPr>
          <w:p w14:paraId="6F2FCD7C"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c>
          <w:tcPr>
            <w:tcW w:w="833" w:type="dxa"/>
            <w:vAlign w:val="center"/>
          </w:tcPr>
          <w:p w14:paraId="17EB0E67"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c>
          <w:tcPr>
            <w:tcW w:w="833" w:type="dxa"/>
            <w:vAlign w:val="center"/>
          </w:tcPr>
          <w:p w14:paraId="2F943EBD"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r>
      <w:tr w:rsidR="005F5ACE" w:rsidRPr="005F5ACE" w14:paraId="72D561A5" w14:textId="77777777" w:rsidTr="005F5ACE">
        <w:trPr>
          <w:jc w:val="center"/>
        </w:trPr>
        <w:tc>
          <w:tcPr>
            <w:tcW w:w="2491" w:type="dxa"/>
            <w:vAlign w:val="center"/>
          </w:tcPr>
          <w:p w14:paraId="24858D26" w14:textId="77777777" w:rsidR="005F5ACE" w:rsidRPr="005F5ACE" w:rsidRDefault="005F5ACE" w:rsidP="005F5ACE">
            <w:pPr>
              <w:spacing w:after="0" w:line="240" w:lineRule="auto"/>
              <w:jc w:val="center"/>
              <w:rPr>
                <w:rFonts w:ascii="Verdana" w:hAnsi="Verdana"/>
                <w:b/>
                <w:color w:val="000000"/>
                <w:sz w:val="20"/>
                <w:szCs w:val="20"/>
              </w:rPr>
            </w:pPr>
            <w:r w:rsidRPr="005F5ACE">
              <w:rPr>
                <w:rFonts w:ascii="Verdana" w:hAnsi="Verdana"/>
                <w:color w:val="000000"/>
                <w:sz w:val="20"/>
                <w:szCs w:val="20"/>
              </w:rPr>
              <w:t>8,0</w:t>
            </w:r>
          </w:p>
        </w:tc>
        <w:tc>
          <w:tcPr>
            <w:tcW w:w="823" w:type="dxa"/>
            <w:vAlign w:val="center"/>
          </w:tcPr>
          <w:p w14:paraId="3284AFE4"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70</w:t>
            </w:r>
          </w:p>
        </w:tc>
        <w:tc>
          <w:tcPr>
            <w:tcW w:w="1007" w:type="dxa"/>
            <w:vAlign w:val="center"/>
          </w:tcPr>
          <w:p w14:paraId="275C8370"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85</w:t>
            </w:r>
          </w:p>
        </w:tc>
        <w:tc>
          <w:tcPr>
            <w:tcW w:w="833" w:type="dxa"/>
            <w:vAlign w:val="center"/>
          </w:tcPr>
          <w:p w14:paraId="232B2FB7"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90</w:t>
            </w:r>
          </w:p>
        </w:tc>
        <w:tc>
          <w:tcPr>
            <w:tcW w:w="833" w:type="dxa"/>
            <w:vAlign w:val="center"/>
          </w:tcPr>
          <w:p w14:paraId="4AD232A8"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100</w:t>
            </w:r>
          </w:p>
        </w:tc>
        <w:tc>
          <w:tcPr>
            <w:tcW w:w="833" w:type="dxa"/>
            <w:vAlign w:val="center"/>
          </w:tcPr>
          <w:p w14:paraId="7CEE3331"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100</w:t>
            </w:r>
          </w:p>
        </w:tc>
        <w:tc>
          <w:tcPr>
            <w:tcW w:w="833" w:type="dxa"/>
            <w:vAlign w:val="center"/>
          </w:tcPr>
          <w:p w14:paraId="592EC8AC"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r>
      <w:tr w:rsidR="005F5ACE" w:rsidRPr="005F5ACE" w14:paraId="2E625D17" w14:textId="77777777" w:rsidTr="005F5ACE">
        <w:trPr>
          <w:jc w:val="center"/>
        </w:trPr>
        <w:tc>
          <w:tcPr>
            <w:tcW w:w="2491" w:type="dxa"/>
            <w:vAlign w:val="center"/>
          </w:tcPr>
          <w:p w14:paraId="7F0FFE1C" w14:textId="77777777" w:rsidR="005F5ACE" w:rsidRPr="005F5ACE" w:rsidRDefault="005F5ACE" w:rsidP="005F5ACE">
            <w:pPr>
              <w:spacing w:after="0" w:line="240" w:lineRule="auto"/>
              <w:jc w:val="center"/>
              <w:rPr>
                <w:rFonts w:ascii="Verdana" w:hAnsi="Verdana"/>
                <w:b/>
                <w:color w:val="000000"/>
                <w:sz w:val="20"/>
                <w:szCs w:val="20"/>
              </w:rPr>
            </w:pPr>
            <w:r w:rsidRPr="005F5ACE">
              <w:rPr>
                <w:rFonts w:ascii="Verdana" w:hAnsi="Verdana"/>
                <w:color w:val="000000"/>
                <w:sz w:val="20"/>
                <w:szCs w:val="20"/>
              </w:rPr>
              <w:t>5,6</w:t>
            </w:r>
          </w:p>
        </w:tc>
        <w:tc>
          <w:tcPr>
            <w:tcW w:w="823" w:type="dxa"/>
            <w:vAlign w:val="center"/>
          </w:tcPr>
          <w:p w14:paraId="23946C17"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c>
          <w:tcPr>
            <w:tcW w:w="1007" w:type="dxa"/>
            <w:vAlign w:val="center"/>
          </w:tcPr>
          <w:p w14:paraId="100361D6"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w:t>
            </w:r>
          </w:p>
        </w:tc>
        <w:tc>
          <w:tcPr>
            <w:tcW w:w="833" w:type="dxa"/>
            <w:vAlign w:val="center"/>
          </w:tcPr>
          <w:p w14:paraId="6CCCFA0C"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70</w:t>
            </w:r>
          </w:p>
        </w:tc>
        <w:tc>
          <w:tcPr>
            <w:tcW w:w="833" w:type="dxa"/>
            <w:vAlign w:val="center"/>
          </w:tcPr>
          <w:p w14:paraId="0EA19E1E"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90</w:t>
            </w:r>
          </w:p>
        </w:tc>
        <w:tc>
          <w:tcPr>
            <w:tcW w:w="833" w:type="dxa"/>
            <w:vAlign w:val="center"/>
          </w:tcPr>
          <w:p w14:paraId="693B8CD5"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90</w:t>
            </w:r>
          </w:p>
        </w:tc>
        <w:tc>
          <w:tcPr>
            <w:tcW w:w="833" w:type="dxa"/>
            <w:vAlign w:val="center"/>
          </w:tcPr>
          <w:p w14:paraId="2C96C077"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100</w:t>
            </w:r>
          </w:p>
        </w:tc>
      </w:tr>
      <w:tr w:rsidR="005F5ACE" w:rsidRPr="005F5ACE" w14:paraId="0D67195D" w14:textId="77777777" w:rsidTr="005F5ACE">
        <w:trPr>
          <w:jc w:val="center"/>
        </w:trPr>
        <w:tc>
          <w:tcPr>
            <w:tcW w:w="2491" w:type="dxa"/>
            <w:vAlign w:val="center"/>
          </w:tcPr>
          <w:p w14:paraId="0E99F641" w14:textId="77777777" w:rsidR="005F5ACE" w:rsidRPr="005F5ACE" w:rsidRDefault="005F5ACE" w:rsidP="005F5ACE">
            <w:pPr>
              <w:spacing w:after="0" w:line="240" w:lineRule="auto"/>
              <w:jc w:val="center"/>
              <w:rPr>
                <w:rFonts w:ascii="Verdana" w:hAnsi="Verdana"/>
                <w:b/>
                <w:color w:val="000000"/>
                <w:sz w:val="20"/>
                <w:szCs w:val="20"/>
              </w:rPr>
            </w:pPr>
            <w:r w:rsidRPr="005F5ACE">
              <w:rPr>
                <w:rFonts w:ascii="Verdana" w:hAnsi="Verdana"/>
                <w:color w:val="000000"/>
                <w:sz w:val="20"/>
                <w:szCs w:val="20"/>
              </w:rPr>
              <w:t>2</w:t>
            </w:r>
          </w:p>
        </w:tc>
        <w:tc>
          <w:tcPr>
            <w:tcW w:w="823" w:type="dxa"/>
            <w:vAlign w:val="center"/>
          </w:tcPr>
          <w:p w14:paraId="4388C63F"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45</w:t>
            </w:r>
          </w:p>
        </w:tc>
        <w:tc>
          <w:tcPr>
            <w:tcW w:w="1007" w:type="dxa"/>
            <w:vAlign w:val="center"/>
          </w:tcPr>
          <w:p w14:paraId="712A4649"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55</w:t>
            </w:r>
          </w:p>
        </w:tc>
        <w:tc>
          <w:tcPr>
            <w:tcW w:w="833" w:type="dxa"/>
            <w:vAlign w:val="center"/>
          </w:tcPr>
          <w:p w14:paraId="7DD751D5"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50</w:t>
            </w:r>
          </w:p>
        </w:tc>
        <w:tc>
          <w:tcPr>
            <w:tcW w:w="833" w:type="dxa"/>
            <w:vAlign w:val="center"/>
          </w:tcPr>
          <w:p w14:paraId="486B4733"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60</w:t>
            </w:r>
          </w:p>
        </w:tc>
        <w:tc>
          <w:tcPr>
            <w:tcW w:w="833" w:type="dxa"/>
            <w:vAlign w:val="center"/>
          </w:tcPr>
          <w:p w14:paraId="56973BE1"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55</w:t>
            </w:r>
          </w:p>
        </w:tc>
        <w:tc>
          <w:tcPr>
            <w:tcW w:w="833" w:type="dxa"/>
            <w:vAlign w:val="center"/>
          </w:tcPr>
          <w:p w14:paraId="02E1041A"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65</w:t>
            </w:r>
          </w:p>
        </w:tc>
      </w:tr>
      <w:tr w:rsidR="005F5ACE" w:rsidRPr="005F5ACE" w14:paraId="46EC76B4" w14:textId="77777777" w:rsidTr="005F5ACE">
        <w:trPr>
          <w:jc w:val="center"/>
        </w:trPr>
        <w:tc>
          <w:tcPr>
            <w:tcW w:w="2491" w:type="dxa"/>
            <w:vAlign w:val="center"/>
          </w:tcPr>
          <w:p w14:paraId="4744B5F1"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0,125</w:t>
            </w:r>
          </w:p>
        </w:tc>
        <w:tc>
          <w:tcPr>
            <w:tcW w:w="823" w:type="dxa"/>
            <w:vAlign w:val="center"/>
          </w:tcPr>
          <w:p w14:paraId="3204AF06"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22</w:t>
            </w:r>
          </w:p>
        </w:tc>
        <w:tc>
          <w:tcPr>
            <w:tcW w:w="1007" w:type="dxa"/>
            <w:vAlign w:val="center"/>
          </w:tcPr>
          <w:p w14:paraId="78BB562A"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35</w:t>
            </w:r>
          </w:p>
        </w:tc>
        <w:tc>
          <w:tcPr>
            <w:tcW w:w="833" w:type="dxa"/>
            <w:vAlign w:val="center"/>
          </w:tcPr>
          <w:p w14:paraId="45E5730E"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25</w:t>
            </w:r>
          </w:p>
        </w:tc>
        <w:tc>
          <w:tcPr>
            <w:tcW w:w="833" w:type="dxa"/>
            <w:vAlign w:val="center"/>
          </w:tcPr>
          <w:p w14:paraId="0E7BCC36"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40</w:t>
            </w:r>
          </w:p>
        </w:tc>
        <w:tc>
          <w:tcPr>
            <w:tcW w:w="833" w:type="dxa"/>
            <w:vAlign w:val="center"/>
          </w:tcPr>
          <w:p w14:paraId="3E55EB37"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27</w:t>
            </w:r>
          </w:p>
        </w:tc>
        <w:tc>
          <w:tcPr>
            <w:tcW w:w="833" w:type="dxa"/>
            <w:vAlign w:val="center"/>
          </w:tcPr>
          <w:p w14:paraId="012D6E48"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42</w:t>
            </w:r>
          </w:p>
        </w:tc>
      </w:tr>
      <w:tr w:rsidR="005F5ACE" w:rsidRPr="005F5ACE" w14:paraId="1A50158F" w14:textId="77777777" w:rsidTr="005F5ACE">
        <w:trPr>
          <w:jc w:val="center"/>
        </w:trPr>
        <w:tc>
          <w:tcPr>
            <w:tcW w:w="2491" w:type="dxa"/>
            <w:vAlign w:val="center"/>
          </w:tcPr>
          <w:p w14:paraId="7892BA38" w14:textId="77777777" w:rsidR="005F5ACE" w:rsidRPr="005F5ACE" w:rsidRDefault="005F5ACE" w:rsidP="005F5ACE">
            <w:pPr>
              <w:spacing w:after="0" w:line="240" w:lineRule="auto"/>
              <w:jc w:val="center"/>
              <w:rPr>
                <w:rFonts w:ascii="Verdana" w:hAnsi="Verdana"/>
                <w:b/>
                <w:color w:val="000000"/>
                <w:sz w:val="20"/>
                <w:szCs w:val="20"/>
              </w:rPr>
            </w:pPr>
            <w:r w:rsidRPr="005F5ACE">
              <w:rPr>
                <w:rFonts w:ascii="Verdana" w:hAnsi="Verdana"/>
                <w:color w:val="000000"/>
                <w:sz w:val="20"/>
                <w:szCs w:val="20"/>
              </w:rPr>
              <w:t>0,063</w:t>
            </w:r>
          </w:p>
        </w:tc>
        <w:tc>
          <w:tcPr>
            <w:tcW w:w="823" w:type="dxa"/>
            <w:vAlign w:val="center"/>
          </w:tcPr>
          <w:p w14:paraId="2FFEF20D"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20,0</w:t>
            </w:r>
          </w:p>
        </w:tc>
        <w:tc>
          <w:tcPr>
            <w:tcW w:w="1007" w:type="dxa"/>
            <w:vAlign w:val="center"/>
          </w:tcPr>
          <w:p w14:paraId="6298B25D"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28,0</w:t>
            </w:r>
          </w:p>
        </w:tc>
        <w:tc>
          <w:tcPr>
            <w:tcW w:w="833" w:type="dxa"/>
            <w:vAlign w:val="center"/>
          </w:tcPr>
          <w:p w14:paraId="16FF8B3B"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22</w:t>
            </w:r>
          </w:p>
        </w:tc>
        <w:tc>
          <w:tcPr>
            <w:tcW w:w="833" w:type="dxa"/>
            <w:vAlign w:val="center"/>
          </w:tcPr>
          <w:p w14:paraId="648D0A0F"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30</w:t>
            </w:r>
          </w:p>
        </w:tc>
        <w:tc>
          <w:tcPr>
            <w:tcW w:w="833" w:type="dxa"/>
            <w:vAlign w:val="center"/>
          </w:tcPr>
          <w:p w14:paraId="11C7C110"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24</w:t>
            </w:r>
          </w:p>
        </w:tc>
        <w:tc>
          <w:tcPr>
            <w:tcW w:w="833" w:type="dxa"/>
            <w:vAlign w:val="center"/>
          </w:tcPr>
          <w:p w14:paraId="37462D99"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32</w:t>
            </w:r>
          </w:p>
        </w:tc>
      </w:tr>
      <w:tr w:rsidR="005F5ACE" w:rsidRPr="005F5ACE" w14:paraId="04D8436E" w14:textId="77777777" w:rsidTr="005F5ACE">
        <w:trPr>
          <w:jc w:val="center"/>
        </w:trPr>
        <w:tc>
          <w:tcPr>
            <w:tcW w:w="2491" w:type="dxa"/>
            <w:vAlign w:val="center"/>
          </w:tcPr>
          <w:p w14:paraId="0D57D3A9" w14:textId="77777777" w:rsidR="005F5ACE" w:rsidRPr="005F5ACE" w:rsidRDefault="005F5ACE" w:rsidP="005F5ACE">
            <w:pPr>
              <w:spacing w:after="0" w:line="240" w:lineRule="auto"/>
              <w:jc w:val="center"/>
              <w:rPr>
                <w:rFonts w:ascii="Verdana" w:hAnsi="Verdana"/>
                <w:b/>
                <w:color w:val="000000"/>
                <w:sz w:val="20"/>
                <w:szCs w:val="20"/>
              </w:rPr>
            </w:pPr>
            <w:r w:rsidRPr="005F5ACE">
              <w:rPr>
                <w:rFonts w:ascii="Verdana" w:hAnsi="Verdana"/>
                <w:color w:val="000000"/>
                <w:sz w:val="20"/>
                <w:szCs w:val="20"/>
              </w:rPr>
              <w:t>zawartość lepiszcza</w:t>
            </w:r>
          </w:p>
        </w:tc>
        <w:tc>
          <w:tcPr>
            <w:tcW w:w="1830" w:type="dxa"/>
            <w:gridSpan w:val="2"/>
            <w:vAlign w:val="center"/>
          </w:tcPr>
          <w:p w14:paraId="7D5FC385" w14:textId="77777777" w:rsidR="005F5ACE" w:rsidRPr="005F5ACE" w:rsidRDefault="005F5ACE" w:rsidP="005F5ACE">
            <w:pPr>
              <w:spacing w:after="0" w:line="240" w:lineRule="auto"/>
              <w:jc w:val="center"/>
              <w:rPr>
                <w:rFonts w:ascii="Verdana" w:hAnsi="Verdana"/>
                <w:color w:val="000000"/>
                <w:sz w:val="20"/>
                <w:szCs w:val="20"/>
              </w:rPr>
            </w:pPr>
            <w:r w:rsidRPr="005F5ACE">
              <w:rPr>
                <w:rFonts w:ascii="Verdana" w:hAnsi="Verdana"/>
                <w:color w:val="000000"/>
                <w:sz w:val="20"/>
                <w:szCs w:val="20"/>
              </w:rPr>
              <w:t>B</w:t>
            </w:r>
            <w:r w:rsidRPr="005F5ACE">
              <w:rPr>
                <w:rFonts w:ascii="Verdana" w:hAnsi="Verdana"/>
                <w:color w:val="000000"/>
                <w:sz w:val="20"/>
                <w:szCs w:val="20"/>
                <w:vertAlign w:val="subscript"/>
              </w:rPr>
              <w:t>min6.5</w:t>
            </w:r>
          </w:p>
        </w:tc>
        <w:tc>
          <w:tcPr>
            <w:tcW w:w="1666" w:type="dxa"/>
            <w:gridSpan w:val="2"/>
            <w:vAlign w:val="center"/>
          </w:tcPr>
          <w:p w14:paraId="5DDCD04F"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color w:val="000000"/>
                <w:sz w:val="20"/>
                <w:szCs w:val="20"/>
              </w:rPr>
              <w:t>B</w:t>
            </w:r>
            <w:r w:rsidRPr="005F5ACE">
              <w:rPr>
                <w:rFonts w:ascii="Verdana" w:hAnsi="Verdana"/>
                <w:color w:val="000000"/>
                <w:sz w:val="20"/>
                <w:szCs w:val="20"/>
                <w:vertAlign w:val="subscript"/>
              </w:rPr>
              <w:t>min6.8</w:t>
            </w:r>
          </w:p>
        </w:tc>
        <w:tc>
          <w:tcPr>
            <w:tcW w:w="1666" w:type="dxa"/>
            <w:gridSpan w:val="2"/>
            <w:vAlign w:val="center"/>
          </w:tcPr>
          <w:p w14:paraId="7B303E70" w14:textId="77777777" w:rsidR="005F5ACE" w:rsidRPr="005F5ACE" w:rsidRDefault="005F5ACE" w:rsidP="005F5ACE">
            <w:pPr>
              <w:spacing w:after="0" w:line="240" w:lineRule="auto"/>
              <w:jc w:val="center"/>
              <w:rPr>
                <w:rFonts w:ascii="Verdana" w:hAnsi="Verdana"/>
                <w:sz w:val="20"/>
                <w:szCs w:val="20"/>
              </w:rPr>
            </w:pPr>
            <w:r w:rsidRPr="005F5ACE">
              <w:rPr>
                <w:rFonts w:ascii="Verdana" w:hAnsi="Verdana"/>
                <w:color w:val="000000"/>
                <w:sz w:val="20"/>
                <w:szCs w:val="20"/>
              </w:rPr>
              <w:t>B</w:t>
            </w:r>
            <w:r w:rsidRPr="005F5ACE">
              <w:rPr>
                <w:rFonts w:ascii="Verdana" w:hAnsi="Verdana"/>
                <w:color w:val="000000"/>
                <w:sz w:val="20"/>
                <w:szCs w:val="20"/>
                <w:vertAlign w:val="subscript"/>
              </w:rPr>
              <w:t>min6.8</w:t>
            </w:r>
          </w:p>
        </w:tc>
      </w:tr>
    </w:tbl>
    <w:p w14:paraId="779F866F" w14:textId="77777777" w:rsidR="00A745CB" w:rsidRDefault="00A745CB" w:rsidP="00D03347">
      <w:pPr>
        <w:spacing w:after="0"/>
        <w:jc w:val="both"/>
        <w:rPr>
          <w:rFonts w:ascii="Verdana" w:eastAsia="Calibri" w:hAnsi="Verdana" w:cs="Times New Roman"/>
          <w:sz w:val="20"/>
          <w:szCs w:val="20"/>
        </w:rPr>
      </w:pPr>
    </w:p>
    <w:p w14:paraId="3DF5485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Minimalna zawartość lepiszcza (kategoria Bmin) jest to najmniejsza ilość lepiszcza rozpuszczalnego i nierozpuszczalnego, określona dla danego typu mieszanki mineralno-asfaltowej (np. Bmin6.5=6,5%) przy założonej gęstości mieszanki mineralnej 2,650 Mg/m3. Jeżeli stosowana mieszanka mineralna ma inną gęstość (ρα), to do wyznaczenia minimalnej zawartości lepiszcza podana wartość należy pomnożyć przez współczynnik </w:t>
      </w:r>
      <w:r w:rsidR="00A745CB">
        <w:rPr>
          <w:rFonts w:ascii="Verdana" w:eastAsia="Calibri" w:hAnsi="Verdana" w:cs="Times New Roman"/>
          <w:sz w:val="20"/>
          <w:szCs w:val="20"/>
        </w:rPr>
        <w:br/>
      </w:r>
      <w:r w:rsidRPr="00D03347">
        <w:rPr>
          <w:rFonts w:ascii="Verdana" w:eastAsia="Calibri" w:hAnsi="Verdana" w:cs="Times New Roman"/>
          <w:sz w:val="20"/>
          <w:szCs w:val="20"/>
        </w:rPr>
        <w:t>α według równania:</w:t>
      </w:r>
    </w:p>
    <w:p w14:paraId="05E5CAF7" w14:textId="77777777" w:rsidR="00D03347" w:rsidRPr="00D03347" w:rsidRDefault="00D03347" w:rsidP="00A745CB">
      <w:pPr>
        <w:spacing w:after="0"/>
        <w:jc w:val="center"/>
        <w:rPr>
          <w:rFonts w:ascii="Verdana" w:eastAsia="Calibri" w:hAnsi="Verdana" w:cs="Times New Roman"/>
          <w:sz w:val="20"/>
          <w:szCs w:val="20"/>
        </w:rPr>
      </w:pPr>
      <w:r w:rsidRPr="00D03347">
        <w:rPr>
          <w:rFonts w:ascii="Verdana" w:eastAsia="Calibri" w:hAnsi="Verdana" w:cs="Times New Roman"/>
          <w:sz w:val="20"/>
          <w:szCs w:val="20"/>
        </w:rPr>
        <w:t>Α=2,650/ ρ</w:t>
      </w:r>
      <w:r w:rsidRPr="00A745CB">
        <w:rPr>
          <w:rFonts w:ascii="Verdana" w:eastAsia="Calibri" w:hAnsi="Verdana" w:cs="Times New Roman"/>
          <w:sz w:val="20"/>
          <w:szCs w:val="20"/>
          <w:vertAlign w:val="subscript"/>
        </w:rPr>
        <w:t>α</w:t>
      </w:r>
    </w:p>
    <w:p w14:paraId="5BA81B8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Gęstość mieszanki kruszyw wyznaczamy ze wzoru</w:t>
      </w:r>
    </w:p>
    <w:p w14:paraId="5B34F3EA" w14:textId="77777777" w:rsidR="00D03347" w:rsidRPr="00D03347" w:rsidRDefault="00A745CB" w:rsidP="00A745CB">
      <w:pPr>
        <w:spacing w:after="0"/>
        <w:jc w:val="center"/>
        <w:rPr>
          <w:rFonts w:ascii="Verdana" w:eastAsia="Calibri" w:hAnsi="Verdana" w:cs="Times New Roman"/>
          <w:sz w:val="20"/>
          <w:szCs w:val="20"/>
        </w:rPr>
      </w:pPr>
      <w:r w:rsidRPr="006F52FF">
        <w:rPr>
          <w:color w:val="000000"/>
          <w:position w:val="-62"/>
        </w:rPr>
        <w:object w:dxaOrig="2220" w:dyaOrig="1020" w14:anchorId="57341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51pt" o:ole="">
            <v:imagedata r:id="rId20" o:title=""/>
          </v:shape>
          <o:OLEObject Type="Embed" ProgID="Equation.3" ShapeID="_x0000_i1025" DrawAspect="Content" ObjectID="_1709455825" r:id="rId21"/>
        </w:object>
      </w:r>
    </w:p>
    <w:p w14:paraId="197E4B1A"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Gdzie:</w:t>
      </w:r>
    </w:p>
    <w:p w14:paraId="1D13D7E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w:t>
      </w:r>
      <w:r w:rsidRPr="00A745CB">
        <w:rPr>
          <w:rFonts w:ascii="Verdana" w:eastAsia="Calibri" w:hAnsi="Verdana" w:cs="Times New Roman"/>
          <w:sz w:val="20"/>
          <w:szCs w:val="20"/>
          <w:vertAlign w:val="subscript"/>
        </w:rPr>
        <w:t>1</w:t>
      </w:r>
      <w:r w:rsidRPr="00D03347">
        <w:rPr>
          <w:rFonts w:ascii="Verdana" w:eastAsia="Calibri" w:hAnsi="Verdana" w:cs="Times New Roman"/>
          <w:sz w:val="20"/>
          <w:szCs w:val="20"/>
        </w:rPr>
        <w:t>+P</w:t>
      </w:r>
      <w:r w:rsidRPr="00A745CB">
        <w:rPr>
          <w:rFonts w:ascii="Verdana" w:eastAsia="Calibri" w:hAnsi="Verdana" w:cs="Times New Roman"/>
          <w:sz w:val="20"/>
          <w:szCs w:val="20"/>
          <w:vertAlign w:val="subscript"/>
        </w:rPr>
        <w:t>2</w:t>
      </w:r>
      <w:r w:rsidRPr="00D03347">
        <w:rPr>
          <w:rFonts w:ascii="Verdana" w:eastAsia="Calibri" w:hAnsi="Verdana" w:cs="Times New Roman"/>
          <w:sz w:val="20"/>
          <w:szCs w:val="20"/>
        </w:rPr>
        <w:t>+….P</w:t>
      </w:r>
      <w:r w:rsidRPr="00A745CB">
        <w:rPr>
          <w:rFonts w:ascii="Verdana" w:eastAsia="Calibri" w:hAnsi="Verdana" w:cs="Times New Roman"/>
          <w:sz w:val="20"/>
          <w:szCs w:val="20"/>
          <w:vertAlign w:val="subscript"/>
        </w:rPr>
        <w:t>n</w:t>
      </w:r>
      <w:r w:rsidRPr="00D03347">
        <w:rPr>
          <w:rFonts w:ascii="Verdana" w:eastAsia="Calibri" w:hAnsi="Verdana" w:cs="Times New Roman"/>
          <w:sz w:val="20"/>
          <w:szCs w:val="20"/>
        </w:rPr>
        <w:t xml:space="preserve"> - procentowa zawartość poszczególnych frakcji kruszyw (składników mieszanki mineralnej)</w:t>
      </w:r>
    </w:p>
    <w:p w14:paraId="1D4F4A6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ρ</w:t>
      </w:r>
      <w:r w:rsidRPr="00A745CB">
        <w:rPr>
          <w:rFonts w:ascii="Verdana" w:eastAsia="Calibri" w:hAnsi="Verdana" w:cs="Times New Roman"/>
          <w:sz w:val="20"/>
          <w:szCs w:val="20"/>
          <w:vertAlign w:val="subscript"/>
        </w:rPr>
        <w:t>1</w:t>
      </w:r>
      <w:r w:rsidRPr="00D03347">
        <w:rPr>
          <w:rFonts w:ascii="Verdana" w:eastAsia="Calibri" w:hAnsi="Verdana" w:cs="Times New Roman"/>
          <w:sz w:val="20"/>
          <w:szCs w:val="20"/>
        </w:rPr>
        <w:t>+ρ</w:t>
      </w:r>
      <w:r w:rsidRPr="00A745CB">
        <w:rPr>
          <w:rFonts w:ascii="Verdana" w:eastAsia="Calibri" w:hAnsi="Verdana" w:cs="Times New Roman"/>
          <w:sz w:val="20"/>
          <w:szCs w:val="20"/>
          <w:vertAlign w:val="subscript"/>
        </w:rPr>
        <w:t>2</w:t>
      </w:r>
      <w:r w:rsidRPr="00D03347">
        <w:rPr>
          <w:rFonts w:ascii="Verdana" w:eastAsia="Calibri" w:hAnsi="Verdana" w:cs="Times New Roman"/>
          <w:sz w:val="20"/>
          <w:szCs w:val="20"/>
        </w:rPr>
        <w:t>+…. ρ</w:t>
      </w:r>
      <w:r w:rsidRPr="00A745CB">
        <w:rPr>
          <w:rFonts w:ascii="Verdana" w:eastAsia="Calibri" w:hAnsi="Verdana" w:cs="Times New Roman"/>
          <w:sz w:val="20"/>
          <w:szCs w:val="20"/>
          <w:vertAlign w:val="subscript"/>
        </w:rPr>
        <w:t>n</w:t>
      </w:r>
      <w:r w:rsidRPr="00D03347">
        <w:rPr>
          <w:rFonts w:ascii="Verdana" w:eastAsia="Calibri" w:hAnsi="Verdana" w:cs="Times New Roman"/>
          <w:sz w:val="20"/>
          <w:szCs w:val="20"/>
        </w:rPr>
        <w:t xml:space="preserve">   - gęstość poszczególnych frakcji kruszyw (składników mieszanki mineralnej)</w:t>
      </w:r>
    </w:p>
    <w:p w14:paraId="05E6512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Minimalna zawartość lepiszcza w zaprojektowanej mieszance (recepcie) powinna być wyższa od podanego Bmin o wielkość dopuszczalnej odchyłki 0,3 zawierającej błąd dozowania składników i błąd badania.</w:t>
      </w:r>
      <w:r w:rsidR="005C33CB">
        <w:rPr>
          <w:rFonts w:ascii="Verdana" w:eastAsia="Calibri" w:hAnsi="Verdana" w:cs="Times New Roman"/>
          <w:sz w:val="20"/>
          <w:szCs w:val="20"/>
        </w:rPr>
        <w:t xml:space="preserve"> </w:t>
      </w:r>
      <w:r w:rsidRPr="00D03347">
        <w:rPr>
          <w:rFonts w:ascii="Verdana" w:eastAsia="Calibri" w:hAnsi="Verdana" w:cs="Times New Roman"/>
          <w:sz w:val="20"/>
          <w:szCs w:val="20"/>
        </w:rPr>
        <w:t>Minimalna zawartość lepiszcza asfaltowego odzyskanego w ekstrakcji – jest to lepiszcze rozpuszczalne w projektowanej mieszance mineralno-asfaltowej (recepcie), nie uwzględniająca lepiszcza zaabsorbowanego przez kruszywo.</w:t>
      </w:r>
      <w:r w:rsidR="005C33CB">
        <w:rPr>
          <w:rFonts w:ascii="Verdana" w:eastAsia="Calibri" w:hAnsi="Verdana" w:cs="Times New Roman"/>
          <w:sz w:val="20"/>
          <w:szCs w:val="20"/>
        </w:rPr>
        <w:t xml:space="preserve"> </w:t>
      </w:r>
      <w:r w:rsidRPr="00D03347">
        <w:rPr>
          <w:rFonts w:ascii="Verdana" w:eastAsia="Calibri" w:hAnsi="Verdana" w:cs="Times New Roman"/>
          <w:sz w:val="20"/>
          <w:szCs w:val="20"/>
        </w:rPr>
        <w:t>Lepiszcze rozpuszczalne to lepiszcze tworzące błonkę lepiszcza na ziarnach kruszywa.</w:t>
      </w:r>
      <w:r w:rsidR="005C33CB">
        <w:rPr>
          <w:rFonts w:ascii="Verdana" w:eastAsia="Calibri" w:hAnsi="Verdana" w:cs="Times New Roman"/>
          <w:sz w:val="20"/>
          <w:szCs w:val="20"/>
        </w:rPr>
        <w:t xml:space="preserve"> </w:t>
      </w:r>
      <w:r w:rsidRPr="00D03347">
        <w:rPr>
          <w:rFonts w:ascii="Verdana" w:eastAsia="Calibri" w:hAnsi="Verdana" w:cs="Times New Roman"/>
          <w:sz w:val="20"/>
          <w:szCs w:val="20"/>
        </w:rPr>
        <w:t xml:space="preserve">Lepiszcze nierozpuszczalne – lepiszcze absorbowane przez pory kruszywa mieszanki mineralnej.  </w:t>
      </w:r>
    </w:p>
    <w:p w14:paraId="6FC4D335"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 xml:space="preserve">5.4.3. Wymagania dla mieszanki mineralno-asfaltowej </w:t>
      </w:r>
    </w:p>
    <w:p w14:paraId="6CE78A5E"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Asfalt lany do warstwy ścieralnej oraz warstwy wiążącej powinien spełniać wymagania zależnie od obciążenia ruchem podane w tablicy 8. Asfalt lany MA5 do rozkładania ręcznego (np. w ścieku przykrawężnikowym) powinien spełniać wymagania jak dla KR1÷2.</w:t>
      </w:r>
    </w:p>
    <w:p w14:paraId="09B42A91" w14:textId="77777777" w:rsidR="00A745CB" w:rsidRDefault="00A745CB" w:rsidP="00D03347">
      <w:pPr>
        <w:spacing w:after="0"/>
        <w:jc w:val="both"/>
        <w:rPr>
          <w:rFonts w:ascii="Verdana" w:eastAsia="Calibri" w:hAnsi="Verdana" w:cs="Times New Roman"/>
          <w:sz w:val="20"/>
          <w:szCs w:val="20"/>
        </w:rPr>
      </w:pPr>
    </w:p>
    <w:p w14:paraId="5FD1BE3D" w14:textId="77777777" w:rsidR="005C33CB" w:rsidRDefault="005C33CB" w:rsidP="00D03347">
      <w:pPr>
        <w:spacing w:after="0"/>
        <w:jc w:val="both"/>
        <w:rPr>
          <w:rFonts w:ascii="Verdana" w:eastAsia="Calibri" w:hAnsi="Verdana" w:cs="Times New Roman"/>
          <w:sz w:val="20"/>
          <w:szCs w:val="20"/>
        </w:rPr>
      </w:pPr>
    </w:p>
    <w:p w14:paraId="0C7C0188" w14:textId="77777777" w:rsidR="005C33CB" w:rsidRDefault="005C33CB" w:rsidP="00D03347">
      <w:pPr>
        <w:spacing w:after="0"/>
        <w:jc w:val="both"/>
        <w:rPr>
          <w:rFonts w:ascii="Verdana" w:eastAsia="Calibri" w:hAnsi="Verdana" w:cs="Times New Roman"/>
          <w:sz w:val="20"/>
          <w:szCs w:val="20"/>
        </w:rPr>
      </w:pPr>
    </w:p>
    <w:p w14:paraId="0C5369F1" w14:textId="77777777" w:rsidR="005C33CB" w:rsidRDefault="005C33CB" w:rsidP="00D03347">
      <w:pPr>
        <w:spacing w:after="0"/>
        <w:jc w:val="both"/>
        <w:rPr>
          <w:rFonts w:ascii="Verdana" w:eastAsia="Calibri" w:hAnsi="Verdana" w:cs="Times New Roman"/>
          <w:sz w:val="20"/>
          <w:szCs w:val="20"/>
        </w:rPr>
      </w:pPr>
    </w:p>
    <w:p w14:paraId="77140A7B" w14:textId="77777777" w:rsidR="00D03347" w:rsidRPr="00D03347" w:rsidRDefault="00D03347" w:rsidP="00A745CB">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8. Wymagane właściwości asfaltu lanego do warstwy wiążącej i ścieralnej</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77"/>
        <w:gridCol w:w="2605"/>
        <w:gridCol w:w="1368"/>
        <w:gridCol w:w="1750"/>
      </w:tblGrid>
      <w:tr w:rsidR="005F5ACE" w:rsidRPr="005F5ACE" w14:paraId="7B9F8725" w14:textId="77777777" w:rsidTr="005C33CB">
        <w:trPr>
          <w:trHeight w:val="70"/>
          <w:jc w:val="center"/>
        </w:trPr>
        <w:tc>
          <w:tcPr>
            <w:tcW w:w="2777" w:type="dxa"/>
          </w:tcPr>
          <w:p w14:paraId="56E2F8E8" w14:textId="77777777" w:rsidR="005F5ACE" w:rsidRPr="005F5ACE" w:rsidRDefault="005F5ACE" w:rsidP="005F5ACE">
            <w:pPr>
              <w:widowControl w:val="0"/>
              <w:spacing w:after="0" w:line="240" w:lineRule="auto"/>
              <w:jc w:val="center"/>
              <w:rPr>
                <w:rFonts w:ascii="Verdana" w:hAnsi="Verdana"/>
                <w:color w:val="000000"/>
                <w:sz w:val="20"/>
                <w:szCs w:val="20"/>
              </w:rPr>
            </w:pPr>
            <w:r w:rsidRPr="005F5ACE">
              <w:rPr>
                <w:rFonts w:ascii="Verdana" w:hAnsi="Verdana"/>
                <w:color w:val="000000"/>
                <w:sz w:val="20"/>
                <w:szCs w:val="20"/>
              </w:rPr>
              <w:t>Właściwość</w:t>
            </w:r>
          </w:p>
        </w:tc>
        <w:tc>
          <w:tcPr>
            <w:tcW w:w="2605" w:type="dxa"/>
          </w:tcPr>
          <w:p w14:paraId="5C73CF98" w14:textId="77777777" w:rsidR="005F5ACE" w:rsidRPr="005F5ACE" w:rsidRDefault="005F5ACE" w:rsidP="005F5ACE">
            <w:pPr>
              <w:widowControl w:val="0"/>
              <w:spacing w:after="0" w:line="240" w:lineRule="auto"/>
              <w:jc w:val="center"/>
              <w:rPr>
                <w:rFonts w:ascii="Verdana" w:hAnsi="Verdana"/>
                <w:color w:val="000000"/>
                <w:sz w:val="20"/>
                <w:szCs w:val="20"/>
              </w:rPr>
            </w:pPr>
            <w:r w:rsidRPr="005F5ACE">
              <w:rPr>
                <w:rFonts w:ascii="Verdana" w:hAnsi="Verdana"/>
                <w:color w:val="000000"/>
                <w:sz w:val="20"/>
                <w:szCs w:val="20"/>
              </w:rPr>
              <w:t>Metoda badania</w:t>
            </w:r>
          </w:p>
        </w:tc>
        <w:tc>
          <w:tcPr>
            <w:tcW w:w="1368" w:type="dxa"/>
          </w:tcPr>
          <w:p w14:paraId="61EFE8F6" w14:textId="77777777" w:rsidR="005F5ACE" w:rsidRPr="005F5ACE" w:rsidRDefault="005F5ACE" w:rsidP="005F5ACE">
            <w:pPr>
              <w:widowControl w:val="0"/>
              <w:spacing w:after="0" w:line="240" w:lineRule="auto"/>
              <w:jc w:val="center"/>
              <w:rPr>
                <w:rFonts w:ascii="Verdana" w:hAnsi="Verdana"/>
                <w:color w:val="000000"/>
                <w:sz w:val="20"/>
                <w:szCs w:val="20"/>
              </w:rPr>
            </w:pPr>
            <w:r w:rsidRPr="005F5ACE">
              <w:rPr>
                <w:rFonts w:ascii="Verdana" w:hAnsi="Verdana"/>
                <w:color w:val="000000"/>
                <w:sz w:val="20"/>
                <w:szCs w:val="20"/>
              </w:rPr>
              <w:t>KR1-2</w:t>
            </w:r>
          </w:p>
        </w:tc>
        <w:tc>
          <w:tcPr>
            <w:tcW w:w="1750" w:type="dxa"/>
          </w:tcPr>
          <w:p w14:paraId="4BC9110A" w14:textId="77777777" w:rsidR="005F5ACE" w:rsidRPr="005F5ACE" w:rsidRDefault="005F5ACE" w:rsidP="005F5ACE">
            <w:pPr>
              <w:widowControl w:val="0"/>
              <w:spacing w:after="0" w:line="240" w:lineRule="auto"/>
              <w:jc w:val="center"/>
              <w:rPr>
                <w:rFonts w:ascii="Verdana" w:hAnsi="Verdana"/>
                <w:color w:val="000000"/>
                <w:sz w:val="20"/>
                <w:szCs w:val="20"/>
              </w:rPr>
            </w:pPr>
            <w:r w:rsidRPr="005F5ACE">
              <w:rPr>
                <w:rFonts w:ascii="Verdana" w:hAnsi="Verdana"/>
                <w:color w:val="000000"/>
                <w:sz w:val="20"/>
                <w:szCs w:val="20"/>
              </w:rPr>
              <w:t>KR3-6</w:t>
            </w:r>
          </w:p>
        </w:tc>
      </w:tr>
      <w:tr w:rsidR="005F5ACE" w:rsidRPr="005F5ACE" w14:paraId="6C538C33" w14:textId="77777777" w:rsidTr="005C33CB">
        <w:trPr>
          <w:jc w:val="center"/>
        </w:trPr>
        <w:tc>
          <w:tcPr>
            <w:tcW w:w="2777" w:type="dxa"/>
          </w:tcPr>
          <w:p w14:paraId="32108077" w14:textId="77777777" w:rsidR="005F5ACE" w:rsidRPr="005F5ACE" w:rsidRDefault="005F5ACE" w:rsidP="005F5ACE">
            <w:pPr>
              <w:widowControl w:val="0"/>
              <w:spacing w:after="0" w:line="240" w:lineRule="auto"/>
              <w:rPr>
                <w:rFonts w:ascii="Verdana" w:hAnsi="Verdana"/>
                <w:color w:val="000000"/>
                <w:sz w:val="20"/>
                <w:szCs w:val="20"/>
              </w:rPr>
            </w:pPr>
            <w:r w:rsidRPr="005F5ACE">
              <w:rPr>
                <w:rFonts w:ascii="Verdana" w:hAnsi="Verdana"/>
                <w:color w:val="000000"/>
                <w:sz w:val="20"/>
                <w:szCs w:val="20"/>
              </w:rPr>
              <w:t>Odporność na deformacje trwałe</w:t>
            </w:r>
          </w:p>
        </w:tc>
        <w:tc>
          <w:tcPr>
            <w:tcW w:w="2605" w:type="dxa"/>
          </w:tcPr>
          <w:p w14:paraId="3E1D2FF8" w14:textId="77777777" w:rsidR="005F5ACE" w:rsidRPr="005F5ACE" w:rsidRDefault="005F5ACE" w:rsidP="005F5ACE">
            <w:pPr>
              <w:widowControl w:val="0"/>
              <w:spacing w:after="0" w:line="240" w:lineRule="auto"/>
              <w:rPr>
                <w:rFonts w:ascii="Verdana" w:hAnsi="Verdana"/>
                <w:color w:val="000000"/>
                <w:sz w:val="20"/>
                <w:szCs w:val="20"/>
              </w:rPr>
            </w:pPr>
            <w:r w:rsidRPr="005F5ACE">
              <w:rPr>
                <w:rFonts w:ascii="Verdana" w:hAnsi="Verdana"/>
                <w:color w:val="000000"/>
                <w:sz w:val="20"/>
                <w:szCs w:val="20"/>
              </w:rPr>
              <w:t>PN-EN 13108-20 [28]</w:t>
            </w:r>
          </w:p>
        </w:tc>
        <w:tc>
          <w:tcPr>
            <w:tcW w:w="1368" w:type="dxa"/>
          </w:tcPr>
          <w:p w14:paraId="00C615AA" w14:textId="77777777" w:rsidR="005F5ACE" w:rsidRPr="005F5ACE" w:rsidRDefault="005F5ACE" w:rsidP="005F5ACE">
            <w:pPr>
              <w:widowControl w:val="0"/>
              <w:spacing w:after="0" w:line="240" w:lineRule="auto"/>
              <w:jc w:val="center"/>
              <w:rPr>
                <w:rFonts w:ascii="Verdana" w:hAnsi="Verdana"/>
                <w:color w:val="000000"/>
                <w:sz w:val="20"/>
                <w:szCs w:val="20"/>
                <w:vertAlign w:val="subscript"/>
                <w:lang w:val="en-US"/>
              </w:rPr>
            </w:pPr>
            <w:r w:rsidRPr="005F5ACE">
              <w:rPr>
                <w:rFonts w:ascii="Verdana" w:hAnsi="Verdana"/>
                <w:color w:val="000000"/>
                <w:sz w:val="20"/>
                <w:szCs w:val="20"/>
                <w:lang w:val="en-US"/>
              </w:rPr>
              <w:t>I</w:t>
            </w:r>
            <w:r w:rsidRPr="005F5ACE">
              <w:rPr>
                <w:rFonts w:ascii="Verdana" w:hAnsi="Verdana"/>
                <w:color w:val="000000"/>
                <w:sz w:val="20"/>
                <w:szCs w:val="20"/>
                <w:vertAlign w:val="subscript"/>
                <w:lang w:val="en-US"/>
              </w:rPr>
              <w:t>min1,0</w:t>
            </w:r>
          </w:p>
          <w:p w14:paraId="4A39C2B2" w14:textId="77777777" w:rsidR="005F5ACE" w:rsidRPr="005F5ACE" w:rsidRDefault="005F5ACE" w:rsidP="005F5ACE">
            <w:pPr>
              <w:widowControl w:val="0"/>
              <w:spacing w:after="0" w:line="240" w:lineRule="auto"/>
              <w:jc w:val="center"/>
              <w:rPr>
                <w:rFonts w:ascii="Verdana" w:hAnsi="Verdana"/>
                <w:color w:val="000000"/>
                <w:sz w:val="20"/>
                <w:szCs w:val="20"/>
                <w:vertAlign w:val="subscript"/>
                <w:lang w:val="en-US"/>
              </w:rPr>
            </w:pPr>
            <w:r w:rsidRPr="005F5ACE">
              <w:rPr>
                <w:rFonts w:ascii="Verdana" w:hAnsi="Verdana"/>
                <w:color w:val="000000"/>
                <w:sz w:val="20"/>
                <w:szCs w:val="20"/>
                <w:lang w:val="en-US"/>
              </w:rPr>
              <w:t>I</w:t>
            </w:r>
            <w:r w:rsidRPr="005F5ACE">
              <w:rPr>
                <w:rFonts w:ascii="Verdana" w:hAnsi="Verdana"/>
                <w:color w:val="000000"/>
                <w:sz w:val="20"/>
                <w:szCs w:val="20"/>
                <w:vertAlign w:val="subscript"/>
                <w:lang w:val="en-US"/>
              </w:rPr>
              <w:t>max4,0</w:t>
            </w:r>
          </w:p>
          <w:p w14:paraId="24EEF963" w14:textId="77777777" w:rsidR="005F5ACE" w:rsidRPr="005F5ACE" w:rsidRDefault="005F5ACE" w:rsidP="005F5ACE">
            <w:pPr>
              <w:widowControl w:val="0"/>
              <w:spacing w:after="0" w:line="240" w:lineRule="auto"/>
              <w:jc w:val="center"/>
              <w:rPr>
                <w:rFonts w:ascii="Verdana" w:hAnsi="Verdana"/>
                <w:color w:val="000000"/>
                <w:sz w:val="20"/>
                <w:szCs w:val="20"/>
                <w:lang w:val="en-US"/>
              </w:rPr>
            </w:pPr>
            <w:r w:rsidRPr="005F5ACE">
              <w:rPr>
                <w:rFonts w:ascii="Verdana" w:hAnsi="Verdana"/>
                <w:color w:val="000000"/>
                <w:sz w:val="20"/>
                <w:szCs w:val="20"/>
                <w:lang w:val="en-US"/>
              </w:rPr>
              <w:t>I</w:t>
            </w:r>
            <w:r w:rsidRPr="005F5ACE">
              <w:rPr>
                <w:rFonts w:ascii="Verdana" w:hAnsi="Verdana"/>
                <w:color w:val="000000"/>
                <w:sz w:val="20"/>
                <w:szCs w:val="20"/>
                <w:vertAlign w:val="subscript"/>
                <w:lang w:val="en-US"/>
              </w:rPr>
              <w:t>NC0,6</w:t>
            </w:r>
          </w:p>
        </w:tc>
        <w:tc>
          <w:tcPr>
            <w:tcW w:w="1750" w:type="dxa"/>
          </w:tcPr>
          <w:p w14:paraId="7EE21E48" w14:textId="77777777" w:rsidR="005F5ACE" w:rsidRPr="005F5ACE" w:rsidRDefault="005F5ACE" w:rsidP="005C33CB">
            <w:pPr>
              <w:widowControl w:val="0"/>
              <w:spacing w:after="0" w:line="240" w:lineRule="auto"/>
              <w:jc w:val="center"/>
              <w:rPr>
                <w:rFonts w:ascii="Verdana" w:hAnsi="Verdana"/>
                <w:color w:val="000000"/>
                <w:sz w:val="20"/>
                <w:szCs w:val="20"/>
                <w:vertAlign w:val="subscript"/>
                <w:lang w:val="en-US"/>
              </w:rPr>
            </w:pPr>
            <w:r w:rsidRPr="005F5ACE">
              <w:rPr>
                <w:rFonts w:ascii="Verdana" w:hAnsi="Verdana"/>
                <w:color w:val="000000"/>
                <w:sz w:val="20"/>
                <w:szCs w:val="20"/>
                <w:lang w:val="en-US"/>
              </w:rPr>
              <w:t>I</w:t>
            </w:r>
            <w:r w:rsidRPr="005F5ACE">
              <w:rPr>
                <w:rFonts w:ascii="Verdana" w:hAnsi="Verdana"/>
                <w:color w:val="000000"/>
                <w:sz w:val="20"/>
                <w:szCs w:val="20"/>
                <w:vertAlign w:val="subscript"/>
                <w:lang w:val="en-US"/>
              </w:rPr>
              <w:t>min1,0</w:t>
            </w:r>
            <w:r w:rsidR="005C33CB">
              <w:rPr>
                <w:rFonts w:ascii="Verdana" w:hAnsi="Verdana"/>
                <w:color w:val="000000"/>
                <w:sz w:val="20"/>
                <w:szCs w:val="20"/>
                <w:vertAlign w:val="subscript"/>
                <w:lang w:val="en-US"/>
              </w:rPr>
              <w:t xml:space="preserve"> </w:t>
            </w:r>
            <w:r w:rsidR="005C33CB">
              <w:rPr>
                <w:rFonts w:ascii="Verdana" w:hAnsi="Verdana"/>
                <w:color w:val="000000"/>
                <w:sz w:val="20"/>
                <w:szCs w:val="20"/>
                <w:lang w:val="en-US"/>
              </w:rPr>
              <w:t xml:space="preserve"> </w:t>
            </w:r>
            <w:r w:rsidRPr="005F5ACE">
              <w:rPr>
                <w:rFonts w:ascii="Verdana" w:hAnsi="Verdana"/>
                <w:color w:val="000000"/>
                <w:sz w:val="20"/>
                <w:szCs w:val="20"/>
                <w:lang w:val="en-US"/>
              </w:rPr>
              <w:t>I</w:t>
            </w:r>
            <w:r w:rsidRPr="005F5ACE">
              <w:rPr>
                <w:rFonts w:ascii="Verdana" w:hAnsi="Verdana"/>
                <w:color w:val="000000"/>
                <w:sz w:val="20"/>
                <w:szCs w:val="20"/>
                <w:vertAlign w:val="subscript"/>
                <w:lang w:val="en-US"/>
              </w:rPr>
              <w:t>max3,0</w:t>
            </w:r>
          </w:p>
          <w:p w14:paraId="43B0AFC2" w14:textId="77777777" w:rsidR="005F5ACE" w:rsidRPr="005C33CB" w:rsidRDefault="005F5ACE" w:rsidP="005C33CB">
            <w:pPr>
              <w:widowControl w:val="0"/>
              <w:spacing w:after="0" w:line="240" w:lineRule="auto"/>
              <w:jc w:val="center"/>
              <w:rPr>
                <w:rFonts w:ascii="Verdana" w:hAnsi="Verdana"/>
                <w:color w:val="000000"/>
                <w:sz w:val="20"/>
                <w:szCs w:val="20"/>
                <w:vertAlign w:val="subscript"/>
                <w:lang w:val="en-US"/>
              </w:rPr>
            </w:pPr>
            <w:r w:rsidRPr="005F5ACE">
              <w:rPr>
                <w:rFonts w:ascii="Verdana" w:hAnsi="Verdana"/>
                <w:color w:val="000000"/>
                <w:sz w:val="20"/>
                <w:szCs w:val="20"/>
                <w:lang w:val="en-US"/>
              </w:rPr>
              <w:t>I</w:t>
            </w:r>
            <w:r w:rsidRPr="005F5ACE">
              <w:rPr>
                <w:rFonts w:ascii="Verdana" w:hAnsi="Verdana"/>
                <w:color w:val="000000"/>
                <w:sz w:val="20"/>
                <w:szCs w:val="20"/>
                <w:vertAlign w:val="subscript"/>
                <w:lang w:val="en-US"/>
              </w:rPr>
              <w:t>NC0,4</w:t>
            </w:r>
            <w:r w:rsidR="005C33CB">
              <w:rPr>
                <w:rFonts w:ascii="Verdana" w:hAnsi="Verdana"/>
                <w:color w:val="000000"/>
                <w:sz w:val="20"/>
                <w:szCs w:val="20"/>
                <w:vertAlign w:val="subscript"/>
                <w:lang w:val="en-US"/>
              </w:rPr>
              <w:t xml:space="preserve"> </w:t>
            </w:r>
            <w:r w:rsidR="005C33CB">
              <w:rPr>
                <w:rFonts w:ascii="Verdana" w:hAnsi="Verdana"/>
                <w:color w:val="000000"/>
                <w:sz w:val="20"/>
                <w:szCs w:val="20"/>
                <w:lang w:val="en-US"/>
              </w:rPr>
              <w:t xml:space="preserve">  </w:t>
            </w:r>
            <w:r w:rsidRPr="005F5ACE">
              <w:rPr>
                <w:rFonts w:ascii="Verdana" w:hAnsi="Verdana"/>
                <w:color w:val="000000"/>
                <w:sz w:val="20"/>
                <w:szCs w:val="20"/>
                <w:lang w:val="en-US"/>
              </w:rPr>
              <w:t>I</w:t>
            </w:r>
            <w:r w:rsidRPr="005F5ACE">
              <w:rPr>
                <w:rFonts w:ascii="Verdana" w:hAnsi="Verdana"/>
                <w:color w:val="000000"/>
                <w:sz w:val="20"/>
                <w:szCs w:val="20"/>
                <w:vertAlign w:val="subscript"/>
                <w:lang w:val="en-US"/>
              </w:rPr>
              <w:t>NC0,6</w:t>
            </w:r>
            <w:r w:rsidRPr="005F5ACE">
              <w:rPr>
                <w:rFonts w:ascii="Verdana" w:hAnsi="Verdana"/>
                <w:color w:val="000000"/>
                <w:sz w:val="20"/>
                <w:szCs w:val="20"/>
                <w:vertAlign w:val="superscript"/>
                <w:lang w:val="en-US"/>
              </w:rPr>
              <w:t>a)</w:t>
            </w:r>
          </w:p>
        </w:tc>
      </w:tr>
    </w:tbl>
    <w:p w14:paraId="5C3681DA" w14:textId="77777777" w:rsidR="00D03347" w:rsidRDefault="00D03347" w:rsidP="00D03347">
      <w:pPr>
        <w:spacing w:after="0"/>
        <w:jc w:val="both"/>
        <w:rPr>
          <w:rFonts w:ascii="Verdana" w:eastAsia="Calibri" w:hAnsi="Verdana" w:cs="Times New Roman"/>
          <w:sz w:val="20"/>
          <w:szCs w:val="20"/>
        </w:rPr>
      </w:pPr>
      <w:r w:rsidRPr="00A745CB">
        <w:rPr>
          <w:rFonts w:ascii="Verdana" w:eastAsia="Calibri" w:hAnsi="Verdana" w:cs="Times New Roman"/>
          <w:sz w:val="20"/>
          <w:szCs w:val="20"/>
          <w:vertAlign w:val="superscript"/>
        </w:rPr>
        <w:t>a)</w:t>
      </w:r>
      <w:r w:rsidRPr="00D03347">
        <w:rPr>
          <w:rFonts w:ascii="Verdana" w:eastAsia="Calibri" w:hAnsi="Verdana" w:cs="Times New Roman"/>
          <w:sz w:val="20"/>
          <w:szCs w:val="20"/>
        </w:rPr>
        <w:t xml:space="preserve"> dotyczy asfaltu lanego z lepiszczem elastomerowym</w:t>
      </w:r>
    </w:p>
    <w:p w14:paraId="322075D1" w14:textId="77777777" w:rsidR="005C33CB" w:rsidRPr="00D03347" w:rsidRDefault="005C33CB" w:rsidP="00D03347">
      <w:pPr>
        <w:spacing w:after="0"/>
        <w:jc w:val="both"/>
        <w:rPr>
          <w:rFonts w:ascii="Verdana" w:eastAsia="Calibri" w:hAnsi="Verdana" w:cs="Times New Roman"/>
          <w:sz w:val="20"/>
          <w:szCs w:val="20"/>
        </w:rPr>
      </w:pPr>
    </w:p>
    <w:p w14:paraId="2254A2CD"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5.5. Produkcja i przechowywanie mieszanki mineralno-asfaltowej i jej składników</w:t>
      </w:r>
    </w:p>
    <w:p w14:paraId="23F65E14"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Mieszankę mineralno-asfaltową należy wytwarzać na gorąco w otaczarce (zespole maszyn i urządzeń dozowania, podgrzewania i mieszania składników oraz przechowywania gotowej mieszanki).</w:t>
      </w:r>
    </w:p>
    <w:p w14:paraId="3D83E34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14:paraId="07B4107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Lepiszcze asfaltowe należy przechowywać w zbiorniku z pośrednim systemem ogrzewania, z układem termostatowania zapewniającym utrzymanie żądanej temperatury </w:t>
      </w:r>
      <w:r w:rsidR="00A745CB">
        <w:rPr>
          <w:rFonts w:ascii="Verdana" w:eastAsia="Calibri" w:hAnsi="Verdana" w:cs="Times New Roman"/>
          <w:sz w:val="20"/>
          <w:szCs w:val="20"/>
        </w:rPr>
        <w:br/>
      </w:r>
      <w:r w:rsidRPr="00D03347">
        <w:rPr>
          <w:rFonts w:ascii="Verdana" w:eastAsia="Calibri" w:hAnsi="Verdana" w:cs="Times New Roman"/>
          <w:sz w:val="20"/>
          <w:szCs w:val="20"/>
        </w:rPr>
        <w:t xml:space="preserve">z dokładnością ±5°C.  Temperatura asfaltu 35/50 w zbiorniku magazynowym (roboczym) nie powinna przekraczać temperatury 190°C, w okresie krótkotrwałym nie dłuższym niż </w:t>
      </w:r>
      <w:r w:rsidR="00A745CB">
        <w:rPr>
          <w:rFonts w:ascii="Verdana" w:eastAsia="Calibri" w:hAnsi="Verdana" w:cs="Times New Roman"/>
          <w:sz w:val="20"/>
          <w:szCs w:val="20"/>
        </w:rPr>
        <w:br/>
      </w:r>
      <w:r w:rsidRPr="00D03347">
        <w:rPr>
          <w:rFonts w:ascii="Verdana" w:eastAsia="Calibri" w:hAnsi="Verdana" w:cs="Times New Roman"/>
          <w:sz w:val="20"/>
          <w:szCs w:val="20"/>
        </w:rPr>
        <w:t>5 dni.</w:t>
      </w:r>
    </w:p>
    <w:p w14:paraId="21E852A4"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Kruszywo (ewentualnie z wypełniaczem) powinno być wysuszone i podgrzane tak, aby mieszanka uzyskała temperaturę właściwą do otoczenia lepiszczem asfaltowym. Temperatura mieszanki mineralnej powinna wynosić od 200°C (mieszanka dostarczona na miejsce wbudowania) do 230°C(mieszanka bezpośrednio po wytworzeniu).</w:t>
      </w:r>
    </w:p>
    <w:p w14:paraId="68B713E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Podczas produkcji asfaltu lanego można oddzielnie podgrzewać wypełniacz w dodatkowej suszarce. W celu zapewnienia odpowiedniej urabialności asfaltu lanego może być wymagane zastosowanie dodatków zmniejszających lepkość lepiszcza asfaltowego.</w:t>
      </w:r>
    </w:p>
    <w:p w14:paraId="528352D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Sposób i czas mieszania składników mieszanki mineralno-asfaltowej powinny zapewniać równomierne otoczenie kruszywa lepiszczem asfaltowym.</w:t>
      </w:r>
    </w:p>
    <w:p w14:paraId="130DFEB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Dodatki modyfikujące lub stabilizujące do mieszanki mineralno-asfaltowej mogą być dodawane w postaci stałej lub ciekłej. System dozowania powinien zapewnić jednorodność dozowania dodatków do wytwarzanej mieszanki. Warunki wytwarzania i przechowywania mieszanki mineralno-asfaltowej na gorąco nie powinny istotnie wpływać na skuteczność działania tych dodatków. </w:t>
      </w:r>
    </w:p>
    <w:p w14:paraId="1AF1689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Mieszankę mineralno-asfaltową należy stosować na podstawie deklarowania jej przydatności do przewidywanego celu.  Dopuszcza się dostawy mieszanek mineralno-asfaltowych z kilku wytwórni, pod warunkiem skoordynowania między sobą deklarowanych przydatności mieszanek (m.in. typ, rodzaj składników, właściwości objętościowe) </w:t>
      </w:r>
      <w:r w:rsidR="00A745CB">
        <w:rPr>
          <w:rFonts w:ascii="Verdana" w:eastAsia="Calibri" w:hAnsi="Verdana" w:cs="Times New Roman"/>
          <w:sz w:val="20"/>
          <w:szCs w:val="20"/>
        </w:rPr>
        <w:br/>
      </w:r>
      <w:r w:rsidRPr="00D03347">
        <w:rPr>
          <w:rFonts w:ascii="Verdana" w:eastAsia="Calibri" w:hAnsi="Verdana" w:cs="Times New Roman"/>
          <w:sz w:val="20"/>
          <w:szCs w:val="20"/>
        </w:rPr>
        <w:t>z zachowaniem braku różnic w ich właściwościach. Wykonawca powinien deklarować przydatność wszystkich materiałów stosowanych do wykonania nawierzchni asfaltowej. Odbywa się to przez:</w:t>
      </w:r>
    </w:p>
    <w:p w14:paraId="3A45D526"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podanie informacji zawartych w badaniu typu wymaganych w odpowiednim dokumencie wyrobu (normie lub aprobacie technicznej),</w:t>
      </w:r>
    </w:p>
    <w:p w14:paraId="240EF56A"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deklarowanie przydatności materiału do przewidywanego celu.</w:t>
      </w:r>
    </w:p>
    <w:p w14:paraId="6CE9987B"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lastRenderedPageBreak/>
        <w:t xml:space="preserve">W przypadku zmiany rodzaju i właściwości materiałów budowlanych należy ponownie wykazać ich przydatność do przewidywanego celu. </w:t>
      </w:r>
    </w:p>
    <w:p w14:paraId="588B90A2"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5.6. Przygotowanie podłoża</w:t>
      </w:r>
    </w:p>
    <w:p w14:paraId="7D386AB1"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Podłoże, pod warstwę wiążącą będzie stanowić izolacja gruba. Wymagania dotyczące wykonania i odbioru izolacji podano w OST M. 15.02.03 [2] .</w:t>
      </w:r>
    </w:p>
    <w:p w14:paraId="78621251"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Podłoże pod warstwę ścieralną będzie stanowić warstwa wiążąca nawierzchni. Podłoże powinno posiadać projektowany profil, a powierzchnia jego musi być sucha i dokładnie oczyszczona z wszelkiego rodzaju zanieczyszczeń (piasek, błoto, kurz, rozlane paliwo, itp.). Do usuwania zanieczyszczeń należy stosować szczotki mechaniczne i ręczne oraz sprzęt pneumatyczny (dmuchawy, odkurzacze itp.).</w:t>
      </w:r>
    </w:p>
    <w:p w14:paraId="65659DBE"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Rzędne wysokościowe podłoża oraz urządzeń usytuowanych w nawierzchni lub ją ograniczających powinny być zgodne z dokumentacją projektową. Z podłoża powinien być zapewniony odpływ wody.  Nie dopuszcza się, aby w podłożu były koleiny lub inne zagłębienia mogące powodować zwiększone zaleganie wody.</w:t>
      </w:r>
    </w:p>
    <w:p w14:paraId="066166A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Nie należy stosować skropienia lepiszczem izolacji przeciwwodnej, ani podłoża pod asfalt lany. Podłoże pod warstwę ścieralną z SMA należy skropić w ilości 0,1÷0,3 w przeliczeniu na pozostałe lepiszcze. Określenie ilości lepiszcza należy wykonać wg PN-EN 12272-1 [47]. Zaleca się stosowanie do skropienia  emulsji modyfikowanej polimerem. Skrapianie podłoża należy wykonywać równomiernie stosując rampy do skrapiania, np. skrapiarki do lepiszczy asfaltowych. Dopuszcza się skrapianie ręczne lancą w miejscach trudnodostępnych oraz przy urządzeniach usytuowanych w nawierzchni lub ją ograniczających. W razie potrzeby urządzenia te należy zabezpieczyć przed zabrudzeniem. Skropione podłoże należy wyłączyć z ruchu publicznego.</w:t>
      </w:r>
    </w:p>
    <w:p w14:paraId="61ABEC5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Brzegi krawężników oraz innych urządzeń instalacyjnych jak wpusty powinny być przed położeniem asfaltu lanego posmarowane asfaltem drogowym wg PN-EN 12591 [21] lub asfaltem modyfikowanym polimerami wg PN-EN 14023 [36] „metodą na gorąco”, albo inne lepiszcza wg norm lub aprobat technicznych.</w:t>
      </w:r>
    </w:p>
    <w:p w14:paraId="1B9666A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5.7. Próba technologiczna i odcinek próbny</w:t>
      </w:r>
    </w:p>
    <w:p w14:paraId="73ECCC1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Ustalony skład wejściowy mieszanki mineralno-asfaltowej powinien przed ostatecznym zastosowaniem zostać sprawdzony w warunkach budowy poprzez wykonanie próby technologicznej lub odcinka próbnego. Próba technologiczna ma na celu sprawdzenie zgodności wyprodukowanej mieszanki mineralno-asfaltowej z receptą. </w:t>
      </w:r>
    </w:p>
    <w:p w14:paraId="5E5F5E42"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Odcinek próbny powinien być wykonany co najmniej na 3 dni przed rozpoczęciem robót, Wykonawca wykona odcinek próbny w celu: </w:t>
      </w:r>
    </w:p>
    <w:p w14:paraId="0BAFEF35"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stwierdzenia czy użyty sprzęt jest właściwy,</w:t>
      </w:r>
    </w:p>
    <w:p w14:paraId="777886F0"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określenia grubości warstwy wbudowanej mieszanki koniecznej do uzyskania wymaganej grubości warstwy,</w:t>
      </w:r>
    </w:p>
    <w:p w14:paraId="65DD985A"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określenia czasu mieszania składników asfaltu lanego koniecznego do uzyskania właściwej temperatury mieszanki,</w:t>
      </w:r>
    </w:p>
    <w:p w14:paraId="012A9595"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ustalenia ilości grysu otoczonego do uszorstnienia nawierzchni oraz ustalenia ilości przejść walca lekkiego celem wciśnięcia grysu.</w:t>
      </w:r>
    </w:p>
    <w:p w14:paraId="59B9234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Odcinek próbny o długości określonej przez Inżyniera powinien być wykonany przez Wykonawcę w warunkach zbliżonych do warunków budowy w celu sprawdzenia sprzętu </w:t>
      </w:r>
      <w:r w:rsidR="00A745CB">
        <w:rPr>
          <w:rFonts w:ascii="Verdana" w:eastAsia="Calibri" w:hAnsi="Verdana" w:cs="Times New Roman"/>
          <w:sz w:val="20"/>
          <w:szCs w:val="20"/>
        </w:rPr>
        <w:br/>
      </w:r>
      <w:r w:rsidRPr="00D03347">
        <w:rPr>
          <w:rFonts w:ascii="Verdana" w:eastAsia="Calibri" w:hAnsi="Verdana" w:cs="Times New Roman"/>
          <w:sz w:val="20"/>
          <w:szCs w:val="20"/>
        </w:rPr>
        <w:t xml:space="preserve">i uzyskiwanych parametrów technicznych robót określonych w dokumentacji projektowej. Do takiej próby Wykonawca powinien użyć takich materiałów oraz takiego sprzętu, jakie będą stosowane do wykonania nawierzchni. Długość odcinka próbnego określi Inżynier. Odcinek próbny powinien być zlokalizowany w miejscu wskazanym przez Inżyniera. Jeżeli dokumentacja projektowa, ani ST nie precyzują inaczej do oceny zgodności z receptą właściwości próbek (minimum 2 próbki) mieszanki mineralno-asfaltowej pobranej </w:t>
      </w:r>
      <w:r w:rsidRPr="00D03347">
        <w:rPr>
          <w:rFonts w:ascii="Verdana" w:eastAsia="Calibri" w:hAnsi="Verdana" w:cs="Times New Roman"/>
          <w:sz w:val="20"/>
          <w:szCs w:val="20"/>
        </w:rPr>
        <w:lastRenderedPageBreak/>
        <w:t>podczas odcinka próbnego można przyjąć następujące kryteria w zakresie dopuszczalnych odchyłek dla wartości średniej:</w:t>
      </w:r>
    </w:p>
    <w:p w14:paraId="2E8B7D2A"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zawartość lepiszcza rozpuszczalnego: ± 0,3%</w:t>
      </w:r>
    </w:p>
    <w:p w14:paraId="384D8ACD"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zawartość kruszywa &lt;0,063:</w:t>
      </w:r>
    </w:p>
    <w:p w14:paraId="11D2AC73"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mieszanki gruboziarniste:  ± 2 %,</w:t>
      </w:r>
    </w:p>
    <w:p w14:paraId="5A2E6050"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zawartość kruszywa przechodzącego przez sito charakterystyczne dla kruszywa drobnego: ± 2 %,</w:t>
      </w:r>
    </w:p>
    <w:p w14:paraId="4031C12B"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zawartość kruszywa przechodzącego przez sito 2 mm: ± 3 %,</w:t>
      </w:r>
    </w:p>
    <w:p w14:paraId="4FCC5BDF"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zawartość kruszywa przechodzącego przez sito D/2 lub charakterystyczne dla kruszywa grubego: ± 4 %,</w:t>
      </w:r>
    </w:p>
    <w:p w14:paraId="6DED5E43"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zawartość kruszywa przechodzącego przez sito D:</w:t>
      </w:r>
    </w:p>
    <w:p w14:paraId="464631E4"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mieszanki gruboziarniste: ± 5 %,</w:t>
      </w:r>
    </w:p>
    <w:p w14:paraId="0DF4D3EB"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mieszanki drobnoziarniste: ± 4 %.</w:t>
      </w:r>
    </w:p>
    <w:p w14:paraId="04729AEB"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Wykonawca może przystąpić do wykonywania warstwy, po zaakceptowaniu odcinka próbnego przez Inżyniera.</w:t>
      </w:r>
    </w:p>
    <w:p w14:paraId="3BADD3DB"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5.8. Wbudowanie mieszanki mineralno-asfaltowej</w:t>
      </w:r>
    </w:p>
    <w:p w14:paraId="16A5520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Mieszankę mineralno-asfaltową można wbudowywać na podłożu przygotowanym jak wyżej. Podłoże musi być czyste, nie może być na nim śniegu lub lodu. Należy przestrzegać wymagań producenta izolacji oraz mieszanki mineralno-asfaltowej. Nie wolno wbudowywać mieszanki, gdy na podłożu tworzy się zamknięty film wodny.</w:t>
      </w:r>
    </w:p>
    <w:p w14:paraId="5F48855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Podczas budowy nawierzchni należy dążyć do jej ułożenia  przed sezonem zimowym, aby zapewnić szczelność nawierzchni i jej odporność na działanie wody i mrozu. Mieszankę mineralno-asfaltową należy wbudowywać w sprzyjających warunkach atmosferycznych. Asfalt lany nie może być układany podczas deszczu oraz na wilgotnym podłożu. Temperatura otoczenia w ciągu doby nie powinna być niższa od -2°C przed przystąpieniem do robót i 0°C w czasie robót. Temperatura powietrza powinna być mierzona co najmniej 3 razy dziennie; przed przystąpieniem do robót oraz podczas ich wykonywania w okresach równomiernie rozłożonych w planowanym czasie realizacji dziennej działki roboczej.  </w:t>
      </w:r>
      <w:r w:rsidR="00A745CB">
        <w:rPr>
          <w:rFonts w:ascii="Verdana" w:eastAsia="Calibri" w:hAnsi="Verdana" w:cs="Times New Roman"/>
          <w:sz w:val="20"/>
          <w:szCs w:val="20"/>
        </w:rPr>
        <w:br/>
      </w:r>
      <w:r w:rsidRPr="00D03347">
        <w:rPr>
          <w:rFonts w:ascii="Verdana" w:eastAsia="Calibri" w:hAnsi="Verdana" w:cs="Times New Roman"/>
          <w:sz w:val="20"/>
          <w:szCs w:val="20"/>
        </w:rPr>
        <w:t>W przypadku stosowania mieszanek mineralno-asfaltowych z dodatkiem obniżającym temperaturę mieszania i wbudowania należy indywidualnie określić wymagane warunki otoczenia.</w:t>
      </w:r>
    </w:p>
    <w:p w14:paraId="7C317B81"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Mieszanka mineralno-asfaltowa powinna być wbudowywana rozkładarką wyposażoną </w:t>
      </w:r>
      <w:r w:rsidR="00A745CB">
        <w:rPr>
          <w:rFonts w:ascii="Verdana" w:eastAsia="Calibri" w:hAnsi="Verdana" w:cs="Times New Roman"/>
          <w:sz w:val="20"/>
          <w:szCs w:val="20"/>
        </w:rPr>
        <w:br/>
      </w:r>
      <w:r w:rsidRPr="00D03347">
        <w:rPr>
          <w:rFonts w:ascii="Verdana" w:eastAsia="Calibri" w:hAnsi="Verdana" w:cs="Times New Roman"/>
          <w:sz w:val="20"/>
          <w:szCs w:val="20"/>
        </w:rPr>
        <w:t xml:space="preserve">w układ automatycznego sterowania grubości warstwy i utrzymywania niwelety zgodnie </w:t>
      </w:r>
      <w:r w:rsidR="00A745CB">
        <w:rPr>
          <w:rFonts w:ascii="Verdana" w:eastAsia="Calibri" w:hAnsi="Verdana" w:cs="Times New Roman"/>
          <w:sz w:val="20"/>
          <w:szCs w:val="20"/>
        </w:rPr>
        <w:br/>
      </w:r>
      <w:r w:rsidRPr="00D03347">
        <w:rPr>
          <w:rFonts w:ascii="Verdana" w:eastAsia="Calibri" w:hAnsi="Verdana" w:cs="Times New Roman"/>
          <w:sz w:val="20"/>
          <w:szCs w:val="20"/>
        </w:rPr>
        <w:t xml:space="preserve">z dokumentacją projektową. Układanie ręczne jest dopuszczalne tylko w tych miejscach, gdzie nie jest możliwe wbudowanie jej przy pomocy układarki. Grubość wykonywanej warstwy powinna być sprawdzana co 10 m, lecz   co najmniej 3 razy na obiekcie, </w:t>
      </w:r>
      <w:r w:rsidR="00A745CB">
        <w:rPr>
          <w:rFonts w:ascii="Verdana" w:eastAsia="Calibri" w:hAnsi="Verdana" w:cs="Times New Roman"/>
          <w:sz w:val="20"/>
          <w:szCs w:val="20"/>
        </w:rPr>
        <w:br/>
      </w:r>
      <w:r w:rsidRPr="00D03347">
        <w:rPr>
          <w:rFonts w:ascii="Verdana" w:eastAsia="Calibri" w:hAnsi="Verdana" w:cs="Times New Roman"/>
          <w:sz w:val="20"/>
          <w:szCs w:val="20"/>
        </w:rPr>
        <w:t>w co najmniej trzech miejscach (w osi i przy brzegach warstwy).</w:t>
      </w:r>
    </w:p>
    <w:p w14:paraId="115BF69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 trakcie wykonywania warstwy wiążącej należy zwracać uwagę na niebezpieczeństwo mechanicznego uszkodzenia izolacji. Koło samochodu lub gąsienica rozście</w:t>
      </w:r>
      <w:r w:rsidR="00A745CB">
        <w:rPr>
          <w:rFonts w:ascii="Verdana" w:eastAsia="Calibri" w:hAnsi="Verdana" w:cs="Times New Roman"/>
          <w:sz w:val="20"/>
          <w:szCs w:val="20"/>
        </w:rPr>
        <w:t>ł</w:t>
      </w:r>
      <w:r w:rsidRPr="00D03347">
        <w:rPr>
          <w:rFonts w:ascii="Verdana" w:eastAsia="Calibri" w:hAnsi="Verdana" w:cs="Times New Roman"/>
          <w:sz w:val="20"/>
          <w:szCs w:val="20"/>
        </w:rPr>
        <w:t>acza może wcisnąć pojedyncze, grube ziarno w izolację i je przeciąć. Ponadto, nie można dopuszczać do gwałtownego hamowania pojazdów samochodowych oraz skręcania kół w miejscu.</w:t>
      </w:r>
    </w:p>
    <w:p w14:paraId="100F6934"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Układanie mieszanki musi odbywać się w sposób ciągły, bez przestojów, z jednostajną prędkością. Grubość warstwy układanej w jednym cyklu technologicznym nie może być mniejsza niż 30 mm i większa niż 60 mm. W przypadku konieczności uzyskania większej grubości nawierzchni należy wykonać ją w dwóch warstwach.</w:t>
      </w:r>
    </w:p>
    <w:p w14:paraId="3A43B6C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Zaleca się układanie asfaltu lanego całą szerokością jezdni. Złącza podłużne warstwy wiążącej i ścieralnej powinny być przesunięte względem siebie o co najmniej 10 cm. Złącze należy dokładnie zatrzeć, aby otrzymać równą powierzchnię. W razie potrzeby do rozgrzania krawędzi można stosować promienniki podczerwieni. Złącze robocze powinno </w:t>
      </w:r>
      <w:r w:rsidRPr="00D03347">
        <w:rPr>
          <w:rFonts w:ascii="Verdana" w:eastAsia="Calibri" w:hAnsi="Verdana" w:cs="Times New Roman"/>
          <w:sz w:val="20"/>
          <w:szCs w:val="20"/>
        </w:rPr>
        <w:lastRenderedPageBreak/>
        <w:t xml:space="preserve">być równe, a powierzchnia krawędzi powinna być oklejona samoprzylepną taśmą asfaltowo-kauczukową. Sposób wykonywania złącz roboczych powinien być zaakceptowany przez Inżyniera. </w:t>
      </w:r>
    </w:p>
    <w:p w14:paraId="52C79D5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 układania warstwy ścieralnej można przystąpić po ostygnięciu warstwy wiążącej do temperatury otoczenia.</w:t>
      </w:r>
    </w:p>
    <w:p w14:paraId="4EEB595C" w14:textId="77777777" w:rsidR="00D03347" w:rsidRPr="005C33CB" w:rsidRDefault="00D03347" w:rsidP="00D03347">
      <w:pPr>
        <w:spacing w:after="0"/>
        <w:jc w:val="both"/>
        <w:rPr>
          <w:rFonts w:ascii="Verdana" w:eastAsia="Calibri" w:hAnsi="Verdana" w:cs="Times New Roman"/>
          <w:b/>
          <w:sz w:val="20"/>
          <w:szCs w:val="20"/>
        </w:rPr>
      </w:pPr>
      <w:r w:rsidRPr="005C33CB">
        <w:rPr>
          <w:rFonts w:ascii="Verdana" w:eastAsia="Calibri" w:hAnsi="Verdana" w:cs="Times New Roman"/>
          <w:b/>
          <w:sz w:val="20"/>
          <w:szCs w:val="20"/>
        </w:rPr>
        <w:t>5.9. Połączenia technologiczne</w:t>
      </w:r>
    </w:p>
    <w:p w14:paraId="35D000F4"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 przypadku wszelkich połączeń technologicznych warstwy z asfaltu lanego, również połączeń warstwy wiążącej z urządzeniami w nawierzchni lub ją ograniczającymi należy wykonywać spoiny. Spoiny wykonuje się z materiałów  termoplastycznych (taśmy, pasty itp.)   zgodnych z pkt.2.5. Grubość materiału termoplastycznego do spoiny powinna</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wynosić:</w:t>
      </w:r>
    </w:p>
    <w:p w14:paraId="07C16503"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nie mniej niż 10 mm przy grubości warstwy technologicznej do 2,5 cm,</w:t>
      </w:r>
    </w:p>
    <w:p w14:paraId="214CEBCC"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nie mniej niż 15 mm przy grubości warstwy technologicznej większej niż 2,5 cm.</w:t>
      </w:r>
    </w:p>
    <w:p w14:paraId="1EFEC46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Asfalt lany w pobliżu dylatacji o szerokości ok. 0,5 m może być układany ręcznie, ale wówczas zaleca się jego uszorstnienie i zagęszczenie małym walcem, który będzie poruszał się równolegle do osi dylatacji. </w:t>
      </w:r>
    </w:p>
    <w:p w14:paraId="2EC28934"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Na krawędzi urządzenia dylatacyjnego oraz na krawędzi nawierzchni układanej mechanicznie, na grubości przyszłej warstwy ścieralnej, należy nakleić elastomerowo-asfaltową taśmę topliwą.</w:t>
      </w:r>
    </w:p>
    <w:p w14:paraId="7816502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Sposób wykonania uszczelnienia między nawierzchnią i wpustami i sączkami został opisany w OST M-16.01.01a. [3] i M-16.01.03a [4].</w:t>
      </w:r>
    </w:p>
    <w:p w14:paraId="0B0EC8B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Przed ułożeniem nawierzchni na krawężniku na wysokości przyszłej warstwy ścieralnej należy nakleić elastomerowo-asfaltową taśmę topliwą. </w:t>
      </w:r>
    </w:p>
    <w:p w14:paraId="5136930E"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Połączenie nawierzchni mostowej z nawierzchnią drogową powinno być wykonane w strefie płyty przejściowej. Połączenie warstw ścieralnej i wiążącej powinny być przesunięte o co najmniej 0,5 m. Krawędzie poprzeczne łączonych warstw wiążącej i ścieralnej nawierzchni powinny być odcięte piłą. Połączenia powinny być uszczelnione elastomerowo-asfaltową taśmą topliwą.</w:t>
      </w:r>
    </w:p>
    <w:p w14:paraId="35B46EFB"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Na obiektach inżynierskich, na których zamontowane są modułowe urządzenia dylatacyjne (w tym jednomodułowe), nawierzchnia mostowa powinna być ułożona na przęśle do dylatacji. Za dylatacją (na przyczółku) powinna być wykonana nawierzchnia drogowa. </w:t>
      </w:r>
    </w:p>
    <w:p w14:paraId="6612666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5.10. Wykończenie powierzchni warstwy ścieralnej</w:t>
      </w:r>
    </w:p>
    <w:p w14:paraId="6AF05C3B"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Warstwa ścieralna powinna mieć jednorodną teksturę i strukturę dostosowaną do przeznaczenia, np. ze względu na właściwości przeciwpoślizgowe, hałas toczenia kół lub względy estetyczne. Do zwiększenia szorstkości warstwy konieczne może być jej uszorstnienie. Do warstw z asfaltu lanego należy stosować posypkę o wymiarze 2/4 lub 2/5 mm lub piasek drobny. Należy stosować wyłącznie posypkę lakierowaną.</w:t>
      </w:r>
    </w:p>
    <w:p w14:paraId="220F2E3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Na obszarach, na których odbywa się ruch kołowy po nawierzchni z asfaltu lanego (pasy ruchu, pobocza) posypka powinna być z kruszywa grubego. W wypadku wykonywania ścieków przykrawężnikowych bądź innych elementów jezdni z asfaltu  lanego, po których nie odbywa się zasadniczy ruch kołowy (obrzeża nawierzchni, przeciwspadki) zaleca się stosowanie posypki z kruszywa drobnego.</w:t>
      </w:r>
    </w:p>
    <w:p w14:paraId="3B6C7AF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Wyróżnia się trzy metody uszorstnienia warstwy z asfaltu lanego:</w:t>
      </w:r>
    </w:p>
    <w:p w14:paraId="4BB591FF"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metoda A: posypanie gorącej warstwy chłodną posypką z grysu o wymiarze 2/5 otoczonego lepiszczem i przywałowanie jej walcem drogowym ogumionym lub stalowym gładkim,</w:t>
      </w:r>
    </w:p>
    <w:p w14:paraId="0FAEB5B0"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xml:space="preserve">- metoda B: stosowana do warstw o grubości do 2,5 cm; posypanie gorącej warstwy ciepłym grysem świeżo otoczonym lepiszczem tak, aby posypka przykleiła się do jej powierzchni; w szczególnych wypadkach dopuszcza się </w:t>
      </w:r>
      <w:r w:rsidRPr="00D03347">
        <w:rPr>
          <w:rFonts w:ascii="Verdana" w:eastAsia="Calibri" w:hAnsi="Verdana" w:cs="Times New Roman"/>
          <w:sz w:val="20"/>
          <w:szCs w:val="20"/>
        </w:rPr>
        <w:lastRenderedPageBreak/>
        <w:t>przywałowanie posypki walcem stalowym gładkim o masie do 2 t, przy temperaturze warstwy od 80 do 120°C,</w:t>
      </w:r>
    </w:p>
    <w:p w14:paraId="3C7CD071"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xml:space="preserve">- metoda C: stosowana do poboczy, ścieków, przeciwspadków;  chłodna  posypka </w:t>
      </w:r>
      <w:r w:rsidR="00A745CB">
        <w:rPr>
          <w:rFonts w:ascii="Verdana" w:eastAsia="Calibri" w:hAnsi="Verdana" w:cs="Times New Roman"/>
          <w:sz w:val="20"/>
          <w:szCs w:val="20"/>
        </w:rPr>
        <w:br/>
      </w:r>
      <w:r w:rsidRPr="00D03347">
        <w:rPr>
          <w:rFonts w:ascii="Verdana" w:eastAsia="Calibri" w:hAnsi="Verdana" w:cs="Times New Roman"/>
          <w:sz w:val="20"/>
          <w:szCs w:val="20"/>
        </w:rPr>
        <w:t>(z kruszywa drobnego, o małej zawartości pyłów, otoczonego lepiszczem w ilości zapewniającej sypkość tego kruszywa) jest naniesiona na gorącą warstwę i wtarta w jej powierzchnię.</w:t>
      </w:r>
    </w:p>
    <w:p w14:paraId="1B555F09" w14:textId="77777777" w:rsidR="005C33CB" w:rsidRDefault="005C33CB" w:rsidP="00D03347">
      <w:pPr>
        <w:spacing w:after="0"/>
        <w:jc w:val="both"/>
        <w:rPr>
          <w:rFonts w:ascii="Verdana" w:eastAsia="Calibri" w:hAnsi="Verdana" w:cs="Times New Roman"/>
          <w:sz w:val="20"/>
          <w:szCs w:val="20"/>
        </w:rPr>
      </w:pPr>
    </w:p>
    <w:p w14:paraId="352BA9E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Zalecana ilość posypki do warstw z asfaltu lanego:</w:t>
      </w:r>
    </w:p>
    <w:p w14:paraId="672196EC"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metoda A: uziarnienie 2/5: od 12 do 15 kg/m2,</w:t>
      </w:r>
    </w:p>
    <w:p w14:paraId="0EA7C8AF"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metoda B: uziarnienie 2/4: od 11 do 13 kg/m2,</w:t>
      </w:r>
    </w:p>
    <w:p w14:paraId="55CA9918"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metoda C: kruszywo drobne: od 2 do 3 kg/m2.</w:t>
      </w:r>
    </w:p>
    <w:p w14:paraId="58601E69"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 xml:space="preserve">5.11. Roboty wykończeniowe </w:t>
      </w:r>
    </w:p>
    <w:p w14:paraId="7A7B832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Roboty wykończeniowe powinny być zgodne z dokumentacją projektową. Do robót wykończeniowych należą prace związane z dostosowaniem wykonanych robót do warunków budowy obiektu i roboty porządkujące.</w:t>
      </w:r>
    </w:p>
    <w:p w14:paraId="6F6437CD"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6. KONTROLA JAKOŚCI ROBÓT</w:t>
      </w:r>
    </w:p>
    <w:p w14:paraId="72BDA762"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6.1. Ogólne zasady kontroli jakości robót</w:t>
      </w:r>
    </w:p>
    <w:p w14:paraId="70CB5AC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Ogólne zasady kontroli jakości robót podano w OST D-M-00.00.00 [1] „Wymagania ogólne”, pkt 6.</w:t>
      </w:r>
    </w:p>
    <w:p w14:paraId="44676295"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6.2. Badania Producenta i deklaracja zgodności</w:t>
      </w:r>
    </w:p>
    <w:p w14:paraId="4D3DCE90"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Producent mieszanki mineralno-asfaltowej musi prowadzić Zakładową kontrolę produkcji zgodnie z PN-EN 13108-21 [27].</w:t>
      </w:r>
    </w:p>
    <w:p w14:paraId="572A3B62"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Przed przystąpieniem do robót Wykonawca powinien uzyskać wymagane dokumenty, dopuszczające wyroby budowlane do obrotu i powszechnego stosowania (oznaczenie CE lub znakiem budowlanym, certyfikaty zgodności, deklaracje zgodności, aprobaty techniczne, ew. badania materiałów wykonane przez dostawców itp.) i na ich podstawie sprawdzić właściwości zastosowanych materiałów na zgodność z wymaganiami podanymi w ST</w:t>
      </w:r>
      <w:r w:rsidR="00A745CB">
        <w:rPr>
          <w:rFonts w:ascii="Verdana" w:eastAsia="Calibri" w:hAnsi="Verdana" w:cs="Times New Roman"/>
          <w:sz w:val="20"/>
          <w:szCs w:val="20"/>
        </w:rPr>
        <w:t>.</w:t>
      </w:r>
    </w:p>
    <w:p w14:paraId="0A350CF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 oznakowania CE producent lub jego przedstawiciel jest zobowiązany dołączyć dodatkowe informacje zawierające:</w:t>
      </w:r>
    </w:p>
    <w:p w14:paraId="303F754A"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określenie, siedzibę i adres producenta oraz adres zakładu produkującego wyrób budowlany,</w:t>
      </w:r>
    </w:p>
    <w:p w14:paraId="0D8360A4"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określenie, siedzibę i adres upoważnionego przedstawiciela,</w:t>
      </w:r>
    </w:p>
    <w:p w14:paraId="041F355F"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ostatnie dwie cyfry roku w którym umieszczono znakowanie CE na wyrobie budowlanym,</w:t>
      </w:r>
    </w:p>
    <w:p w14:paraId="3C4F1D0F"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numer certyfikatu zgodności, jeśli taki certyfikat był wymagany,</w:t>
      </w:r>
    </w:p>
    <w:p w14:paraId="421A8DFC"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dane umożliwiające identyfikację cech i deklarowanych właściwości użytkowych wyrobu budowlanego, jeżeli wynika to ze zharmonizowanej specyfikacji technicznej wyrobu.</w:t>
      </w:r>
    </w:p>
    <w:p w14:paraId="0FC5C59B"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 wyrobu budowlanego oznakowanego znakiem budowlanym producent zobowiązany jest dołączyć:</w:t>
      </w:r>
    </w:p>
    <w:p w14:paraId="313A829B"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określenie, siedzibę i adres producenta oraz adres zakładu produkującego wyrób budowlany,</w:t>
      </w:r>
    </w:p>
    <w:p w14:paraId="2CB15019"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identyfikacje wyrobu budowlanego zawierającą: nazwę, nazwę handlową, typ, odmianę, gatunek i klasę według specyfikacji technicznej,</w:t>
      </w:r>
    </w:p>
    <w:p w14:paraId="295A961E"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numer i rok publikacji Polskiej Normy wyrobu lub aprobaty technicznej, z którą potwierdzono zgodność wyrobu budowlanego,</w:t>
      </w:r>
    </w:p>
    <w:p w14:paraId="133DB7DF"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numer i datę wystawienia krajowej deklaracji zgodności,</w:t>
      </w:r>
    </w:p>
    <w:p w14:paraId="41C3979D"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inne dane, jeżeli wynika to ze specyfikacji technicznej,</w:t>
      </w:r>
    </w:p>
    <w:p w14:paraId="079C4552" w14:textId="77777777" w:rsidR="00D03347" w:rsidRPr="00D03347" w:rsidRDefault="00D03347" w:rsidP="00A745CB">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lastRenderedPageBreak/>
        <w:t>–</w:t>
      </w:r>
      <w:r w:rsidR="00A745CB">
        <w:rPr>
          <w:rFonts w:ascii="Verdana" w:eastAsia="Calibri" w:hAnsi="Verdana" w:cs="Times New Roman"/>
          <w:sz w:val="20"/>
          <w:szCs w:val="20"/>
        </w:rPr>
        <w:t xml:space="preserve"> </w:t>
      </w:r>
      <w:r w:rsidRPr="00D03347">
        <w:rPr>
          <w:rFonts w:ascii="Verdana" w:eastAsia="Calibri" w:hAnsi="Verdana" w:cs="Times New Roman"/>
          <w:sz w:val="20"/>
          <w:szCs w:val="20"/>
        </w:rPr>
        <w:t>nazwę jednostki certyfikującej, jeżeli taka jednostka brała udział w zastosowanym systemie oceny zgodności wyrobu budowlanego.</w:t>
      </w:r>
    </w:p>
    <w:p w14:paraId="111C01C1"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Deklaracja zgodności producenta powinna zawierać  sprawozdanie z badania typu. Badanie typu powinno być przeprowadzone przy pierwszym wprowadzeniu mieszanek mineralno-asfaltowych do obrotu i powinno być powtórzone w wypadku:</w:t>
      </w:r>
    </w:p>
    <w:p w14:paraId="7A7C0DF8"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upływu trzech lat,</w:t>
      </w:r>
    </w:p>
    <w:p w14:paraId="0430E087"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zmiany złoża kruszywa,</w:t>
      </w:r>
    </w:p>
    <w:p w14:paraId="62225137"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zmiany rodzaju kruszywa (typu petrograficznego),</w:t>
      </w:r>
    </w:p>
    <w:p w14:paraId="59929155"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 xml:space="preserve">zmiany kategorii kruszywa grubego, jak definiowano w PN-EN 13043 [42], jednej </w:t>
      </w:r>
      <w:r>
        <w:rPr>
          <w:rFonts w:ascii="Verdana" w:eastAsia="Calibri" w:hAnsi="Verdana" w:cs="Times New Roman"/>
          <w:sz w:val="20"/>
          <w:szCs w:val="20"/>
        </w:rPr>
        <w:br/>
      </w:r>
      <w:r w:rsidR="00D03347" w:rsidRPr="00D03347">
        <w:rPr>
          <w:rFonts w:ascii="Verdana" w:eastAsia="Calibri" w:hAnsi="Verdana" w:cs="Times New Roman"/>
          <w:sz w:val="20"/>
          <w:szCs w:val="20"/>
        </w:rPr>
        <w:t>z następujących właściwości: kształtu, udziału ziaren częściowo przekruszonych, odporności na rozdrabnianie, odporności na ścieranie lub kanciastości kruszywa drobnego,</w:t>
      </w:r>
    </w:p>
    <w:p w14:paraId="66DE485D"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zmiany gęstości ziaren (średnia ważona) o więcej niż 0,05 Mg/m3,</w:t>
      </w:r>
    </w:p>
    <w:p w14:paraId="788AF37F"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zmiany rodzaju lepiszcza,</w:t>
      </w:r>
    </w:p>
    <w:p w14:paraId="05AC3591"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zmiany typu mineralogicznego wypełniacza,</w:t>
      </w:r>
    </w:p>
    <w:p w14:paraId="3A8FBAD7"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przekroczenia granicy zakresu zawartości granulatu asfaltowego.</w:t>
      </w:r>
    </w:p>
    <w:p w14:paraId="36FFA8AA" w14:textId="77777777" w:rsidR="00D03347" w:rsidRPr="00A745CB" w:rsidRDefault="00D03347" w:rsidP="00A745CB">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6.3. Badania Wykonawcy</w:t>
      </w:r>
    </w:p>
    <w:p w14:paraId="08F66471"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Wykonawca jest zobowiązany do wykonania pełnego zakresu badań. Laboratorium Wykonawcy powinno być wyposażone w niezbędną aparaturę umożliwiającą przeprowadzenie badań kontrolnych przewidzianych w specyfikacji. Badania kontrolne obejmują cały proces budowy (produkcji i wbudowania mieszanek), aż do badań końcowych (jakości wykonanej nawierzchni).</w:t>
      </w:r>
    </w:p>
    <w:p w14:paraId="6F77FEFE"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Badania Wykonawcy są wykonywane przez Wykonawcę celem sprawdzenia, czy jakość mieszanki mineralno</w:t>
      </w:r>
      <w:r w:rsidR="00A745CB">
        <w:rPr>
          <w:rFonts w:ascii="Verdana" w:eastAsia="Calibri" w:hAnsi="Verdana" w:cs="Times New Roman"/>
          <w:sz w:val="20"/>
          <w:szCs w:val="20"/>
        </w:rPr>
        <w:t>-</w:t>
      </w:r>
      <w:r w:rsidRPr="00D03347">
        <w:rPr>
          <w:rFonts w:ascii="Verdana" w:eastAsia="Calibri" w:hAnsi="Verdana" w:cs="Times New Roman"/>
          <w:sz w:val="20"/>
          <w:szCs w:val="20"/>
        </w:rPr>
        <w:t>asfaltowej i jej składników oraz gotowej warstwy spełniają wymagania określone w dokumentacji projektowej.  Wykonawca powinien zapisywać wyniki badań w protokołach. W razie stwierdzenia uchybień w stosunku do wymagań dokumentacji projektowej, ich przyczyny należy niezwłocznie usunąć.</w:t>
      </w:r>
    </w:p>
    <w:p w14:paraId="697E3C1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Wyniki badań Wykonawcy należy przekazywać Inżynierowi na jego żądanie. Inżynier może zdecydować o dokonaniu odbioru na podstawie badań Wykonawcy. W razie zastrzeżeń Inżynier może przeprowadzić badania kontrolne według pkt 6.4.</w:t>
      </w:r>
    </w:p>
    <w:p w14:paraId="2AD4859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Zakres badań Wykonawcy związany z wykonywaniem nawierzchni obejmuje:</w:t>
      </w:r>
    </w:p>
    <w:p w14:paraId="3615CB05"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pomiar temperatury powietrza,</w:t>
      </w:r>
    </w:p>
    <w:p w14:paraId="7D1A5E7F"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pomiar temperatury mieszanki mineralno-asfaltowej podczas wykonywania nawierzchni,</w:t>
      </w:r>
    </w:p>
    <w:p w14:paraId="77A82C9D"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o</w:t>
      </w:r>
      <w:r w:rsidR="00D03347" w:rsidRPr="00D03347">
        <w:rPr>
          <w:rFonts w:ascii="Verdana" w:eastAsia="Calibri" w:hAnsi="Verdana" w:cs="Times New Roman"/>
          <w:sz w:val="20"/>
          <w:szCs w:val="20"/>
        </w:rPr>
        <w:t>cenę wizualną mieszanki mineralno-asfaltowej,</w:t>
      </w:r>
    </w:p>
    <w:p w14:paraId="09C47441"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wykaz ilości materiałów lub grubości wykonanej warstwy,</w:t>
      </w:r>
    </w:p>
    <w:p w14:paraId="50ACA6C5"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pomiar spadku poprzecznego warstwy,</w:t>
      </w:r>
    </w:p>
    <w:p w14:paraId="0A86C683"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pomiar równości warstwy,</w:t>
      </w:r>
    </w:p>
    <w:p w14:paraId="6F7A3520"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ocenę wizualną jednorodności powierzchni warstwy,</w:t>
      </w:r>
    </w:p>
    <w:p w14:paraId="3E550CE7" w14:textId="77777777" w:rsidR="00D03347" w:rsidRPr="00D03347" w:rsidRDefault="00A745CB" w:rsidP="00A745CB">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ocenę wizualną jakości wykonania połączeń technologicznych.</w:t>
      </w:r>
    </w:p>
    <w:p w14:paraId="5FDCD28E"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Temperaturę oraz czas transportu (przechowywania w kotłach) i ułożenia asfaltu lanego należy  udokumentować protokołem dotyczącym każdego kotła. Protokół należy przekazywać Inżynierowi w każdym dniu roboczym.</w:t>
      </w:r>
    </w:p>
    <w:p w14:paraId="35868D38"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6.4. Badania kontrolne Inżyniera</w:t>
      </w:r>
    </w:p>
    <w:p w14:paraId="05E46BF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Badania kontrolne są badaniami Inżyniera, których celem jest sprawdzenie, czy jakość materiałów budowlanych (mieszanek mineralno-asfaltowych i ich składników, lepiszczy </w:t>
      </w:r>
      <w:r w:rsidR="00A745CB">
        <w:rPr>
          <w:rFonts w:ascii="Verdana" w:eastAsia="Calibri" w:hAnsi="Verdana" w:cs="Times New Roman"/>
          <w:sz w:val="20"/>
          <w:szCs w:val="20"/>
        </w:rPr>
        <w:br/>
      </w:r>
      <w:r w:rsidRPr="00D03347">
        <w:rPr>
          <w:rFonts w:ascii="Verdana" w:eastAsia="Calibri" w:hAnsi="Verdana" w:cs="Times New Roman"/>
          <w:sz w:val="20"/>
          <w:szCs w:val="20"/>
        </w:rPr>
        <w:t xml:space="preserve">i materiałów do uszczelnień itp.) oraz gotowej warstwy (wbudowane warstwy asfaltowe, połączenia itp.) spełniają wymagania określone w kontrakcie. Wyniki tych badań są podstawą odbioru. Pobieraniem próbek i wykonaniem badań na miejscu budowy zajmuje </w:t>
      </w:r>
      <w:r w:rsidRPr="00D03347">
        <w:rPr>
          <w:rFonts w:ascii="Verdana" w:eastAsia="Calibri" w:hAnsi="Verdana" w:cs="Times New Roman"/>
          <w:sz w:val="20"/>
          <w:szCs w:val="20"/>
        </w:rPr>
        <w:lastRenderedPageBreak/>
        <w:t xml:space="preserve">się Inżynier w obecności Wykonawcy. Badania odbywają się również wtedy, gdy Wykonawca zostanie w porę powiadomiony o ich terminie, jednak nie będzie przy nich </w:t>
      </w:r>
    </w:p>
    <w:p w14:paraId="270DEB2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obecny.</w:t>
      </w:r>
    </w:p>
    <w:p w14:paraId="5C02C82D" w14:textId="77777777" w:rsidR="00D03347" w:rsidRPr="00A745CB" w:rsidRDefault="00D03347" w:rsidP="00D03347">
      <w:pPr>
        <w:spacing w:after="0"/>
        <w:jc w:val="both"/>
        <w:rPr>
          <w:rFonts w:ascii="Verdana" w:eastAsia="Calibri" w:hAnsi="Verdana" w:cs="Times New Roman"/>
          <w:b/>
          <w:sz w:val="20"/>
          <w:szCs w:val="20"/>
        </w:rPr>
      </w:pPr>
      <w:r w:rsidRPr="00A745CB">
        <w:rPr>
          <w:rFonts w:ascii="Verdana" w:eastAsia="Calibri" w:hAnsi="Verdana" w:cs="Times New Roman"/>
          <w:b/>
          <w:sz w:val="20"/>
          <w:szCs w:val="20"/>
        </w:rPr>
        <w:t>6.4.1. Kruszywa</w:t>
      </w:r>
    </w:p>
    <w:p w14:paraId="71C6491A"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 kruszywa należy pobrać i zbadać średnie próbki. Wielkość pobranej średniej próbki nie może być mniejsza niż:</w:t>
      </w:r>
    </w:p>
    <w:p w14:paraId="5EEF53B8" w14:textId="77777777" w:rsidR="00D03347" w:rsidRPr="00D03347" w:rsidRDefault="009F22D4" w:rsidP="009F22D4">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wypełniacz</w:t>
      </w:r>
      <w:r>
        <w:rPr>
          <w:rFonts w:ascii="Verdana" w:eastAsia="Calibri" w:hAnsi="Verdana" w:cs="Times New Roman"/>
          <w:sz w:val="20"/>
          <w:szCs w:val="20"/>
        </w:rPr>
        <w:t xml:space="preserve"> - </w:t>
      </w:r>
      <w:r w:rsidR="00D03347" w:rsidRPr="00D03347">
        <w:rPr>
          <w:rFonts w:ascii="Verdana" w:eastAsia="Calibri" w:hAnsi="Verdana" w:cs="Times New Roman"/>
          <w:sz w:val="20"/>
          <w:szCs w:val="20"/>
        </w:rPr>
        <w:t>2 kg,</w:t>
      </w:r>
    </w:p>
    <w:p w14:paraId="1E6B9BA1" w14:textId="77777777" w:rsidR="00D03347" w:rsidRPr="00D03347" w:rsidRDefault="009F22D4" w:rsidP="009F22D4">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kruszywa o uziarnieniu do 8 mm</w:t>
      </w:r>
      <w:r w:rsidR="00D03347" w:rsidRPr="00D03347">
        <w:rPr>
          <w:rFonts w:ascii="Verdana" w:eastAsia="Calibri" w:hAnsi="Verdana" w:cs="Times New Roman"/>
          <w:sz w:val="20"/>
          <w:szCs w:val="20"/>
        </w:rPr>
        <w:tab/>
      </w: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5 kg,</w:t>
      </w:r>
    </w:p>
    <w:p w14:paraId="213E248A" w14:textId="77777777" w:rsidR="00D03347" w:rsidRPr="00D03347" w:rsidRDefault="009F22D4" w:rsidP="009F22D4">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kruszywa o uziarnieniu powyżej 8 mm</w:t>
      </w:r>
      <w:r>
        <w:rPr>
          <w:rFonts w:ascii="Verdana" w:eastAsia="Calibri" w:hAnsi="Verdana" w:cs="Times New Roman"/>
          <w:sz w:val="20"/>
          <w:szCs w:val="20"/>
        </w:rPr>
        <w:t xml:space="preserve"> - </w:t>
      </w:r>
      <w:r w:rsidR="00D03347" w:rsidRPr="00D03347">
        <w:rPr>
          <w:rFonts w:ascii="Verdana" w:eastAsia="Calibri" w:hAnsi="Verdana" w:cs="Times New Roman"/>
          <w:sz w:val="20"/>
          <w:szCs w:val="20"/>
        </w:rPr>
        <w:t>15 kg.</w:t>
      </w:r>
    </w:p>
    <w:p w14:paraId="680C8CAF"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6.4.2. Lepiszcze</w:t>
      </w:r>
    </w:p>
    <w:p w14:paraId="447E0B8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 lepiszcza należy pobrać próbkę średnią składająca się z 3 próbek częściowych po 2 kg. Z tego jedną próbkę częściową należy poddać badaniom. Ponadto należy i zbadać kolejną próbkę, jeżeli wygląd zewnętrzny (jednolitość, kolor, zapach, zanieczyszczenia) może budzić obawy.</w:t>
      </w:r>
    </w:p>
    <w:p w14:paraId="328C76AF"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6.4.3. Materiały do uszczelniania połączeń</w:t>
      </w:r>
    </w:p>
    <w:p w14:paraId="51B1E61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 lepiszcza lub materiałów termoplastycznych należy pobrać próbki średnie składające się z 3 próbek częściowych po 6 kg. Z tego jedną próbkę częściową należy poddać badaniom. Ponadto należy pobrać i zbadać kolejną próbkę, jeżeli zewnętrzny wygląd (jednolitość, kolor, połysk, zapach, zanieczyszczenia) może budzić obawy.</w:t>
      </w:r>
    </w:p>
    <w:p w14:paraId="30D534B6"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6.4.4. Badania mieszanki mineralno-asfaltowej</w:t>
      </w:r>
    </w:p>
    <w:p w14:paraId="7E53E59B" w14:textId="77777777" w:rsid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Rodzaj badań kontrolnych mieszanki mineralno-asfaltowej i wykonanej z niej warstwy podano w tablicy 9</w:t>
      </w:r>
      <w:r w:rsidR="009F22D4">
        <w:rPr>
          <w:rFonts w:ascii="Verdana" w:eastAsia="Calibri" w:hAnsi="Verdana" w:cs="Times New Roman"/>
          <w:sz w:val="20"/>
          <w:szCs w:val="20"/>
        </w:rPr>
        <w:t>.</w:t>
      </w:r>
    </w:p>
    <w:p w14:paraId="739C740D" w14:textId="77777777" w:rsidR="009F22D4" w:rsidRPr="00D03347" w:rsidRDefault="009F22D4" w:rsidP="00D03347">
      <w:pPr>
        <w:spacing w:after="0"/>
        <w:jc w:val="both"/>
        <w:rPr>
          <w:rFonts w:ascii="Verdana" w:eastAsia="Calibri" w:hAnsi="Verdana" w:cs="Times New Roman"/>
          <w:sz w:val="20"/>
          <w:szCs w:val="20"/>
        </w:rPr>
      </w:pPr>
    </w:p>
    <w:p w14:paraId="541D0398" w14:textId="77777777" w:rsid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9. Rodzaj badań kontrolnych</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3"/>
        <w:gridCol w:w="8459"/>
      </w:tblGrid>
      <w:tr w:rsidR="00B35B6E" w:rsidRPr="00B35B6E" w14:paraId="515C6BCE" w14:textId="77777777" w:rsidTr="00B35B6E">
        <w:trPr>
          <w:jc w:val="center"/>
        </w:trPr>
        <w:tc>
          <w:tcPr>
            <w:tcW w:w="713" w:type="dxa"/>
          </w:tcPr>
          <w:p w14:paraId="781FB535"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Lp.</w:t>
            </w:r>
          </w:p>
        </w:tc>
        <w:tc>
          <w:tcPr>
            <w:tcW w:w="8459" w:type="dxa"/>
          </w:tcPr>
          <w:p w14:paraId="7377AE08"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Rodzaj badań</w:t>
            </w:r>
          </w:p>
        </w:tc>
      </w:tr>
      <w:tr w:rsidR="00B35B6E" w:rsidRPr="00B35B6E" w14:paraId="762EDA56" w14:textId="77777777" w:rsidTr="00B35B6E">
        <w:trPr>
          <w:trHeight w:val="260"/>
          <w:jc w:val="center"/>
        </w:trPr>
        <w:tc>
          <w:tcPr>
            <w:tcW w:w="713" w:type="dxa"/>
            <w:tcBorders>
              <w:bottom w:val="nil"/>
            </w:tcBorders>
          </w:tcPr>
          <w:p w14:paraId="61A0A443"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1</w:t>
            </w:r>
          </w:p>
        </w:tc>
        <w:tc>
          <w:tcPr>
            <w:tcW w:w="8459" w:type="dxa"/>
            <w:tcBorders>
              <w:bottom w:val="nil"/>
            </w:tcBorders>
          </w:tcPr>
          <w:p w14:paraId="6ACA83CA"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 xml:space="preserve">Mieszanka mineralno-asfaltowa </w:t>
            </w:r>
            <w:r w:rsidRPr="00B35B6E">
              <w:rPr>
                <w:rFonts w:ascii="Verdana" w:hAnsi="Verdana"/>
                <w:sz w:val="20"/>
                <w:szCs w:val="20"/>
                <w:vertAlign w:val="superscript"/>
              </w:rPr>
              <w:t>a), b)</w:t>
            </w:r>
          </w:p>
        </w:tc>
      </w:tr>
      <w:tr w:rsidR="00B35B6E" w:rsidRPr="00B35B6E" w14:paraId="24669E49" w14:textId="77777777" w:rsidTr="00B35B6E">
        <w:trPr>
          <w:trHeight w:val="270"/>
          <w:jc w:val="center"/>
        </w:trPr>
        <w:tc>
          <w:tcPr>
            <w:tcW w:w="713" w:type="dxa"/>
            <w:tcBorders>
              <w:top w:val="nil"/>
              <w:bottom w:val="nil"/>
            </w:tcBorders>
          </w:tcPr>
          <w:p w14:paraId="7E7AFC1E"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1.1</w:t>
            </w:r>
          </w:p>
        </w:tc>
        <w:tc>
          <w:tcPr>
            <w:tcW w:w="8459" w:type="dxa"/>
            <w:tcBorders>
              <w:top w:val="nil"/>
              <w:bottom w:val="nil"/>
            </w:tcBorders>
          </w:tcPr>
          <w:p w14:paraId="4F26F3DF"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Uziarnienie</w:t>
            </w:r>
          </w:p>
        </w:tc>
      </w:tr>
      <w:tr w:rsidR="00B35B6E" w:rsidRPr="00B35B6E" w14:paraId="517358BD" w14:textId="77777777" w:rsidTr="00B35B6E">
        <w:trPr>
          <w:trHeight w:val="240"/>
          <w:jc w:val="center"/>
        </w:trPr>
        <w:tc>
          <w:tcPr>
            <w:tcW w:w="713" w:type="dxa"/>
            <w:tcBorders>
              <w:top w:val="nil"/>
              <w:bottom w:val="nil"/>
            </w:tcBorders>
          </w:tcPr>
          <w:p w14:paraId="0FD31C0E"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1.2</w:t>
            </w:r>
          </w:p>
        </w:tc>
        <w:tc>
          <w:tcPr>
            <w:tcW w:w="8459" w:type="dxa"/>
            <w:tcBorders>
              <w:top w:val="nil"/>
              <w:bottom w:val="nil"/>
            </w:tcBorders>
          </w:tcPr>
          <w:p w14:paraId="30E80E24"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Zawartość lepiszcza</w:t>
            </w:r>
          </w:p>
        </w:tc>
      </w:tr>
      <w:tr w:rsidR="00B35B6E" w:rsidRPr="00B35B6E" w14:paraId="31AA7688" w14:textId="77777777" w:rsidTr="00B35B6E">
        <w:trPr>
          <w:trHeight w:val="280"/>
          <w:jc w:val="center"/>
        </w:trPr>
        <w:tc>
          <w:tcPr>
            <w:tcW w:w="713" w:type="dxa"/>
            <w:tcBorders>
              <w:top w:val="nil"/>
              <w:bottom w:val="nil"/>
            </w:tcBorders>
          </w:tcPr>
          <w:p w14:paraId="51202672"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1.3</w:t>
            </w:r>
          </w:p>
        </w:tc>
        <w:tc>
          <w:tcPr>
            <w:tcW w:w="8459" w:type="dxa"/>
            <w:tcBorders>
              <w:top w:val="nil"/>
              <w:bottom w:val="nil"/>
            </w:tcBorders>
          </w:tcPr>
          <w:p w14:paraId="596FD0CF"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Temperatura mięknienia lepiszcza odzyskanego</w:t>
            </w:r>
          </w:p>
        </w:tc>
      </w:tr>
      <w:tr w:rsidR="00B35B6E" w:rsidRPr="00B35B6E" w14:paraId="3AB4A5CC" w14:textId="77777777" w:rsidTr="00B35B6E">
        <w:trPr>
          <w:trHeight w:val="260"/>
          <w:jc w:val="center"/>
        </w:trPr>
        <w:tc>
          <w:tcPr>
            <w:tcW w:w="713" w:type="dxa"/>
            <w:tcBorders>
              <w:top w:val="nil"/>
              <w:bottom w:val="nil"/>
            </w:tcBorders>
          </w:tcPr>
          <w:p w14:paraId="7392175F"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1.4</w:t>
            </w:r>
          </w:p>
          <w:p w14:paraId="46977ACB"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1.5</w:t>
            </w:r>
          </w:p>
        </w:tc>
        <w:tc>
          <w:tcPr>
            <w:tcW w:w="8459" w:type="dxa"/>
            <w:tcBorders>
              <w:top w:val="nil"/>
              <w:bottom w:val="nil"/>
            </w:tcBorders>
          </w:tcPr>
          <w:p w14:paraId="3C4E8B26"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 xml:space="preserve">Gęstość </w:t>
            </w:r>
          </w:p>
          <w:p w14:paraId="2C3CFCA2"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Zagłębienie trzpienia (włącznie z przyrostem po kolejnych 30 minutach badania)</w:t>
            </w:r>
          </w:p>
        </w:tc>
      </w:tr>
      <w:tr w:rsidR="00B35B6E" w:rsidRPr="00B35B6E" w14:paraId="15151068" w14:textId="77777777" w:rsidTr="00B35B6E">
        <w:trPr>
          <w:trHeight w:val="280"/>
          <w:jc w:val="center"/>
        </w:trPr>
        <w:tc>
          <w:tcPr>
            <w:tcW w:w="713" w:type="dxa"/>
            <w:tcBorders>
              <w:top w:val="nil"/>
              <w:bottom w:val="nil"/>
            </w:tcBorders>
          </w:tcPr>
          <w:p w14:paraId="3F495FDF"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2</w:t>
            </w:r>
          </w:p>
        </w:tc>
        <w:tc>
          <w:tcPr>
            <w:tcW w:w="8459" w:type="dxa"/>
            <w:tcBorders>
              <w:top w:val="nil"/>
              <w:bottom w:val="nil"/>
            </w:tcBorders>
          </w:tcPr>
          <w:p w14:paraId="7CEFC2E7"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Warstwa asfaltowa</w:t>
            </w:r>
          </w:p>
        </w:tc>
      </w:tr>
      <w:tr w:rsidR="00B35B6E" w:rsidRPr="00B35B6E" w14:paraId="3C47A752" w14:textId="77777777" w:rsidTr="00B35B6E">
        <w:trPr>
          <w:trHeight w:val="220"/>
          <w:jc w:val="center"/>
        </w:trPr>
        <w:tc>
          <w:tcPr>
            <w:tcW w:w="713" w:type="dxa"/>
            <w:tcBorders>
              <w:top w:val="nil"/>
              <w:bottom w:val="nil"/>
            </w:tcBorders>
          </w:tcPr>
          <w:p w14:paraId="64231C41"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2.1</w:t>
            </w:r>
          </w:p>
        </w:tc>
        <w:tc>
          <w:tcPr>
            <w:tcW w:w="8459" w:type="dxa"/>
            <w:tcBorders>
              <w:top w:val="nil"/>
              <w:bottom w:val="nil"/>
            </w:tcBorders>
          </w:tcPr>
          <w:p w14:paraId="31FFC57A"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Spadki poprzeczne</w:t>
            </w:r>
          </w:p>
        </w:tc>
      </w:tr>
      <w:tr w:rsidR="00B35B6E" w:rsidRPr="00B35B6E" w14:paraId="153D435E" w14:textId="77777777" w:rsidTr="00B35B6E">
        <w:trPr>
          <w:trHeight w:val="260"/>
          <w:jc w:val="center"/>
        </w:trPr>
        <w:tc>
          <w:tcPr>
            <w:tcW w:w="713" w:type="dxa"/>
            <w:tcBorders>
              <w:top w:val="nil"/>
              <w:bottom w:val="nil"/>
            </w:tcBorders>
          </w:tcPr>
          <w:p w14:paraId="23EAD200"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2.2</w:t>
            </w:r>
          </w:p>
        </w:tc>
        <w:tc>
          <w:tcPr>
            <w:tcW w:w="8459" w:type="dxa"/>
            <w:tcBorders>
              <w:top w:val="nil"/>
              <w:bottom w:val="nil"/>
            </w:tcBorders>
          </w:tcPr>
          <w:p w14:paraId="02872258"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Równość</w:t>
            </w:r>
          </w:p>
        </w:tc>
      </w:tr>
      <w:tr w:rsidR="00B35B6E" w:rsidRPr="00B35B6E" w14:paraId="01BC6368" w14:textId="77777777" w:rsidTr="00B35B6E">
        <w:trPr>
          <w:trHeight w:val="200"/>
          <w:jc w:val="center"/>
        </w:trPr>
        <w:tc>
          <w:tcPr>
            <w:tcW w:w="713" w:type="dxa"/>
            <w:tcBorders>
              <w:top w:val="nil"/>
              <w:bottom w:val="nil"/>
            </w:tcBorders>
          </w:tcPr>
          <w:p w14:paraId="6A4E25DF"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2.3</w:t>
            </w:r>
          </w:p>
          <w:p w14:paraId="530FB9BF" w14:textId="77777777" w:rsidR="00B35B6E" w:rsidRPr="00B35B6E" w:rsidRDefault="00B35B6E" w:rsidP="00B35B6E">
            <w:pPr>
              <w:spacing w:after="0" w:line="240" w:lineRule="auto"/>
              <w:jc w:val="center"/>
              <w:rPr>
                <w:rFonts w:ascii="Verdana" w:hAnsi="Verdana"/>
                <w:sz w:val="20"/>
                <w:szCs w:val="20"/>
              </w:rPr>
            </w:pPr>
            <w:r w:rsidRPr="00B35B6E">
              <w:rPr>
                <w:rFonts w:ascii="Verdana" w:hAnsi="Verdana"/>
                <w:sz w:val="20"/>
                <w:szCs w:val="20"/>
              </w:rPr>
              <w:t>2.4</w:t>
            </w:r>
          </w:p>
        </w:tc>
        <w:tc>
          <w:tcPr>
            <w:tcW w:w="8459" w:type="dxa"/>
            <w:tcBorders>
              <w:top w:val="nil"/>
              <w:bottom w:val="nil"/>
            </w:tcBorders>
          </w:tcPr>
          <w:p w14:paraId="1D55B725"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Grubość lub ilość materiału</w:t>
            </w:r>
          </w:p>
          <w:p w14:paraId="7C5FC959" w14:textId="77777777" w:rsidR="00B35B6E" w:rsidRPr="00B35B6E" w:rsidRDefault="00B35B6E" w:rsidP="00B35B6E">
            <w:pPr>
              <w:spacing w:after="0" w:line="240" w:lineRule="auto"/>
              <w:rPr>
                <w:rFonts w:ascii="Verdana" w:hAnsi="Verdana"/>
                <w:sz w:val="20"/>
                <w:szCs w:val="20"/>
              </w:rPr>
            </w:pPr>
            <w:r w:rsidRPr="00B35B6E">
              <w:rPr>
                <w:rFonts w:ascii="Verdana" w:hAnsi="Verdana"/>
                <w:sz w:val="20"/>
                <w:szCs w:val="20"/>
              </w:rPr>
              <w:t>Właściwości przeciwpoślizgowe</w:t>
            </w:r>
          </w:p>
        </w:tc>
      </w:tr>
      <w:tr w:rsidR="00B35B6E" w:rsidRPr="00B35B6E" w14:paraId="3E960992" w14:textId="77777777" w:rsidTr="00B35B6E">
        <w:trPr>
          <w:jc w:val="center"/>
        </w:trPr>
        <w:tc>
          <w:tcPr>
            <w:tcW w:w="9172" w:type="dxa"/>
            <w:gridSpan w:val="2"/>
          </w:tcPr>
          <w:p w14:paraId="333E3ADD" w14:textId="77777777" w:rsidR="00B35B6E" w:rsidRPr="00B35B6E" w:rsidRDefault="00B35B6E" w:rsidP="00B35B6E">
            <w:pPr>
              <w:spacing w:after="0" w:line="240" w:lineRule="auto"/>
              <w:ind w:left="171" w:hanging="171"/>
              <w:rPr>
                <w:rFonts w:ascii="Verdana" w:hAnsi="Verdana"/>
                <w:sz w:val="20"/>
                <w:szCs w:val="20"/>
              </w:rPr>
            </w:pPr>
            <w:r w:rsidRPr="00B35B6E">
              <w:rPr>
                <w:rFonts w:ascii="Verdana" w:hAnsi="Verdana"/>
                <w:sz w:val="20"/>
                <w:szCs w:val="20"/>
                <w:vertAlign w:val="superscript"/>
              </w:rPr>
              <w:t>a)</w:t>
            </w:r>
            <w:r w:rsidRPr="00B35B6E">
              <w:rPr>
                <w:rFonts w:ascii="Verdana" w:hAnsi="Verdana"/>
                <w:color w:val="000000"/>
                <w:sz w:val="20"/>
                <w:szCs w:val="20"/>
              </w:rPr>
              <w:t xml:space="preserve"> </w:t>
            </w:r>
            <w:r w:rsidRPr="00B35B6E">
              <w:rPr>
                <w:rFonts w:ascii="Verdana" w:hAnsi="Verdana"/>
                <w:sz w:val="20"/>
                <w:szCs w:val="20"/>
              </w:rPr>
              <w:t>do każdej warstwy próbka; w razie potrzeby liczba próbek może zostać zwiększona (np. nawierzchnie dróg w terenie zabudowy)</w:t>
            </w:r>
          </w:p>
          <w:p w14:paraId="7564FEF6" w14:textId="77777777" w:rsidR="00B35B6E" w:rsidRPr="00B35B6E" w:rsidRDefault="00B35B6E" w:rsidP="00B35B6E">
            <w:pPr>
              <w:spacing w:after="0" w:line="240" w:lineRule="auto"/>
              <w:ind w:left="171" w:hanging="171"/>
              <w:rPr>
                <w:rFonts w:ascii="Verdana" w:hAnsi="Verdana"/>
                <w:sz w:val="20"/>
                <w:szCs w:val="20"/>
              </w:rPr>
            </w:pPr>
            <w:r w:rsidRPr="00B35B6E">
              <w:rPr>
                <w:rFonts w:ascii="Verdana" w:hAnsi="Verdana"/>
                <w:sz w:val="20"/>
                <w:szCs w:val="20"/>
                <w:vertAlign w:val="superscript"/>
              </w:rPr>
              <w:t>b)</w:t>
            </w:r>
            <w:r w:rsidRPr="00B35B6E">
              <w:rPr>
                <w:rFonts w:ascii="Verdana" w:hAnsi="Verdana"/>
                <w:color w:val="000000"/>
                <w:sz w:val="20"/>
                <w:szCs w:val="20"/>
              </w:rPr>
              <w:tab/>
            </w:r>
            <w:r w:rsidRPr="00B35B6E">
              <w:rPr>
                <w:rFonts w:ascii="Verdana" w:hAnsi="Verdana"/>
                <w:sz w:val="20"/>
                <w:szCs w:val="20"/>
              </w:rPr>
              <w:t>w razie potrzeby specjalne kruszywa i dodatki</w:t>
            </w:r>
          </w:p>
        </w:tc>
      </w:tr>
    </w:tbl>
    <w:p w14:paraId="1CF9F697" w14:textId="77777777" w:rsidR="009F22D4" w:rsidRPr="00D03347" w:rsidRDefault="009F22D4" w:rsidP="009F22D4">
      <w:pPr>
        <w:spacing w:after="0"/>
        <w:jc w:val="center"/>
        <w:rPr>
          <w:rFonts w:ascii="Verdana" w:eastAsia="Calibri" w:hAnsi="Verdana" w:cs="Times New Roman"/>
          <w:sz w:val="20"/>
          <w:szCs w:val="20"/>
        </w:rPr>
      </w:pPr>
    </w:p>
    <w:p w14:paraId="3C75BC72"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0BCB471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Właściwości materiałów należy oceniać na podstawie badań pobranych próbek mieszanki mineralno-asfaltowej przed wbudowaniem (wbudowanie oznacza wykonanie warstwy asfaltowej). Wyjątkowo dopuszcza się badania próbek pobranych z wykonanej warstwy asfaltowej).</w:t>
      </w:r>
    </w:p>
    <w:p w14:paraId="107329DB"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6.4.4.1. Uziarnienie mieszanki mineralnej</w:t>
      </w:r>
    </w:p>
    <w:p w14:paraId="2D196AA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Uziarnienie każdej próbki pobranej z luźnej mieszanki mineralno-asfaltowej nie może odbiegać od wartości projektowanej, z uwzględnieniem dopuszczalnych odchyłek podanych w tablicy 10, w zależności od liczby wyników badań z danego odcinka budowy.</w:t>
      </w:r>
    </w:p>
    <w:p w14:paraId="431CABE8" w14:textId="77777777" w:rsidR="009F22D4" w:rsidRDefault="009F22D4" w:rsidP="00D03347">
      <w:pPr>
        <w:spacing w:after="0"/>
        <w:jc w:val="both"/>
        <w:rPr>
          <w:rFonts w:ascii="Verdana" w:eastAsia="Calibri" w:hAnsi="Verdana" w:cs="Times New Roman"/>
          <w:sz w:val="20"/>
          <w:szCs w:val="20"/>
        </w:rPr>
      </w:pPr>
    </w:p>
    <w:p w14:paraId="3DFBC211" w14:textId="77777777" w:rsidR="005C33CB" w:rsidRDefault="005C33CB" w:rsidP="00D03347">
      <w:pPr>
        <w:spacing w:after="0"/>
        <w:jc w:val="both"/>
        <w:rPr>
          <w:rFonts w:ascii="Verdana" w:eastAsia="Calibri" w:hAnsi="Verdana" w:cs="Times New Roman"/>
          <w:sz w:val="20"/>
          <w:szCs w:val="20"/>
        </w:rPr>
      </w:pPr>
    </w:p>
    <w:p w14:paraId="7E50D765" w14:textId="77777777" w:rsidR="005C33CB" w:rsidRDefault="005C33CB" w:rsidP="00D03347">
      <w:pPr>
        <w:spacing w:after="0"/>
        <w:jc w:val="both"/>
        <w:rPr>
          <w:rFonts w:ascii="Verdana" w:eastAsia="Calibri" w:hAnsi="Verdana" w:cs="Times New Roman"/>
          <w:sz w:val="20"/>
          <w:szCs w:val="20"/>
        </w:rPr>
      </w:pPr>
    </w:p>
    <w:p w14:paraId="7E6439FE" w14:textId="77777777" w:rsidR="005C33CB" w:rsidRDefault="005C33CB" w:rsidP="00D03347">
      <w:pPr>
        <w:spacing w:after="0"/>
        <w:jc w:val="both"/>
        <w:rPr>
          <w:rFonts w:ascii="Verdana" w:eastAsia="Calibri" w:hAnsi="Verdana" w:cs="Times New Roman"/>
          <w:sz w:val="20"/>
          <w:szCs w:val="20"/>
        </w:rPr>
      </w:pPr>
    </w:p>
    <w:p w14:paraId="6611D2A9" w14:textId="77777777" w:rsidR="005C33CB" w:rsidRDefault="005C33CB" w:rsidP="00D03347">
      <w:pPr>
        <w:spacing w:after="0"/>
        <w:jc w:val="both"/>
        <w:rPr>
          <w:rFonts w:ascii="Verdana" w:eastAsia="Calibri" w:hAnsi="Verdana" w:cs="Times New Roman"/>
          <w:sz w:val="20"/>
          <w:szCs w:val="20"/>
        </w:rPr>
      </w:pPr>
    </w:p>
    <w:p w14:paraId="54CB944E" w14:textId="77777777" w:rsidR="005C33CB" w:rsidRDefault="005C33CB" w:rsidP="00D03347">
      <w:pPr>
        <w:spacing w:after="0"/>
        <w:jc w:val="both"/>
        <w:rPr>
          <w:rFonts w:ascii="Verdana" w:eastAsia="Calibri" w:hAnsi="Verdana" w:cs="Times New Roman"/>
          <w:sz w:val="20"/>
          <w:szCs w:val="20"/>
        </w:rPr>
      </w:pPr>
    </w:p>
    <w:p w14:paraId="2105584B" w14:textId="77777777" w:rsidR="005C33CB" w:rsidRDefault="005C33CB" w:rsidP="00D03347">
      <w:pPr>
        <w:spacing w:after="0"/>
        <w:jc w:val="both"/>
        <w:rPr>
          <w:rFonts w:ascii="Verdana" w:eastAsia="Calibri" w:hAnsi="Verdana" w:cs="Times New Roman"/>
          <w:sz w:val="20"/>
          <w:szCs w:val="20"/>
        </w:rPr>
      </w:pPr>
    </w:p>
    <w:p w14:paraId="6518F48F" w14:textId="77777777" w:rsidR="005C33CB" w:rsidRDefault="005C33CB" w:rsidP="00D03347">
      <w:pPr>
        <w:spacing w:after="0"/>
        <w:jc w:val="both"/>
        <w:rPr>
          <w:rFonts w:ascii="Verdana" w:eastAsia="Calibri" w:hAnsi="Verdana" w:cs="Times New Roman"/>
          <w:sz w:val="20"/>
          <w:szCs w:val="20"/>
        </w:rPr>
      </w:pPr>
    </w:p>
    <w:p w14:paraId="096AFE73" w14:textId="77777777" w:rsid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10.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Dopuszczalne odchyłki dotyczące pojedynczego wyniku badania i średniej arytmetycznej wyników badań zawartości kruszywa dla MA</w:t>
      </w:r>
    </w:p>
    <w:tbl>
      <w:tblPr>
        <w:tblW w:w="93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799"/>
        <w:gridCol w:w="709"/>
        <w:gridCol w:w="851"/>
        <w:gridCol w:w="1370"/>
        <w:gridCol w:w="1370"/>
        <w:gridCol w:w="1370"/>
        <w:gridCol w:w="834"/>
      </w:tblGrid>
      <w:tr w:rsidR="000F2750" w:rsidRPr="000F2750" w14:paraId="1231A90A" w14:textId="77777777" w:rsidTr="000F2750">
        <w:trPr>
          <w:jc w:val="center"/>
        </w:trPr>
        <w:tc>
          <w:tcPr>
            <w:tcW w:w="2799" w:type="dxa"/>
            <w:vMerge w:val="restart"/>
            <w:vAlign w:val="center"/>
          </w:tcPr>
          <w:p w14:paraId="68B035DA"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Kruszywo o wymiarze</w:t>
            </w:r>
          </w:p>
        </w:tc>
        <w:tc>
          <w:tcPr>
            <w:tcW w:w="6504" w:type="dxa"/>
            <w:gridSpan w:val="6"/>
            <w:vAlign w:val="center"/>
          </w:tcPr>
          <w:p w14:paraId="4B0ECF40"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Liczba wyników badań</w:t>
            </w:r>
          </w:p>
        </w:tc>
      </w:tr>
      <w:tr w:rsidR="000F2750" w:rsidRPr="000F2750" w14:paraId="5EA89D8B" w14:textId="77777777" w:rsidTr="000F2750">
        <w:trPr>
          <w:jc w:val="center"/>
        </w:trPr>
        <w:tc>
          <w:tcPr>
            <w:tcW w:w="2799" w:type="dxa"/>
            <w:vMerge/>
            <w:vAlign w:val="center"/>
          </w:tcPr>
          <w:p w14:paraId="162E8F7F" w14:textId="77777777" w:rsidR="000F2750" w:rsidRPr="000F2750" w:rsidRDefault="000F2750" w:rsidP="000F2750">
            <w:pPr>
              <w:spacing w:after="0" w:line="240" w:lineRule="auto"/>
              <w:jc w:val="center"/>
              <w:rPr>
                <w:rFonts w:ascii="Verdana" w:hAnsi="Verdana"/>
                <w:color w:val="000000"/>
                <w:sz w:val="20"/>
                <w:szCs w:val="20"/>
              </w:rPr>
            </w:pPr>
          </w:p>
        </w:tc>
        <w:tc>
          <w:tcPr>
            <w:tcW w:w="709" w:type="dxa"/>
            <w:vAlign w:val="center"/>
          </w:tcPr>
          <w:p w14:paraId="1343AAB8"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1</w:t>
            </w:r>
          </w:p>
        </w:tc>
        <w:tc>
          <w:tcPr>
            <w:tcW w:w="851" w:type="dxa"/>
            <w:vAlign w:val="center"/>
          </w:tcPr>
          <w:p w14:paraId="25F9156F"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2</w:t>
            </w:r>
          </w:p>
        </w:tc>
        <w:tc>
          <w:tcPr>
            <w:tcW w:w="1370" w:type="dxa"/>
            <w:vAlign w:val="center"/>
          </w:tcPr>
          <w:p w14:paraId="5FB80CD4"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od 3 do 4</w:t>
            </w:r>
          </w:p>
        </w:tc>
        <w:tc>
          <w:tcPr>
            <w:tcW w:w="1370" w:type="dxa"/>
            <w:vAlign w:val="center"/>
          </w:tcPr>
          <w:p w14:paraId="32D10220"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od 5 do 8</w:t>
            </w:r>
          </w:p>
        </w:tc>
        <w:tc>
          <w:tcPr>
            <w:tcW w:w="1370" w:type="dxa"/>
            <w:vAlign w:val="center"/>
          </w:tcPr>
          <w:p w14:paraId="174B48B0"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od 9 do 19</w:t>
            </w:r>
          </w:p>
        </w:tc>
        <w:tc>
          <w:tcPr>
            <w:tcW w:w="834" w:type="dxa"/>
            <w:vAlign w:val="center"/>
          </w:tcPr>
          <w:p w14:paraId="3E305138"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≥20</w:t>
            </w:r>
          </w:p>
        </w:tc>
      </w:tr>
      <w:tr w:rsidR="000F2750" w:rsidRPr="000F2750" w14:paraId="12A8384D" w14:textId="77777777" w:rsidTr="000F2750">
        <w:trPr>
          <w:jc w:val="center"/>
        </w:trPr>
        <w:tc>
          <w:tcPr>
            <w:tcW w:w="2799" w:type="dxa"/>
          </w:tcPr>
          <w:p w14:paraId="05B0D34A" w14:textId="77777777" w:rsidR="000F2750" w:rsidRPr="000F2750" w:rsidRDefault="000F2750" w:rsidP="000F2750">
            <w:pPr>
              <w:spacing w:after="0" w:line="240" w:lineRule="auto"/>
              <w:rPr>
                <w:rFonts w:ascii="Verdana" w:hAnsi="Verdana"/>
                <w:color w:val="000000"/>
                <w:sz w:val="20"/>
                <w:szCs w:val="20"/>
              </w:rPr>
            </w:pPr>
            <w:r w:rsidRPr="000F2750">
              <w:rPr>
                <w:rFonts w:ascii="Verdana" w:hAnsi="Verdana"/>
                <w:color w:val="000000"/>
                <w:sz w:val="20"/>
                <w:szCs w:val="20"/>
              </w:rPr>
              <w:t>&lt;0,063 mm, %(m/m)</w:t>
            </w:r>
          </w:p>
        </w:tc>
        <w:tc>
          <w:tcPr>
            <w:tcW w:w="709" w:type="dxa"/>
            <w:vAlign w:val="center"/>
          </w:tcPr>
          <w:p w14:paraId="6BA65FAC"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±4,5</w:t>
            </w:r>
          </w:p>
        </w:tc>
        <w:tc>
          <w:tcPr>
            <w:tcW w:w="851" w:type="dxa"/>
            <w:vAlign w:val="center"/>
          </w:tcPr>
          <w:p w14:paraId="68B1469D"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±3,6</w:t>
            </w:r>
          </w:p>
        </w:tc>
        <w:tc>
          <w:tcPr>
            <w:tcW w:w="1370" w:type="dxa"/>
            <w:vAlign w:val="center"/>
          </w:tcPr>
          <w:p w14:paraId="73EEDC0F"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±3,2</w:t>
            </w:r>
          </w:p>
        </w:tc>
        <w:tc>
          <w:tcPr>
            <w:tcW w:w="1370" w:type="dxa"/>
            <w:vAlign w:val="center"/>
          </w:tcPr>
          <w:p w14:paraId="2D7D2249"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±2,8</w:t>
            </w:r>
          </w:p>
        </w:tc>
        <w:tc>
          <w:tcPr>
            <w:tcW w:w="1370" w:type="dxa"/>
            <w:vAlign w:val="center"/>
          </w:tcPr>
          <w:p w14:paraId="349927A8"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±2,5</w:t>
            </w:r>
          </w:p>
        </w:tc>
        <w:tc>
          <w:tcPr>
            <w:tcW w:w="834" w:type="dxa"/>
            <w:vAlign w:val="center"/>
          </w:tcPr>
          <w:p w14:paraId="72932967"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±2,2</w:t>
            </w:r>
          </w:p>
        </w:tc>
      </w:tr>
      <w:tr w:rsidR="000F2750" w:rsidRPr="000F2750" w14:paraId="3612223F" w14:textId="77777777" w:rsidTr="000F2750">
        <w:trPr>
          <w:jc w:val="center"/>
        </w:trPr>
        <w:tc>
          <w:tcPr>
            <w:tcW w:w="2799" w:type="dxa"/>
          </w:tcPr>
          <w:p w14:paraId="5A849A64" w14:textId="77777777" w:rsidR="000F2750" w:rsidRPr="000F2750" w:rsidRDefault="000F2750" w:rsidP="000F2750">
            <w:pPr>
              <w:spacing w:after="0" w:line="240" w:lineRule="auto"/>
              <w:rPr>
                <w:rFonts w:ascii="Verdana" w:hAnsi="Verdana"/>
                <w:color w:val="000000"/>
                <w:sz w:val="20"/>
                <w:szCs w:val="20"/>
              </w:rPr>
            </w:pPr>
            <w:r w:rsidRPr="000F2750">
              <w:rPr>
                <w:rFonts w:ascii="Verdana" w:hAnsi="Verdana"/>
                <w:color w:val="000000"/>
                <w:sz w:val="20"/>
                <w:szCs w:val="20"/>
              </w:rPr>
              <w:t>Od 0,063 mm do 2 mm</w:t>
            </w:r>
          </w:p>
        </w:tc>
        <w:tc>
          <w:tcPr>
            <w:tcW w:w="709" w:type="dxa"/>
            <w:vAlign w:val="center"/>
          </w:tcPr>
          <w:p w14:paraId="2C23E5EA"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±8</w:t>
            </w:r>
          </w:p>
        </w:tc>
        <w:tc>
          <w:tcPr>
            <w:tcW w:w="851" w:type="dxa"/>
            <w:vAlign w:val="center"/>
          </w:tcPr>
          <w:p w14:paraId="783817F3"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±6,1</w:t>
            </w:r>
          </w:p>
        </w:tc>
        <w:tc>
          <w:tcPr>
            <w:tcW w:w="1370" w:type="dxa"/>
            <w:vAlign w:val="center"/>
          </w:tcPr>
          <w:p w14:paraId="1AFBAC3B"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±5,0</w:t>
            </w:r>
          </w:p>
        </w:tc>
        <w:tc>
          <w:tcPr>
            <w:tcW w:w="1370" w:type="dxa"/>
            <w:vAlign w:val="center"/>
          </w:tcPr>
          <w:p w14:paraId="440B1D17"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±4,1</w:t>
            </w:r>
          </w:p>
        </w:tc>
        <w:tc>
          <w:tcPr>
            <w:tcW w:w="1370" w:type="dxa"/>
            <w:vAlign w:val="center"/>
          </w:tcPr>
          <w:p w14:paraId="7967C408"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±3,3</w:t>
            </w:r>
          </w:p>
        </w:tc>
        <w:tc>
          <w:tcPr>
            <w:tcW w:w="834" w:type="dxa"/>
            <w:vAlign w:val="center"/>
          </w:tcPr>
          <w:p w14:paraId="1CD86E74"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±3,0</w:t>
            </w:r>
          </w:p>
        </w:tc>
      </w:tr>
      <w:tr w:rsidR="000F2750" w:rsidRPr="000F2750" w14:paraId="3E4A67CB" w14:textId="77777777" w:rsidTr="000F2750">
        <w:trPr>
          <w:jc w:val="center"/>
        </w:trPr>
        <w:tc>
          <w:tcPr>
            <w:tcW w:w="2799" w:type="dxa"/>
          </w:tcPr>
          <w:p w14:paraId="70B89703" w14:textId="77777777" w:rsidR="000F2750" w:rsidRPr="000F2750" w:rsidRDefault="000F2750" w:rsidP="000F2750">
            <w:pPr>
              <w:spacing w:after="0" w:line="240" w:lineRule="auto"/>
              <w:rPr>
                <w:rFonts w:ascii="Verdana" w:hAnsi="Verdana"/>
                <w:color w:val="000000"/>
                <w:sz w:val="20"/>
                <w:szCs w:val="20"/>
              </w:rPr>
            </w:pPr>
            <w:r w:rsidRPr="000F2750">
              <w:rPr>
                <w:rFonts w:ascii="Verdana" w:hAnsi="Verdana"/>
                <w:color w:val="000000"/>
                <w:sz w:val="20"/>
                <w:szCs w:val="20"/>
              </w:rPr>
              <w:t>&gt;2 mm</w:t>
            </w:r>
          </w:p>
        </w:tc>
        <w:tc>
          <w:tcPr>
            <w:tcW w:w="709" w:type="dxa"/>
            <w:vAlign w:val="center"/>
          </w:tcPr>
          <w:p w14:paraId="74863CE8"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±8</w:t>
            </w:r>
          </w:p>
        </w:tc>
        <w:tc>
          <w:tcPr>
            <w:tcW w:w="851" w:type="dxa"/>
            <w:vAlign w:val="center"/>
          </w:tcPr>
          <w:p w14:paraId="5CDB82FF"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±6,1</w:t>
            </w:r>
          </w:p>
        </w:tc>
        <w:tc>
          <w:tcPr>
            <w:tcW w:w="1370" w:type="dxa"/>
            <w:vAlign w:val="center"/>
          </w:tcPr>
          <w:p w14:paraId="6C3D4E12"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±5,0</w:t>
            </w:r>
          </w:p>
        </w:tc>
        <w:tc>
          <w:tcPr>
            <w:tcW w:w="1370" w:type="dxa"/>
            <w:vAlign w:val="center"/>
          </w:tcPr>
          <w:p w14:paraId="06E8F5CA"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±4,1</w:t>
            </w:r>
          </w:p>
        </w:tc>
        <w:tc>
          <w:tcPr>
            <w:tcW w:w="1370" w:type="dxa"/>
            <w:vAlign w:val="center"/>
          </w:tcPr>
          <w:p w14:paraId="3229F391"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±3,3</w:t>
            </w:r>
          </w:p>
        </w:tc>
        <w:tc>
          <w:tcPr>
            <w:tcW w:w="834" w:type="dxa"/>
            <w:vAlign w:val="center"/>
          </w:tcPr>
          <w:p w14:paraId="0E71C976"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±3,0</w:t>
            </w:r>
          </w:p>
        </w:tc>
      </w:tr>
      <w:tr w:rsidR="000F2750" w:rsidRPr="000F2750" w14:paraId="09D0456E" w14:textId="77777777" w:rsidTr="000F2750">
        <w:trPr>
          <w:jc w:val="center"/>
        </w:trPr>
        <w:tc>
          <w:tcPr>
            <w:tcW w:w="2799" w:type="dxa"/>
          </w:tcPr>
          <w:p w14:paraId="477CABDD" w14:textId="77777777" w:rsidR="000F2750" w:rsidRPr="000F2750" w:rsidRDefault="000F2750" w:rsidP="000F2750">
            <w:pPr>
              <w:spacing w:after="0" w:line="240" w:lineRule="auto"/>
              <w:rPr>
                <w:rFonts w:ascii="Verdana" w:hAnsi="Verdana"/>
                <w:color w:val="000000"/>
                <w:sz w:val="20"/>
                <w:szCs w:val="20"/>
              </w:rPr>
            </w:pPr>
            <w:r w:rsidRPr="000F2750">
              <w:rPr>
                <w:rFonts w:ascii="Verdana" w:hAnsi="Verdana"/>
                <w:color w:val="000000"/>
                <w:sz w:val="20"/>
                <w:szCs w:val="20"/>
              </w:rPr>
              <w:t>Ziarna grube(mieszanki drobnoziarniste)</w:t>
            </w:r>
          </w:p>
        </w:tc>
        <w:tc>
          <w:tcPr>
            <w:tcW w:w="709" w:type="dxa"/>
            <w:vAlign w:val="center"/>
          </w:tcPr>
          <w:p w14:paraId="14DA2451"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-8    +5</w:t>
            </w:r>
          </w:p>
        </w:tc>
        <w:tc>
          <w:tcPr>
            <w:tcW w:w="851" w:type="dxa"/>
            <w:vAlign w:val="center"/>
          </w:tcPr>
          <w:p w14:paraId="0FAFE18A"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-6,7   +4,7</w:t>
            </w:r>
          </w:p>
        </w:tc>
        <w:tc>
          <w:tcPr>
            <w:tcW w:w="1370" w:type="dxa"/>
            <w:vAlign w:val="center"/>
          </w:tcPr>
          <w:p w14:paraId="696C21C1"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-5,8   +4,5</w:t>
            </w:r>
          </w:p>
        </w:tc>
        <w:tc>
          <w:tcPr>
            <w:tcW w:w="1370" w:type="dxa"/>
            <w:vAlign w:val="center"/>
          </w:tcPr>
          <w:p w14:paraId="7457D2E9"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-5,1   +4,3</w:t>
            </w:r>
          </w:p>
        </w:tc>
        <w:tc>
          <w:tcPr>
            <w:tcW w:w="1370" w:type="dxa"/>
            <w:vAlign w:val="center"/>
          </w:tcPr>
          <w:p w14:paraId="684320C4"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-4,4   +4,1</w:t>
            </w:r>
          </w:p>
        </w:tc>
        <w:tc>
          <w:tcPr>
            <w:tcW w:w="834" w:type="dxa"/>
            <w:vAlign w:val="center"/>
          </w:tcPr>
          <w:p w14:paraId="724CDD3C"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±4,0</w:t>
            </w:r>
          </w:p>
        </w:tc>
      </w:tr>
      <w:tr w:rsidR="000F2750" w:rsidRPr="000F2750" w14:paraId="1B6FEB85" w14:textId="77777777" w:rsidTr="000F2750">
        <w:trPr>
          <w:jc w:val="center"/>
        </w:trPr>
        <w:tc>
          <w:tcPr>
            <w:tcW w:w="2799" w:type="dxa"/>
          </w:tcPr>
          <w:p w14:paraId="16043F8A" w14:textId="77777777" w:rsidR="000F2750" w:rsidRPr="000F2750" w:rsidRDefault="000F2750" w:rsidP="000F2750">
            <w:pPr>
              <w:spacing w:after="0" w:line="240" w:lineRule="auto"/>
              <w:rPr>
                <w:rFonts w:ascii="Verdana" w:hAnsi="Verdana"/>
                <w:color w:val="000000"/>
                <w:sz w:val="20"/>
                <w:szCs w:val="20"/>
              </w:rPr>
            </w:pPr>
            <w:r w:rsidRPr="000F2750">
              <w:rPr>
                <w:rFonts w:ascii="Verdana" w:hAnsi="Verdana"/>
                <w:color w:val="000000"/>
                <w:sz w:val="20"/>
                <w:szCs w:val="20"/>
              </w:rPr>
              <w:t>Ziarna grube (mieszanki gruboziarniste)</w:t>
            </w:r>
          </w:p>
        </w:tc>
        <w:tc>
          <w:tcPr>
            <w:tcW w:w="709" w:type="dxa"/>
            <w:vAlign w:val="center"/>
          </w:tcPr>
          <w:p w14:paraId="3C065BE9"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-9 +5,0</w:t>
            </w:r>
          </w:p>
        </w:tc>
        <w:tc>
          <w:tcPr>
            <w:tcW w:w="851" w:type="dxa"/>
            <w:vAlign w:val="center"/>
          </w:tcPr>
          <w:p w14:paraId="5B00DE1F"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-7,6 +5,0</w:t>
            </w:r>
          </w:p>
        </w:tc>
        <w:tc>
          <w:tcPr>
            <w:tcW w:w="1370" w:type="dxa"/>
            <w:vAlign w:val="center"/>
          </w:tcPr>
          <w:p w14:paraId="4B563B5B"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-6,8 +5,0</w:t>
            </w:r>
          </w:p>
        </w:tc>
        <w:tc>
          <w:tcPr>
            <w:tcW w:w="1370" w:type="dxa"/>
            <w:vAlign w:val="center"/>
          </w:tcPr>
          <w:p w14:paraId="462FE1B5"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-6,1 +5,0</w:t>
            </w:r>
          </w:p>
        </w:tc>
        <w:tc>
          <w:tcPr>
            <w:tcW w:w="1370" w:type="dxa"/>
            <w:vAlign w:val="center"/>
          </w:tcPr>
          <w:p w14:paraId="35F2B9D1"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-5,5 +5,0</w:t>
            </w:r>
          </w:p>
        </w:tc>
        <w:tc>
          <w:tcPr>
            <w:tcW w:w="834" w:type="dxa"/>
            <w:vAlign w:val="center"/>
          </w:tcPr>
          <w:p w14:paraId="3BCF5155" w14:textId="77777777" w:rsidR="000F2750" w:rsidRPr="000F2750" w:rsidRDefault="000F2750" w:rsidP="000F2750">
            <w:pPr>
              <w:spacing w:after="0" w:line="240" w:lineRule="auto"/>
              <w:jc w:val="center"/>
              <w:rPr>
                <w:rFonts w:ascii="Verdana" w:hAnsi="Verdana"/>
                <w:color w:val="000000"/>
                <w:sz w:val="20"/>
                <w:szCs w:val="20"/>
              </w:rPr>
            </w:pPr>
            <w:r w:rsidRPr="000F2750">
              <w:rPr>
                <w:rFonts w:ascii="Verdana" w:hAnsi="Verdana"/>
                <w:color w:val="000000"/>
                <w:sz w:val="20"/>
                <w:szCs w:val="20"/>
              </w:rPr>
              <w:t>±5,0</w:t>
            </w:r>
          </w:p>
        </w:tc>
      </w:tr>
    </w:tbl>
    <w:p w14:paraId="2FAB054A" w14:textId="77777777" w:rsidR="000F2750" w:rsidRPr="00D03347" w:rsidRDefault="000F2750" w:rsidP="00D03347">
      <w:pPr>
        <w:spacing w:after="0"/>
        <w:jc w:val="both"/>
        <w:rPr>
          <w:rFonts w:ascii="Verdana" w:eastAsia="Calibri" w:hAnsi="Verdana" w:cs="Times New Roman"/>
          <w:sz w:val="20"/>
          <w:szCs w:val="20"/>
        </w:rPr>
      </w:pPr>
    </w:p>
    <w:p w14:paraId="4EF6B5A8"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6.4.4.2. Zawartość lepiszcza</w:t>
      </w:r>
    </w:p>
    <w:p w14:paraId="69A3DCB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Zawartość rozpuszczalnego lepiszcza z każdej próbki pobranej z mieszanki mineralno-asfaltowej nie może odbiegać od wartości projektowanej, z uwzględnieniem podanych dopuszczalnych odchyłek w zależności od liczby wyników badań z danego odcinka budowy (tablica 11). Zawartość lepiszcza należy oznaczać wg PN-EN 12697-1 [24].</w:t>
      </w:r>
    </w:p>
    <w:p w14:paraId="4E56A3BB" w14:textId="77777777" w:rsidR="00D03347" w:rsidRPr="00D03347" w:rsidRDefault="00D03347" w:rsidP="00D03347">
      <w:pPr>
        <w:spacing w:after="0"/>
        <w:jc w:val="both"/>
        <w:rPr>
          <w:rFonts w:ascii="Verdana" w:eastAsia="Calibri" w:hAnsi="Verdana" w:cs="Times New Roman"/>
          <w:sz w:val="20"/>
          <w:szCs w:val="20"/>
        </w:rPr>
      </w:pPr>
    </w:p>
    <w:p w14:paraId="6CD41B91" w14:textId="77777777" w:rsid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11.</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 xml:space="preserve">Dopuszczalne odchyłki pojedynczego wyniku badania i średniej </w:t>
      </w:r>
      <w:r w:rsidR="00C77C66">
        <w:rPr>
          <w:rFonts w:ascii="Verdana" w:eastAsia="Calibri" w:hAnsi="Verdana" w:cs="Times New Roman"/>
          <w:sz w:val="20"/>
          <w:szCs w:val="20"/>
        </w:rPr>
        <w:br/>
      </w:r>
      <w:r w:rsidRPr="00D03347">
        <w:rPr>
          <w:rFonts w:ascii="Verdana" w:eastAsia="Calibri" w:hAnsi="Verdana" w:cs="Times New Roman"/>
          <w:sz w:val="20"/>
          <w:szCs w:val="20"/>
        </w:rPr>
        <w:t>arytmetycznej wyników badań zawartości lepiszcza rozpuszczalnego [%(m/m)]</w:t>
      </w:r>
    </w:p>
    <w:tbl>
      <w:tblPr>
        <w:tblW w:w="80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1"/>
        <w:gridCol w:w="898"/>
        <w:gridCol w:w="850"/>
        <w:gridCol w:w="1276"/>
        <w:gridCol w:w="1134"/>
        <w:gridCol w:w="1276"/>
        <w:gridCol w:w="1210"/>
      </w:tblGrid>
      <w:tr w:rsidR="006613DB" w:rsidRPr="006613DB" w14:paraId="08682A30" w14:textId="77777777" w:rsidTr="006613DB">
        <w:trPr>
          <w:jc w:val="center"/>
        </w:trPr>
        <w:tc>
          <w:tcPr>
            <w:tcW w:w="1431" w:type="dxa"/>
            <w:vMerge w:val="restart"/>
            <w:vAlign w:val="center"/>
          </w:tcPr>
          <w:p w14:paraId="20327354"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Rodzaj mieszanki</w:t>
            </w:r>
          </w:p>
        </w:tc>
        <w:tc>
          <w:tcPr>
            <w:tcW w:w="6644" w:type="dxa"/>
            <w:gridSpan w:val="6"/>
            <w:vAlign w:val="center"/>
          </w:tcPr>
          <w:p w14:paraId="4A7F157D"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Liczba wyników badań</w:t>
            </w:r>
          </w:p>
        </w:tc>
      </w:tr>
      <w:tr w:rsidR="006613DB" w:rsidRPr="006613DB" w14:paraId="6F2E5D4C" w14:textId="77777777" w:rsidTr="006613DB">
        <w:trPr>
          <w:jc w:val="center"/>
        </w:trPr>
        <w:tc>
          <w:tcPr>
            <w:tcW w:w="1431" w:type="dxa"/>
            <w:vMerge/>
            <w:vAlign w:val="center"/>
          </w:tcPr>
          <w:p w14:paraId="1F273BBF" w14:textId="77777777" w:rsidR="006613DB" w:rsidRPr="006613DB" w:rsidRDefault="006613DB" w:rsidP="006613DB">
            <w:pPr>
              <w:spacing w:after="0" w:line="240" w:lineRule="auto"/>
              <w:jc w:val="center"/>
              <w:rPr>
                <w:rFonts w:ascii="Verdana" w:hAnsi="Verdana"/>
                <w:color w:val="000000"/>
                <w:sz w:val="20"/>
                <w:szCs w:val="20"/>
              </w:rPr>
            </w:pPr>
          </w:p>
        </w:tc>
        <w:tc>
          <w:tcPr>
            <w:tcW w:w="898" w:type="dxa"/>
            <w:vAlign w:val="center"/>
          </w:tcPr>
          <w:p w14:paraId="3F2BCCBA"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1</w:t>
            </w:r>
          </w:p>
        </w:tc>
        <w:tc>
          <w:tcPr>
            <w:tcW w:w="850" w:type="dxa"/>
            <w:vAlign w:val="center"/>
          </w:tcPr>
          <w:p w14:paraId="0E59DA35"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2</w:t>
            </w:r>
          </w:p>
        </w:tc>
        <w:tc>
          <w:tcPr>
            <w:tcW w:w="1276" w:type="dxa"/>
            <w:vAlign w:val="center"/>
          </w:tcPr>
          <w:p w14:paraId="2814E68B"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Od 3 do 4</w:t>
            </w:r>
          </w:p>
        </w:tc>
        <w:tc>
          <w:tcPr>
            <w:tcW w:w="1134" w:type="dxa"/>
            <w:vAlign w:val="center"/>
          </w:tcPr>
          <w:p w14:paraId="44DD1A51" w14:textId="77777777" w:rsidR="006613DB" w:rsidRPr="006613DB" w:rsidRDefault="006613DB" w:rsidP="006613DB">
            <w:pPr>
              <w:spacing w:after="0" w:line="240" w:lineRule="auto"/>
              <w:jc w:val="center"/>
              <w:rPr>
                <w:rFonts w:ascii="Verdana" w:hAnsi="Verdana"/>
                <w:color w:val="000000"/>
                <w:sz w:val="20"/>
                <w:szCs w:val="20"/>
                <w:vertAlign w:val="superscript"/>
              </w:rPr>
            </w:pPr>
            <w:r w:rsidRPr="006613DB">
              <w:rPr>
                <w:rFonts w:ascii="Verdana" w:hAnsi="Verdana"/>
                <w:color w:val="000000"/>
                <w:sz w:val="20"/>
                <w:szCs w:val="20"/>
              </w:rPr>
              <w:t>Od 5 do 8</w:t>
            </w:r>
            <w:r w:rsidRPr="006613DB">
              <w:rPr>
                <w:rFonts w:ascii="Verdana" w:hAnsi="Verdana"/>
                <w:color w:val="000000"/>
                <w:sz w:val="20"/>
                <w:szCs w:val="20"/>
                <w:vertAlign w:val="superscript"/>
              </w:rPr>
              <w:t>a)</w:t>
            </w:r>
          </w:p>
        </w:tc>
        <w:tc>
          <w:tcPr>
            <w:tcW w:w="1276" w:type="dxa"/>
            <w:vAlign w:val="center"/>
          </w:tcPr>
          <w:p w14:paraId="71477BA0" w14:textId="77777777" w:rsidR="006613DB" w:rsidRPr="006613DB" w:rsidRDefault="006613DB" w:rsidP="006613DB">
            <w:pPr>
              <w:spacing w:after="0" w:line="240" w:lineRule="auto"/>
              <w:jc w:val="center"/>
              <w:rPr>
                <w:rFonts w:ascii="Verdana" w:hAnsi="Verdana"/>
                <w:color w:val="000000"/>
                <w:sz w:val="20"/>
                <w:szCs w:val="20"/>
                <w:vertAlign w:val="superscript"/>
              </w:rPr>
            </w:pPr>
            <w:r w:rsidRPr="006613DB">
              <w:rPr>
                <w:rFonts w:ascii="Verdana" w:hAnsi="Verdana"/>
                <w:color w:val="000000"/>
                <w:sz w:val="20"/>
                <w:szCs w:val="20"/>
              </w:rPr>
              <w:t>Od 9 do 19</w:t>
            </w:r>
            <w:r w:rsidRPr="006613DB">
              <w:rPr>
                <w:rFonts w:ascii="Verdana" w:hAnsi="Verdana"/>
                <w:color w:val="000000"/>
                <w:sz w:val="20"/>
                <w:szCs w:val="20"/>
                <w:vertAlign w:val="superscript"/>
              </w:rPr>
              <w:t>a)</w:t>
            </w:r>
          </w:p>
        </w:tc>
        <w:tc>
          <w:tcPr>
            <w:tcW w:w="1210" w:type="dxa"/>
            <w:vAlign w:val="center"/>
          </w:tcPr>
          <w:p w14:paraId="5E5EA009"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≥20</w:t>
            </w:r>
          </w:p>
        </w:tc>
      </w:tr>
      <w:tr w:rsidR="006613DB" w:rsidRPr="006613DB" w14:paraId="0A5AC085" w14:textId="77777777" w:rsidTr="006613DB">
        <w:trPr>
          <w:jc w:val="center"/>
        </w:trPr>
        <w:tc>
          <w:tcPr>
            <w:tcW w:w="1431" w:type="dxa"/>
            <w:vAlign w:val="center"/>
          </w:tcPr>
          <w:p w14:paraId="60BE1941"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MA</w:t>
            </w:r>
          </w:p>
        </w:tc>
        <w:tc>
          <w:tcPr>
            <w:tcW w:w="898" w:type="dxa"/>
            <w:vAlign w:val="center"/>
          </w:tcPr>
          <w:p w14:paraId="77DBBB23"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±0,5</w:t>
            </w:r>
          </w:p>
        </w:tc>
        <w:tc>
          <w:tcPr>
            <w:tcW w:w="850" w:type="dxa"/>
            <w:vAlign w:val="center"/>
          </w:tcPr>
          <w:p w14:paraId="43A71677"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±0,45</w:t>
            </w:r>
          </w:p>
        </w:tc>
        <w:tc>
          <w:tcPr>
            <w:tcW w:w="1276" w:type="dxa"/>
            <w:vAlign w:val="center"/>
          </w:tcPr>
          <w:p w14:paraId="7C15AAAB"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±0,40</w:t>
            </w:r>
          </w:p>
        </w:tc>
        <w:tc>
          <w:tcPr>
            <w:tcW w:w="1134" w:type="dxa"/>
            <w:vAlign w:val="center"/>
          </w:tcPr>
          <w:p w14:paraId="66416159"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±0,35</w:t>
            </w:r>
          </w:p>
        </w:tc>
        <w:tc>
          <w:tcPr>
            <w:tcW w:w="1276" w:type="dxa"/>
            <w:vAlign w:val="center"/>
          </w:tcPr>
          <w:p w14:paraId="75407DA7"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±0,3</w:t>
            </w:r>
          </w:p>
        </w:tc>
        <w:tc>
          <w:tcPr>
            <w:tcW w:w="1210" w:type="dxa"/>
            <w:vAlign w:val="center"/>
          </w:tcPr>
          <w:p w14:paraId="46216634" w14:textId="77777777" w:rsidR="006613DB" w:rsidRPr="006613DB" w:rsidRDefault="006613DB" w:rsidP="006613DB">
            <w:pPr>
              <w:spacing w:after="0" w:line="240" w:lineRule="auto"/>
              <w:jc w:val="center"/>
              <w:rPr>
                <w:rFonts w:ascii="Verdana" w:hAnsi="Verdana"/>
                <w:color w:val="000000"/>
                <w:sz w:val="20"/>
                <w:szCs w:val="20"/>
              </w:rPr>
            </w:pPr>
            <w:r w:rsidRPr="006613DB">
              <w:rPr>
                <w:rFonts w:ascii="Verdana" w:hAnsi="Verdana"/>
                <w:color w:val="000000"/>
                <w:sz w:val="20"/>
                <w:szCs w:val="20"/>
              </w:rPr>
              <w:t>±0,25</w:t>
            </w:r>
          </w:p>
        </w:tc>
      </w:tr>
      <w:tr w:rsidR="006613DB" w:rsidRPr="006613DB" w14:paraId="30200C95" w14:textId="77777777" w:rsidTr="006613DB">
        <w:trPr>
          <w:jc w:val="center"/>
        </w:trPr>
        <w:tc>
          <w:tcPr>
            <w:tcW w:w="8075" w:type="dxa"/>
            <w:gridSpan w:val="7"/>
          </w:tcPr>
          <w:p w14:paraId="569869CF" w14:textId="77777777" w:rsidR="006613DB" w:rsidRPr="006613DB" w:rsidRDefault="006613DB" w:rsidP="006613DB">
            <w:pPr>
              <w:spacing w:after="0" w:line="240" w:lineRule="auto"/>
              <w:ind w:left="142" w:hanging="142"/>
              <w:rPr>
                <w:rFonts w:ascii="Verdana" w:hAnsi="Verdana"/>
                <w:color w:val="000000"/>
                <w:sz w:val="20"/>
                <w:szCs w:val="20"/>
              </w:rPr>
            </w:pPr>
            <w:r w:rsidRPr="006613DB">
              <w:rPr>
                <w:rFonts w:ascii="Verdana" w:hAnsi="Verdana"/>
                <w:color w:val="000000"/>
                <w:sz w:val="20"/>
                <w:szCs w:val="20"/>
                <w:vertAlign w:val="superscript"/>
              </w:rPr>
              <w:t>a)</w:t>
            </w:r>
            <w:r w:rsidRPr="006613DB">
              <w:rPr>
                <w:rFonts w:ascii="Verdana" w:hAnsi="Verdana"/>
                <w:color w:val="000000"/>
                <w:sz w:val="20"/>
                <w:szCs w:val="20"/>
              </w:rPr>
              <w:tab/>
              <w:t>dodatkowo dopuszcza się maksymalnie jeden wynik, spośród wyników badań wziętych do obliczenia średniej arytmetycznej, którego odchyłka jest większa od dopuszczalnej odchyłki dotyczącej średniej arytmetycznej, lecz nie przekracza dopuszczalnej odchyłki jak do pojedynczego wyniku badania</w:t>
            </w:r>
          </w:p>
        </w:tc>
      </w:tr>
    </w:tbl>
    <w:p w14:paraId="588F768F" w14:textId="77777777" w:rsidR="009F22D4" w:rsidRPr="00D03347" w:rsidRDefault="009F22D4" w:rsidP="009F22D4">
      <w:pPr>
        <w:spacing w:after="0"/>
        <w:jc w:val="center"/>
        <w:rPr>
          <w:rFonts w:ascii="Verdana" w:eastAsia="Calibri" w:hAnsi="Verdana" w:cs="Times New Roman"/>
          <w:sz w:val="20"/>
          <w:szCs w:val="20"/>
        </w:rPr>
      </w:pPr>
    </w:p>
    <w:p w14:paraId="12C44244"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6.4.4.3. Temperatura mięknienia lepiszcza</w:t>
      </w:r>
    </w:p>
    <w:p w14:paraId="0E2ED6EA"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 asfalcie lanym zawierającym asfalt 35/50, oznaczona temperatura mięknienia  wyekstrahowanego lepiszcza nie powinna przekroczyć 71°C.</w:t>
      </w:r>
    </w:p>
    <w:p w14:paraId="35F788EE"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6.4.4.4. Zagłębienie trzpienia (deformacja trwała)</w:t>
      </w:r>
    </w:p>
    <w:p w14:paraId="744CD59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Zagłębienia trzpienia podczas badania każdej próbki sześciennej, sporządzonej z luźnej mieszanki mineralno-asfaltowej nie może przekroczyć wartości deklarowanej o więcej niż:</w:t>
      </w:r>
    </w:p>
    <w:p w14:paraId="42AB1ED5" w14:textId="77777777" w:rsidR="00D03347" w:rsidRPr="00D03347" w:rsidRDefault="00D03347" w:rsidP="00C77C66">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+1,0 mm,</w:t>
      </w:r>
    </w:p>
    <w:p w14:paraId="39CA9989" w14:textId="77777777" w:rsidR="00D03347" w:rsidRPr="00D03347" w:rsidRDefault="00D03347" w:rsidP="00C77C66">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- 0,4 mm.</w:t>
      </w:r>
    </w:p>
    <w:p w14:paraId="2C70F38A"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6.4.5. Badanie wykonanej warstwy asfaltowej</w:t>
      </w:r>
    </w:p>
    <w:p w14:paraId="043BB5A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Zakres badań wykonanej warstwy wiążącej z asfaltu lanego obejmuje:|</w:t>
      </w:r>
    </w:p>
    <w:p w14:paraId="01B463D8" w14:textId="77777777" w:rsidR="00D03347" w:rsidRPr="00D03347" w:rsidRDefault="009F22D4" w:rsidP="009F22D4">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spadki poprzeczne,</w:t>
      </w:r>
    </w:p>
    <w:p w14:paraId="00671456" w14:textId="77777777" w:rsidR="00D03347" w:rsidRPr="00D03347" w:rsidRDefault="009F22D4" w:rsidP="009F22D4">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równość,</w:t>
      </w:r>
    </w:p>
    <w:p w14:paraId="0D83E9EF" w14:textId="77777777" w:rsidR="00D03347" w:rsidRPr="00D03347" w:rsidRDefault="009F22D4" w:rsidP="009F22D4">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 xml:space="preserve">grubość warstwy lub ilość zużytego materiału, </w:t>
      </w:r>
    </w:p>
    <w:p w14:paraId="18B23343" w14:textId="77777777" w:rsidR="00D03347" w:rsidRPr="00D03347" w:rsidRDefault="009F22D4" w:rsidP="009F22D4">
      <w:pPr>
        <w:spacing w:after="0"/>
        <w:ind w:left="708"/>
        <w:jc w:val="both"/>
        <w:rPr>
          <w:rFonts w:ascii="Verdana" w:eastAsia="Calibri" w:hAnsi="Verdana" w:cs="Times New Roman"/>
          <w:sz w:val="20"/>
          <w:szCs w:val="20"/>
        </w:rPr>
      </w:pPr>
      <w:r>
        <w:rPr>
          <w:rFonts w:ascii="Verdana" w:eastAsia="Calibri" w:hAnsi="Verdana" w:cs="Times New Roman"/>
          <w:sz w:val="20"/>
          <w:szCs w:val="20"/>
        </w:rPr>
        <w:lastRenderedPageBreak/>
        <w:t xml:space="preserve">- </w:t>
      </w:r>
      <w:r w:rsidR="00D03347" w:rsidRPr="00D03347">
        <w:rPr>
          <w:rFonts w:ascii="Verdana" w:eastAsia="Calibri" w:hAnsi="Verdana" w:cs="Times New Roman"/>
          <w:sz w:val="20"/>
          <w:szCs w:val="20"/>
        </w:rPr>
        <w:t>właściwości przeciwpoślizgowe.</w:t>
      </w:r>
    </w:p>
    <w:p w14:paraId="076558D3"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6.4.5.1. Spadki poprzeczne</w:t>
      </w:r>
    </w:p>
    <w:p w14:paraId="560D5511"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Należy wykonać badanie na każdym pasie  ruchu co 10 m, co najmniej 5 razy dla  obiektu Spadki poprzeczne warstwy być zgodne z dokumentacją projektową z tolerancją ± 0,5% dla warstwy wiążącej i ± 0,2% dla warstwy ścieralnej.</w:t>
      </w:r>
    </w:p>
    <w:p w14:paraId="588552C7"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6.4.5.2. Równość podłużna warstwy</w:t>
      </w:r>
    </w:p>
    <w:p w14:paraId="0DC581D3"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a) Warstwa ścieralna</w:t>
      </w:r>
    </w:p>
    <w:p w14:paraId="6D1233D9" w14:textId="77777777" w:rsid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Pomiary równości podłużnej należy wykonywać w środku każdego ocenianego pasa ruchu.</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Do oceny równości podłużnej warstwy ścieralnej nawierzchni drogi klasy G</w:t>
      </w:r>
      <w:r w:rsidR="009F22D4">
        <w:rPr>
          <w:rFonts w:ascii="Verdana" w:eastAsia="Calibri" w:hAnsi="Verdana" w:cs="Times New Roman"/>
          <w:sz w:val="20"/>
          <w:szCs w:val="20"/>
        </w:rPr>
        <w:br/>
      </w:r>
      <w:r w:rsidRPr="00D03347">
        <w:rPr>
          <w:rFonts w:ascii="Verdana" w:eastAsia="Calibri" w:hAnsi="Verdana" w:cs="Times New Roman"/>
          <w:sz w:val="20"/>
          <w:szCs w:val="20"/>
        </w:rPr>
        <w:t>i dróg wyższych klas należy stosować metodę pomiaru umożliwiającą obliczanie wskaźnika równości IRI.</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Do profilometrycznych pomiarów równości podłużnej powinien być wykorzystywany sprzęt umożliwiający rejestrację, z błędem pomiaru nie większym niż</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1,0 mm, profilu podłużnego o charakterystycznych długościach mieszczących się w przedziale od 0,5 m do 50 m. Wartość IRI oblicza się nie rzadziej niż co 10 m, chyba że Inżynier zdecyduje inaczej. Wymagana równość podłużna jest określona przez wartości wskaźnika, których nie można przekroczyć na 50 %, 80 % i 100 % długości badanego odcinka nawierzchni. Wartości wskaźnika, wyrażone w mm/m, określa tablica 12.</w:t>
      </w:r>
    </w:p>
    <w:p w14:paraId="6E5BEE83" w14:textId="77777777" w:rsidR="00C77C66" w:rsidRPr="00D03347" w:rsidRDefault="00C77C66" w:rsidP="00D03347">
      <w:pPr>
        <w:spacing w:after="0"/>
        <w:jc w:val="both"/>
        <w:rPr>
          <w:rFonts w:ascii="Verdana" w:eastAsia="Calibri" w:hAnsi="Verdana" w:cs="Times New Roman"/>
          <w:sz w:val="20"/>
          <w:szCs w:val="20"/>
        </w:rPr>
      </w:pPr>
    </w:p>
    <w:p w14:paraId="57D9F9F8" w14:textId="77777777" w:rsidR="00D03347" w:rsidRP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12. Wartość wskaźnika IRI (w mm/m)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7"/>
        <w:gridCol w:w="3037"/>
        <w:gridCol w:w="1021"/>
        <w:gridCol w:w="1021"/>
        <w:gridCol w:w="1021"/>
      </w:tblGrid>
      <w:tr w:rsidR="00C77C66" w:rsidRPr="005C33CB" w14:paraId="020ED082" w14:textId="77777777" w:rsidTr="00013394">
        <w:trPr>
          <w:jc w:val="center"/>
        </w:trPr>
        <w:tc>
          <w:tcPr>
            <w:tcW w:w="1247" w:type="dxa"/>
            <w:tcBorders>
              <w:top w:val="single" w:sz="4" w:space="0" w:color="auto"/>
              <w:left w:val="single" w:sz="4" w:space="0" w:color="auto"/>
              <w:bottom w:val="single" w:sz="4" w:space="0" w:color="auto"/>
              <w:right w:val="single" w:sz="4" w:space="0" w:color="auto"/>
            </w:tcBorders>
            <w:vAlign w:val="center"/>
          </w:tcPr>
          <w:p w14:paraId="60578BF7"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t>Klasa drogi</w:t>
            </w:r>
          </w:p>
        </w:tc>
        <w:tc>
          <w:tcPr>
            <w:tcW w:w="3037" w:type="dxa"/>
            <w:tcBorders>
              <w:top w:val="single" w:sz="4" w:space="0" w:color="auto"/>
              <w:left w:val="single" w:sz="4" w:space="0" w:color="auto"/>
              <w:bottom w:val="single" w:sz="4" w:space="0" w:color="auto"/>
              <w:right w:val="single" w:sz="4" w:space="0" w:color="auto"/>
            </w:tcBorders>
            <w:vAlign w:val="center"/>
          </w:tcPr>
          <w:p w14:paraId="19A159A6"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t>Rodzaj warstwy konstrukcyjnej</w:t>
            </w:r>
          </w:p>
        </w:tc>
        <w:tc>
          <w:tcPr>
            <w:tcW w:w="1021" w:type="dxa"/>
            <w:tcBorders>
              <w:top w:val="single" w:sz="4" w:space="0" w:color="auto"/>
              <w:left w:val="single" w:sz="4" w:space="0" w:color="auto"/>
              <w:bottom w:val="single" w:sz="4" w:space="0" w:color="auto"/>
              <w:right w:val="single" w:sz="4" w:space="0" w:color="auto"/>
            </w:tcBorders>
            <w:vAlign w:val="center"/>
          </w:tcPr>
          <w:p w14:paraId="5DF903C1"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t>50 %</w:t>
            </w:r>
          </w:p>
        </w:tc>
        <w:tc>
          <w:tcPr>
            <w:tcW w:w="1021" w:type="dxa"/>
            <w:tcBorders>
              <w:top w:val="single" w:sz="4" w:space="0" w:color="auto"/>
              <w:left w:val="single" w:sz="4" w:space="0" w:color="auto"/>
              <w:bottom w:val="single" w:sz="4" w:space="0" w:color="auto"/>
              <w:right w:val="single" w:sz="4" w:space="0" w:color="auto"/>
            </w:tcBorders>
            <w:vAlign w:val="center"/>
          </w:tcPr>
          <w:p w14:paraId="3511E3C6"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t>80 %</w:t>
            </w:r>
          </w:p>
        </w:tc>
        <w:tc>
          <w:tcPr>
            <w:tcW w:w="1021" w:type="dxa"/>
            <w:tcBorders>
              <w:top w:val="single" w:sz="4" w:space="0" w:color="auto"/>
              <w:left w:val="single" w:sz="4" w:space="0" w:color="auto"/>
              <w:bottom w:val="single" w:sz="4" w:space="0" w:color="auto"/>
              <w:right w:val="single" w:sz="4" w:space="0" w:color="auto"/>
            </w:tcBorders>
            <w:vAlign w:val="center"/>
          </w:tcPr>
          <w:p w14:paraId="0A5BE28C"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t>100 %</w:t>
            </w:r>
          </w:p>
        </w:tc>
      </w:tr>
      <w:tr w:rsidR="00C77C66" w:rsidRPr="005C33CB" w14:paraId="5B155799" w14:textId="77777777" w:rsidTr="00013394">
        <w:trPr>
          <w:jc w:val="center"/>
        </w:trPr>
        <w:tc>
          <w:tcPr>
            <w:tcW w:w="1247" w:type="dxa"/>
            <w:tcBorders>
              <w:top w:val="single" w:sz="4" w:space="0" w:color="auto"/>
              <w:left w:val="single" w:sz="4" w:space="0" w:color="auto"/>
              <w:bottom w:val="single" w:sz="4" w:space="0" w:color="auto"/>
              <w:right w:val="single" w:sz="4" w:space="0" w:color="auto"/>
            </w:tcBorders>
            <w:vAlign w:val="center"/>
          </w:tcPr>
          <w:p w14:paraId="0D61AED2"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t>A, S, GP</w:t>
            </w:r>
          </w:p>
        </w:tc>
        <w:tc>
          <w:tcPr>
            <w:tcW w:w="3037" w:type="dxa"/>
            <w:tcBorders>
              <w:top w:val="single" w:sz="4" w:space="0" w:color="auto"/>
              <w:left w:val="single" w:sz="4" w:space="0" w:color="auto"/>
              <w:bottom w:val="single" w:sz="4" w:space="0" w:color="auto"/>
              <w:right w:val="single" w:sz="4" w:space="0" w:color="auto"/>
            </w:tcBorders>
            <w:vAlign w:val="center"/>
          </w:tcPr>
          <w:p w14:paraId="777C6C7B" w14:textId="77777777" w:rsidR="00C77C66" w:rsidRPr="005C33CB" w:rsidRDefault="00C77C66" w:rsidP="00C77C66">
            <w:pPr>
              <w:spacing w:after="0" w:line="240" w:lineRule="auto"/>
              <w:rPr>
                <w:rFonts w:ascii="Verdana" w:hAnsi="Verdana"/>
                <w:color w:val="000000"/>
                <w:sz w:val="20"/>
                <w:szCs w:val="20"/>
              </w:rPr>
            </w:pPr>
            <w:r w:rsidRPr="005C33CB">
              <w:rPr>
                <w:rFonts w:ascii="Verdana" w:hAnsi="Verdana"/>
                <w:color w:val="000000"/>
                <w:sz w:val="20"/>
                <w:szCs w:val="20"/>
              </w:rPr>
              <w:t>Ścieralna</w:t>
            </w:r>
          </w:p>
        </w:tc>
        <w:tc>
          <w:tcPr>
            <w:tcW w:w="1021" w:type="dxa"/>
            <w:tcBorders>
              <w:top w:val="single" w:sz="4" w:space="0" w:color="auto"/>
              <w:left w:val="single" w:sz="4" w:space="0" w:color="auto"/>
              <w:bottom w:val="single" w:sz="4" w:space="0" w:color="auto"/>
              <w:right w:val="single" w:sz="4" w:space="0" w:color="auto"/>
            </w:tcBorders>
            <w:vAlign w:val="center"/>
          </w:tcPr>
          <w:p w14:paraId="7B5A9262"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sym w:font="Symbol" w:char="00A3"/>
            </w:r>
            <w:r w:rsidRPr="005C33CB">
              <w:rPr>
                <w:rFonts w:ascii="Verdana" w:hAnsi="Verdana"/>
                <w:color w:val="000000"/>
                <w:sz w:val="20"/>
                <w:szCs w:val="20"/>
              </w:rPr>
              <w:t xml:space="preserve"> 1,2</w:t>
            </w:r>
          </w:p>
        </w:tc>
        <w:tc>
          <w:tcPr>
            <w:tcW w:w="1021" w:type="dxa"/>
            <w:tcBorders>
              <w:top w:val="single" w:sz="4" w:space="0" w:color="auto"/>
              <w:left w:val="single" w:sz="4" w:space="0" w:color="auto"/>
              <w:bottom w:val="single" w:sz="4" w:space="0" w:color="auto"/>
              <w:right w:val="single" w:sz="4" w:space="0" w:color="auto"/>
            </w:tcBorders>
            <w:vAlign w:val="center"/>
          </w:tcPr>
          <w:p w14:paraId="5CAEA26D"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sym w:font="Symbol" w:char="00A3"/>
            </w:r>
            <w:r w:rsidRPr="005C33CB">
              <w:rPr>
                <w:rFonts w:ascii="Verdana" w:hAnsi="Verdana"/>
                <w:color w:val="000000"/>
                <w:sz w:val="20"/>
                <w:szCs w:val="20"/>
              </w:rPr>
              <w:t xml:space="preserve"> 2,0</w:t>
            </w:r>
          </w:p>
        </w:tc>
        <w:tc>
          <w:tcPr>
            <w:tcW w:w="1021" w:type="dxa"/>
            <w:tcBorders>
              <w:top w:val="single" w:sz="4" w:space="0" w:color="auto"/>
              <w:left w:val="single" w:sz="4" w:space="0" w:color="auto"/>
              <w:bottom w:val="single" w:sz="4" w:space="0" w:color="auto"/>
              <w:right w:val="single" w:sz="4" w:space="0" w:color="auto"/>
            </w:tcBorders>
            <w:vAlign w:val="center"/>
          </w:tcPr>
          <w:p w14:paraId="329A0DEF"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sym w:font="Symbol" w:char="00A3"/>
            </w:r>
            <w:r w:rsidRPr="005C33CB">
              <w:rPr>
                <w:rFonts w:ascii="Verdana" w:hAnsi="Verdana"/>
                <w:color w:val="000000"/>
                <w:sz w:val="20"/>
                <w:szCs w:val="20"/>
              </w:rPr>
              <w:t xml:space="preserve"> 3,3</w:t>
            </w:r>
          </w:p>
        </w:tc>
      </w:tr>
      <w:tr w:rsidR="00C77C66" w:rsidRPr="005C33CB" w14:paraId="376F74DF" w14:textId="77777777" w:rsidTr="00013394">
        <w:trPr>
          <w:jc w:val="center"/>
        </w:trPr>
        <w:tc>
          <w:tcPr>
            <w:tcW w:w="1247" w:type="dxa"/>
            <w:tcBorders>
              <w:top w:val="single" w:sz="4" w:space="0" w:color="auto"/>
              <w:left w:val="single" w:sz="4" w:space="0" w:color="auto"/>
              <w:bottom w:val="single" w:sz="4" w:space="0" w:color="auto"/>
              <w:right w:val="single" w:sz="4" w:space="0" w:color="auto"/>
            </w:tcBorders>
            <w:vAlign w:val="center"/>
          </w:tcPr>
          <w:p w14:paraId="5CCE7740"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t>G</w:t>
            </w:r>
          </w:p>
        </w:tc>
        <w:tc>
          <w:tcPr>
            <w:tcW w:w="3037" w:type="dxa"/>
            <w:tcBorders>
              <w:top w:val="single" w:sz="4" w:space="0" w:color="auto"/>
              <w:left w:val="single" w:sz="4" w:space="0" w:color="auto"/>
              <w:bottom w:val="single" w:sz="4" w:space="0" w:color="auto"/>
              <w:right w:val="single" w:sz="4" w:space="0" w:color="auto"/>
            </w:tcBorders>
            <w:vAlign w:val="center"/>
          </w:tcPr>
          <w:p w14:paraId="77C1B6F3" w14:textId="77777777" w:rsidR="00C77C66" w:rsidRPr="005C33CB" w:rsidRDefault="00C77C66" w:rsidP="00C77C66">
            <w:pPr>
              <w:spacing w:after="0" w:line="240" w:lineRule="auto"/>
              <w:rPr>
                <w:rFonts w:ascii="Verdana" w:hAnsi="Verdana"/>
                <w:color w:val="000000"/>
                <w:sz w:val="20"/>
                <w:szCs w:val="20"/>
              </w:rPr>
            </w:pPr>
            <w:r w:rsidRPr="005C33CB">
              <w:rPr>
                <w:rFonts w:ascii="Verdana" w:hAnsi="Verdana"/>
                <w:color w:val="000000"/>
                <w:sz w:val="20"/>
                <w:szCs w:val="20"/>
              </w:rPr>
              <w:t>Ścieralna</w:t>
            </w:r>
          </w:p>
        </w:tc>
        <w:tc>
          <w:tcPr>
            <w:tcW w:w="1021" w:type="dxa"/>
            <w:tcBorders>
              <w:top w:val="single" w:sz="4" w:space="0" w:color="auto"/>
              <w:left w:val="single" w:sz="4" w:space="0" w:color="auto"/>
              <w:bottom w:val="single" w:sz="4" w:space="0" w:color="auto"/>
              <w:right w:val="single" w:sz="4" w:space="0" w:color="auto"/>
            </w:tcBorders>
            <w:vAlign w:val="center"/>
          </w:tcPr>
          <w:p w14:paraId="5D948D46"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sym w:font="Symbol" w:char="00A3"/>
            </w:r>
            <w:r w:rsidRPr="005C33CB">
              <w:rPr>
                <w:rFonts w:ascii="Verdana" w:hAnsi="Verdana"/>
                <w:color w:val="000000"/>
                <w:sz w:val="20"/>
                <w:szCs w:val="20"/>
              </w:rPr>
              <w:t xml:space="preserve"> 2,8</w:t>
            </w:r>
          </w:p>
        </w:tc>
        <w:tc>
          <w:tcPr>
            <w:tcW w:w="1021" w:type="dxa"/>
            <w:tcBorders>
              <w:top w:val="single" w:sz="4" w:space="0" w:color="auto"/>
              <w:left w:val="single" w:sz="4" w:space="0" w:color="auto"/>
              <w:bottom w:val="single" w:sz="4" w:space="0" w:color="auto"/>
              <w:right w:val="single" w:sz="4" w:space="0" w:color="auto"/>
            </w:tcBorders>
            <w:vAlign w:val="center"/>
          </w:tcPr>
          <w:p w14:paraId="26FCA028"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sym w:font="Symbol" w:char="00A3"/>
            </w:r>
            <w:r w:rsidRPr="005C33CB">
              <w:rPr>
                <w:rFonts w:ascii="Verdana" w:hAnsi="Verdana"/>
                <w:color w:val="000000"/>
                <w:sz w:val="20"/>
                <w:szCs w:val="20"/>
              </w:rPr>
              <w:t xml:space="preserve"> 3,9</w:t>
            </w:r>
          </w:p>
        </w:tc>
        <w:tc>
          <w:tcPr>
            <w:tcW w:w="1021" w:type="dxa"/>
            <w:tcBorders>
              <w:top w:val="single" w:sz="4" w:space="0" w:color="auto"/>
              <w:left w:val="single" w:sz="4" w:space="0" w:color="auto"/>
              <w:bottom w:val="single" w:sz="4" w:space="0" w:color="auto"/>
              <w:right w:val="single" w:sz="4" w:space="0" w:color="auto"/>
            </w:tcBorders>
            <w:vAlign w:val="center"/>
          </w:tcPr>
          <w:p w14:paraId="4498DD52" w14:textId="77777777" w:rsidR="00C77C66" w:rsidRPr="005C33CB" w:rsidRDefault="00C77C66" w:rsidP="00C77C66">
            <w:pPr>
              <w:spacing w:after="0" w:line="240" w:lineRule="auto"/>
              <w:jc w:val="center"/>
              <w:rPr>
                <w:rFonts w:ascii="Verdana" w:hAnsi="Verdana"/>
                <w:color w:val="000000"/>
                <w:sz w:val="20"/>
                <w:szCs w:val="20"/>
              </w:rPr>
            </w:pPr>
            <w:r w:rsidRPr="005C33CB">
              <w:rPr>
                <w:rFonts w:ascii="Verdana" w:hAnsi="Verdana"/>
                <w:color w:val="000000"/>
                <w:sz w:val="20"/>
                <w:szCs w:val="20"/>
              </w:rPr>
              <w:sym w:font="Symbol" w:char="00A3"/>
            </w:r>
            <w:r w:rsidRPr="005C33CB">
              <w:rPr>
                <w:rFonts w:ascii="Verdana" w:hAnsi="Verdana"/>
                <w:color w:val="000000"/>
                <w:sz w:val="20"/>
                <w:szCs w:val="20"/>
              </w:rPr>
              <w:t xml:space="preserve"> 4,9</w:t>
            </w:r>
          </w:p>
        </w:tc>
      </w:tr>
    </w:tbl>
    <w:p w14:paraId="49E35FEF" w14:textId="77777777" w:rsidR="00D03347" w:rsidRPr="00D03347" w:rsidRDefault="00D03347" w:rsidP="00D03347">
      <w:pPr>
        <w:spacing w:after="0"/>
        <w:jc w:val="both"/>
        <w:rPr>
          <w:rFonts w:ascii="Verdana" w:eastAsia="Calibri" w:hAnsi="Verdana" w:cs="Times New Roman"/>
          <w:sz w:val="20"/>
          <w:szCs w:val="20"/>
        </w:rPr>
      </w:pPr>
    </w:p>
    <w:p w14:paraId="32E43442"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xml:space="preserve">Jeżeli na odcinku nie można wyznaczyć więcej niż 10 wartości IRI, to wartość miarodajna będąca sumą wartości średniej E (IRI) i odchylenia standardowego D: E(IRI)+D nie powinna przekroczyć wartości odpowiedniej dla 80% długości badanego odcinka nawierzchni. </w:t>
      </w:r>
    </w:p>
    <w:p w14:paraId="77B5990C"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xml:space="preserve">Do oceny równości podłużnej warstwy ścieralnej nawierzchni dróg klasy Z, L i D należy stosować metodę z wykorzystaniem łaty 4-metrowej i klina lub metody równoważnej użyciu łaty i klina, mierząc wysokość prześwitu w połowie długości łaty. Pomiar wykonuje się nie rzadziej niż co 5 m. Wymagana równość podłużna jest określona przez wartość odchylenia równości (prześwitu), które nie mogą przekroczyć 6 mm. </w:t>
      </w:r>
    </w:p>
    <w:p w14:paraId="0CBD4FBB"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b) Warstwa wiążąca</w:t>
      </w:r>
    </w:p>
    <w:p w14:paraId="55A881D6"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xml:space="preserve">Do oceny równości podłużnej warstwy wiążącej nawierzchni dróg wszystkich klas technicznych należy stosować metodę z wykorzystaniem łaty 4-metrowej i klina lub metody równoważnej użyciu łaty i klina, mierząc wysokość prześwitu w połowie długości łaty. Pomiar wykonuje się nie rzadziej niż co 5 m. </w:t>
      </w:r>
    </w:p>
    <w:p w14:paraId="3C89E4D4"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Przez odchylenie równości rozumie się największą odległość między łatą a mierzoną powierzchnią. Wymagana równość podłużna jest określona przez wartości odchyleń równości, które nie mogą być przekroczone w liczbie pomiarów stanowiących 95% oraz 100% liczby wszystkich pomiarów na badanym odcinku. Przez odchylenie równości rozumie się największą odległość między łatą a mierzoną powierzchnią. Wartości odchyleń, wyrażone w mm, określa tablica 13.</w:t>
      </w:r>
    </w:p>
    <w:p w14:paraId="111C7D0C" w14:textId="77777777" w:rsidR="009F22D4" w:rsidRDefault="009F22D4" w:rsidP="00D03347">
      <w:pPr>
        <w:spacing w:after="0"/>
        <w:jc w:val="both"/>
        <w:rPr>
          <w:rFonts w:ascii="Verdana" w:eastAsia="Calibri" w:hAnsi="Verdana" w:cs="Times New Roman"/>
          <w:sz w:val="20"/>
          <w:szCs w:val="20"/>
        </w:rPr>
      </w:pPr>
    </w:p>
    <w:p w14:paraId="0CF5FBA5" w14:textId="77777777" w:rsidR="00D03347" w:rsidRP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13. Wartości odchyleń równości (w mm)</w:t>
      </w:r>
    </w:p>
    <w:tbl>
      <w:tblPr>
        <w:tblW w:w="5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63"/>
        <w:gridCol w:w="1701"/>
        <w:gridCol w:w="1418"/>
        <w:gridCol w:w="1275"/>
      </w:tblGrid>
      <w:tr w:rsidR="00013394" w:rsidRPr="00013394" w14:paraId="3B38A907" w14:textId="77777777" w:rsidTr="00013394">
        <w:trPr>
          <w:cantSplit/>
          <w:jc w:val="center"/>
        </w:trPr>
        <w:tc>
          <w:tcPr>
            <w:tcW w:w="1063" w:type="dxa"/>
            <w:vMerge w:val="restart"/>
            <w:tcBorders>
              <w:top w:val="single" w:sz="4" w:space="0" w:color="auto"/>
              <w:left w:val="single" w:sz="4" w:space="0" w:color="auto"/>
              <w:right w:val="single" w:sz="4" w:space="0" w:color="auto"/>
            </w:tcBorders>
          </w:tcPr>
          <w:p w14:paraId="53C3AAF4"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 xml:space="preserve">Klasa </w:t>
            </w:r>
            <w:r w:rsidRPr="00013394">
              <w:rPr>
                <w:rFonts w:ascii="Verdana" w:hAnsi="Verdana"/>
                <w:color w:val="000000"/>
                <w:sz w:val="20"/>
                <w:szCs w:val="20"/>
              </w:rPr>
              <w:lastRenderedPageBreak/>
              <w:t>drogi</w:t>
            </w:r>
          </w:p>
        </w:tc>
        <w:tc>
          <w:tcPr>
            <w:tcW w:w="1701" w:type="dxa"/>
            <w:vMerge w:val="restart"/>
            <w:tcBorders>
              <w:top w:val="single" w:sz="4" w:space="0" w:color="auto"/>
              <w:left w:val="single" w:sz="4" w:space="0" w:color="auto"/>
              <w:right w:val="single" w:sz="4" w:space="0" w:color="auto"/>
            </w:tcBorders>
          </w:tcPr>
          <w:p w14:paraId="14822D75" w14:textId="77777777" w:rsidR="00013394" w:rsidRPr="00013394" w:rsidRDefault="00013394" w:rsidP="00013394">
            <w:pPr>
              <w:spacing w:after="0" w:line="240" w:lineRule="auto"/>
              <w:jc w:val="center"/>
              <w:rPr>
                <w:rFonts w:ascii="Verdana" w:hAnsi="Verdana"/>
                <w:color w:val="000000"/>
                <w:spacing w:val="-16"/>
                <w:sz w:val="20"/>
                <w:szCs w:val="20"/>
              </w:rPr>
            </w:pPr>
            <w:r w:rsidRPr="00013394">
              <w:rPr>
                <w:rFonts w:ascii="Verdana" w:hAnsi="Verdana"/>
                <w:color w:val="000000"/>
                <w:spacing w:val="-16"/>
                <w:sz w:val="20"/>
                <w:szCs w:val="20"/>
              </w:rPr>
              <w:lastRenderedPageBreak/>
              <w:t xml:space="preserve">Rodzaj warstwy </w:t>
            </w:r>
            <w:r w:rsidRPr="00013394">
              <w:rPr>
                <w:rFonts w:ascii="Verdana" w:hAnsi="Verdana"/>
                <w:color w:val="000000"/>
                <w:spacing w:val="-16"/>
                <w:sz w:val="20"/>
                <w:szCs w:val="20"/>
              </w:rPr>
              <w:lastRenderedPageBreak/>
              <w:t>konstrukcyjnej</w:t>
            </w:r>
          </w:p>
        </w:tc>
        <w:tc>
          <w:tcPr>
            <w:tcW w:w="2693" w:type="dxa"/>
            <w:gridSpan w:val="2"/>
            <w:tcBorders>
              <w:top w:val="single" w:sz="4" w:space="0" w:color="auto"/>
              <w:left w:val="single" w:sz="4" w:space="0" w:color="auto"/>
              <w:bottom w:val="single" w:sz="4" w:space="0" w:color="auto"/>
              <w:right w:val="single" w:sz="4" w:space="0" w:color="auto"/>
            </w:tcBorders>
          </w:tcPr>
          <w:p w14:paraId="61169AAC"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lastRenderedPageBreak/>
              <w:t>Procent liczby pomiarów</w:t>
            </w:r>
          </w:p>
        </w:tc>
      </w:tr>
      <w:tr w:rsidR="00013394" w:rsidRPr="00013394" w14:paraId="74A3907E" w14:textId="77777777" w:rsidTr="00013394">
        <w:trPr>
          <w:jc w:val="center"/>
        </w:trPr>
        <w:tc>
          <w:tcPr>
            <w:tcW w:w="1063" w:type="dxa"/>
            <w:vMerge/>
            <w:tcBorders>
              <w:left w:val="single" w:sz="4" w:space="0" w:color="auto"/>
              <w:bottom w:val="single" w:sz="4" w:space="0" w:color="auto"/>
              <w:right w:val="single" w:sz="4" w:space="0" w:color="auto"/>
            </w:tcBorders>
          </w:tcPr>
          <w:p w14:paraId="07B944A4" w14:textId="77777777" w:rsidR="00013394" w:rsidRPr="00013394" w:rsidRDefault="00013394" w:rsidP="00013394">
            <w:pPr>
              <w:spacing w:after="0" w:line="240" w:lineRule="auto"/>
              <w:jc w:val="center"/>
              <w:rPr>
                <w:rFonts w:ascii="Verdana" w:hAnsi="Verdana"/>
                <w:color w:val="000000"/>
                <w:sz w:val="20"/>
                <w:szCs w:val="20"/>
              </w:rPr>
            </w:pPr>
          </w:p>
        </w:tc>
        <w:tc>
          <w:tcPr>
            <w:tcW w:w="1701" w:type="dxa"/>
            <w:vMerge/>
            <w:tcBorders>
              <w:left w:val="single" w:sz="4" w:space="0" w:color="auto"/>
              <w:bottom w:val="single" w:sz="4" w:space="0" w:color="auto"/>
              <w:right w:val="single" w:sz="4" w:space="0" w:color="auto"/>
            </w:tcBorders>
          </w:tcPr>
          <w:p w14:paraId="698B0BE9" w14:textId="77777777" w:rsidR="00013394" w:rsidRPr="00013394" w:rsidRDefault="00013394" w:rsidP="00013394">
            <w:pPr>
              <w:spacing w:after="0" w:line="240" w:lineRule="auto"/>
              <w:jc w:val="center"/>
              <w:rPr>
                <w:rFonts w:ascii="Verdana" w:hAnsi="Verdana"/>
                <w:color w:val="000000"/>
                <w:sz w:val="20"/>
                <w:szCs w:val="20"/>
              </w:rPr>
            </w:pPr>
          </w:p>
        </w:tc>
        <w:tc>
          <w:tcPr>
            <w:tcW w:w="1418" w:type="dxa"/>
            <w:tcBorders>
              <w:top w:val="single" w:sz="4" w:space="0" w:color="auto"/>
              <w:left w:val="single" w:sz="4" w:space="0" w:color="auto"/>
              <w:bottom w:val="single" w:sz="4" w:space="0" w:color="auto"/>
              <w:right w:val="single" w:sz="4" w:space="0" w:color="auto"/>
            </w:tcBorders>
          </w:tcPr>
          <w:p w14:paraId="1654DCAA"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95 %</w:t>
            </w:r>
          </w:p>
        </w:tc>
        <w:tc>
          <w:tcPr>
            <w:tcW w:w="1275" w:type="dxa"/>
            <w:tcBorders>
              <w:top w:val="single" w:sz="4" w:space="0" w:color="auto"/>
              <w:left w:val="single" w:sz="4" w:space="0" w:color="auto"/>
              <w:bottom w:val="single" w:sz="4" w:space="0" w:color="auto"/>
              <w:right w:val="single" w:sz="4" w:space="0" w:color="auto"/>
            </w:tcBorders>
          </w:tcPr>
          <w:p w14:paraId="50A21244"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100 %</w:t>
            </w:r>
          </w:p>
        </w:tc>
      </w:tr>
      <w:tr w:rsidR="00013394" w:rsidRPr="00013394" w14:paraId="75D0307B" w14:textId="77777777" w:rsidTr="00013394">
        <w:trPr>
          <w:cantSplit/>
          <w:jc w:val="center"/>
        </w:trPr>
        <w:tc>
          <w:tcPr>
            <w:tcW w:w="1063" w:type="dxa"/>
            <w:tcBorders>
              <w:top w:val="single" w:sz="4" w:space="0" w:color="auto"/>
              <w:left w:val="single" w:sz="4" w:space="0" w:color="auto"/>
              <w:bottom w:val="single" w:sz="4" w:space="0" w:color="auto"/>
              <w:right w:val="single" w:sz="4" w:space="0" w:color="auto"/>
            </w:tcBorders>
            <w:vAlign w:val="center"/>
          </w:tcPr>
          <w:p w14:paraId="41EB3127"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lastRenderedPageBreak/>
              <w:t>A,S,GP</w:t>
            </w:r>
          </w:p>
        </w:tc>
        <w:tc>
          <w:tcPr>
            <w:tcW w:w="1701" w:type="dxa"/>
            <w:tcBorders>
              <w:top w:val="single" w:sz="4" w:space="0" w:color="auto"/>
              <w:left w:val="single" w:sz="4" w:space="0" w:color="auto"/>
              <w:bottom w:val="single" w:sz="4" w:space="0" w:color="auto"/>
              <w:right w:val="single" w:sz="4" w:space="0" w:color="auto"/>
            </w:tcBorders>
          </w:tcPr>
          <w:p w14:paraId="76C976E9"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Wiążąca</w:t>
            </w:r>
          </w:p>
        </w:tc>
        <w:tc>
          <w:tcPr>
            <w:tcW w:w="1418" w:type="dxa"/>
            <w:tcBorders>
              <w:top w:val="single" w:sz="4" w:space="0" w:color="auto"/>
              <w:left w:val="single" w:sz="4" w:space="0" w:color="auto"/>
              <w:bottom w:val="single" w:sz="4" w:space="0" w:color="auto"/>
              <w:right w:val="single" w:sz="4" w:space="0" w:color="auto"/>
            </w:tcBorders>
          </w:tcPr>
          <w:p w14:paraId="29E3CF5E"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7</w:t>
            </w:r>
          </w:p>
        </w:tc>
        <w:tc>
          <w:tcPr>
            <w:tcW w:w="1275" w:type="dxa"/>
            <w:tcBorders>
              <w:top w:val="single" w:sz="4" w:space="0" w:color="auto"/>
              <w:left w:val="single" w:sz="4" w:space="0" w:color="auto"/>
              <w:bottom w:val="single" w:sz="4" w:space="0" w:color="auto"/>
              <w:right w:val="single" w:sz="4" w:space="0" w:color="auto"/>
            </w:tcBorders>
          </w:tcPr>
          <w:p w14:paraId="23971368"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8</w:t>
            </w:r>
          </w:p>
        </w:tc>
      </w:tr>
      <w:tr w:rsidR="00013394" w:rsidRPr="00013394" w14:paraId="3DE43307" w14:textId="77777777" w:rsidTr="00013394">
        <w:trPr>
          <w:cantSplit/>
          <w:jc w:val="center"/>
        </w:trPr>
        <w:tc>
          <w:tcPr>
            <w:tcW w:w="1063" w:type="dxa"/>
            <w:tcBorders>
              <w:top w:val="single" w:sz="4" w:space="0" w:color="auto"/>
              <w:left w:val="single" w:sz="4" w:space="0" w:color="auto"/>
              <w:bottom w:val="single" w:sz="4" w:space="0" w:color="auto"/>
              <w:right w:val="single" w:sz="4" w:space="0" w:color="auto"/>
            </w:tcBorders>
            <w:vAlign w:val="center"/>
          </w:tcPr>
          <w:p w14:paraId="4EE0C543"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G,Z</w:t>
            </w:r>
          </w:p>
        </w:tc>
        <w:tc>
          <w:tcPr>
            <w:tcW w:w="1701" w:type="dxa"/>
            <w:tcBorders>
              <w:top w:val="single" w:sz="4" w:space="0" w:color="auto"/>
              <w:left w:val="single" w:sz="4" w:space="0" w:color="auto"/>
              <w:bottom w:val="single" w:sz="4" w:space="0" w:color="auto"/>
              <w:right w:val="single" w:sz="4" w:space="0" w:color="auto"/>
            </w:tcBorders>
          </w:tcPr>
          <w:p w14:paraId="1FFC6871"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Wiążąca</w:t>
            </w:r>
          </w:p>
        </w:tc>
        <w:tc>
          <w:tcPr>
            <w:tcW w:w="1418" w:type="dxa"/>
            <w:tcBorders>
              <w:top w:val="single" w:sz="4" w:space="0" w:color="auto"/>
              <w:left w:val="single" w:sz="4" w:space="0" w:color="auto"/>
              <w:bottom w:val="single" w:sz="4" w:space="0" w:color="auto"/>
              <w:right w:val="single" w:sz="4" w:space="0" w:color="auto"/>
            </w:tcBorders>
          </w:tcPr>
          <w:p w14:paraId="313F8D5F"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9</w:t>
            </w:r>
          </w:p>
        </w:tc>
        <w:tc>
          <w:tcPr>
            <w:tcW w:w="1275" w:type="dxa"/>
            <w:tcBorders>
              <w:top w:val="single" w:sz="4" w:space="0" w:color="auto"/>
              <w:left w:val="single" w:sz="4" w:space="0" w:color="auto"/>
              <w:bottom w:val="single" w:sz="4" w:space="0" w:color="auto"/>
              <w:right w:val="single" w:sz="4" w:space="0" w:color="auto"/>
            </w:tcBorders>
          </w:tcPr>
          <w:p w14:paraId="6E1F3293"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10</w:t>
            </w:r>
          </w:p>
        </w:tc>
      </w:tr>
    </w:tbl>
    <w:p w14:paraId="768676AC" w14:textId="77777777" w:rsidR="009F22D4" w:rsidRDefault="009F22D4" w:rsidP="00D03347">
      <w:pPr>
        <w:spacing w:after="0"/>
        <w:jc w:val="both"/>
        <w:rPr>
          <w:rFonts w:ascii="Verdana" w:eastAsia="Calibri" w:hAnsi="Verdana" w:cs="Times New Roman"/>
          <w:sz w:val="20"/>
          <w:szCs w:val="20"/>
        </w:rPr>
      </w:pPr>
    </w:p>
    <w:p w14:paraId="1F838A3D"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 xml:space="preserve">Dla dróg klasy L i D wymagana równość podłużna warstwy wiążącej jest określona przez wartość odchylenia równości (prześwitu), które nie mogą przekroczyć 12 mm. </w:t>
      </w:r>
    </w:p>
    <w:p w14:paraId="145B136A"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Równość podłużna przed upływem okresu gwarancyjnego</w:t>
      </w:r>
    </w:p>
    <w:p w14:paraId="05048767" w14:textId="77777777" w:rsid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Przed upływem okresu gwarancyjnego wartość wskaźnika IRI warstwy ścieralnej nawierzchni drogi klasy G i dróg wyższych klas nie powinny być większe niż podane w tablicy 14. Badanie wykonuje się wg procedury jak podczas odbioru nawierzchni, w prawym śladzie koła.</w:t>
      </w:r>
    </w:p>
    <w:p w14:paraId="19CB2F3F" w14:textId="77777777" w:rsidR="00013394" w:rsidRPr="00D03347" w:rsidRDefault="00013394" w:rsidP="009F22D4">
      <w:pPr>
        <w:spacing w:after="0"/>
        <w:ind w:left="708"/>
        <w:jc w:val="both"/>
        <w:rPr>
          <w:rFonts w:ascii="Verdana" w:eastAsia="Calibri" w:hAnsi="Verdana" w:cs="Times New Roman"/>
          <w:sz w:val="20"/>
          <w:szCs w:val="20"/>
        </w:rPr>
      </w:pPr>
    </w:p>
    <w:p w14:paraId="22E0398A" w14:textId="77777777" w:rsid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Tabela 14.</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 xml:space="preserve">Dopuszczalne wartości wskaźnika równości IRI warstwy </w:t>
      </w:r>
      <w:r w:rsidR="00013394">
        <w:rPr>
          <w:rFonts w:ascii="Verdana" w:eastAsia="Calibri" w:hAnsi="Verdana" w:cs="Times New Roman"/>
          <w:sz w:val="20"/>
          <w:szCs w:val="20"/>
        </w:rPr>
        <w:br/>
      </w:r>
      <w:r w:rsidRPr="00D03347">
        <w:rPr>
          <w:rFonts w:ascii="Verdana" w:eastAsia="Calibri" w:hAnsi="Verdana" w:cs="Times New Roman"/>
          <w:sz w:val="20"/>
          <w:szCs w:val="20"/>
        </w:rPr>
        <w:t>ścieralnej wymagane przed upływem okresu gwarancyjnego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3756"/>
      </w:tblGrid>
      <w:tr w:rsidR="00013394" w:rsidRPr="00013394" w14:paraId="0D1B0E4D" w14:textId="77777777" w:rsidTr="00013394">
        <w:trPr>
          <w:jc w:val="center"/>
        </w:trPr>
        <w:tc>
          <w:tcPr>
            <w:tcW w:w="3755" w:type="dxa"/>
          </w:tcPr>
          <w:p w14:paraId="0F0C18B6"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Klasa drogi</w:t>
            </w:r>
          </w:p>
        </w:tc>
        <w:tc>
          <w:tcPr>
            <w:tcW w:w="3756" w:type="dxa"/>
          </w:tcPr>
          <w:p w14:paraId="5E1CACB9"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Wartość wskaźnika IRI[mm/m]</w:t>
            </w:r>
          </w:p>
        </w:tc>
      </w:tr>
      <w:tr w:rsidR="00013394" w:rsidRPr="00013394" w14:paraId="115EC4CF" w14:textId="77777777" w:rsidTr="00013394">
        <w:trPr>
          <w:jc w:val="center"/>
        </w:trPr>
        <w:tc>
          <w:tcPr>
            <w:tcW w:w="3755" w:type="dxa"/>
          </w:tcPr>
          <w:p w14:paraId="62005253"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A, S, GP</w:t>
            </w:r>
          </w:p>
        </w:tc>
        <w:tc>
          <w:tcPr>
            <w:tcW w:w="3756" w:type="dxa"/>
          </w:tcPr>
          <w:p w14:paraId="41631664"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≤2,9</w:t>
            </w:r>
          </w:p>
        </w:tc>
      </w:tr>
      <w:tr w:rsidR="00013394" w:rsidRPr="00013394" w14:paraId="021DBEE1" w14:textId="77777777" w:rsidTr="00013394">
        <w:trPr>
          <w:jc w:val="center"/>
        </w:trPr>
        <w:tc>
          <w:tcPr>
            <w:tcW w:w="3755" w:type="dxa"/>
          </w:tcPr>
          <w:p w14:paraId="7BB101CD"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G</w:t>
            </w:r>
          </w:p>
        </w:tc>
        <w:tc>
          <w:tcPr>
            <w:tcW w:w="3756" w:type="dxa"/>
          </w:tcPr>
          <w:p w14:paraId="509F160D"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≤4,6</w:t>
            </w:r>
          </w:p>
        </w:tc>
      </w:tr>
    </w:tbl>
    <w:p w14:paraId="4A305C29" w14:textId="77777777" w:rsidR="00D03347" w:rsidRPr="00D03347" w:rsidRDefault="00D03347" w:rsidP="00D03347">
      <w:pPr>
        <w:spacing w:after="0"/>
        <w:jc w:val="both"/>
        <w:rPr>
          <w:rFonts w:ascii="Verdana" w:eastAsia="Calibri" w:hAnsi="Verdana" w:cs="Times New Roman"/>
          <w:sz w:val="20"/>
          <w:szCs w:val="20"/>
        </w:rPr>
      </w:pPr>
    </w:p>
    <w:p w14:paraId="3C4C60F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Przed upływem okresu gwarancyjnego wartość odchylenia równości podłużnej warstwy ścieralnej nawierzchni dróg klasy Z i L nie powinna być większa niż 8 mm. Badanie wykonuje się wg procedury jak podczas odbioru nawierzchni.</w:t>
      </w:r>
    </w:p>
    <w:p w14:paraId="5931E7C8"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6.4.5.3. Równość poprzeczna warstwy</w:t>
      </w:r>
    </w:p>
    <w:p w14:paraId="6A95D8FE"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 oceny równości poprzecznej warstw nawierzchni dróg wszystkich klas technicznych należy stosować metodę z wykorzystaniem łaty 4-metrowej i klina lub metody równoważnej użyciu łaty i klina. Pomiar należy wykonywać w kierunku prostopadłym do osi jezdni, na każdym ocenianym pasie ruchu, nie rzadziej niż co 5 m, a liczba pomiarów nie może być mniejsza niż 20. Wymagana równość poprzeczna jest określona przez wartości odchyleń równości, które nie mogą być przekroczone w liczbie pomiarów stanowiących 90 % i 100 % albo 95 % i 100 % liczby wszystkich pomiarów na badanym odcinku. Odchylenie równości oznacza największą odległość między łatą a mierzoną powierzchnią w danym profilu. Wartości odchyleń, wyrażone w mm, określa tablica 15.</w:t>
      </w:r>
    </w:p>
    <w:p w14:paraId="11B27359" w14:textId="77777777" w:rsidR="009F22D4" w:rsidRDefault="009F22D4" w:rsidP="00D03347">
      <w:pPr>
        <w:spacing w:after="0"/>
        <w:jc w:val="both"/>
        <w:rPr>
          <w:rFonts w:ascii="Verdana" w:eastAsia="Calibri" w:hAnsi="Verdana" w:cs="Times New Roman"/>
          <w:sz w:val="20"/>
          <w:szCs w:val="20"/>
        </w:rPr>
      </w:pPr>
    </w:p>
    <w:p w14:paraId="05FFE677" w14:textId="77777777" w:rsid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15. Wartości odchyleń równości poprzecznej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843"/>
        <w:gridCol w:w="1886"/>
        <w:gridCol w:w="1021"/>
        <w:gridCol w:w="1510"/>
      </w:tblGrid>
      <w:tr w:rsidR="00013394" w:rsidRPr="00013394" w14:paraId="58243255" w14:textId="77777777" w:rsidTr="00013394">
        <w:trPr>
          <w:jc w:val="center"/>
        </w:trPr>
        <w:tc>
          <w:tcPr>
            <w:tcW w:w="1134" w:type="dxa"/>
            <w:vMerge w:val="restart"/>
            <w:tcBorders>
              <w:top w:val="single" w:sz="4" w:space="0" w:color="auto"/>
              <w:left w:val="single" w:sz="4" w:space="0" w:color="auto"/>
              <w:right w:val="single" w:sz="4" w:space="0" w:color="auto"/>
            </w:tcBorders>
            <w:vAlign w:val="center"/>
          </w:tcPr>
          <w:p w14:paraId="4539217F"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Klasa drogi</w:t>
            </w:r>
          </w:p>
        </w:tc>
        <w:tc>
          <w:tcPr>
            <w:tcW w:w="1843" w:type="dxa"/>
            <w:vMerge w:val="restart"/>
            <w:tcBorders>
              <w:top w:val="single" w:sz="4" w:space="0" w:color="auto"/>
              <w:left w:val="single" w:sz="4" w:space="0" w:color="auto"/>
              <w:right w:val="single" w:sz="4" w:space="0" w:color="auto"/>
            </w:tcBorders>
            <w:vAlign w:val="center"/>
          </w:tcPr>
          <w:p w14:paraId="3BC6DCCE" w14:textId="77777777" w:rsidR="00013394" w:rsidRPr="00013394" w:rsidRDefault="00013394" w:rsidP="00013394">
            <w:pPr>
              <w:spacing w:after="0" w:line="240" w:lineRule="auto"/>
              <w:jc w:val="center"/>
              <w:rPr>
                <w:rFonts w:ascii="Verdana" w:hAnsi="Verdana"/>
                <w:color w:val="000000"/>
                <w:spacing w:val="-16"/>
                <w:sz w:val="20"/>
                <w:szCs w:val="20"/>
              </w:rPr>
            </w:pPr>
            <w:r w:rsidRPr="00013394">
              <w:rPr>
                <w:rFonts w:ascii="Verdana" w:hAnsi="Verdana"/>
                <w:color w:val="000000"/>
                <w:sz w:val="20"/>
                <w:szCs w:val="20"/>
              </w:rPr>
              <w:t>Rodzaj warstwy konstrukcyjnej</w:t>
            </w:r>
          </w:p>
        </w:tc>
        <w:tc>
          <w:tcPr>
            <w:tcW w:w="4417" w:type="dxa"/>
            <w:gridSpan w:val="3"/>
            <w:tcBorders>
              <w:top w:val="single" w:sz="4" w:space="0" w:color="auto"/>
              <w:left w:val="single" w:sz="4" w:space="0" w:color="auto"/>
              <w:bottom w:val="single" w:sz="4" w:space="0" w:color="auto"/>
              <w:right w:val="single" w:sz="4" w:space="0" w:color="auto"/>
            </w:tcBorders>
            <w:vAlign w:val="center"/>
          </w:tcPr>
          <w:p w14:paraId="5711923E"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 xml:space="preserve">Odchylenia równości poprzecznej w mm </w:t>
            </w:r>
            <w:r w:rsidRPr="00013394">
              <w:rPr>
                <w:rFonts w:ascii="Verdana" w:hAnsi="Verdana"/>
                <w:color w:val="000000"/>
                <w:sz w:val="20"/>
                <w:szCs w:val="20"/>
              </w:rPr>
              <w:br/>
              <w:t>dla procentu liczby pomiarów</w:t>
            </w:r>
          </w:p>
        </w:tc>
      </w:tr>
      <w:tr w:rsidR="00013394" w:rsidRPr="00013394" w14:paraId="4F82F1CF" w14:textId="77777777" w:rsidTr="00013394">
        <w:trPr>
          <w:jc w:val="center"/>
        </w:trPr>
        <w:tc>
          <w:tcPr>
            <w:tcW w:w="1134" w:type="dxa"/>
            <w:vMerge/>
            <w:tcBorders>
              <w:left w:val="single" w:sz="4" w:space="0" w:color="auto"/>
              <w:bottom w:val="single" w:sz="4" w:space="0" w:color="auto"/>
              <w:right w:val="single" w:sz="4" w:space="0" w:color="auto"/>
            </w:tcBorders>
            <w:vAlign w:val="center"/>
          </w:tcPr>
          <w:p w14:paraId="7FABD099" w14:textId="77777777" w:rsidR="00013394" w:rsidRPr="00013394" w:rsidRDefault="00013394" w:rsidP="00013394">
            <w:pPr>
              <w:spacing w:after="0" w:line="240" w:lineRule="auto"/>
              <w:jc w:val="center"/>
              <w:rPr>
                <w:rFonts w:ascii="Verdana" w:hAnsi="Verdana"/>
                <w:color w:val="000000"/>
                <w:sz w:val="20"/>
                <w:szCs w:val="20"/>
              </w:rPr>
            </w:pPr>
          </w:p>
        </w:tc>
        <w:tc>
          <w:tcPr>
            <w:tcW w:w="1843" w:type="dxa"/>
            <w:vMerge/>
            <w:tcBorders>
              <w:left w:val="single" w:sz="4" w:space="0" w:color="auto"/>
              <w:bottom w:val="single" w:sz="4" w:space="0" w:color="auto"/>
              <w:right w:val="single" w:sz="4" w:space="0" w:color="auto"/>
            </w:tcBorders>
            <w:vAlign w:val="center"/>
          </w:tcPr>
          <w:p w14:paraId="7D6E8918" w14:textId="77777777" w:rsidR="00013394" w:rsidRPr="00013394" w:rsidRDefault="00013394" w:rsidP="00013394">
            <w:pPr>
              <w:spacing w:after="0" w:line="240" w:lineRule="auto"/>
              <w:jc w:val="center"/>
              <w:rPr>
                <w:rFonts w:ascii="Verdana" w:hAnsi="Verdana"/>
                <w:color w:val="000000"/>
                <w:spacing w:val="-16"/>
                <w:sz w:val="20"/>
                <w:szCs w:val="20"/>
              </w:rPr>
            </w:pPr>
          </w:p>
        </w:tc>
        <w:tc>
          <w:tcPr>
            <w:tcW w:w="1886" w:type="dxa"/>
            <w:tcBorders>
              <w:top w:val="single" w:sz="4" w:space="0" w:color="auto"/>
              <w:left w:val="single" w:sz="4" w:space="0" w:color="auto"/>
              <w:bottom w:val="single" w:sz="4" w:space="0" w:color="auto"/>
              <w:right w:val="single" w:sz="4" w:space="0" w:color="auto"/>
            </w:tcBorders>
            <w:vAlign w:val="center"/>
          </w:tcPr>
          <w:p w14:paraId="148E6651"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90 %</w:t>
            </w:r>
          </w:p>
        </w:tc>
        <w:tc>
          <w:tcPr>
            <w:tcW w:w="1021" w:type="dxa"/>
            <w:tcBorders>
              <w:top w:val="single" w:sz="4" w:space="0" w:color="auto"/>
              <w:left w:val="single" w:sz="4" w:space="0" w:color="auto"/>
              <w:bottom w:val="single" w:sz="4" w:space="0" w:color="auto"/>
              <w:right w:val="single" w:sz="4" w:space="0" w:color="auto"/>
            </w:tcBorders>
            <w:vAlign w:val="center"/>
          </w:tcPr>
          <w:p w14:paraId="35F7E9FF"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95 %</w:t>
            </w:r>
          </w:p>
        </w:tc>
        <w:tc>
          <w:tcPr>
            <w:tcW w:w="1510" w:type="dxa"/>
            <w:tcBorders>
              <w:top w:val="single" w:sz="4" w:space="0" w:color="auto"/>
              <w:left w:val="single" w:sz="4" w:space="0" w:color="auto"/>
              <w:bottom w:val="single" w:sz="4" w:space="0" w:color="auto"/>
              <w:right w:val="single" w:sz="4" w:space="0" w:color="auto"/>
            </w:tcBorders>
            <w:vAlign w:val="center"/>
          </w:tcPr>
          <w:p w14:paraId="02D8BACD"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100 %</w:t>
            </w:r>
          </w:p>
        </w:tc>
      </w:tr>
      <w:tr w:rsidR="00013394" w:rsidRPr="00013394" w14:paraId="078B92A5" w14:textId="77777777" w:rsidTr="00013394">
        <w:trPr>
          <w:cantSplit/>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D8379E6"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 xml:space="preserve">A, S, GP </w:t>
            </w:r>
          </w:p>
        </w:tc>
        <w:tc>
          <w:tcPr>
            <w:tcW w:w="1843" w:type="dxa"/>
            <w:tcBorders>
              <w:top w:val="single" w:sz="4" w:space="0" w:color="auto"/>
              <w:left w:val="single" w:sz="4" w:space="0" w:color="auto"/>
              <w:bottom w:val="single" w:sz="4" w:space="0" w:color="auto"/>
              <w:right w:val="single" w:sz="4" w:space="0" w:color="auto"/>
            </w:tcBorders>
          </w:tcPr>
          <w:p w14:paraId="67E86C61" w14:textId="77777777" w:rsidR="00013394" w:rsidRPr="00013394" w:rsidRDefault="00013394" w:rsidP="00013394">
            <w:pPr>
              <w:spacing w:after="0" w:line="240" w:lineRule="auto"/>
              <w:rPr>
                <w:rFonts w:ascii="Verdana" w:hAnsi="Verdana"/>
                <w:color w:val="000000"/>
                <w:sz w:val="20"/>
                <w:szCs w:val="20"/>
              </w:rPr>
            </w:pPr>
            <w:r w:rsidRPr="00013394">
              <w:rPr>
                <w:rFonts w:ascii="Verdana" w:hAnsi="Verdana"/>
                <w:color w:val="000000"/>
                <w:sz w:val="20"/>
                <w:szCs w:val="20"/>
              </w:rPr>
              <w:t>Ścieralna</w:t>
            </w:r>
          </w:p>
        </w:tc>
        <w:tc>
          <w:tcPr>
            <w:tcW w:w="1886" w:type="dxa"/>
            <w:tcBorders>
              <w:top w:val="single" w:sz="4" w:space="0" w:color="auto"/>
              <w:left w:val="single" w:sz="4" w:space="0" w:color="auto"/>
              <w:bottom w:val="single" w:sz="4" w:space="0" w:color="auto"/>
              <w:right w:val="single" w:sz="4" w:space="0" w:color="auto"/>
            </w:tcBorders>
          </w:tcPr>
          <w:p w14:paraId="5A92C0F2"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3</w:t>
            </w:r>
          </w:p>
        </w:tc>
        <w:tc>
          <w:tcPr>
            <w:tcW w:w="1021" w:type="dxa"/>
            <w:tcBorders>
              <w:top w:val="single" w:sz="4" w:space="0" w:color="auto"/>
              <w:left w:val="single" w:sz="4" w:space="0" w:color="auto"/>
              <w:bottom w:val="single" w:sz="4" w:space="0" w:color="auto"/>
              <w:right w:val="single" w:sz="4" w:space="0" w:color="auto"/>
            </w:tcBorders>
          </w:tcPr>
          <w:p w14:paraId="4B00D97B"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w:t>
            </w:r>
          </w:p>
        </w:tc>
        <w:tc>
          <w:tcPr>
            <w:tcW w:w="1510" w:type="dxa"/>
            <w:tcBorders>
              <w:top w:val="single" w:sz="4" w:space="0" w:color="auto"/>
              <w:left w:val="single" w:sz="4" w:space="0" w:color="auto"/>
              <w:bottom w:val="single" w:sz="4" w:space="0" w:color="auto"/>
              <w:right w:val="single" w:sz="4" w:space="0" w:color="auto"/>
            </w:tcBorders>
          </w:tcPr>
          <w:p w14:paraId="7AA42E27"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5</w:t>
            </w:r>
          </w:p>
        </w:tc>
      </w:tr>
      <w:tr w:rsidR="00013394" w:rsidRPr="00013394" w14:paraId="4D615238" w14:textId="77777777" w:rsidTr="00013394">
        <w:trPr>
          <w:cantSplit/>
          <w:jc w:val="center"/>
        </w:trPr>
        <w:tc>
          <w:tcPr>
            <w:tcW w:w="1134" w:type="dxa"/>
            <w:vMerge/>
            <w:tcBorders>
              <w:top w:val="single" w:sz="4" w:space="0" w:color="auto"/>
              <w:left w:val="single" w:sz="4" w:space="0" w:color="auto"/>
              <w:bottom w:val="single" w:sz="4" w:space="0" w:color="auto"/>
              <w:right w:val="single" w:sz="4" w:space="0" w:color="auto"/>
            </w:tcBorders>
            <w:vAlign w:val="center"/>
          </w:tcPr>
          <w:p w14:paraId="10857CD1" w14:textId="77777777" w:rsidR="00013394" w:rsidRPr="00013394" w:rsidRDefault="00013394" w:rsidP="00013394">
            <w:pPr>
              <w:spacing w:after="0" w:line="240" w:lineRule="auto"/>
              <w:rPr>
                <w:rFonts w:ascii="Verdana" w:hAnsi="Verdana"/>
                <w:color w:val="000000"/>
                <w:sz w:val="20"/>
                <w:szCs w:val="20"/>
              </w:rPr>
            </w:pPr>
          </w:p>
        </w:tc>
        <w:tc>
          <w:tcPr>
            <w:tcW w:w="1843" w:type="dxa"/>
            <w:tcBorders>
              <w:top w:val="single" w:sz="4" w:space="0" w:color="auto"/>
              <w:left w:val="single" w:sz="4" w:space="0" w:color="auto"/>
              <w:bottom w:val="single" w:sz="4" w:space="0" w:color="auto"/>
              <w:right w:val="single" w:sz="4" w:space="0" w:color="auto"/>
            </w:tcBorders>
          </w:tcPr>
          <w:p w14:paraId="6C120C3B" w14:textId="77777777" w:rsidR="00013394" w:rsidRPr="00013394" w:rsidRDefault="00013394" w:rsidP="00013394">
            <w:pPr>
              <w:spacing w:after="0" w:line="240" w:lineRule="auto"/>
              <w:rPr>
                <w:rFonts w:ascii="Verdana" w:hAnsi="Verdana"/>
                <w:color w:val="000000"/>
                <w:sz w:val="20"/>
                <w:szCs w:val="20"/>
              </w:rPr>
            </w:pPr>
            <w:r w:rsidRPr="00013394">
              <w:rPr>
                <w:rFonts w:ascii="Verdana" w:hAnsi="Verdana"/>
                <w:color w:val="000000"/>
                <w:sz w:val="20"/>
                <w:szCs w:val="20"/>
              </w:rPr>
              <w:t>Wiążąca</w:t>
            </w:r>
          </w:p>
        </w:tc>
        <w:tc>
          <w:tcPr>
            <w:tcW w:w="1886" w:type="dxa"/>
            <w:tcBorders>
              <w:top w:val="single" w:sz="4" w:space="0" w:color="auto"/>
              <w:left w:val="single" w:sz="4" w:space="0" w:color="auto"/>
              <w:bottom w:val="single" w:sz="4" w:space="0" w:color="auto"/>
              <w:right w:val="single" w:sz="4" w:space="0" w:color="auto"/>
            </w:tcBorders>
          </w:tcPr>
          <w:p w14:paraId="0B6C1704"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6</w:t>
            </w:r>
          </w:p>
        </w:tc>
        <w:tc>
          <w:tcPr>
            <w:tcW w:w="1021" w:type="dxa"/>
            <w:tcBorders>
              <w:top w:val="single" w:sz="4" w:space="0" w:color="auto"/>
              <w:left w:val="single" w:sz="4" w:space="0" w:color="auto"/>
              <w:bottom w:val="single" w:sz="4" w:space="0" w:color="auto"/>
              <w:right w:val="single" w:sz="4" w:space="0" w:color="auto"/>
            </w:tcBorders>
          </w:tcPr>
          <w:p w14:paraId="4CBBB75D"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w:t>
            </w:r>
          </w:p>
        </w:tc>
        <w:tc>
          <w:tcPr>
            <w:tcW w:w="1510" w:type="dxa"/>
            <w:tcBorders>
              <w:top w:val="single" w:sz="4" w:space="0" w:color="auto"/>
              <w:left w:val="single" w:sz="4" w:space="0" w:color="auto"/>
              <w:bottom w:val="single" w:sz="4" w:space="0" w:color="auto"/>
              <w:right w:val="single" w:sz="4" w:space="0" w:color="auto"/>
            </w:tcBorders>
          </w:tcPr>
          <w:p w14:paraId="58764C7E"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8</w:t>
            </w:r>
          </w:p>
        </w:tc>
      </w:tr>
      <w:tr w:rsidR="00013394" w:rsidRPr="00013394" w14:paraId="543F1B75" w14:textId="77777777" w:rsidTr="00013394">
        <w:trPr>
          <w:cantSplit/>
          <w:jc w:val="center"/>
        </w:trPr>
        <w:tc>
          <w:tcPr>
            <w:tcW w:w="1134" w:type="dxa"/>
            <w:vMerge w:val="restart"/>
            <w:tcBorders>
              <w:top w:val="nil"/>
              <w:left w:val="single" w:sz="4" w:space="0" w:color="auto"/>
              <w:bottom w:val="single" w:sz="4" w:space="0" w:color="auto"/>
              <w:right w:val="single" w:sz="4" w:space="0" w:color="auto"/>
            </w:tcBorders>
            <w:vAlign w:val="center"/>
          </w:tcPr>
          <w:p w14:paraId="299BFD05"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G, Z</w:t>
            </w:r>
          </w:p>
        </w:tc>
        <w:tc>
          <w:tcPr>
            <w:tcW w:w="1843" w:type="dxa"/>
            <w:tcBorders>
              <w:top w:val="single" w:sz="4" w:space="0" w:color="auto"/>
              <w:left w:val="single" w:sz="4" w:space="0" w:color="auto"/>
              <w:bottom w:val="single" w:sz="4" w:space="0" w:color="auto"/>
              <w:right w:val="single" w:sz="4" w:space="0" w:color="auto"/>
            </w:tcBorders>
          </w:tcPr>
          <w:p w14:paraId="60467804" w14:textId="77777777" w:rsidR="00013394" w:rsidRPr="00013394" w:rsidRDefault="00013394" w:rsidP="00013394">
            <w:pPr>
              <w:spacing w:after="0" w:line="240" w:lineRule="auto"/>
              <w:rPr>
                <w:rFonts w:ascii="Verdana" w:hAnsi="Verdana"/>
                <w:color w:val="000000"/>
                <w:sz w:val="20"/>
                <w:szCs w:val="20"/>
              </w:rPr>
            </w:pPr>
            <w:r w:rsidRPr="00013394">
              <w:rPr>
                <w:rFonts w:ascii="Verdana" w:hAnsi="Verdana"/>
                <w:color w:val="000000"/>
                <w:sz w:val="20"/>
                <w:szCs w:val="20"/>
              </w:rPr>
              <w:t>Ścieralna</w:t>
            </w:r>
          </w:p>
        </w:tc>
        <w:tc>
          <w:tcPr>
            <w:tcW w:w="1886" w:type="dxa"/>
            <w:tcBorders>
              <w:top w:val="single" w:sz="4" w:space="0" w:color="auto"/>
              <w:left w:val="single" w:sz="4" w:space="0" w:color="auto"/>
              <w:bottom w:val="single" w:sz="4" w:space="0" w:color="auto"/>
              <w:right w:val="single" w:sz="4" w:space="0" w:color="auto"/>
            </w:tcBorders>
          </w:tcPr>
          <w:p w14:paraId="0A770B12"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6</w:t>
            </w:r>
          </w:p>
        </w:tc>
        <w:tc>
          <w:tcPr>
            <w:tcW w:w="1021" w:type="dxa"/>
            <w:tcBorders>
              <w:top w:val="single" w:sz="4" w:space="0" w:color="auto"/>
              <w:left w:val="single" w:sz="4" w:space="0" w:color="auto"/>
              <w:bottom w:val="single" w:sz="4" w:space="0" w:color="auto"/>
              <w:right w:val="single" w:sz="4" w:space="0" w:color="auto"/>
            </w:tcBorders>
          </w:tcPr>
          <w:p w14:paraId="13F06E4F"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w:t>
            </w:r>
          </w:p>
        </w:tc>
        <w:tc>
          <w:tcPr>
            <w:tcW w:w="1510" w:type="dxa"/>
            <w:tcBorders>
              <w:top w:val="single" w:sz="4" w:space="0" w:color="auto"/>
              <w:left w:val="single" w:sz="4" w:space="0" w:color="auto"/>
              <w:bottom w:val="single" w:sz="4" w:space="0" w:color="auto"/>
              <w:right w:val="single" w:sz="4" w:space="0" w:color="auto"/>
            </w:tcBorders>
          </w:tcPr>
          <w:p w14:paraId="09C48C18"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9</w:t>
            </w:r>
          </w:p>
        </w:tc>
      </w:tr>
      <w:tr w:rsidR="00013394" w:rsidRPr="00013394" w14:paraId="34D8FADF" w14:textId="77777777" w:rsidTr="00013394">
        <w:trPr>
          <w:cantSplit/>
          <w:jc w:val="center"/>
        </w:trPr>
        <w:tc>
          <w:tcPr>
            <w:tcW w:w="1134" w:type="dxa"/>
            <w:vMerge/>
            <w:tcBorders>
              <w:top w:val="nil"/>
              <w:left w:val="single" w:sz="4" w:space="0" w:color="auto"/>
              <w:bottom w:val="single" w:sz="4" w:space="0" w:color="auto"/>
              <w:right w:val="single" w:sz="4" w:space="0" w:color="auto"/>
            </w:tcBorders>
            <w:vAlign w:val="center"/>
          </w:tcPr>
          <w:p w14:paraId="140D2DD3" w14:textId="77777777" w:rsidR="00013394" w:rsidRPr="00013394" w:rsidRDefault="00013394" w:rsidP="00013394">
            <w:pPr>
              <w:spacing w:after="0" w:line="240" w:lineRule="auto"/>
              <w:rPr>
                <w:rFonts w:ascii="Verdana" w:hAnsi="Verdana"/>
                <w:color w:val="000000"/>
                <w:sz w:val="20"/>
                <w:szCs w:val="20"/>
              </w:rPr>
            </w:pPr>
          </w:p>
        </w:tc>
        <w:tc>
          <w:tcPr>
            <w:tcW w:w="1843" w:type="dxa"/>
            <w:tcBorders>
              <w:top w:val="single" w:sz="4" w:space="0" w:color="auto"/>
              <w:left w:val="single" w:sz="4" w:space="0" w:color="auto"/>
              <w:bottom w:val="single" w:sz="4" w:space="0" w:color="auto"/>
              <w:right w:val="single" w:sz="4" w:space="0" w:color="auto"/>
            </w:tcBorders>
          </w:tcPr>
          <w:p w14:paraId="58A3B4B8" w14:textId="77777777" w:rsidR="00013394" w:rsidRPr="00013394" w:rsidRDefault="00013394" w:rsidP="00013394">
            <w:pPr>
              <w:spacing w:after="0" w:line="240" w:lineRule="auto"/>
              <w:rPr>
                <w:rFonts w:ascii="Verdana" w:hAnsi="Verdana"/>
                <w:color w:val="000000"/>
                <w:sz w:val="20"/>
                <w:szCs w:val="20"/>
              </w:rPr>
            </w:pPr>
            <w:r w:rsidRPr="00013394">
              <w:rPr>
                <w:rFonts w:ascii="Verdana" w:hAnsi="Verdana"/>
                <w:color w:val="000000"/>
                <w:sz w:val="20"/>
                <w:szCs w:val="20"/>
              </w:rPr>
              <w:t>Wiążąca</w:t>
            </w:r>
          </w:p>
        </w:tc>
        <w:tc>
          <w:tcPr>
            <w:tcW w:w="1886" w:type="dxa"/>
            <w:tcBorders>
              <w:top w:val="single" w:sz="4" w:space="0" w:color="auto"/>
              <w:left w:val="single" w:sz="4" w:space="0" w:color="auto"/>
              <w:bottom w:val="single" w:sz="4" w:space="0" w:color="auto"/>
              <w:right w:val="single" w:sz="4" w:space="0" w:color="auto"/>
            </w:tcBorders>
          </w:tcPr>
          <w:p w14:paraId="1B58D21C"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9</w:t>
            </w:r>
          </w:p>
        </w:tc>
        <w:tc>
          <w:tcPr>
            <w:tcW w:w="1021" w:type="dxa"/>
            <w:tcBorders>
              <w:top w:val="single" w:sz="4" w:space="0" w:color="auto"/>
              <w:left w:val="single" w:sz="4" w:space="0" w:color="auto"/>
              <w:bottom w:val="single" w:sz="4" w:space="0" w:color="auto"/>
              <w:right w:val="single" w:sz="4" w:space="0" w:color="auto"/>
            </w:tcBorders>
          </w:tcPr>
          <w:p w14:paraId="398138CA"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t>-</w:t>
            </w:r>
          </w:p>
        </w:tc>
        <w:tc>
          <w:tcPr>
            <w:tcW w:w="1510" w:type="dxa"/>
            <w:tcBorders>
              <w:top w:val="single" w:sz="4" w:space="0" w:color="auto"/>
              <w:left w:val="single" w:sz="4" w:space="0" w:color="auto"/>
              <w:bottom w:val="single" w:sz="4" w:space="0" w:color="auto"/>
              <w:right w:val="single" w:sz="4" w:space="0" w:color="auto"/>
            </w:tcBorders>
          </w:tcPr>
          <w:p w14:paraId="2D6C7533" w14:textId="77777777" w:rsidR="00013394" w:rsidRPr="00013394" w:rsidRDefault="00013394" w:rsidP="00013394">
            <w:pPr>
              <w:spacing w:after="0" w:line="240" w:lineRule="auto"/>
              <w:jc w:val="center"/>
              <w:rPr>
                <w:rFonts w:ascii="Verdana" w:hAnsi="Verdana"/>
                <w:color w:val="000000"/>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12</w:t>
            </w:r>
          </w:p>
        </w:tc>
      </w:tr>
    </w:tbl>
    <w:p w14:paraId="031D1295" w14:textId="77777777" w:rsidR="009F22D4" w:rsidRPr="00D03347" w:rsidRDefault="009F22D4" w:rsidP="009F22D4">
      <w:pPr>
        <w:spacing w:after="0"/>
        <w:jc w:val="center"/>
        <w:rPr>
          <w:rFonts w:ascii="Verdana" w:eastAsia="Calibri" w:hAnsi="Verdana" w:cs="Times New Roman"/>
          <w:sz w:val="20"/>
          <w:szCs w:val="20"/>
        </w:rPr>
      </w:pPr>
    </w:p>
    <w:p w14:paraId="0D5EA23E"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Dla dróg klasy L i D wymagana równość poprzeczna  warstwy wiążącej jest określona przez wartość odchylenia równości (prześwitu), które nie mogą przekroczyć 12 mm.</w:t>
      </w:r>
    </w:p>
    <w:p w14:paraId="0282DC47"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Równość poprzeczna przed upływem okresu gwarancyjnego</w:t>
      </w:r>
    </w:p>
    <w:p w14:paraId="7149394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Przed upływem okresu gwarancyjnego wartość odchylenia równości poprzecznej warstwy ścieralnej nawierzchni dróg wszystkich klas technicznych nie powinna być większa niż podana w tablicy 16. Badanie wykonuje się wg procedury jak podczas odbioru nawierzchni.</w:t>
      </w:r>
    </w:p>
    <w:p w14:paraId="212830F1" w14:textId="77777777" w:rsidR="009F22D4" w:rsidRDefault="009F22D4" w:rsidP="009F22D4">
      <w:pPr>
        <w:spacing w:after="0"/>
        <w:jc w:val="center"/>
        <w:rPr>
          <w:rFonts w:ascii="Verdana" w:eastAsia="Calibri" w:hAnsi="Verdana" w:cs="Times New Roman"/>
          <w:sz w:val="20"/>
          <w:szCs w:val="20"/>
        </w:rPr>
      </w:pPr>
    </w:p>
    <w:p w14:paraId="1DEA6299" w14:textId="77777777" w:rsidR="00D03347" w:rsidRP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lastRenderedPageBreak/>
        <w:t>Tablica 16.</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 xml:space="preserve">Dopuszczalne wartości odchyleń równości poprzecznej warstwy </w:t>
      </w:r>
      <w:r w:rsidR="00013394">
        <w:rPr>
          <w:rFonts w:ascii="Verdana" w:eastAsia="Calibri" w:hAnsi="Verdana" w:cs="Times New Roman"/>
          <w:sz w:val="20"/>
          <w:szCs w:val="20"/>
        </w:rPr>
        <w:br/>
      </w:r>
      <w:r w:rsidRPr="00D03347">
        <w:rPr>
          <w:rFonts w:ascii="Verdana" w:eastAsia="Calibri" w:hAnsi="Verdana" w:cs="Times New Roman"/>
          <w:sz w:val="20"/>
          <w:szCs w:val="20"/>
        </w:rPr>
        <w:t>ścieralnej wymagane przed upływem okresu gwarancyjnego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5"/>
        <w:gridCol w:w="4918"/>
      </w:tblGrid>
      <w:tr w:rsidR="00013394" w:rsidRPr="00013394" w14:paraId="20DF5394" w14:textId="77777777" w:rsidTr="00013394">
        <w:trPr>
          <w:jc w:val="center"/>
        </w:trPr>
        <w:tc>
          <w:tcPr>
            <w:tcW w:w="3755" w:type="dxa"/>
          </w:tcPr>
          <w:p w14:paraId="43D54147"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Klasa drogi</w:t>
            </w:r>
          </w:p>
        </w:tc>
        <w:tc>
          <w:tcPr>
            <w:tcW w:w="4918" w:type="dxa"/>
          </w:tcPr>
          <w:p w14:paraId="67361563"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Wartość odchyleń równości poprzecznej</w:t>
            </w:r>
            <w:r>
              <w:rPr>
                <w:rFonts w:ascii="Verdana" w:hAnsi="Verdana"/>
                <w:sz w:val="20"/>
                <w:szCs w:val="20"/>
              </w:rPr>
              <w:t xml:space="preserve"> </w:t>
            </w:r>
            <w:r w:rsidRPr="00013394">
              <w:rPr>
                <w:rFonts w:ascii="Verdana" w:hAnsi="Verdana"/>
                <w:sz w:val="20"/>
                <w:szCs w:val="20"/>
              </w:rPr>
              <w:t>[mm]</w:t>
            </w:r>
          </w:p>
        </w:tc>
      </w:tr>
      <w:tr w:rsidR="00013394" w:rsidRPr="00013394" w14:paraId="2D7C5721" w14:textId="77777777" w:rsidTr="00013394">
        <w:trPr>
          <w:jc w:val="center"/>
        </w:trPr>
        <w:tc>
          <w:tcPr>
            <w:tcW w:w="3755" w:type="dxa"/>
          </w:tcPr>
          <w:p w14:paraId="32961BB9"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A, S, GP</w:t>
            </w:r>
          </w:p>
        </w:tc>
        <w:tc>
          <w:tcPr>
            <w:tcW w:w="4918" w:type="dxa"/>
          </w:tcPr>
          <w:p w14:paraId="43B26292"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6</w:t>
            </w:r>
          </w:p>
        </w:tc>
      </w:tr>
      <w:tr w:rsidR="00013394" w:rsidRPr="00013394" w14:paraId="404F1214" w14:textId="77777777" w:rsidTr="00013394">
        <w:trPr>
          <w:jc w:val="center"/>
        </w:trPr>
        <w:tc>
          <w:tcPr>
            <w:tcW w:w="3755" w:type="dxa"/>
          </w:tcPr>
          <w:p w14:paraId="16274989"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G</w:t>
            </w:r>
          </w:p>
        </w:tc>
        <w:tc>
          <w:tcPr>
            <w:tcW w:w="4918" w:type="dxa"/>
          </w:tcPr>
          <w:p w14:paraId="7C3CB740"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8</w:t>
            </w:r>
          </w:p>
        </w:tc>
      </w:tr>
      <w:tr w:rsidR="00013394" w:rsidRPr="00013394" w14:paraId="4FCE7AA2" w14:textId="77777777" w:rsidTr="00013394">
        <w:trPr>
          <w:jc w:val="center"/>
        </w:trPr>
        <w:tc>
          <w:tcPr>
            <w:tcW w:w="3755" w:type="dxa"/>
          </w:tcPr>
          <w:p w14:paraId="34755E9C"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sz w:val="20"/>
                <w:szCs w:val="20"/>
              </w:rPr>
              <w:t>Z, L, D</w:t>
            </w:r>
          </w:p>
        </w:tc>
        <w:tc>
          <w:tcPr>
            <w:tcW w:w="4918" w:type="dxa"/>
          </w:tcPr>
          <w:p w14:paraId="15BB5C3E" w14:textId="77777777" w:rsidR="00013394" w:rsidRPr="00013394" w:rsidRDefault="00013394" w:rsidP="00013394">
            <w:pPr>
              <w:spacing w:after="0" w:line="240" w:lineRule="auto"/>
              <w:jc w:val="center"/>
              <w:rPr>
                <w:rFonts w:ascii="Verdana" w:hAnsi="Verdana"/>
                <w:sz w:val="20"/>
                <w:szCs w:val="20"/>
              </w:rPr>
            </w:pPr>
            <w:r w:rsidRPr="00013394">
              <w:rPr>
                <w:rFonts w:ascii="Verdana" w:hAnsi="Verdana"/>
                <w:color w:val="000000"/>
                <w:sz w:val="20"/>
                <w:szCs w:val="20"/>
              </w:rPr>
              <w:sym w:font="Symbol" w:char="00A3"/>
            </w:r>
            <w:r w:rsidRPr="00013394">
              <w:rPr>
                <w:rFonts w:ascii="Verdana" w:hAnsi="Verdana"/>
                <w:color w:val="000000"/>
                <w:sz w:val="20"/>
                <w:szCs w:val="20"/>
              </w:rPr>
              <w:t xml:space="preserve"> 9</w:t>
            </w:r>
          </w:p>
        </w:tc>
      </w:tr>
    </w:tbl>
    <w:p w14:paraId="3F4376F6" w14:textId="77777777" w:rsidR="00D03347" w:rsidRPr="00D03347" w:rsidRDefault="00D03347" w:rsidP="00D03347">
      <w:pPr>
        <w:spacing w:after="0"/>
        <w:jc w:val="both"/>
        <w:rPr>
          <w:rFonts w:ascii="Verdana" w:eastAsia="Calibri" w:hAnsi="Verdana" w:cs="Times New Roman"/>
          <w:sz w:val="20"/>
          <w:szCs w:val="20"/>
        </w:rPr>
      </w:pPr>
    </w:p>
    <w:p w14:paraId="1A379A9B"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6.4.5.4.Grubość warstwy i ilość zużytego materiału</w:t>
      </w:r>
    </w:p>
    <w:p w14:paraId="6232DA9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Grubość wykonanej warstwy, oznaczana wg PN-EN 12697-36[26],  nie może odbiegać od projektowanej o więcej niż 10%.</w:t>
      </w:r>
    </w:p>
    <w:p w14:paraId="53F99C9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Minimalna ilość materiału przypadającego na warstwę mieszanki o grubości 1 cm wynosi 25,0 kg.</w:t>
      </w:r>
    </w:p>
    <w:p w14:paraId="29FA1C3C"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 xml:space="preserve">6.4.5.5. Właściwości przeciwpoślizgowe warstwy ścieralnej </w:t>
      </w:r>
    </w:p>
    <w:p w14:paraId="7B1A048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Przy ocenie właściwości przeciwpoślizgowych nawierzchni drogi klasy Z i dróg wyższych klas powinien być określony współczynnik tarcia na mokrej nawierzchni przy całkowitym poślizgu opony testowej.  Pomiar wykonuje się przy temperaturze otoczenia od 5 do 30°C, nie rzadziej niż co 10 m na nawierzchni zwilżonej wodą w ilości 0,5 l/m2, a wynik pomiaru powinien być przeliczalny na wartość 100% poślizgu opony testowej o rozmiarze 185/70 R14. Miarą właściwości przeciwpoślizgowych jest miarodajny współczynnik tarcia. Za miarodajny współczynnik tarcia przyjmuje się różnicę wartości średniej E(μ) i odchylenia standardowego D: E(μ)-D. Liczba pomiarów na ocenianym odcinku nie powinna być mniejsza niż 10.   </w:t>
      </w:r>
    </w:p>
    <w:p w14:paraId="302CD456"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Parametry miarodajnego współczynnika tarcia nawierzchni wymagane po dwóch miesiącach od oddania nawierzchni do użytkowania określa tablica 17.</w:t>
      </w:r>
    </w:p>
    <w:p w14:paraId="42DAB5B1" w14:textId="77777777" w:rsid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17.</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Miarodajny współczynnik tarcia nawierzchni po 2 miesiącach od oddania nawierzchni do ruchu</w:t>
      </w:r>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3"/>
        <w:gridCol w:w="1574"/>
        <w:gridCol w:w="1701"/>
        <w:gridCol w:w="1701"/>
        <w:gridCol w:w="1559"/>
      </w:tblGrid>
      <w:tr w:rsidR="00013394" w:rsidRPr="00013394" w14:paraId="364ACA31" w14:textId="77777777" w:rsidTr="00D43885">
        <w:trPr>
          <w:cantSplit/>
          <w:jc w:val="center"/>
        </w:trPr>
        <w:tc>
          <w:tcPr>
            <w:tcW w:w="993" w:type="dxa"/>
            <w:vMerge w:val="restart"/>
            <w:tcBorders>
              <w:top w:val="single" w:sz="4" w:space="0" w:color="auto"/>
              <w:left w:val="single" w:sz="4" w:space="0" w:color="auto"/>
              <w:bottom w:val="single" w:sz="4" w:space="0" w:color="auto"/>
              <w:right w:val="single" w:sz="4" w:space="0" w:color="auto"/>
            </w:tcBorders>
            <w:vAlign w:val="center"/>
          </w:tcPr>
          <w:p w14:paraId="5B7927F5"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Klasa drogi</w:t>
            </w:r>
          </w:p>
        </w:tc>
        <w:tc>
          <w:tcPr>
            <w:tcW w:w="6535" w:type="dxa"/>
            <w:gridSpan w:val="4"/>
            <w:tcBorders>
              <w:top w:val="single" w:sz="4" w:space="0" w:color="auto"/>
              <w:left w:val="single" w:sz="4" w:space="0" w:color="auto"/>
              <w:bottom w:val="single" w:sz="4" w:space="0" w:color="auto"/>
              <w:right w:val="single" w:sz="4" w:space="0" w:color="auto"/>
            </w:tcBorders>
            <w:vAlign w:val="center"/>
          </w:tcPr>
          <w:p w14:paraId="51FEC7FB"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Miarodajny współczynnik tarcia przy prędkości zablokowanej opony względem nawierzchni</w:t>
            </w:r>
          </w:p>
        </w:tc>
      </w:tr>
      <w:tr w:rsidR="00013394" w:rsidRPr="00013394" w14:paraId="2897B5F7" w14:textId="77777777" w:rsidTr="00D43885">
        <w:trPr>
          <w:cantSplit/>
          <w:jc w:val="center"/>
        </w:trPr>
        <w:tc>
          <w:tcPr>
            <w:tcW w:w="993" w:type="dxa"/>
            <w:vMerge/>
            <w:tcBorders>
              <w:top w:val="single" w:sz="4" w:space="0" w:color="auto"/>
              <w:left w:val="single" w:sz="4" w:space="0" w:color="auto"/>
              <w:bottom w:val="single" w:sz="4" w:space="0" w:color="auto"/>
              <w:right w:val="single" w:sz="4" w:space="0" w:color="auto"/>
            </w:tcBorders>
            <w:vAlign w:val="center"/>
          </w:tcPr>
          <w:p w14:paraId="6E3B83C1" w14:textId="77777777" w:rsidR="00013394" w:rsidRPr="00013394" w:rsidRDefault="00013394" w:rsidP="00013394">
            <w:pPr>
              <w:spacing w:after="0" w:line="240" w:lineRule="auto"/>
              <w:rPr>
                <w:rFonts w:ascii="Verdana" w:hAnsi="Verdana"/>
                <w:sz w:val="20"/>
                <w:szCs w:val="20"/>
              </w:rPr>
            </w:pPr>
          </w:p>
        </w:tc>
        <w:tc>
          <w:tcPr>
            <w:tcW w:w="1574" w:type="dxa"/>
            <w:tcBorders>
              <w:top w:val="single" w:sz="4" w:space="0" w:color="auto"/>
              <w:left w:val="single" w:sz="4" w:space="0" w:color="auto"/>
              <w:bottom w:val="single" w:sz="4" w:space="0" w:color="auto"/>
              <w:right w:val="single" w:sz="4" w:space="0" w:color="auto"/>
            </w:tcBorders>
            <w:vAlign w:val="center"/>
          </w:tcPr>
          <w:p w14:paraId="7C3A67AA"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30 km/h</w:t>
            </w:r>
          </w:p>
        </w:tc>
        <w:tc>
          <w:tcPr>
            <w:tcW w:w="1701" w:type="dxa"/>
            <w:tcBorders>
              <w:top w:val="single" w:sz="4" w:space="0" w:color="auto"/>
              <w:left w:val="single" w:sz="4" w:space="0" w:color="auto"/>
              <w:bottom w:val="single" w:sz="4" w:space="0" w:color="auto"/>
              <w:right w:val="single" w:sz="4" w:space="0" w:color="auto"/>
            </w:tcBorders>
            <w:vAlign w:val="center"/>
          </w:tcPr>
          <w:p w14:paraId="67A7DBF7" w14:textId="77777777" w:rsidR="00013394" w:rsidRPr="00013394" w:rsidRDefault="00013394" w:rsidP="00013394">
            <w:pPr>
              <w:widowControl w:val="0"/>
              <w:spacing w:after="0" w:line="240" w:lineRule="auto"/>
              <w:jc w:val="center"/>
              <w:rPr>
                <w:rFonts w:ascii="Verdana" w:hAnsi="Verdana"/>
                <w:sz w:val="20"/>
                <w:szCs w:val="20"/>
              </w:rPr>
            </w:pPr>
            <w:smartTag w:uri="urn:schemas-microsoft-com:office:smarttags" w:element="metricconverter">
              <w:smartTagPr>
                <w:attr w:name="ProductID" w:val="60 km/h"/>
              </w:smartTagPr>
              <w:r w:rsidRPr="00013394">
                <w:rPr>
                  <w:rFonts w:ascii="Verdana" w:hAnsi="Verdana"/>
                  <w:sz w:val="20"/>
                  <w:szCs w:val="20"/>
                </w:rPr>
                <w:t>60 km/h</w:t>
              </w:r>
            </w:smartTag>
          </w:p>
        </w:tc>
        <w:tc>
          <w:tcPr>
            <w:tcW w:w="1701" w:type="dxa"/>
            <w:tcBorders>
              <w:top w:val="single" w:sz="4" w:space="0" w:color="auto"/>
              <w:left w:val="single" w:sz="4" w:space="0" w:color="auto"/>
              <w:bottom w:val="single" w:sz="4" w:space="0" w:color="auto"/>
              <w:right w:val="single" w:sz="4" w:space="0" w:color="auto"/>
            </w:tcBorders>
            <w:vAlign w:val="center"/>
          </w:tcPr>
          <w:p w14:paraId="2DAE92A2" w14:textId="77777777" w:rsidR="00013394" w:rsidRPr="00013394" w:rsidRDefault="00013394" w:rsidP="00013394">
            <w:pPr>
              <w:widowControl w:val="0"/>
              <w:spacing w:after="0" w:line="240" w:lineRule="auto"/>
              <w:jc w:val="center"/>
              <w:rPr>
                <w:rFonts w:ascii="Verdana" w:hAnsi="Verdana"/>
                <w:sz w:val="20"/>
                <w:szCs w:val="20"/>
              </w:rPr>
            </w:pPr>
            <w:smartTag w:uri="urn:schemas-microsoft-com:office:smarttags" w:element="metricconverter">
              <w:smartTagPr>
                <w:attr w:name="ProductID" w:val="90 km/h"/>
              </w:smartTagPr>
              <w:r w:rsidRPr="00013394">
                <w:rPr>
                  <w:rFonts w:ascii="Verdana" w:hAnsi="Verdana"/>
                  <w:sz w:val="20"/>
                  <w:szCs w:val="20"/>
                </w:rPr>
                <w:t>90 km/h</w:t>
              </w:r>
            </w:smartTag>
          </w:p>
        </w:tc>
        <w:tc>
          <w:tcPr>
            <w:tcW w:w="1559" w:type="dxa"/>
            <w:tcBorders>
              <w:top w:val="single" w:sz="4" w:space="0" w:color="auto"/>
              <w:left w:val="single" w:sz="4" w:space="0" w:color="auto"/>
              <w:bottom w:val="single" w:sz="4" w:space="0" w:color="auto"/>
              <w:right w:val="single" w:sz="4" w:space="0" w:color="auto"/>
            </w:tcBorders>
            <w:vAlign w:val="center"/>
          </w:tcPr>
          <w:p w14:paraId="1D3C2D04"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120 km/h</w:t>
            </w:r>
          </w:p>
        </w:tc>
      </w:tr>
      <w:tr w:rsidR="00013394" w:rsidRPr="00013394" w14:paraId="19723D8B" w14:textId="77777777" w:rsidTr="00D43885">
        <w:trPr>
          <w:jc w:val="center"/>
        </w:trPr>
        <w:tc>
          <w:tcPr>
            <w:tcW w:w="993" w:type="dxa"/>
            <w:tcBorders>
              <w:top w:val="single" w:sz="4" w:space="0" w:color="auto"/>
              <w:left w:val="single" w:sz="4" w:space="0" w:color="auto"/>
              <w:bottom w:val="single" w:sz="4" w:space="0" w:color="auto"/>
              <w:right w:val="single" w:sz="4" w:space="0" w:color="auto"/>
            </w:tcBorders>
          </w:tcPr>
          <w:p w14:paraId="5F2C9175"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A</w:t>
            </w:r>
          </w:p>
        </w:tc>
        <w:tc>
          <w:tcPr>
            <w:tcW w:w="1574" w:type="dxa"/>
            <w:tcBorders>
              <w:top w:val="single" w:sz="4" w:space="0" w:color="auto"/>
              <w:left w:val="single" w:sz="4" w:space="0" w:color="auto"/>
              <w:bottom w:val="single" w:sz="4" w:space="0" w:color="auto"/>
              <w:right w:val="single" w:sz="4" w:space="0" w:color="auto"/>
            </w:tcBorders>
          </w:tcPr>
          <w:p w14:paraId="4BD50F58"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0,52</w:t>
            </w:r>
          </w:p>
        </w:tc>
        <w:tc>
          <w:tcPr>
            <w:tcW w:w="1701" w:type="dxa"/>
            <w:tcBorders>
              <w:top w:val="single" w:sz="4" w:space="0" w:color="auto"/>
              <w:left w:val="single" w:sz="4" w:space="0" w:color="auto"/>
              <w:bottom w:val="single" w:sz="4" w:space="0" w:color="auto"/>
              <w:right w:val="single" w:sz="4" w:space="0" w:color="auto"/>
            </w:tcBorders>
          </w:tcPr>
          <w:p w14:paraId="47BA74A4"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0,46</w:t>
            </w:r>
          </w:p>
        </w:tc>
        <w:tc>
          <w:tcPr>
            <w:tcW w:w="1701" w:type="dxa"/>
            <w:tcBorders>
              <w:top w:val="single" w:sz="4" w:space="0" w:color="auto"/>
              <w:left w:val="single" w:sz="4" w:space="0" w:color="auto"/>
              <w:bottom w:val="single" w:sz="4" w:space="0" w:color="auto"/>
              <w:right w:val="single" w:sz="4" w:space="0" w:color="auto"/>
            </w:tcBorders>
          </w:tcPr>
          <w:p w14:paraId="571990F7"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0,42</w:t>
            </w:r>
          </w:p>
        </w:tc>
        <w:tc>
          <w:tcPr>
            <w:tcW w:w="1559" w:type="dxa"/>
            <w:tcBorders>
              <w:top w:val="single" w:sz="4" w:space="0" w:color="auto"/>
              <w:left w:val="single" w:sz="4" w:space="0" w:color="auto"/>
              <w:bottom w:val="single" w:sz="4" w:space="0" w:color="auto"/>
              <w:right w:val="single" w:sz="4" w:space="0" w:color="auto"/>
            </w:tcBorders>
          </w:tcPr>
          <w:p w14:paraId="0ADB4853"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0,37</w:t>
            </w:r>
          </w:p>
        </w:tc>
      </w:tr>
      <w:tr w:rsidR="00013394" w:rsidRPr="00013394" w14:paraId="38D71DEE" w14:textId="77777777" w:rsidTr="00D43885">
        <w:trPr>
          <w:jc w:val="center"/>
        </w:trPr>
        <w:tc>
          <w:tcPr>
            <w:tcW w:w="993" w:type="dxa"/>
            <w:tcBorders>
              <w:top w:val="single" w:sz="4" w:space="0" w:color="auto"/>
              <w:left w:val="single" w:sz="4" w:space="0" w:color="auto"/>
              <w:bottom w:val="single" w:sz="4" w:space="0" w:color="auto"/>
              <w:right w:val="single" w:sz="4" w:space="0" w:color="auto"/>
            </w:tcBorders>
          </w:tcPr>
          <w:p w14:paraId="4EAFC979"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S, GP,G</w:t>
            </w:r>
          </w:p>
        </w:tc>
        <w:tc>
          <w:tcPr>
            <w:tcW w:w="1574" w:type="dxa"/>
            <w:tcBorders>
              <w:top w:val="single" w:sz="4" w:space="0" w:color="auto"/>
              <w:left w:val="single" w:sz="4" w:space="0" w:color="auto"/>
              <w:bottom w:val="single" w:sz="4" w:space="0" w:color="auto"/>
              <w:right w:val="single" w:sz="4" w:space="0" w:color="auto"/>
            </w:tcBorders>
          </w:tcPr>
          <w:p w14:paraId="48D107D7"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0,48</w:t>
            </w:r>
          </w:p>
        </w:tc>
        <w:tc>
          <w:tcPr>
            <w:tcW w:w="1701" w:type="dxa"/>
            <w:tcBorders>
              <w:top w:val="single" w:sz="4" w:space="0" w:color="auto"/>
              <w:left w:val="single" w:sz="4" w:space="0" w:color="auto"/>
              <w:bottom w:val="single" w:sz="4" w:space="0" w:color="auto"/>
              <w:right w:val="single" w:sz="4" w:space="0" w:color="auto"/>
            </w:tcBorders>
          </w:tcPr>
          <w:p w14:paraId="162697A1"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0,39</w:t>
            </w:r>
          </w:p>
        </w:tc>
        <w:tc>
          <w:tcPr>
            <w:tcW w:w="1701" w:type="dxa"/>
            <w:tcBorders>
              <w:top w:val="single" w:sz="4" w:space="0" w:color="auto"/>
              <w:left w:val="single" w:sz="4" w:space="0" w:color="auto"/>
              <w:bottom w:val="single" w:sz="4" w:space="0" w:color="auto"/>
              <w:right w:val="single" w:sz="4" w:space="0" w:color="auto"/>
            </w:tcBorders>
          </w:tcPr>
          <w:p w14:paraId="6193AAC4"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0,32</w:t>
            </w:r>
          </w:p>
        </w:tc>
        <w:tc>
          <w:tcPr>
            <w:tcW w:w="1559" w:type="dxa"/>
            <w:tcBorders>
              <w:top w:val="single" w:sz="4" w:space="0" w:color="auto"/>
              <w:left w:val="single" w:sz="4" w:space="0" w:color="auto"/>
              <w:bottom w:val="single" w:sz="4" w:space="0" w:color="auto"/>
              <w:right w:val="single" w:sz="4" w:space="0" w:color="auto"/>
            </w:tcBorders>
          </w:tcPr>
          <w:p w14:paraId="790B12A4" w14:textId="77777777" w:rsidR="00013394" w:rsidRPr="00013394" w:rsidRDefault="00013394" w:rsidP="00013394">
            <w:pPr>
              <w:widowControl w:val="0"/>
              <w:spacing w:after="0" w:line="240" w:lineRule="auto"/>
              <w:jc w:val="center"/>
              <w:rPr>
                <w:rFonts w:ascii="Verdana" w:hAnsi="Verdana"/>
                <w:sz w:val="20"/>
                <w:szCs w:val="20"/>
              </w:rPr>
            </w:pPr>
            <w:r w:rsidRPr="00013394">
              <w:rPr>
                <w:rFonts w:ascii="Verdana" w:hAnsi="Verdana"/>
                <w:sz w:val="20"/>
                <w:szCs w:val="20"/>
              </w:rPr>
              <w:t>0,3</w:t>
            </w:r>
          </w:p>
        </w:tc>
      </w:tr>
    </w:tbl>
    <w:p w14:paraId="2FA41325" w14:textId="77777777" w:rsidR="009F22D4" w:rsidRPr="00D03347" w:rsidRDefault="009F22D4" w:rsidP="009F22D4">
      <w:pPr>
        <w:spacing w:after="0"/>
        <w:jc w:val="center"/>
        <w:rPr>
          <w:rFonts w:ascii="Verdana" w:eastAsia="Calibri" w:hAnsi="Verdana" w:cs="Times New Roman"/>
          <w:sz w:val="20"/>
          <w:szCs w:val="20"/>
        </w:rPr>
      </w:pPr>
    </w:p>
    <w:p w14:paraId="447F4A8F" w14:textId="77777777" w:rsid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Przed upływem okresu gwarancyjnego wartości miarodajnego współczynnika tarcia nie powinny być mniejsze niż podane w tablicy 18.</w:t>
      </w:r>
    </w:p>
    <w:p w14:paraId="625C1ACD" w14:textId="77777777" w:rsidR="009F22D4" w:rsidRPr="00D03347" w:rsidRDefault="009F22D4" w:rsidP="00D03347">
      <w:pPr>
        <w:spacing w:after="0"/>
        <w:jc w:val="both"/>
        <w:rPr>
          <w:rFonts w:ascii="Verdana" w:eastAsia="Calibri" w:hAnsi="Verdana" w:cs="Times New Roman"/>
          <w:sz w:val="20"/>
          <w:szCs w:val="20"/>
        </w:rPr>
      </w:pPr>
    </w:p>
    <w:p w14:paraId="027D15ED" w14:textId="77777777" w:rsidR="00D03347" w:rsidRDefault="00D03347" w:rsidP="009F22D4">
      <w:pPr>
        <w:spacing w:after="0"/>
        <w:jc w:val="center"/>
        <w:rPr>
          <w:rFonts w:ascii="Verdana" w:eastAsia="Calibri" w:hAnsi="Verdana" w:cs="Times New Roman"/>
          <w:sz w:val="20"/>
          <w:szCs w:val="20"/>
        </w:rPr>
      </w:pPr>
      <w:r w:rsidRPr="00D03347">
        <w:rPr>
          <w:rFonts w:ascii="Verdana" w:eastAsia="Calibri" w:hAnsi="Verdana" w:cs="Times New Roman"/>
          <w:sz w:val="20"/>
          <w:szCs w:val="20"/>
        </w:rPr>
        <w:t>Tablica 18.</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Dopuszczalne wartości miarodajnego współczynnika tarcia wymagane przed upływem okresu gwarancyjnego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2128"/>
        <w:gridCol w:w="2128"/>
      </w:tblGrid>
      <w:tr w:rsidR="00013394" w:rsidRPr="00013394" w14:paraId="62FA87D0" w14:textId="77777777" w:rsidTr="00013394">
        <w:trPr>
          <w:jc w:val="center"/>
        </w:trPr>
        <w:tc>
          <w:tcPr>
            <w:tcW w:w="2197" w:type="dxa"/>
            <w:vMerge w:val="restart"/>
            <w:vAlign w:val="center"/>
          </w:tcPr>
          <w:p w14:paraId="13BEC459" w14:textId="77777777" w:rsidR="00013394" w:rsidRPr="00013394" w:rsidRDefault="00013394" w:rsidP="00013394">
            <w:pPr>
              <w:widowControl w:val="0"/>
              <w:spacing w:after="0"/>
              <w:ind w:left="-1134" w:firstLine="1134"/>
              <w:jc w:val="center"/>
              <w:rPr>
                <w:rFonts w:ascii="Verdana" w:hAnsi="Verdana"/>
                <w:sz w:val="20"/>
                <w:szCs w:val="20"/>
              </w:rPr>
            </w:pPr>
            <w:r w:rsidRPr="00013394">
              <w:rPr>
                <w:rFonts w:ascii="Verdana" w:hAnsi="Verdana"/>
                <w:sz w:val="20"/>
                <w:szCs w:val="20"/>
              </w:rPr>
              <w:t>Klasa drogi</w:t>
            </w:r>
          </w:p>
        </w:tc>
        <w:tc>
          <w:tcPr>
            <w:tcW w:w="4256" w:type="dxa"/>
            <w:gridSpan w:val="2"/>
            <w:vAlign w:val="center"/>
          </w:tcPr>
          <w:p w14:paraId="187F33FF" w14:textId="77777777" w:rsidR="00013394" w:rsidRPr="00013394" w:rsidRDefault="00013394" w:rsidP="00013394">
            <w:pPr>
              <w:widowControl w:val="0"/>
              <w:spacing w:after="0"/>
              <w:jc w:val="center"/>
              <w:rPr>
                <w:rFonts w:ascii="Verdana" w:hAnsi="Verdana"/>
                <w:sz w:val="20"/>
                <w:szCs w:val="20"/>
              </w:rPr>
            </w:pPr>
            <w:r w:rsidRPr="00013394">
              <w:rPr>
                <w:rFonts w:ascii="Verdana" w:hAnsi="Verdana"/>
                <w:sz w:val="20"/>
                <w:szCs w:val="20"/>
              </w:rPr>
              <w:t>Miarodajny współczynnik tarcia przy prędkości zablokowanej opony względem nawierzchni</w:t>
            </w:r>
          </w:p>
        </w:tc>
      </w:tr>
      <w:tr w:rsidR="00013394" w:rsidRPr="00013394" w14:paraId="74CC3B40" w14:textId="77777777" w:rsidTr="00013394">
        <w:trPr>
          <w:jc w:val="center"/>
        </w:trPr>
        <w:tc>
          <w:tcPr>
            <w:tcW w:w="2197" w:type="dxa"/>
            <w:vMerge/>
            <w:vAlign w:val="center"/>
          </w:tcPr>
          <w:p w14:paraId="40393006" w14:textId="77777777" w:rsidR="00013394" w:rsidRPr="00013394" w:rsidRDefault="00013394" w:rsidP="00013394">
            <w:pPr>
              <w:widowControl w:val="0"/>
              <w:spacing w:after="0"/>
              <w:jc w:val="center"/>
              <w:rPr>
                <w:rFonts w:ascii="Verdana" w:hAnsi="Verdana"/>
                <w:sz w:val="20"/>
                <w:szCs w:val="20"/>
              </w:rPr>
            </w:pPr>
          </w:p>
        </w:tc>
        <w:tc>
          <w:tcPr>
            <w:tcW w:w="2128" w:type="dxa"/>
            <w:vAlign w:val="center"/>
          </w:tcPr>
          <w:p w14:paraId="6CF41A83" w14:textId="77777777" w:rsidR="00013394" w:rsidRPr="00013394" w:rsidRDefault="00013394" w:rsidP="00013394">
            <w:pPr>
              <w:widowControl w:val="0"/>
              <w:spacing w:after="0"/>
              <w:jc w:val="center"/>
              <w:rPr>
                <w:rFonts w:ascii="Verdana" w:hAnsi="Verdana"/>
                <w:sz w:val="20"/>
                <w:szCs w:val="20"/>
              </w:rPr>
            </w:pPr>
            <w:r w:rsidRPr="00013394">
              <w:rPr>
                <w:rFonts w:ascii="Verdana" w:hAnsi="Verdana"/>
                <w:sz w:val="20"/>
                <w:szCs w:val="20"/>
              </w:rPr>
              <w:t>60 km/h</w:t>
            </w:r>
          </w:p>
        </w:tc>
        <w:tc>
          <w:tcPr>
            <w:tcW w:w="2128" w:type="dxa"/>
            <w:vAlign w:val="center"/>
          </w:tcPr>
          <w:p w14:paraId="6BAA069A" w14:textId="77777777" w:rsidR="00013394" w:rsidRPr="00013394" w:rsidRDefault="00013394" w:rsidP="00013394">
            <w:pPr>
              <w:widowControl w:val="0"/>
              <w:spacing w:after="0"/>
              <w:jc w:val="center"/>
              <w:rPr>
                <w:rFonts w:ascii="Verdana" w:hAnsi="Verdana"/>
                <w:sz w:val="20"/>
                <w:szCs w:val="20"/>
              </w:rPr>
            </w:pPr>
            <w:r w:rsidRPr="00013394">
              <w:rPr>
                <w:rFonts w:ascii="Verdana" w:hAnsi="Verdana"/>
                <w:sz w:val="20"/>
                <w:szCs w:val="20"/>
              </w:rPr>
              <w:t>90 km/h</w:t>
            </w:r>
          </w:p>
        </w:tc>
      </w:tr>
      <w:tr w:rsidR="00013394" w:rsidRPr="00013394" w14:paraId="2138EDDF" w14:textId="77777777" w:rsidTr="00013394">
        <w:trPr>
          <w:jc w:val="center"/>
        </w:trPr>
        <w:tc>
          <w:tcPr>
            <w:tcW w:w="2197" w:type="dxa"/>
          </w:tcPr>
          <w:p w14:paraId="5A0A0973" w14:textId="77777777" w:rsidR="00013394" w:rsidRPr="00013394" w:rsidRDefault="00013394" w:rsidP="00013394">
            <w:pPr>
              <w:widowControl w:val="0"/>
              <w:spacing w:after="0"/>
              <w:jc w:val="center"/>
              <w:rPr>
                <w:rFonts w:ascii="Verdana" w:hAnsi="Verdana"/>
                <w:sz w:val="20"/>
                <w:szCs w:val="20"/>
              </w:rPr>
            </w:pPr>
            <w:r w:rsidRPr="00013394">
              <w:rPr>
                <w:rFonts w:ascii="Verdana" w:hAnsi="Verdana"/>
                <w:sz w:val="20"/>
                <w:szCs w:val="20"/>
              </w:rPr>
              <w:t>A, S</w:t>
            </w:r>
          </w:p>
        </w:tc>
        <w:tc>
          <w:tcPr>
            <w:tcW w:w="2128" w:type="dxa"/>
          </w:tcPr>
          <w:p w14:paraId="4E195CB7" w14:textId="77777777" w:rsidR="00013394" w:rsidRPr="00013394" w:rsidRDefault="00013394" w:rsidP="00013394">
            <w:pPr>
              <w:widowControl w:val="0"/>
              <w:spacing w:after="0"/>
              <w:jc w:val="center"/>
              <w:rPr>
                <w:rFonts w:ascii="Verdana" w:hAnsi="Verdana"/>
                <w:sz w:val="20"/>
                <w:szCs w:val="20"/>
              </w:rPr>
            </w:pPr>
            <w:r w:rsidRPr="00013394">
              <w:rPr>
                <w:rFonts w:ascii="Verdana" w:hAnsi="Verdana"/>
                <w:sz w:val="20"/>
                <w:szCs w:val="20"/>
              </w:rPr>
              <w:t>-</w:t>
            </w:r>
          </w:p>
        </w:tc>
        <w:tc>
          <w:tcPr>
            <w:tcW w:w="2128" w:type="dxa"/>
          </w:tcPr>
          <w:p w14:paraId="3E06AD73" w14:textId="77777777" w:rsidR="00013394" w:rsidRPr="00013394" w:rsidRDefault="00013394" w:rsidP="00013394">
            <w:pPr>
              <w:widowControl w:val="0"/>
              <w:spacing w:after="0"/>
              <w:jc w:val="center"/>
              <w:rPr>
                <w:rFonts w:ascii="Verdana" w:hAnsi="Verdana"/>
                <w:sz w:val="20"/>
                <w:szCs w:val="20"/>
              </w:rPr>
            </w:pPr>
            <w:r w:rsidRPr="00013394">
              <w:rPr>
                <w:rFonts w:ascii="Verdana" w:hAnsi="Verdana"/>
                <w:sz w:val="20"/>
                <w:szCs w:val="20"/>
              </w:rPr>
              <w:t>≥0,37</w:t>
            </w:r>
          </w:p>
        </w:tc>
      </w:tr>
      <w:tr w:rsidR="00013394" w:rsidRPr="00013394" w14:paraId="58484600" w14:textId="77777777" w:rsidTr="00013394">
        <w:trPr>
          <w:jc w:val="center"/>
        </w:trPr>
        <w:tc>
          <w:tcPr>
            <w:tcW w:w="2197" w:type="dxa"/>
          </w:tcPr>
          <w:p w14:paraId="200A365E" w14:textId="77777777" w:rsidR="00013394" w:rsidRPr="00013394" w:rsidRDefault="00013394" w:rsidP="00013394">
            <w:pPr>
              <w:widowControl w:val="0"/>
              <w:spacing w:after="0"/>
              <w:jc w:val="center"/>
              <w:rPr>
                <w:rFonts w:ascii="Verdana" w:hAnsi="Verdana"/>
                <w:sz w:val="20"/>
                <w:szCs w:val="20"/>
              </w:rPr>
            </w:pPr>
            <w:r w:rsidRPr="00013394">
              <w:rPr>
                <w:rFonts w:ascii="Verdana" w:hAnsi="Verdana"/>
                <w:sz w:val="20"/>
                <w:szCs w:val="20"/>
              </w:rPr>
              <w:t>GP, G, Z</w:t>
            </w:r>
          </w:p>
        </w:tc>
        <w:tc>
          <w:tcPr>
            <w:tcW w:w="2128" w:type="dxa"/>
          </w:tcPr>
          <w:p w14:paraId="42D46A06" w14:textId="77777777" w:rsidR="00013394" w:rsidRPr="00013394" w:rsidRDefault="00013394" w:rsidP="00013394">
            <w:pPr>
              <w:widowControl w:val="0"/>
              <w:spacing w:after="0"/>
              <w:jc w:val="center"/>
              <w:rPr>
                <w:rFonts w:ascii="Verdana" w:hAnsi="Verdana"/>
                <w:sz w:val="20"/>
                <w:szCs w:val="20"/>
              </w:rPr>
            </w:pPr>
            <w:r w:rsidRPr="00013394">
              <w:rPr>
                <w:rFonts w:ascii="Verdana" w:hAnsi="Verdana"/>
                <w:sz w:val="20"/>
                <w:szCs w:val="20"/>
              </w:rPr>
              <w:t>≥0,36</w:t>
            </w:r>
          </w:p>
        </w:tc>
        <w:tc>
          <w:tcPr>
            <w:tcW w:w="2128" w:type="dxa"/>
          </w:tcPr>
          <w:p w14:paraId="69F432A8" w14:textId="77777777" w:rsidR="00013394" w:rsidRPr="00013394" w:rsidRDefault="00013394" w:rsidP="00013394">
            <w:pPr>
              <w:widowControl w:val="0"/>
              <w:spacing w:after="0"/>
              <w:jc w:val="center"/>
              <w:rPr>
                <w:rFonts w:ascii="Verdana" w:hAnsi="Verdana"/>
                <w:sz w:val="20"/>
                <w:szCs w:val="20"/>
              </w:rPr>
            </w:pPr>
            <w:r w:rsidRPr="00013394">
              <w:rPr>
                <w:rFonts w:ascii="Verdana" w:hAnsi="Verdana"/>
                <w:sz w:val="20"/>
                <w:szCs w:val="20"/>
              </w:rPr>
              <w:t>-</w:t>
            </w:r>
          </w:p>
        </w:tc>
      </w:tr>
    </w:tbl>
    <w:p w14:paraId="67B24836" w14:textId="77777777" w:rsidR="009F22D4" w:rsidRPr="00D03347" w:rsidRDefault="009F22D4" w:rsidP="009F22D4">
      <w:pPr>
        <w:spacing w:after="0"/>
        <w:jc w:val="center"/>
        <w:rPr>
          <w:rFonts w:ascii="Verdana" w:eastAsia="Calibri" w:hAnsi="Verdana" w:cs="Times New Roman"/>
          <w:sz w:val="20"/>
          <w:szCs w:val="20"/>
        </w:rPr>
      </w:pPr>
    </w:p>
    <w:p w14:paraId="3D893422"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6.5. Badania kontrolne dodatkowe</w:t>
      </w:r>
    </w:p>
    <w:p w14:paraId="53A1C123"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 wypadku uznania, że jeden z wyników badań kontrolnych nie jest reprezentatywny dla ocenianego odcinka budowy, Wykonawca ma prawo żądać przeprowadzenia badań kontrolnych dodatkowych.</w:t>
      </w:r>
    </w:p>
    <w:p w14:paraId="7F7B2BC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Inżynier i Wykonawca decydują wspólnie o miejscach pobierania próbek i wyznaczeniu odcinków częściowych ocenianego odcinka budowy. Jeżeli odcinek częściowy </w:t>
      </w:r>
      <w:r w:rsidRPr="00D03347">
        <w:rPr>
          <w:rFonts w:ascii="Verdana" w:eastAsia="Calibri" w:hAnsi="Verdana" w:cs="Times New Roman"/>
          <w:sz w:val="20"/>
          <w:szCs w:val="20"/>
        </w:rPr>
        <w:lastRenderedPageBreak/>
        <w:t>przyporządkowany do badań kontrolnych nie może być jednoznacznie i zgodnie wyznaczony, to odcinek ten nie powinien być mniejszy niż 20% ocenianego odcinka budowy.</w:t>
      </w:r>
    </w:p>
    <w:p w14:paraId="334CAB12"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 odbioru uwzględniane są wyniki badań kontrolnych i badań kontrolnych dodatkowych do wyznaczonych odcinków częściowych.</w:t>
      </w:r>
    </w:p>
    <w:p w14:paraId="1F4BA99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Koszty badań kontrolnych dodatkowych zażądanych przez Wykonawcę ponosi Wykonawca.</w:t>
      </w:r>
    </w:p>
    <w:p w14:paraId="34B57D04"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6.6. Badania arbitrażowe</w:t>
      </w:r>
    </w:p>
    <w:p w14:paraId="3189CBA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Badania arbitrażowe są powtórzeniem badań kontrolnych, co do których istnieją uzasadnione wątpliwości ze strony Inżyniera lub Wykonawcy (np. na podstawie własnych badań).</w:t>
      </w:r>
    </w:p>
    <w:p w14:paraId="0E56D7A2"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Badania arbitrażowe wykonuje na wniosek strony kontraktu niezależne laboratorium, które nie wykonywało badań kontrolnych.</w:t>
      </w:r>
    </w:p>
    <w:p w14:paraId="349B0F0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Koszty badań arbitrażowych wraz ze wszystkimi kosztami ubocznymi ponosi strona, na której niekorzyść przemawia wynik badania.</w:t>
      </w:r>
    </w:p>
    <w:p w14:paraId="3B9C940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Wniosek o przeprowadzenie badań arbitrażowych dotyczących zawartości wolnych przestrzeni lub wskaźnika zagęszczenia należy złożyć w ciągu 2 miesięcy od wpływu reklamacji ze strony Zamawiającego.</w:t>
      </w:r>
    </w:p>
    <w:p w14:paraId="00E89104"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7. OBMIAR ROBÓT</w:t>
      </w:r>
    </w:p>
    <w:p w14:paraId="750FF535"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7.1. Ogólne zasady obmiaru robót</w:t>
      </w:r>
    </w:p>
    <w:p w14:paraId="003ED949" w14:textId="77777777" w:rsidR="00013394"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Ogólne zasady obmiaru robót podano w OST D-M-00.00.00 „Wymagania ogólne” </w:t>
      </w:r>
      <w:r w:rsidR="00013394">
        <w:rPr>
          <w:rFonts w:ascii="Verdana" w:eastAsia="Calibri" w:hAnsi="Verdana" w:cs="Times New Roman"/>
          <w:sz w:val="20"/>
          <w:szCs w:val="20"/>
        </w:rPr>
        <w:br/>
      </w:r>
      <w:r w:rsidRPr="00D03347">
        <w:rPr>
          <w:rFonts w:ascii="Verdana" w:eastAsia="Calibri" w:hAnsi="Verdana" w:cs="Times New Roman"/>
          <w:sz w:val="20"/>
          <w:szCs w:val="20"/>
        </w:rPr>
        <w:t>[1], pkt</w:t>
      </w:r>
      <w:r w:rsidR="00013394">
        <w:rPr>
          <w:rFonts w:ascii="Verdana" w:eastAsia="Calibri" w:hAnsi="Verdana" w:cs="Times New Roman"/>
          <w:sz w:val="20"/>
          <w:szCs w:val="20"/>
        </w:rPr>
        <w:t xml:space="preserve"> </w:t>
      </w:r>
      <w:r w:rsidRPr="00D03347">
        <w:rPr>
          <w:rFonts w:ascii="Verdana" w:eastAsia="Calibri" w:hAnsi="Verdana" w:cs="Times New Roman"/>
          <w:sz w:val="20"/>
          <w:szCs w:val="20"/>
        </w:rPr>
        <w:t>7.</w:t>
      </w:r>
    </w:p>
    <w:p w14:paraId="06227B3F" w14:textId="77777777" w:rsid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Jednostką obmiarową jest m2 (metr kwadratowy) określonej grubości warstwy wiążącej lub ścieralnej z asfaltu lanego.</w:t>
      </w:r>
    </w:p>
    <w:p w14:paraId="73DEDC6D" w14:textId="77777777" w:rsidR="00013394" w:rsidRPr="00D03347" w:rsidRDefault="00013394" w:rsidP="00D03347">
      <w:pPr>
        <w:spacing w:after="0"/>
        <w:jc w:val="both"/>
        <w:rPr>
          <w:rFonts w:ascii="Verdana" w:eastAsia="Calibri" w:hAnsi="Verdana" w:cs="Times New Roman"/>
          <w:sz w:val="20"/>
          <w:szCs w:val="20"/>
        </w:rPr>
      </w:pPr>
    </w:p>
    <w:p w14:paraId="47BB472E"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8. ODBIÓR ROBÓT</w:t>
      </w:r>
    </w:p>
    <w:p w14:paraId="76A693E3"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8.1. Ogólne zasady odbioru robót</w:t>
      </w:r>
    </w:p>
    <w:p w14:paraId="6F84660C"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Ogólne zasady odbioru robót podano w OST D-M-00.00.00 „Wymagania ogólne” [1], </w:t>
      </w:r>
      <w:r w:rsidR="009F22D4">
        <w:rPr>
          <w:rFonts w:ascii="Verdana" w:eastAsia="Calibri" w:hAnsi="Verdana" w:cs="Times New Roman"/>
          <w:sz w:val="20"/>
          <w:szCs w:val="20"/>
        </w:rPr>
        <w:br/>
      </w:r>
      <w:r w:rsidRPr="00D03347">
        <w:rPr>
          <w:rFonts w:ascii="Verdana" w:eastAsia="Calibri" w:hAnsi="Verdana" w:cs="Times New Roman"/>
          <w:sz w:val="20"/>
          <w:szCs w:val="20"/>
        </w:rPr>
        <w:t>pkt 8.</w:t>
      </w:r>
    </w:p>
    <w:p w14:paraId="454BBA7E" w14:textId="77777777" w:rsidR="009F22D4"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Roboty uznaje się za wykonane zgodnie z dokumentacją projektową, ST i wymaganiami Inżyniera, jeżeli wszystkie pomiary i badania z zachowaniem tolerancji wg punktu 6 dały wyniki pozytywne.</w:t>
      </w:r>
    </w:p>
    <w:p w14:paraId="053E4F6A"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8.2. Dokumenty odbioru robót</w:t>
      </w:r>
    </w:p>
    <w:p w14:paraId="42794E9A"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Do odbioru częściowego lub końcowego robót Wykonawca przedłoży Inżynierowi następujące dokumenty:</w:t>
      </w:r>
    </w:p>
    <w:p w14:paraId="42C95385"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dokumentację projektową</w:t>
      </w:r>
    </w:p>
    <w:p w14:paraId="4095EC89"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recepty mieszanek i ustalenia technologiczne</w:t>
      </w:r>
    </w:p>
    <w:p w14:paraId="52A007BB"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księgi obmiaru robót i dziennik budowy</w:t>
      </w:r>
    </w:p>
    <w:p w14:paraId="6055611B"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wyniki badań kontrolnych i oznaczeń laboratoryjnych</w:t>
      </w:r>
    </w:p>
    <w:p w14:paraId="467B3049"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sprawozdanie techniczne (zakres i lokalizacja robót, wykaz zmian w stosunku do tych zmian, uwagi dotyczące warunków realizacji, termin rozpoczęcia i zakończenia robót)</w:t>
      </w:r>
    </w:p>
    <w:p w14:paraId="7EF83470"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inne dokumenty wymagane w kontrakcie przez odbierającego</w:t>
      </w:r>
    </w:p>
    <w:p w14:paraId="13009750"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dokumentację powykonawczą</w:t>
      </w:r>
    </w:p>
    <w:p w14:paraId="18B99DD3"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8.3. Odstępstwo od wymagań</w:t>
      </w:r>
    </w:p>
    <w:p w14:paraId="23E85F40"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Inżynier ocenia jakość robót na podstawie przedłożonych dokumentów, wyników badań </w:t>
      </w:r>
      <w:r w:rsidR="009F22D4">
        <w:rPr>
          <w:rFonts w:ascii="Verdana" w:eastAsia="Calibri" w:hAnsi="Verdana" w:cs="Times New Roman"/>
          <w:sz w:val="20"/>
          <w:szCs w:val="20"/>
        </w:rPr>
        <w:br/>
      </w:r>
      <w:r w:rsidRPr="00D03347">
        <w:rPr>
          <w:rFonts w:ascii="Verdana" w:eastAsia="Calibri" w:hAnsi="Verdana" w:cs="Times New Roman"/>
          <w:sz w:val="20"/>
          <w:szCs w:val="20"/>
        </w:rPr>
        <w:t>i pomiarów oraz po wnikliwej ocenie wizualnej wykonanych robót.</w:t>
      </w:r>
    </w:p>
    <w:p w14:paraId="249AEB8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Jeżeli wg oceny Inżyniera, wykonane roboty pod względem przygotowania dokumentacyjnego lub zakresu robót nie są gotowe do odbioru, odbierający </w:t>
      </w:r>
      <w:r w:rsidR="009F22D4">
        <w:rPr>
          <w:rFonts w:ascii="Verdana" w:eastAsia="Calibri" w:hAnsi="Verdana" w:cs="Times New Roman"/>
          <w:sz w:val="20"/>
          <w:szCs w:val="20"/>
        </w:rPr>
        <w:br/>
      </w:r>
      <w:r w:rsidRPr="00D03347">
        <w:rPr>
          <w:rFonts w:ascii="Verdana" w:eastAsia="Calibri" w:hAnsi="Verdana" w:cs="Times New Roman"/>
          <w:sz w:val="20"/>
          <w:szCs w:val="20"/>
        </w:rPr>
        <w:t>w porozumieniu z Wykonawcą wyznacza ponowny termin odbioru.</w:t>
      </w:r>
    </w:p>
    <w:p w14:paraId="664B36C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lastRenderedPageBreak/>
        <w:t>Podstawowym dokumentem dokonania odbioru jest protokół.</w:t>
      </w:r>
    </w:p>
    <w:p w14:paraId="6E810665"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Wszystkie uzgodnione roboty poprawkowe i uzupełniające powinny zostać spisane </w:t>
      </w:r>
      <w:r w:rsidR="009F22D4">
        <w:rPr>
          <w:rFonts w:ascii="Verdana" w:eastAsia="Calibri" w:hAnsi="Verdana" w:cs="Times New Roman"/>
          <w:sz w:val="20"/>
          <w:szCs w:val="20"/>
        </w:rPr>
        <w:br/>
      </w:r>
      <w:r w:rsidRPr="00D03347">
        <w:rPr>
          <w:rFonts w:ascii="Verdana" w:eastAsia="Calibri" w:hAnsi="Verdana" w:cs="Times New Roman"/>
          <w:sz w:val="20"/>
          <w:szCs w:val="20"/>
        </w:rPr>
        <w:t>i potwierdzone przez obie strony. Wszystkie zmiany dotyczące rodzaju, ilości i technologii mogą zostać  uznane tylko po uprzedniej pisemnej zgodzie Inżyniera.</w:t>
      </w:r>
    </w:p>
    <w:p w14:paraId="66DF40E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Inżynier w razie niedotrzymania wartości dopuszczalnych:</w:t>
      </w:r>
    </w:p>
    <w:p w14:paraId="1DCAEE90"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grubości warstwy,</w:t>
      </w:r>
    </w:p>
    <w:p w14:paraId="0D2EC6B5"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ilości zużytego materiału,</w:t>
      </w:r>
    </w:p>
    <w:p w14:paraId="5689D0AA"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składu mieszanki mineralnej,</w:t>
      </w:r>
    </w:p>
    <w:p w14:paraId="0016EB78"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zawartości lepiszcza,</w:t>
      </w:r>
    </w:p>
    <w:p w14:paraId="0A5408AE"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równości,</w:t>
      </w:r>
    </w:p>
    <w:p w14:paraId="54DDA386" w14:textId="77777777" w:rsid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może dokonać potrąceń, o ile Wykonawca wyrazi na to zgodę. Jeżeli Wykonawca nie wyrazi na to zgody, to jest zobowiązany usunąć wady.</w:t>
      </w:r>
    </w:p>
    <w:p w14:paraId="55D72889" w14:textId="77777777" w:rsidR="005C33CB" w:rsidRPr="00D03347" w:rsidRDefault="005C33CB" w:rsidP="00D03347">
      <w:pPr>
        <w:spacing w:after="0"/>
        <w:jc w:val="both"/>
        <w:rPr>
          <w:rFonts w:ascii="Verdana" w:eastAsia="Calibri" w:hAnsi="Verdana" w:cs="Times New Roman"/>
          <w:sz w:val="20"/>
          <w:szCs w:val="20"/>
        </w:rPr>
      </w:pPr>
    </w:p>
    <w:p w14:paraId="3A3AE3C4"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8.4. Odbiór robót zanikających i ulegających zakryciu</w:t>
      </w:r>
    </w:p>
    <w:p w14:paraId="0040A16F"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Odbiorowi robót zanikających i ulegających zakryciu podlegają:</w:t>
      </w:r>
    </w:p>
    <w:p w14:paraId="4A7DE0E3" w14:textId="77777777" w:rsidR="00D03347" w:rsidRPr="00D03347" w:rsidRDefault="009F22D4" w:rsidP="009F22D4">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 xml:space="preserve">podłoże przygotowane do ułożenia warstwy wiążącej, </w:t>
      </w:r>
    </w:p>
    <w:p w14:paraId="5A293BD5" w14:textId="77777777" w:rsidR="00D03347" w:rsidRPr="00D03347" w:rsidRDefault="009F22D4" w:rsidP="009F22D4">
      <w:pPr>
        <w:spacing w:after="0"/>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D03347" w:rsidRPr="00D03347">
        <w:rPr>
          <w:rFonts w:ascii="Verdana" w:eastAsia="Calibri" w:hAnsi="Verdana" w:cs="Times New Roman"/>
          <w:sz w:val="20"/>
          <w:szCs w:val="20"/>
        </w:rPr>
        <w:t>ułożona warstwa wiążąca.</w:t>
      </w:r>
    </w:p>
    <w:p w14:paraId="7AE93AA9"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Odbiór tych robót powinien być zgodny z wymaganiami OST D-M-00.00.00 „Wymagania ogólne” [1] oraz ST.</w:t>
      </w:r>
    </w:p>
    <w:p w14:paraId="607C4EE4"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9. PODSTAWA PŁATNOŚCI</w:t>
      </w:r>
    </w:p>
    <w:p w14:paraId="1BEB7771"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9.1. Ogólne ustalenia dotyczące podstawy płatności</w:t>
      </w:r>
    </w:p>
    <w:p w14:paraId="3351F222"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Ogólne ustalenia dotyczące podstawy płatności podano w OST D-M-00.00.00 „Wymagania ogólne” [1] , pkt 9.</w:t>
      </w:r>
    </w:p>
    <w:p w14:paraId="69C2D226"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9.2. Cena jednostki obmiarowej</w:t>
      </w:r>
    </w:p>
    <w:p w14:paraId="7204E6CD"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Cena jednostki obmiarowej obejmuje:</w:t>
      </w:r>
    </w:p>
    <w:p w14:paraId="41172EFF"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opracowanie recepty laboratoryjnej mieszanki mineralno-asfaltowej,</w:t>
      </w:r>
    </w:p>
    <w:p w14:paraId="3172D576"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zakup, załadunek, transport i składowanie na budowie niezbędnych materiałów,</w:t>
      </w:r>
    </w:p>
    <w:p w14:paraId="1D73EE21"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zakup i dostarczenie pozostałych czynników produkcji,</w:t>
      </w:r>
    </w:p>
    <w:p w14:paraId="03832ECD"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prace pomiarowe,</w:t>
      </w:r>
    </w:p>
    <w:p w14:paraId="5AA71489"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przygotowanie (oczyszczenie) podłoża (izolacji lub warstwy wiążącej),</w:t>
      </w:r>
    </w:p>
    <w:p w14:paraId="56CBB019"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 xml:space="preserve">wykonanie warstwy wiążącej lub ścieralnej określonej grubości, </w:t>
      </w:r>
    </w:p>
    <w:p w14:paraId="5F2F913D"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 xml:space="preserve">wykonanie złączy, </w:t>
      </w:r>
    </w:p>
    <w:p w14:paraId="3EE3A90D"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wykonanie badań kontrolnych wg pkt 6,</w:t>
      </w:r>
    </w:p>
    <w:p w14:paraId="3ED93409"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oczyszczenie terenu robót.</w:t>
      </w:r>
    </w:p>
    <w:p w14:paraId="2DAE0EB8"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 xml:space="preserve">Wykonanie uszczelnienia przy krawężniku płatne jest wg OST M-19.01.01a [5]. Wykonanie uszczelnień przy wpustach płatne jest wg OST M-16.01.01a [3]. Wykonanie uszczelnień przy sączkach płatne jest wg OST M-16.01.03a [4]. </w:t>
      </w:r>
    </w:p>
    <w:p w14:paraId="09776D55"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9.3. Sposób rozliczenia robót tymczasowych i prac towarzyszących</w:t>
      </w:r>
    </w:p>
    <w:p w14:paraId="45AA0A1B" w14:textId="77777777" w:rsidR="00D03347" w:rsidRPr="00D03347" w:rsidRDefault="00D03347" w:rsidP="00D03347">
      <w:pPr>
        <w:spacing w:after="0"/>
        <w:jc w:val="both"/>
        <w:rPr>
          <w:rFonts w:ascii="Verdana" w:eastAsia="Calibri" w:hAnsi="Verdana" w:cs="Times New Roman"/>
          <w:sz w:val="20"/>
          <w:szCs w:val="20"/>
        </w:rPr>
      </w:pPr>
      <w:r w:rsidRPr="00D03347">
        <w:rPr>
          <w:rFonts w:ascii="Verdana" w:eastAsia="Calibri" w:hAnsi="Verdana" w:cs="Times New Roman"/>
          <w:sz w:val="20"/>
          <w:szCs w:val="20"/>
        </w:rPr>
        <w:t>Cena wykonania robót określonych niniejszą OST obejmuje:</w:t>
      </w:r>
    </w:p>
    <w:p w14:paraId="27527870"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roboty tymczasowe, które są potrzebne do wykonania robót podstawowych, ale nie są przekazywane Zamawiającemu i są usuwane po wykonaniu robót podstawowych,</w:t>
      </w:r>
    </w:p>
    <w:p w14:paraId="21E3373B"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prace towarzyszące, które są niezbędne do wykonania robót podstawowych, niezaliczane do robót tymczasowych.</w:t>
      </w:r>
    </w:p>
    <w:p w14:paraId="24CAA468"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10. PRZEPISY ZWIĄZANE</w:t>
      </w:r>
    </w:p>
    <w:p w14:paraId="0D11F8AF"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 D-M-00.00.00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Wymagania ogólne</w:t>
      </w:r>
    </w:p>
    <w:p w14:paraId="057E0F52"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 M-15.02.03</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 xml:space="preserve">Izolacja płyty pomostu obiektu mostowego z papy termozgrzewalnej </w:t>
      </w:r>
    </w:p>
    <w:p w14:paraId="501E63AD"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 M-16.01.01a</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Wpust mostowy żeliwny</w:t>
      </w:r>
    </w:p>
    <w:p w14:paraId="38E2C81A"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 M-16.01.03a.</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Odwodnienie izolacji  pomostu obiektu mostowego</w:t>
      </w:r>
    </w:p>
    <w:p w14:paraId="6F2368A1"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lastRenderedPageBreak/>
        <w:t>5. M-19.01.01a Krawężnik mostowy kamienny</w:t>
      </w:r>
    </w:p>
    <w:p w14:paraId="3C71EADD" w14:textId="77777777" w:rsidR="00D03347" w:rsidRPr="009F22D4" w:rsidRDefault="00D03347" w:rsidP="00D03347">
      <w:pPr>
        <w:spacing w:after="0"/>
        <w:jc w:val="both"/>
        <w:rPr>
          <w:rFonts w:ascii="Verdana" w:eastAsia="Calibri" w:hAnsi="Verdana" w:cs="Times New Roman"/>
          <w:b/>
          <w:sz w:val="20"/>
          <w:szCs w:val="20"/>
        </w:rPr>
      </w:pPr>
      <w:r w:rsidRPr="009F22D4">
        <w:rPr>
          <w:rFonts w:ascii="Verdana" w:eastAsia="Calibri" w:hAnsi="Verdana" w:cs="Times New Roman"/>
          <w:b/>
          <w:sz w:val="20"/>
          <w:szCs w:val="20"/>
        </w:rPr>
        <w:t>10.2. Normy</w:t>
      </w:r>
    </w:p>
    <w:p w14:paraId="794BFC38"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6.</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932-3:1999</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podstawowych właściwości kruszyw – Procedura i terminologia uproszczonego opisu petrograficznego.</w:t>
      </w:r>
    </w:p>
    <w:p w14:paraId="7317EBAC"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7.</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933-1:2000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geometryczne właściwości kruszyw – Oznaczanie składu ziarnowego – Metoda przesiewania.</w:t>
      </w:r>
    </w:p>
    <w:p w14:paraId="77B92516"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8.</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933-3:1999</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geometryczne właściwości kruszyw – Oznaczanie kształtu ziaren za pomocą wskaźnika płaskości.</w:t>
      </w:r>
    </w:p>
    <w:p w14:paraId="14D0A3B9"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9.</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933-4:2001</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geometryczne właściwości kruszyw – Część 4: Oznaczanie kształtu ziaren – Wskaźnik kształtu.</w:t>
      </w:r>
    </w:p>
    <w:p w14:paraId="2325A4E2"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933-5:2000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geometryczne właściwości kruszyw – Oznaczanie procentowej zawartości ziaren o powierzchniach powstałych w wyniku przekruszenia lub łamania kruszyw grubych.</w:t>
      </w:r>
    </w:p>
    <w:p w14:paraId="7633402D"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11.</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933-6:2002</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geometryczne właściwości kruszyw – Część 6: Ocena właściwości powierzchni – Wskaźnik przepływu kruszywa.</w:t>
      </w:r>
    </w:p>
    <w:p w14:paraId="2731E287"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12.</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933-9:2002</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geometryczne właściwości kruszyw – Ocena zawartości drobnych cząstek – Badania błękitem metylenowym.</w:t>
      </w:r>
    </w:p>
    <w:p w14:paraId="3FCC2956"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13.</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933-10:2002</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 xml:space="preserve">Badania geometryczne właściwości kruszyw – Część 10: Ocena zawartości drobnych cząstek – Uziarnienie wypełniaczy (przesiewanie </w:t>
      </w:r>
      <w:r w:rsidR="009F22D4">
        <w:rPr>
          <w:rFonts w:ascii="Verdana" w:eastAsia="Calibri" w:hAnsi="Verdana" w:cs="Times New Roman"/>
          <w:sz w:val="20"/>
          <w:szCs w:val="20"/>
        </w:rPr>
        <w:br/>
      </w:r>
      <w:r w:rsidRPr="00D03347">
        <w:rPr>
          <w:rFonts w:ascii="Verdana" w:eastAsia="Calibri" w:hAnsi="Verdana" w:cs="Times New Roman"/>
          <w:sz w:val="20"/>
          <w:szCs w:val="20"/>
        </w:rPr>
        <w:t>w strumieniu powietrza).</w:t>
      </w:r>
    </w:p>
    <w:p w14:paraId="165AAF59"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14.</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1097-2:2000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mechanicznych i fizycznych właściwości kruszyw – Metody oznaczania odporności na rozdrabnianie.</w:t>
      </w:r>
    </w:p>
    <w:p w14:paraId="30059A69"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15.</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1097-3:2000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mechanicznych i fizycznych właściwości kruszyw – Oznaczanie gęstości nasypowej i jamistości.</w:t>
      </w:r>
    </w:p>
    <w:p w14:paraId="62018702"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16.</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1097-4:2002</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mechanicznych i fizycznych właściwości kruszyw – Część 4: Oznaczanie pustych przestrzeni suchego, zagęszczonego wypełniacza.</w:t>
      </w:r>
    </w:p>
    <w:p w14:paraId="6FA541E6"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17.</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1097-5:2001</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mechanicznych i fizycznych właściwości kruszyw – Część 5: Oznaczanie zawartości wody przez suszenie w suszarce z wentylacją.</w:t>
      </w:r>
    </w:p>
    <w:p w14:paraId="31DDFD28"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18.</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1097-6:2002</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mechanicznych i fizycznych właściwości kruszyw – Część 6: Oznaczanie gęstości ziaren i nasiąkliwości.</w:t>
      </w:r>
    </w:p>
    <w:p w14:paraId="2C45B0E3"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19.</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1097-7:2001</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mechanicznych i fizycznych właściwości kruszyw – Część 7: Oznaczanie gęstości wypełniacza – Metoda piknometryczna.</w:t>
      </w:r>
    </w:p>
    <w:p w14:paraId="089FC7A4" w14:textId="77777777" w:rsidR="00D03347" w:rsidRPr="00D03347" w:rsidRDefault="00D03347" w:rsidP="009F22D4">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1097-8:2002</w:t>
      </w:r>
      <w:r w:rsidRPr="00D03347">
        <w:rPr>
          <w:rFonts w:ascii="Verdana" w:eastAsia="Calibri" w:hAnsi="Verdana" w:cs="Times New Roman"/>
          <w:sz w:val="20"/>
          <w:szCs w:val="20"/>
        </w:rPr>
        <w:tab/>
        <w:t>Badania mechanicznych i fizycznych właściwości kruszyw – Część 8: Oznaczanie polerowalności kamienia.</w:t>
      </w:r>
    </w:p>
    <w:p w14:paraId="74BA8384"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21.</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12591:2010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 Wymagania dla asfaltów drogowych</w:t>
      </w:r>
    </w:p>
    <w:p w14:paraId="32544DD9"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22.</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1367-3:2002</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właściwości cieplnych i odporności kruszyw na działanie czynników atmosferycznych – Część 3: Badanie bazaltowej zgorzeli słonecznej metodą gotowania.</w:t>
      </w:r>
    </w:p>
    <w:p w14:paraId="673B5113"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23.</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1744-1:2000</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Badania chemicznych właściwości kruszyw – Analiza chemiczna.</w:t>
      </w:r>
    </w:p>
    <w:p w14:paraId="69A23E89"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24.</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12697-1:2005</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Mieszanki mineralno-asfaltowe – Metody badań mieszanek mineralno-asfaltowych na gorąco – Część 1: Zawartość lepiszcza rozpuszczalnego</w:t>
      </w:r>
    </w:p>
    <w:p w14:paraId="1045F88C"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25.</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1367-6:2008</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 xml:space="preserve">Badania właściwości cieplnych i odporności kruszyw na działania czynników atmosferycznych – Część 6: Mrozoodporność w obecności soli </w:t>
      </w:r>
    </w:p>
    <w:p w14:paraId="675CC01D"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26.</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PN-EN 12697-36:2005</w:t>
      </w:r>
      <w:r w:rsidRPr="00D03347">
        <w:rPr>
          <w:rFonts w:ascii="Verdana" w:eastAsia="Calibri" w:hAnsi="Verdana" w:cs="Times New Roman"/>
          <w:sz w:val="20"/>
          <w:szCs w:val="20"/>
        </w:rPr>
        <w:tab/>
        <w:t>Mieszanki mineralno-asfaltowe</w:t>
      </w:r>
      <w:r w:rsidR="009F22D4">
        <w:rPr>
          <w:rFonts w:ascii="Verdana" w:eastAsia="Calibri" w:hAnsi="Verdana" w:cs="Times New Roman"/>
          <w:sz w:val="20"/>
          <w:szCs w:val="20"/>
        </w:rPr>
        <w:t xml:space="preserve">. </w:t>
      </w:r>
      <w:r w:rsidRPr="00D03347">
        <w:rPr>
          <w:rFonts w:ascii="Verdana" w:eastAsia="Calibri" w:hAnsi="Verdana" w:cs="Times New Roman"/>
          <w:sz w:val="20"/>
          <w:szCs w:val="20"/>
        </w:rPr>
        <w:t xml:space="preserve">Metody badań mieszanek mineralno-asfaltowych na gorąco - Część 36: Oznaczanie grubości nawierzchni </w:t>
      </w:r>
      <w:r w:rsidR="00EF3BAE" w:rsidRPr="00D03347">
        <w:rPr>
          <w:rFonts w:ascii="Verdana" w:eastAsia="Calibri" w:hAnsi="Verdana" w:cs="Times New Roman"/>
          <w:sz w:val="20"/>
          <w:szCs w:val="20"/>
        </w:rPr>
        <w:t>asfaltowych</w:t>
      </w:r>
    </w:p>
    <w:p w14:paraId="6C430DA5"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lastRenderedPageBreak/>
        <w:t>27.</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13108-21:2008</w:t>
      </w:r>
      <w:r w:rsidRPr="00D03347">
        <w:rPr>
          <w:rFonts w:ascii="Verdana" w:eastAsia="Calibri" w:hAnsi="Verdana" w:cs="Times New Roman"/>
          <w:sz w:val="20"/>
          <w:szCs w:val="20"/>
        </w:rPr>
        <w:tab/>
        <w:t>Mieszanki</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mineralno-asfaltowe</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Wymagania</w:t>
      </w:r>
      <w:r w:rsidR="00EF3BAE">
        <w:rPr>
          <w:rFonts w:ascii="Verdana" w:eastAsia="Calibri" w:hAnsi="Verdana" w:cs="Times New Roman"/>
          <w:sz w:val="20"/>
          <w:szCs w:val="20"/>
        </w:rPr>
        <w:t xml:space="preserve"> – </w:t>
      </w:r>
      <w:r w:rsidRPr="00D03347">
        <w:rPr>
          <w:rFonts w:ascii="Verdana" w:eastAsia="Calibri" w:hAnsi="Verdana" w:cs="Times New Roman"/>
          <w:sz w:val="20"/>
          <w:szCs w:val="20"/>
        </w:rPr>
        <w:t>Część</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21:</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Zakładowa Kontrola Produkcji</w:t>
      </w:r>
    </w:p>
    <w:p w14:paraId="636F6F78"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28.</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13108-20:2008</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Mieszanki mineralno-asfaltowe</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Wymagania</w:t>
      </w:r>
      <w:r w:rsidR="00EF3BAE">
        <w:rPr>
          <w:rFonts w:ascii="Verdana" w:eastAsia="Calibri" w:hAnsi="Verdana" w:cs="Times New Roman"/>
          <w:sz w:val="20"/>
          <w:szCs w:val="20"/>
        </w:rPr>
        <w:t xml:space="preserve"> – </w:t>
      </w:r>
      <w:r w:rsidRPr="00D03347">
        <w:rPr>
          <w:rFonts w:ascii="Verdana" w:eastAsia="Calibri" w:hAnsi="Verdana" w:cs="Times New Roman"/>
          <w:sz w:val="20"/>
          <w:szCs w:val="20"/>
        </w:rPr>
        <w:t>Część</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20:</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Badanie typu</w:t>
      </w:r>
    </w:p>
    <w:p w14:paraId="45144A9A"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29.PN-EN 12697-11:2009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Mieszanki mineralno-asfaltowe</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Metody badań mieszanek mineralno-asfaltowych na gorąco – Część 11: Oznaczanie powinowactwa pomiędzy kruszywem i asfaltem</w:t>
      </w:r>
    </w:p>
    <w:p w14:paraId="367EC106"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30.</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13808:2010</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 – Zasady klasyfikacji kationowych emulsji asfaltowych</w:t>
      </w:r>
    </w:p>
    <w:p w14:paraId="37BFDD2B"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31.</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1427:2009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 – Oznaczanie temperatury mięknienia – Metoda Pierścień i Kula</w:t>
      </w:r>
    </w:p>
    <w:p w14:paraId="56949A3B"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32.</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1426:2009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 – Oznaczanie penetracji igłą</w:t>
      </w:r>
    </w:p>
    <w:p w14:paraId="1DED9A95"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33.</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12607-1:2009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 – Oznaczanie odporności na twardnienie  pod wpływem ciepła i powietrza – Część 1: Metoda RTFOT</w:t>
      </w:r>
    </w:p>
    <w:p w14:paraId="3F50151B"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34.</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12607-3:2010</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 – Oznaczanie odporności na starzenie pod wpływem ciepła i powietrza – Część 3: Metoda RFT</w:t>
      </w:r>
    </w:p>
    <w:p w14:paraId="7E467184"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35.</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ISO 2592:2008</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Oznaczanie temperatury zapłonu i palenia – Metoda otwartego tygla Clevelanda</w:t>
      </w:r>
    </w:p>
    <w:p w14:paraId="6F7DC472"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36.</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14023:2009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  – Zasady klasyfikacji asfaltów modyfikowanych polimerami</w:t>
      </w:r>
    </w:p>
    <w:p w14:paraId="46E62E0B"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37.</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13043:2004</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Kruszywa do mieszanek bitumicznych i powierzchniowych utrwaleń stosowanych na drogach, lotniskach i innych powierzchniach przeznaczonych do ruchu.</w:t>
      </w:r>
    </w:p>
    <w:p w14:paraId="078133BE"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38.</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13179-1:2002</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Badania kruszyw wypełniających stosowanych do mieszanek bitumicznych – Część 1: Badanie metodą pierścienia delta i kuli.</w:t>
      </w:r>
    </w:p>
    <w:p w14:paraId="02AAA80A"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39.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13179-2:2002</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Badania kruszyw wypełniających stosowanych do mieszanek bitumicznych – Część 2: Liczba bitumiczna.</w:t>
      </w:r>
    </w:p>
    <w:p w14:paraId="67FD3AF5"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40.</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12606-1:2009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Oznaczanie zawartości parafiny-Część 1: Metoda destylacyjna</w:t>
      </w:r>
    </w:p>
    <w:p w14:paraId="78CBB31A"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41.</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12606-2:2002</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produkty asfaltowe</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Oznaczanie zawartości parafiny-Część 2: Metoda ekstrakcyjna (oryg.)</w:t>
      </w:r>
    </w:p>
    <w:p w14:paraId="39A2E515"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42.</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12596:2009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 – Oznaczanie lepkości dynamicznej metodą próżniowej kapilary</w:t>
      </w:r>
    </w:p>
    <w:p w14:paraId="393B1B30"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43.</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12593:2009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lepiszcza asfaltowe – Oznaczanie temperatury łamliwości Fraassa</w:t>
      </w:r>
    </w:p>
    <w:p w14:paraId="2B8EE1FF"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44.</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1427:2009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Asfalty i produkty asfaltowe – Oznaczanie temperatury pięknienia. Metoda Pierścień i Kula</w:t>
      </w:r>
    </w:p>
    <w:p w14:paraId="2380BA25"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45.</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196-2:2006</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Metody badania cementu – Część 2: Analiza chemiczna cementu</w:t>
      </w:r>
    </w:p>
    <w:p w14:paraId="1C71F45C"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46.</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13108-4:2008</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Mieszanki mineralno-asfaltowe – Wymagania – Część 4: Mieszanka HRA (oryg.)</w:t>
      </w:r>
    </w:p>
    <w:p w14:paraId="5AB83BDF"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47.</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PN-EN 12272-1:2005</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 xml:space="preserve">Powierzchniowe utrwalanie – Metody badań – Część 1: Dozowanie i poprzeczny rozkład lepiszcza i kruszywa </w:t>
      </w:r>
    </w:p>
    <w:p w14:paraId="68DDBAAB"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48.</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PN_EN 13108-4:2006</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Mieszanki mineralno-asfaltowe – Wymagania – Część 4: Mieszanka HRA</w:t>
      </w:r>
    </w:p>
    <w:p w14:paraId="1D4F181A" w14:textId="77777777" w:rsidR="00D03347" w:rsidRPr="00EF3BAE" w:rsidRDefault="00D03347" w:rsidP="00D03347">
      <w:pPr>
        <w:spacing w:after="0"/>
        <w:jc w:val="both"/>
        <w:rPr>
          <w:rFonts w:ascii="Verdana" w:eastAsia="Calibri" w:hAnsi="Verdana" w:cs="Times New Roman"/>
          <w:b/>
          <w:sz w:val="20"/>
          <w:szCs w:val="20"/>
        </w:rPr>
      </w:pPr>
      <w:r w:rsidRPr="00EF3BAE">
        <w:rPr>
          <w:rFonts w:ascii="Verdana" w:eastAsia="Calibri" w:hAnsi="Verdana" w:cs="Times New Roman"/>
          <w:b/>
          <w:sz w:val="20"/>
          <w:szCs w:val="20"/>
        </w:rPr>
        <w:t>10.3.</w:t>
      </w:r>
      <w:r w:rsidR="00EF3BAE" w:rsidRPr="00EF3BAE">
        <w:rPr>
          <w:rFonts w:ascii="Verdana" w:eastAsia="Calibri" w:hAnsi="Verdana" w:cs="Times New Roman"/>
          <w:b/>
          <w:sz w:val="20"/>
          <w:szCs w:val="20"/>
        </w:rPr>
        <w:t xml:space="preserve"> </w:t>
      </w:r>
      <w:r w:rsidRPr="00EF3BAE">
        <w:rPr>
          <w:rFonts w:ascii="Verdana" w:eastAsia="Calibri" w:hAnsi="Verdana" w:cs="Times New Roman"/>
          <w:b/>
          <w:sz w:val="20"/>
          <w:szCs w:val="20"/>
        </w:rPr>
        <w:t>Inne dokumenty</w:t>
      </w:r>
    </w:p>
    <w:p w14:paraId="7E5C5916"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49.</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 xml:space="preserve">Rozporządzenie Ministra Transportu i Gospodarki Morskiej z dnia 2 marca 1999 </w:t>
      </w:r>
      <w:r w:rsidR="00EF3BAE">
        <w:rPr>
          <w:rFonts w:ascii="Verdana" w:eastAsia="Calibri" w:hAnsi="Verdana" w:cs="Times New Roman"/>
          <w:sz w:val="20"/>
          <w:szCs w:val="20"/>
        </w:rPr>
        <w:br/>
      </w:r>
      <w:r w:rsidRPr="00D03347">
        <w:rPr>
          <w:rFonts w:ascii="Verdana" w:eastAsia="Calibri" w:hAnsi="Verdana" w:cs="Times New Roman"/>
          <w:sz w:val="20"/>
          <w:szCs w:val="20"/>
        </w:rPr>
        <w:t xml:space="preserve">w sprawie warunków technicznych, jakim powinny odpowiadać drogi publiczne i ich usytuowanie, Dz.U.  nr 43, poz. 430 </w:t>
      </w:r>
    </w:p>
    <w:p w14:paraId="37D2914F"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lastRenderedPageBreak/>
        <w:t>50.</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Wymagania techniczne WT-2 2010 Nawierzchnie asfaltowe na drogach krajowych, GDDKiA, Warszawa</w:t>
      </w:r>
    </w:p>
    <w:p w14:paraId="241D6854"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51.</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Wymagania techniczne WT-1 2010 Kruszywa do mieszanek mineralno-asfaltowych i powierzchniowych utrwaleń na drogach krajowych, GDDKiA, Warszawa</w:t>
      </w:r>
    </w:p>
    <w:p w14:paraId="1738362F" w14:textId="77777777" w:rsidR="00D03347" w:rsidRPr="00D03347" w:rsidRDefault="00D03347" w:rsidP="00EF3BAE">
      <w:pPr>
        <w:spacing w:after="0"/>
        <w:ind w:left="708"/>
        <w:jc w:val="both"/>
        <w:rPr>
          <w:rFonts w:ascii="Verdana" w:eastAsia="Calibri" w:hAnsi="Verdana" w:cs="Times New Roman"/>
          <w:sz w:val="20"/>
          <w:szCs w:val="20"/>
        </w:rPr>
      </w:pPr>
      <w:r w:rsidRPr="00D03347">
        <w:rPr>
          <w:rFonts w:ascii="Verdana" w:eastAsia="Calibri" w:hAnsi="Verdana" w:cs="Times New Roman"/>
          <w:sz w:val="20"/>
          <w:szCs w:val="20"/>
        </w:rPr>
        <w:t>52.</w:t>
      </w:r>
      <w:r w:rsidR="00EF3BAE">
        <w:rPr>
          <w:rFonts w:ascii="Verdana" w:eastAsia="Calibri" w:hAnsi="Verdana" w:cs="Times New Roman"/>
          <w:sz w:val="20"/>
          <w:szCs w:val="20"/>
        </w:rPr>
        <w:t xml:space="preserve"> </w:t>
      </w:r>
      <w:r w:rsidRPr="00D03347">
        <w:rPr>
          <w:rFonts w:ascii="Verdana" w:eastAsia="Calibri" w:hAnsi="Verdana" w:cs="Times New Roman"/>
          <w:sz w:val="20"/>
          <w:szCs w:val="20"/>
        </w:rPr>
        <w:t>Ustawa z dnia 16 kwietnia 2004 r.</w:t>
      </w:r>
      <w:r w:rsidR="00EF3BAE">
        <w:rPr>
          <w:rFonts w:ascii="Verdana" w:eastAsia="Calibri" w:hAnsi="Verdana" w:cs="Times New Roman"/>
          <w:sz w:val="20"/>
          <w:szCs w:val="20"/>
        </w:rPr>
        <w:t xml:space="preserve"> </w:t>
      </w:r>
      <w:r w:rsidR="00EF3BAE" w:rsidRPr="00EF3BAE">
        <w:rPr>
          <w:rFonts w:ascii="Verdana" w:eastAsia="Calibri" w:hAnsi="Verdana" w:cs="Times New Roman"/>
          <w:sz w:val="20"/>
          <w:szCs w:val="20"/>
        </w:rPr>
        <w:t>o wyrobach budowlanych, Dz.U. nr 92, poz. 881</w:t>
      </w:r>
    </w:p>
    <w:p w14:paraId="6283707B" w14:textId="77777777" w:rsidR="009117D2" w:rsidRDefault="009117D2" w:rsidP="0050088C">
      <w:pPr>
        <w:spacing w:after="0" w:line="240" w:lineRule="auto"/>
        <w:jc w:val="center"/>
        <w:rPr>
          <w:rFonts w:ascii="Verdana" w:eastAsia="Calibri" w:hAnsi="Verdana" w:cs="Times New Roman"/>
          <w:i/>
          <w:color w:val="A6A6A6" w:themeColor="background1" w:themeShade="A6"/>
          <w:sz w:val="24"/>
          <w:szCs w:val="24"/>
        </w:rPr>
      </w:pPr>
    </w:p>
    <w:p w14:paraId="677EFC7E" w14:textId="77777777" w:rsidR="009117D2" w:rsidRDefault="009117D2" w:rsidP="0050088C">
      <w:pPr>
        <w:spacing w:after="0" w:line="240" w:lineRule="auto"/>
        <w:jc w:val="center"/>
        <w:rPr>
          <w:rFonts w:ascii="Verdana" w:eastAsia="Calibri" w:hAnsi="Verdana" w:cs="Times New Roman"/>
          <w:i/>
          <w:color w:val="A6A6A6" w:themeColor="background1" w:themeShade="A6"/>
          <w:sz w:val="24"/>
          <w:szCs w:val="24"/>
        </w:rPr>
      </w:pPr>
    </w:p>
    <w:p w14:paraId="0DA95780" w14:textId="77777777" w:rsidR="009117D2" w:rsidRDefault="009117D2" w:rsidP="0050088C">
      <w:pPr>
        <w:spacing w:after="0" w:line="240" w:lineRule="auto"/>
        <w:jc w:val="center"/>
        <w:rPr>
          <w:rFonts w:ascii="Verdana" w:eastAsia="Calibri" w:hAnsi="Verdana" w:cs="Times New Roman"/>
          <w:i/>
          <w:color w:val="A6A6A6" w:themeColor="background1" w:themeShade="A6"/>
          <w:sz w:val="24"/>
          <w:szCs w:val="24"/>
        </w:rPr>
      </w:pPr>
    </w:p>
    <w:p w14:paraId="348E884A" w14:textId="77777777" w:rsidR="009117D2" w:rsidRDefault="009117D2" w:rsidP="0050088C">
      <w:pPr>
        <w:spacing w:after="0" w:line="240" w:lineRule="auto"/>
        <w:jc w:val="center"/>
        <w:rPr>
          <w:rFonts w:ascii="Verdana" w:eastAsia="Calibri" w:hAnsi="Verdana" w:cs="Times New Roman"/>
          <w:i/>
          <w:color w:val="A6A6A6" w:themeColor="background1" w:themeShade="A6"/>
          <w:sz w:val="24"/>
          <w:szCs w:val="24"/>
        </w:rPr>
      </w:pPr>
    </w:p>
    <w:p w14:paraId="5B0F60F6"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7807B4A6"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5AAA4B19" w14:textId="77777777" w:rsidR="0057538E" w:rsidRDefault="0057538E" w:rsidP="0050088C">
      <w:pPr>
        <w:spacing w:after="0" w:line="240" w:lineRule="auto"/>
        <w:jc w:val="center"/>
        <w:rPr>
          <w:rFonts w:ascii="Verdana" w:eastAsia="Calibri" w:hAnsi="Verdana" w:cs="Times New Roman"/>
          <w:i/>
          <w:color w:val="A6A6A6" w:themeColor="background1" w:themeShade="A6"/>
          <w:sz w:val="24"/>
          <w:szCs w:val="24"/>
        </w:rPr>
      </w:pPr>
    </w:p>
    <w:p w14:paraId="520FF59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94D973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0AE1DE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2BCE38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370B07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52FA98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086FB5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5649F3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03C77F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AD4068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30BCFF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736566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A9D8A2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8CADB9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9579B6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0F2A7C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81C18F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8F6D67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08E23B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7FCFBD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F55870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F2AB67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4A5FA2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E7A494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45977C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755625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1A9806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EB024D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6815C9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BCACD8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E3C5DE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CEA81C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B810DC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0FB43E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2687A8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D31CB8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A59301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A96B17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2238E5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91813C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BBB2B9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683C3C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7F987A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AD6B30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99F738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51EF2D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F5790F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0C004F" w:rsidRPr="00C9744D" w14:paraId="5CF93618" w14:textId="77777777" w:rsidTr="00D43885">
        <w:trPr>
          <w:trHeight w:hRule="exact" w:val="9639"/>
        </w:trPr>
        <w:tc>
          <w:tcPr>
            <w:tcW w:w="8854" w:type="dxa"/>
            <w:vAlign w:val="center"/>
          </w:tcPr>
          <w:p w14:paraId="2D61A35C" w14:textId="77777777" w:rsidR="000C004F" w:rsidRPr="0050088C" w:rsidRDefault="000C004F" w:rsidP="00D43885">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t xml:space="preserve">M - </w:t>
            </w:r>
            <w:r>
              <w:rPr>
                <w:rFonts w:ascii="Verdana" w:eastAsia="Calibri" w:hAnsi="Verdana" w:cs="Times New Roman"/>
                <w:b/>
                <w:color w:val="000000"/>
                <w:sz w:val="40"/>
                <w:szCs w:val="40"/>
              </w:rPr>
              <w:t>19</w:t>
            </w:r>
            <w:r w:rsidRPr="0050088C">
              <w:rPr>
                <w:rFonts w:ascii="Verdana" w:eastAsia="Calibri" w:hAnsi="Verdana" w:cs="Times New Roman"/>
                <w:b/>
                <w:color w:val="000000"/>
                <w:sz w:val="40"/>
                <w:szCs w:val="40"/>
              </w:rPr>
              <w:t>.</w:t>
            </w:r>
            <w:r>
              <w:rPr>
                <w:rFonts w:ascii="Verdana" w:eastAsia="Calibri" w:hAnsi="Verdana" w:cs="Times New Roman"/>
                <w:b/>
                <w:color w:val="000000"/>
                <w:sz w:val="40"/>
                <w:szCs w:val="40"/>
              </w:rPr>
              <w:t>01</w:t>
            </w:r>
            <w:r w:rsidRPr="0050088C">
              <w:rPr>
                <w:rFonts w:ascii="Verdana" w:eastAsia="Calibri" w:hAnsi="Verdana" w:cs="Times New Roman"/>
                <w:b/>
                <w:color w:val="000000"/>
                <w:sz w:val="40"/>
                <w:szCs w:val="40"/>
              </w:rPr>
              <w:t>.</w:t>
            </w:r>
            <w:r>
              <w:rPr>
                <w:rFonts w:ascii="Verdana" w:eastAsia="Calibri" w:hAnsi="Verdana" w:cs="Times New Roman"/>
                <w:b/>
                <w:color w:val="000000"/>
                <w:sz w:val="40"/>
                <w:szCs w:val="40"/>
              </w:rPr>
              <w:t>01a</w:t>
            </w:r>
          </w:p>
          <w:p w14:paraId="15C4C06A" w14:textId="77777777" w:rsidR="000C004F" w:rsidRDefault="000C004F" w:rsidP="000C004F">
            <w:pPr>
              <w:jc w:val="center"/>
              <w:rPr>
                <w:b/>
                <w:sz w:val="27"/>
              </w:rPr>
            </w:pPr>
            <w:r w:rsidRPr="000C004F">
              <w:rPr>
                <w:rFonts w:ascii="Verdana" w:eastAsia="Calibri" w:hAnsi="Verdana" w:cs="Times New Roman"/>
                <w:color w:val="000000"/>
                <w:sz w:val="24"/>
                <w:szCs w:val="24"/>
              </w:rPr>
              <w:t>KRAWĘŻNIK MOSTOWY KAMIENNY</w:t>
            </w:r>
          </w:p>
          <w:p w14:paraId="38165AA1" w14:textId="77777777" w:rsidR="000C004F" w:rsidRPr="00BC7521" w:rsidRDefault="000C004F" w:rsidP="00D43885">
            <w:pPr>
              <w:jc w:val="center"/>
              <w:rPr>
                <w:b/>
                <w:sz w:val="18"/>
                <w:szCs w:val="18"/>
              </w:rPr>
            </w:pPr>
          </w:p>
          <w:p w14:paraId="4C9FAE33" w14:textId="77777777" w:rsidR="000C004F" w:rsidRPr="0050088C" w:rsidRDefault="000C004F" w:rsidP="00D43885">
            <w:pPr>
              <w:spacing w:after="0"/>
              <w:jc w:val="center"/>
              <w:rPr>
                <w:rFonts w:ascii="Verdana" w:eastAsia="Calibri" w:hAnsi="Verdana" w:cs="Times New Roman"/>
                <w:color w:val="000000"/>
                <w:sz w:val="24"/>
                <w:szCs w:val="24"/>
              </w:rPr>
            </w:pPr>
          </w:p>
          <w:p w14:paraId="24EAC0F5" w14:textId="77777777" w:rsidR="000C004F" w:rsidRPr="00C9744D" w:rsidRDefault="000C004F" w:rsidP="00D43885">
            <w:pPr>
              <w:spacing w:after="0"/>
              <w:rPr>
                <w:rFonts w:ascii="Verdana" w:eastAsia="Calibri" w:hAnsi="Verdana" w:cs="Times New Roman"/>
                <w:color w:val="000000"/>
                <w:sz w:val="20"/>
                <w:szCs w:val="20"/>
              </w:rPr>
            </w:pPr>
          </w:p>
        </w:tc>
      </w:tr>
      <w:tr w:rsidR="000C004F" w:rsidRPr="00C9744D" w14:paraId="7FA97E30" w14:textId="77777777" w:rsidTr="00D43885">
        <w:trPr>
          <w:trHeight w:hRule="exact" w:val="3402"/>
        </w:trPr>
        <w:tc>
          <w:tcPr>
            <w:tcW w:w="8854" w:type="dxa"/>
            <w:vAlign w:val="bottom"/>
          </w:tcPr>
          <w:p w14:paraId="5F9D0E4F" w14:textId="77777777" w:rsidR="000C004F" w:rsidRDefault="000C004F" w:rsidP="00D43885">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lastRenderedPageBreak/>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273AD381" w14:textId="77777777" w:rsidR="000C004F" w:rsidRPr="0050088C" w:rsidRDefault="000C004F" w:rsidP="00D43885">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16D0B76F" w14:textId="77777777" w:rsidR="000C004F" w:rsidRPr="0050088C" w:rsidRDefault="000C004F" w:rsidP="00D43885">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6019E04F" w14:textId="77777777" w:rsidR="000C004F" w:rsidRPr="0050088C" w:rsidRDefault="000C004F" w:rsidP="00D43885">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5BBF1F5F" w14:textId="77777777" w:rsidR="000C004F" w:rsidRPr="0050088C" w:rsidRDefault="000C004F" w:rsidP="00D43885">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4E237633" w14:textId="77777777" w:rsidR="000C004F" w:rsidRPr="0050088C" w:rsidRDefault="000C004F" w:rsidP="00D43885">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417A5194" w14:textId="77777777" w:rsidR="000C004F" w:rsidRPr="0050088C" w:rsidRDefault="000C004F" w:rsidP="00D43885">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0C986672" w14:textId="77777777" w:rsidR="000C004F" w:rsidRPr="0050088C" w:rsidRDefault="000C004F" w:rsidP="00D43885">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4D9EE86C" w14:textId="77777777" w:rsidR="000C004F" w:rsidRPr="0050088C" w:rsidRDefault="000C004F" w:rsidP="00D43885">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64475C3C" w14:textId="77777777" w:rsidR="000C004F" w:rsidRPr="0050088C" w:rsidRDefault="000C004F" w:rsidP="00D43885">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20AA644F" w14:textId="77777777" w:rsidR="000C004F" w:rsidRDefault="000C004F" w:rsidP="00D43885">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43D6DD80" w14:textId="77777777" w:rsidR="000C004F" w:rsidRPr="0050088C" w:rsidRDefault="000C004F" w:rsidP="00D43885">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11. Załącznik</w:t>
            </w:r>
          </w:p>
          <w:p w14:paraId="24FC572F" w14:textId="77777777" w:rsidR="000C004F" w:rsidRPr="00C9744D" w:rsidRDefault="000C004F" w:rsidP="00D43885">
            <w:pPr>
              <w:spacing w:after="0"/>
              <w:ind w:left="450" w:hanging="567"/>
              <w:jc w:val="both"/>
              <w:rPr>
                <w:rFonts w:ascii="Verdana" w:hAnsi="Verdana"/>
                <w:b/>
                <w:color w:val="000000" w:themeColor="text1"/>
                <w:sz w:val="20"/>
                <w:szCs w:val="20"/>
              </w:rPr>
            </w:pPr>
          </w:p>
        </w:tc>
      </w:tr>
    </w:tbl>
    <w:p w14:paraId="245AE8A8" w14:textId="77777777" w:rsidR="000C004F" w:rsidRDefault="000C004F" w:rsidP="009117D2">
      <w:pPr>
        <w:spacing w:after="0" w:line="240" w:lineRule="auto"/>
        <w:jc w:val="center"/>
        <w:rPr>
          <w:rFonts w:ascii="Verdana" w:eastAsia="Calibri" w:hAnsi="Verdana" w:cs="Times New Roman"/>
          <w:i/>
          <w:color w:val="A6A6A6" w:themeColor="background1" w:themeShade="A6"/>
          <w:sz w:val="24"/>
          <w:szCs w:val="24"/>
        </w:rPr>
      </w:pPr>
    </w:p>
    <w:p w14:paraId="4E9C3A31" w14:textId="77777777" w:rsidR="000C004F" w:rsidRDefault="000C004F" w:rsidP="009117D2">
      <w:pPr>
        <w:spacing w:after="0" w:line="240" w:lineRule="auto"/>
        <w:jc w:val="center"/>
        <w:rPr>
          <w:rFonts w:ascii="Verdana" w:eastAsia="Calibri" w:hAnsi="Verdana" w:cs="Times New Roman"/>
          <w:i/>
          <w:color w:val="A6A6A6" w:themeColor="background1" w:themeShade="A6"/>
          <w:sz w:val="24"/>
          <w:szCs w:val="24"/>
        </w:rPr>
      </w:pPr>
    </w:p>
    <w:p w14:paraId="5A713660"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443FF324"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45F85FD"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3FA439EA"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1A4E9B47"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54A7C164"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42B307EC"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943C678"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821CC59"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3A95B9A"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432C2B04"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107B0CE7"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5BAAA23A"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3C1E80A2"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939A076"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32CDD85D"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1DF22740"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DD89651"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290B99FD"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3D1F3C6D"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25E004E"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1B3EA0F5"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4CB18AC7"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5225E1D6"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1255BE04"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E6748CF"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5B613797"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3B9E8894"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4BEA5EBF"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9419C13"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50D8B2C"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53A10401"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3237F37"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3D44D8D"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2AFFBA1"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14552E6D"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22E2C465"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0952464"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24A1F808"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4B50D5D"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0CEAD68"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3DF5C19"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5ADD2BCF"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1E6806F"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32DA132B"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731E2160"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65F34806" w14:textId="77777777" w:rsidR="005C33CB" w:rsidRDefault="005C33CB" w:rsidP="009117D2">
      <w:pPr>
        <w:spacing w:after="0" w:line="240" w:lineRule="auto"/>
        <w:jc w:val="center"/>
        <w:rPr>
          <w:rFonts w:ascii="Verdana" w:eastAsia="Calibri" w:hAnsi="Verdana" w:cs="Times New Roman"/>
          <w:i/>
          <w:color w:val="A6A6A6" w:themeColor="background1" w:themeShade="A6"/>
          <w:sz w:val="24"/>
          <w:szCs w:val="24"/>
        </w:rPr>
      </w:pPr>
    </w:p>
    <w:p w14:paraId="411EFA9A"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5C80B96A" w14:textId="77777777" w:rsidR="005C33CB" w:rsidRDefault="005C33CB" w:rsidP="000C004F">
      <w:pPr>
        <w:spacing w:after="0" w:line="240" w:lineRule="auto"/>
        <w:jc w:val="both"/>
        <w:rPr>
          <w:rFonts w:ascii="Verdana" w:eastAsia="Calibri" w:hAnsi="Verdana" w:cs="Times New Roman"/>
          <w:b/>
          <w:sz w:val="20"/>
          <w:szCs w:val="20"/>
        </w:rPr>
      </w:pPr>
    </w:p>
    <w:p w14:paraId="5155FEAF"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NAJWAŻNIEJSZE OZNACZENIA I SKRÓTY</w:t>
      </w:r>
    </w:p>
    <w:p w14:paraId="6B185DF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OST</w:t>
      </w:r>
      <w:r>
        <w:rPr>
          <w:rFonts w:ascii="Verdana" w:eastAsia="Calibri" w:hAnsi="Verdana" w:cs="Times New Roman"/>
          <w:sz w:val="20"/>
          <w:szCs w:val="20"/>
        </w:rPr>
        <w:t xml:space="preserve"> </w:t>
      </w:r>
      <w:r w:rsidRPr="000C004F">
        <w:rPr>
          <w:rFonts w:ascii="Verdana" w:eastAsia="Calibri" w:hAnsi="Verdana" w:cs="Times New Roman"/>
          <w:sz w:val="20"/>
          <w:szCs w:val="20"/>
        </w:rPr>
        <w:t>- ogólna specyfikacja techniczna</w:t>
      </w:r>
    </w:p>
    <w:p w14:paraId="20DA614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ST</w:t>
      </w:r>
      <w:r>
        <w:rPr>
          <w:rFonts w:ascii="Verdana" w:eastAsia="Calibri" w:hAnsi="Verdana" w:cs="Times New Roman"/>
          <w:sz w:val="20"/>
          <w:szCs w:val="20"/>
        </w:rPr>
        <w:t xml:space="preserve"> </w:t>
      </w:r>
      <w:r w:rsidRPr="000C004F">
        <w:rPr>
          <w:rFonts w:ascii="Verdana" w:eastAsia="Calibri" w:hAnsi="Verdana" w:cs="Times New Roman"/>
          <w:sz w:val="20"/>
          <w:szCs w:val="20"/>
        </w:rPr>
        <w:t>-  specyfikacja techniczna wykonania i odbioru robót budowlanych</w:t>
      </w:r>
    </w:p>
    <w:p w14:paraId="74D33E81"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IBDiM</w:t>
      </w:r>
      <w:r w:rsidRPr="000C004F">
        <w:rPr>
          <w:rFonts w:ascii="Verdana" w:eastAsia="Calibri" w:hAnsi="Verdana" w:cs="Times New Roman"/>
          <w:sz w:val="20"/>
          <w:szCs w:val="20"/>
        </w:rPr>
        <w:tab/>
        <w:t>- Instytut Badawczy Dróg i Mostów</w:t>
      </w:r>
    </w:p>
    <w:p w14:paraId="6711C6E8"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Bhp</w:t>
      </w:r>
      <w:r>
        <w:rPr>
          <w:rFonts w:ascii="Verdana" w:eastAsia="Calibri" w:hAnsi="Verdana" w:cs="Times New Roman"/>
          <w:sz w:val="20"/>
          <w:szCs w:val="20"/>
        </w:rPr>
        <w:t xml:space="preserve"> </w:t>
      </w:r>
      <w:r w:rsidRPr="000C004F">
        <w:rPr>
          <w:rFonts w:ascii="Verdana" w:eastAsia="Calibri" w:hAnsi="Verdana" w:cs="Times New Roman"/>
          <w:sz w:val="20"/>
          <w:szCs w:val="20"/>
        </w:rPr>
        <w:t>- bezpieczeństwo i higiena pracy</w:t>
      </w:r>
    </w:p>
    <w:p w14:paraId="3008AFCA" w14:textId="77777777" w:rsidR="000C004F" w:rsidRPr="000C004F" w:rsidRDefault="000C004F" w:rsidP="000C004F">
      <w:pPr>
        <w:spacing w:after="0" w:line="240" w:lineRule="auto"/>
        <w:jc w:val="both"/>
        <w:rPr>
          <w:rFonts w:ascii="Verdana" w:eastAsia="Calibri" w:hAnsi="Verdana" w:cs="Times New Roman"/>
          <w:sz w:val="20"/>
          <w:szCs w:val="20"/>
        </w:rPr>
      </w:pPr>
    </w:p>
    <w:p w14:paraId="584C9560"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1. WSTĘP</w:t>
      </w:r>
    </w:p>
    <w:p w14:paraId="0D0B582C"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1.1. Przedmiot OST</w:t>
      </w:r>
    </w:p>
    <w:p w14:paraId="074250BA"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Przedmiotem niniejszej ogólnej specyfikacji technicznej (OST) są wymagania dotyczące wykonania i odbioru robót budowlanych związanych z ustawieniem krawężników kamiennych na obiektach mostowych.</w:t>
      </w:r>
    </w:p>
    <w:p w14:paraId="161FA0A7"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1.2. Zakres stosowania OST</w:t>
      </w:r>
    </w:p>
    <w:p w14:paraId="5662D92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Ogólna specyfikacja techniczna (OST) jest materiałem pomocniczym do opracowania specyfikacji technicznej wykonania i odbioru robót budowlanych (ST), stosowanej jako dokument przetargowy i kontraktowy przy zlecaniu i realizacji robót na obiektach mostowych.</w:t>
      </w:r>
    </w:p>
    <w:p w14:paraId="293230CC"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1.3. Zakres robót objętych OST</w:t>
      </w:r>
    </w:p>
    <w:p w14:paraId="0586C45A"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Ustalenia zawarte w niniejszej specyfikacji dotyczą zasad prowadzenia robót związanych </w:t>
      </w:r>
      <w:r>
        <w:rPr>
          <w:rFonts w:ascii="Verdana" w:eastAsia="Calibri" w:hAnsi="Verdana" w:cs="Times New Roman"/>
          <w:sz w:val="20"/>
          <w:szCs w:val="20"/>
        </w:rPr>
        <w:br/>
      </w:r>
      <w:r w:rsidRPr="000C004F">
        <w:rPr>
          <w:rFonts w:ascii="Verdana" w:eastAsia="Calibri" w:hAnsi="Verdana" w:cs="Times New Roman"/>
          <w:sz w:val="20"/>
          <w:szCs w:val="20"/>
        </w:rPr>
        <w:t>z wykonaniem i odbiorem ustawienia krawężników kamiennych na podlewce na obiektach mostowych.</w:t>
      </w:r>
    </w:p>
    <w:p w14:paraId="1E2753B0"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1.4. Określenia podstawowe</w:t>
      </w:r>
    </w:p>
    <w:p w14:paraId="65C25A1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b/>
          <w:sz w:val="20"/>
          <w:szCs w:val="20"/>
        </w:rPr>
        <w:t>1.4.1. Krawężnik kamienny</w:t>
      </w:r>
      <w:r w:rsidRPr="000C004F">
        <w:rPr>
          <w:rFonts w:ascii="Verdana" w:eastAsia="Calibri" w:hAnsi="Verdana" w:cs="Times New Roman"/>
          <w:sz w:val="20"/>
          <w:szCs w:val="20"/>
        </w:rPr>
        <w:t xml:space="preserve"> – element kamienny, długości większej od 30 cm, powszechnie stosowany jako obramowanie drogi, chodnika, ścieżki.</w:t>
      </w:r>
    </w:p>
    <w:p w14:paraId="6C07AF79"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b/>
          <w:sz w:val="20"/>
          <w:szCs w:val="20"/>
        </w:rPr>
        <w:t>1.4.2. Obrabianie mechaniczne</w:t>
      </w:r>
      <w:r w:rsidRPr="000C004F">
        <w:rPr>
          <w:rFonts w:ascii="Verdana" w:eastAsia="Calibri" w:hAnsi="Verdana" w:cs="Times New Roman"/>
          <w:sz w:val="20"/>
          <w:szCs w:val="20"/>
        </w:rPr>
        <w:t xml:space="preserve"> – wykończenie powierzchni z widocznymi śladami narzędzi, uzyskane z zastosowaniem obróbki mechanicznej.</w:t>
      </w:r>
    </w:p>
    <w:p w14:paraId="7DE3A3D9"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Pozostałe określenia podstawowe są zgodne z obowiązującymi, odpowiednimi polskimi normami i z definicjami podanymi w OST D-M-00.00.00 „Wymagania ogólne”[1] pkt 1.4.</w:t>
      </w:r>
    </w:p>
    <w:p w14:paraId="2111B571"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1.5. Ogólne wymagania dotyczące robót</w:t>
      </w:r>
    </w:p>
    <w:p w14:paraId="3F6A8266"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Ogólne wymagania dotyczące robót podano w OST D-M-00.00.00 „Wymagania ogólne” [1] pkt 1.5.</w:t>
      </w:r>
    </w:p>
    <w:p w14:paraId="74194E6E"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2. MATERIAŁY</w:t>
      </w:r>
    </w:p>
    <w:p w14:paraId="09E2C7D4"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2.1. Ogólne wymagania dotyczące materiałów</w:t>
      </w:r>
    </w:p>
    <w:p w14:paraId="5C18B8DA"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Ogólne wymagania dotyczące materiałów, ich pozyskiwania i składowania, podano w  OST D-M-00.00.00 „Wymagania ogólne” [1] pkt 2.</w:t>
      </w:r>
    </w:p>
    <w:p w14:paraId="3B785CCF"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2.2. Materiały do wykonania robót</w:t>
      </w:r>
    </w:p>
    <w:p w14:paraId="138D5455"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 xml:space="preserve">2.2.1. Zgodność materiałów z dokumentacją projektową </w:t>
      </w:r>
    </w:p>
    <w:p w14:paraId="2FE90045"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Materiały do wykonania robót powinny być zgodne z ustaleniami dokumentacji projektowej lub ST.</w:t>
      </w:r>
    </w:p>
    <w:p w14:paraId="18BC242C"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2.2.2. Stosowane materiały</w:t>
      </w:r>
    </w:p>
    <w:p w14:paraId="04C45BF1"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lastRenderedPageBreak/>
        <w:t>Przy ustawianiu krawężników na podlewce można stosować następujące materiały:</w:t>
      </w:r>
    </w:p>
    <w:p w14:paraId="7C07E99D"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krawężniki kamienne,</w:t>
      </w:r>
    </w:p>
    <w:p w14:paraId="569A2DA9"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podlewka z zaprawy niskoskurczowej lub grysu jednofrakcyjnego,</w:t>
      </w:r>
    </w:p>
    <w:p w14:paraId="73D68F86"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stal na kotwy,</w:t>
      </w:r>
    </w:p>
    <w:p w14:paraId="094CED70"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klej do wklejania kotew,</w:t>
      </w:r>
    </w:p>
    <w:p w14:paraId="673D8893"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materiały uszczelniające.</w:t>
      </w:r>
    </w:p>
    <w:p w14:paraId="3EAD53A8"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2.2.3. Krawężniki kamienne</w:t>
      </w:r>
    </w:p>
    <w:p w14:paraId="1A6F2F39"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2.2.3.1. Zasady ogólne</w:t>
      </w:r>
    </w:p>
    <w:p w14:paraId="3673535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Należy stosować krawężniki kamienne, dla których Wykonawca przedstawi Polską Normę lub aprobatę techniczną wydaną przez IBDiM. Poza tym krawężnik powinien spełniać wymagania podane w „Rozporządzeniu Ministra Transportu i Gospodarki Morskiej z dnia 30 maja 2000 r. w sprawie warunków technicznych, jakim powinny odpowiadać obiekty inżynierskie i ich usytuowanie” [20], zwanym dalej Rozporządzeniem.</w:t>
      </w:r>
    </w:p>
    <w:p w14:paraId="0151A600"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Typ krawężnika i jego wymiary powinny być określone w dokumentacji projektowej.</w:t>
      </w:r>
    </w:p>
    <w:p w14:paraId="3459FC9B"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2.2.3.2. Wymagania wobec krawężników</w:t>
      </w:r>
    </w:p>
    <w:p w14:paraId="7B3C9F65"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Poniżej przedstawiono wymagania dla krawężnika i materiału kamiennego, z którego powinien być wykonany, zgodnie z PN-B-11213:1997 [3]:</w:t>
      </w:r>
    </w:p>
    <w:p w14:paraId="5FBBF045" w14:textId="77777777" w:rsidR="005C33CB" w:rsidRDefault="005C33CB" w:rsidP="000C004F">
      <w:pPr>
        <w:spacing w:after="0" w:line="240" w:lineRule="auto"/>
        <w:ind w:left="708"/>
        <w:jc w:val="both"/>
        <w:rPr>
          <w:rFonts w:ascii="Verdana" w:eastAsia="Calibri" w:hAnsi="Verdana" w:cs="Times New Roman"/>
          <w:sz w:val="20"/>
          <w:szCs w:val="20"/>
        </w:rPr>
      </w:pPr>
    </w:p>
    <w:p w14:paraId="47FD71FD"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a) Wymagania dotyczące materiału kamiennego</w:t>
      </w:r>
    </w:p>
    <w:p w14:paraId="610AD877"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Bloki materiału kamiennego ze skał magmowych, osadowych lub metamorficznych, przeznaczone do produkcji krawężników mostowych</w:t>
      </w:r>
      <w:r>
        <w:rPr>
          <w:rFonts w:ascii="Verdana" w:eastAsia="Calibri" w:hAnsi="Verdana" w:cs="Times New Roman"/>
          <w:sz w:val="20"/>
          <w:szCs w:val="20"/>
        </w:rPr>
        <w:t xml:space="preserve"> </w:t>
      </w:r>
      <w:r w:rsidRPr="000C004F">
        <w:rPr>
          <w:rFonts w:ascii="Verdana" w:eastAsia="Calibri" w:hAnsi="Verdana" w:cs="Times New Roman"/>
          <w:sz w:val="20"/>
          <w:szCs w:val="20"/>
        </w:rPr>
        <w:t xml:space="preserve">kamiennych, powinny odpowiadać klasie I </w:t>
      </w:r>
      <w:proofErr w:type="spellStart"/>
      <w:r w:rsidRPr="000C004F">
        <w:rPr>
          <w:rFonts w:ascii="Verdana" w:eastAsia="Calibri" w:hAnsi="Verdana" w:cs="Times New Roman"/>
          <w:sz w:val="20"/>
          <w:szCs w:val="20"/>
        </w:rPr>
        <w:t>i</w:t>
      </w:r>
      <w:proofErr w:type="spellEnd"/>
      <w:r w:rsidRPr="000C004F">
        <w:rPr>
          <w:rFonts w:ascii="Verdana" w:eastAsia="Calibri" w:hAnsi="Verdana" w:cs="Times New Roman"/>
          <w:sz w:val="20"/>
          <w:szCs w:val="20"/>
        </w:rPr>
        <w:t xml:space="preserve"> II wg PN-B-11213:1997 [3] i wymaganiom podanym </w:t>
      </w:r>
      <w:r>
        <w:rPr>
          <w:rFonts w:ascii="Verdana" w:eastAsia="Calibri" w:hAnsi="Verdana" w:cs="Times New Roman"/>
          <w:sz w:val="20"/>
          <w:szCs w:val="20"/>
        </w:rPr>
        <w:br/>
      </w:r>
      <w:r w:rsidRPr="000C004F">
        <w:rPr>
          <w:rFonts w:ascii="Verdana" w:eastAsia="Calibri" w:hAnsi="Verdana" w:cs="Times New Roman"/>
          <w:sz w:val="20"/>
          <w:szCs w:val="20"/>
        </w:rPr>
        <w:t>w tablicy 1.</w:t>
      </w:r>
    </w:p>
    <w:p w14:paraId="781F3A19" w14:textId="77777777" w:rsidR="000C004F" w:rsidRDefault="000C004F" w:rsidP="000C004F">
      <w:pPr>
        <w:spacing w:after="0" w:line="240" w:lineRule="auto"/>
        <w:jc w:val="both"/>
        <w:rPr>
          <w:rFonts w:ascii="Verdana" w:eastAsia="Calibri" w:hAnsi="Verdana" w:cs="Times New Roman"/>
          <w:sz w:val="20"/>
          <w:szCs w:val="20"/>
        </w:rPr>
      </w:pPr>
    </w:p>
    <w:p w14:paraId="6104CE5C" w14:textId="77777777" w:rsidR="000C004F" w:rsidRPr="000C004F" w:rsidRDefault="000C004F" w:rsidP="000C004F">
      <w:pPr>
        <w:spacing w:after="0" w:line="240" w:lineRule="auto"/>
        <w:jc w:val="center"/>
        <w:rPr>
          <w:rFonts w:ascii="Verdana" w:eastAsia="Calibri" w:hAnsi="Verdana" w:cs="Times New Roman"/>
          <w:sz w:val="20"/>
          <w:szCs w:val="20"/>
        </w:rPr>
      </w:pPr>
      <w:r w:rsidRPr="000C004F">
        <w:rPr>
          <w:rFonts w:ascii="Verdana" w:eastAsia="Calibri" w:hAnsi="Verdana" w:cs="Times New Roman"/>
          <w:sz w:val="20"/>
          <w:szCs w:val="20"/>
        </w:rPr>
        <w:t>Tablica 1. Wymagania fizyczne i wytrzymałościowe materiału kamiennego</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
        <w:gridCol w:w="5004"/>
        <w:gridCol w:w="1221"/>
        <w:gridCol w:w="841"/>
        <w:gridCol w:w="842"/>
        <w:gridCol w:w="733"/>
      </w:tblGrid>
      <w:tr w:rsidR="00B479EC" w:rsidRPr="00B479EC" w14:paraId="798D203B" w14:textId="77777777" w:rsidTr="00B479EC">
        <w:trPr>
          <w:jc w:val="center"/>
        </w:trPr>
        <w:tc>
          <w:tcPr>
            <w:tcW w:w="532" w:type="dxa"/>
            <w:tcBorders>
              <w:bottom w:val="nil"/>
            </w:tcBorders>
            <w:vAlign w:val="center"/>
          </w:tcPr>
          <w:p w14:paraId="106D943D"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Lp.</w:t>
            </w:r>
          </w:p>
        </w:tc>
        <w:tc>
          <w:tcPr>
            <w:tcW w:w="5004" w:type="dxa"/>
            <w:tcBorders>
              <w:bottom w:val="nil"/>
            </w:tcBorders>
            <w:vAlign w:val="center"/>
          </w:tcPr>
          <w:p w14:paraId="56DCA274"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W</w:t>
            </w:r>
            <w:r w:rsidRPr="00B479EC">
              <w:rPr>
                <w:rFonts w:ascii="Verdana" w:hAnsi="Verdana" w:cs="Calibri"/>
                <w:sz w:val="20"/>
                <w:szCs w:val="20"/>
              </w:rPr>
              <w:t>ł</w:t>
            </w:r>
            <w:r w:rsidRPr="00B479EC">
              <w:rPr>
                <w:rFonts w:ascii="Verdana" w:hAnsi="Verdana"/>
                <w:sz w:val="20"/>
                <w:szCs w:val="20"/>
              </w:rPr>
              <w:t>a</w:t>
            </w:r>
            <w:r w:rsidRPr="00B479EC">
              <w:rPr>
                <w:rFonts w:ascii="Verdana" w:hAnsi="Verdana" w:cs="Calibri"/>
                <w:sz w:val="20"/>
                <w:szCs w:val="20"/>
              </w:rPr>
              <w:t>ś</w:t>
            </w:r>
            <w:r w:rsidRPr="00B479EC">
              <w:rPr>
                <w:rFonts w:ascii="Verdana" w:hAnsi="Verdana"/>
                <w:sz w:val="20"/>
                <w:szCs w:val="20"/>
              </w:rPr>
              <w:t>ciwo</w:t>
            </w:r>
            <w:r w:rsidRPr="00B479EC">
              <w:rPr>
                <w:rFonts w:ascii="Verdana" w:hAnsi="Verdana" w:cs="Calibri"/>
                <w:sz w:val="20"/>
                <w:szCs w:val="20"/>
              </w:rPr>
              <w:t>ś</w:t>
            </w:r>
            <w:r w:rsidRPr="00B479EC">
              <w:rPr>
                <w:rFonts w:ascii="Verdana" w:hAnsi="Verdana"/>
                <w:sz w:val="20"/>
                <w:szCs w:val="20"/>
              </w:rPr>
              <w:t>ci</w:t>
            </w:r>
          </w:p>
        </w:tc>
        <w:tc>
          <w:tcPr>
            <w:tcW w:w="1221" w:type="dxa"/>
            <w:tcBorders>
              <w:bottom w:val="nil"/>
            </w:tcBorders>
            <w:vAlign w:val="center"/>
          </w:tcPr>
          <w:p w14:paraId="6951221E"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Jednostka</w:t>
            </w:r>
          </w:p>
        </w:tc>
        <w:tc>
          <w:tcPr>
            <w:tcW w:w="2416" w:type="dxa"/>
            <w:gridSpan w:val="3"/>
            <w:vAlign w:val="center"/>
          </w:tcPr>
          <w:p w14:paraId="6896BAE7"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Klasa</w:t>
            </w:r>
          </w:p>
        </w:tc>
      </w:tr>
      <w:tr w:rsidR="00B479EC" w:rsidRPr="00B479EC" w14:paraId="52B00310" w14:textId="77777777" w:rsidTr="00B479EC">
        <w:trPr>
          <w:jc w:val="center"/>
        </w:trPr>
        <w:tc>
          <w:tcPr>
            <w:tcW w:w="532" w:type="dxa"/>
            <w:tcBorders>
              <w:top w:val="nil"/>
            </w:tcBorders>
            <w:vAlign w:val="center"/>
          </w:tcPr>
          <w:p w14:paraId="361A825A" w14:textId="77777777" w:rsidR="00B479EC" w:rsidRPr="00B479EC" w:rsidRDefault="00B479EC" w:rsidP="00B479EC">
            <w:pPr>
              <w:spacing w:after="0"/>
              <w:jc w:val="center"/>
              <w:rPr>
                <w:rFonts w:ascii="Verdana" w:hAnsi="Verdana"/>
                <w:sz w:val="20"/>
                <w:szCs w:val="20"/>
              </w:rPr>
            </w:pPr>
          </w:p>
        </w:tc>
        <w:tc>
          <w:tcPr>
            <w:tcW w:w="5004" w:type="dxa"/>
            <w:tcBorders>
              <w:top w:val="nil"/>
            </w:tcBorders>
            <w:vAlign w:val="center"/>
          </w:tcPr>
          <w:p w14:paraId="3207878B" w14:textId="77777777" w:rsidR="00B479EC" w:rsidRPr="00B479EC" w:rsidRDefault="00B479EC" w:rsidP="00B479EC">
            <w:pPr>
              <w:spacing w:after="0"/>
              <w:rPr>
                <w:rFonts w:ascii="Verdana" w:hAnsi="Verdana"/>
                <w:sz w:val="20"/>
                <w:szCs w:val="20"/>
              </w:rPr>
            </w:pPr>
          </w:p>
        </w:tc>
        <w:tc>
          <w:tcPr>
            <w:tcW w:w="1221" w:type="dxa"/>
            <w:tcBorders>
              <w:top w:val="nil"/>
            </w:tcBorders>
            <w:vAlign w:val="center"/>
          </w:tcPr>
          <w:p w14:paraId="65E7B8F5"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miary</w:t>
            </w:r>
          </w:p>
        </w:tc>
        <w:tc>
          <w:tcPr>
            <w:tcW w:w="841" w:type="dxa"/>
            <w:vAlign w:val="center"/>
          </w:tcPr>
          <w:p w14:paraId="05AF8A91"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I</w:t>
            </w:r>
          </w:p>
        </w:tc>
        <w:tc>
          <w:tcPr>
            <w:tcW w:w="842" w:type="dxa"/>
            <w:vAlign w:val="center"/>
          </w:tcPr>
          <w:p w14:paraId="3A637DF2"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II</w:t>
            </w:r>
          </w:p>
        </w:tc>
        <w:tc>
          <w:tcPr>
            <w:tcW w:w="733" w:type="dxa"/>
            <w:vAlign w:val="center"/>
          </w:tcPr>
          <w:p w14:paraId="15E37945"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III</w:t>
            </w:r>
          </w:p>
        </w:tc>
      </w:tr>
      <w:tr w:rsidR="00B479EC" w:rsidRPr="00B479EC" w14:paraId="429CC832" w14:textId="77777777" w:rsidTr="00B479EC">
        <w:trPr>
          <w:jc w:val="center"/>
        </w:trPr>
        <w:tc>
          <w:tcPr>
            <w:tcW w:w="532" w:type="dxa"/>
            <w:vAlign w:val="center"/>
          </w:tcPr>
          <w:p w14:paraId="45726317"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1</w:t>
            </w:r>
          </w:p>
        </w:tc>
        <w:tc>
          <w:tcPr>
            <w:tcW w:w="5004" w:type="dxa"/>
            <w:vAlign w:val="center"/>
          </w:tcPr>
          <w:p w14:paraId="505040DF" w14:textId="77777777" w:rsidR="00B479EC" w:rsidRPr="00B479EC" w:rsidRDefault="00B479EC" w:rsidP="00B479EC">
            <w:pPr>
              <w:spacing w:after="0"/>
              <w:rPr>
                <w:rFonts w:ascii="Verdana" w:hAnsi="Verdana"/>
                <w:sz w:val="20"/>
                <w:szCs w:val="20"/>
              </w:rPr>
            </w:pPr>
            <w:r w:rsidRPr="00B479EC">
              <w:rPr>
                <w:rFonts w:ascii="Verdana" w:hAnsi="Verdana"/>
                <w:sz w:val="20"/>
                <w:szCs w:val="20"/>
              </w:rPr>
              <w:t>Wytrzyma</w:t>
            </w:r>
            <w:r w:rsidRPr="00B479EC">
              <w:rPr>
                <w:rFonts w:ascii="Verdana" w:hAnsi="Verdana" w:cs="Calibri"/>
                <w:sz w:val="20"/>
                <w:szCs w:val="20"/>
              </w:rPr>
              <w:t>ł</w:t>
            </w:r>
            <w:r w:rsidRPr="00B479EC">
              <w:rPr>
                <w:rFonts w:ascii="Verdana" w:hAnsi="Verdana"/>
                <w:sz w:val="20"/>
                <w:szCs w:val="20"/>
              </w:rPr>
              <w:t>o</w:t>
            </w:r>
            <w:r w:rsidRPr="00B479EC">
              <w:rPr>
                <w:rFonts w:ascii="Verdana" w:hAnsi="Verdana" w:cs="Calibri"/>
                <w:sz w:val="20"/>
                <w:szCs w:val="20"/>
              </w:rPr>
              <w:t>ść</w:t>
            </w:r>
            <w:r w:rsidRPr="00B479EC">
              <w:rPr>
                <w:rFonts w:ascii="Verdana" w:hAnsi="Verdana"/>
                <w:sz w:val="20"/>
                <w:szCs w:val="20"/>
              </w:rPr>
              <w:t xml:space="preserve"> na </w:t>
            </w:r>
            <w:r w:rsidRPr="00B479EC">
              <w:rPr>
                <w:rFonts w:ascii="Verdana" w:hAnsi="Verdana" w:cs="Calibri"/>
                <w:sz w:val="20"/>
                <w:szCs w:val="20"/>
              </w:rPr>
              <w:t>ś</w:t>
            </w:r>
            <w:r w:rsidRPr="00B479EC">
              <w:rPr>
                <w:rFonts w:ascii="Verdana" w:hAnsi="Verdana"/>
                <w:sz w:val="20"/>
                <w:szCs w:val="20"/>
              </w:rPr>
              <w:t>ciskanie w stanie powietrznosuchym, co najmniej</w:t>
            </w:r>
          </w:p>
        </w:tc>
        <w:tc>
          <w:tcPr>
            <w:tcW w:w="1221" w:type="dxa"/>
            <w:vAlign w:val="center"/>
          </w:tcPr>
          <w:p w14:paraId="31D58AD9"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MPa</w:t>
            </w:r>
          </w:p>
        </w:tc>
        <w:tc>
          <w:tcPr>
            <w:tcW w:w="841" w:type="dxa"/>
            <w:vAlign w:val="center"/>
          </w:tcPr>
          <w:p w14:paraId="683C6685"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130</w:t>
            </w:r>
          </w:p>
        </w:tc>
        <w:tc>
          <w:tcPr>
            <w:tcW w:w="842" w:type="dxa"/>
            <w:vAlign w:val="center"/>
          </w:tcPr>
          <w:p w14:paraId="7035E54A"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100</w:t>
            </w:r>
          </w:p>
        </w:tc>
        <w:tc>
          <w:tcPr>
            <w:tcW w:w="733" w:type="dxa"/>
            <w:vAlign w:val="center"/>
          </w:tcPr>
          <w:p w14:paraId="5EAA3414"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60</w:t>
            </w:r>
          </w:p>
        </w:tc>
      </w:tr>
      <w:tr w:rsidR="00B479EC" w:rsidRPr="00B479EC" w14:paraId="74B6FE3D" w14:textId="77777777" w:rsidTr="00B479EC">
        <w:trPr>
          <w:jc w:val="center"/>
        </w:trPr>
        <w:tc>
          <w:tcPr>
            <w:tcW w:w="532" w:type="dxa"/>
            <w:vAlign w:val="center"/>
          </w:tcPr>
          <w:p w14:paraId="13B8F358"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2</w:t>
            </w:r>
          </w:p>
        </w:tc>
        <w:tc>
          <w:tcPr>
            <w:tcW w:w="5004" w:type="dxa"/>
            <w:vAlign w:val="center"/>
          </w:tcPr>
          <w:p w14:paraId="395C2DE4" w14:textId="77777777" w:rsidR="00B479EC" w:rsidRPr="00B479EC" w:rsidRDefault="00B479EC" w:rsidP="00B479EC">
            <w:pPr>
              <w:spacing w:after="0"/>
              <w:rPr>
                <w:rFonts w:ascii="Verdana" w:hAnsi="Verdana"/>
                <w:sz w:val="20"/>
                <w:szCs w:val="20"/>
              </w:rPr>
            </w:pPr>
            <w:r w:rsidRPr="00B479EC">
              <w:rPr>
                <w:rFonts w:ascii="Verdana" w:hAnsi="Verdana" w:cs="Calibri"/>
                <w:sz w:val="20"/>
                <w:szCs w:val="20"/>
              </w:rPr>
              <w:t>Ś</w:t>
            </w:r>
            <w:r w:rsidRPr="00B479EC">
              <w:rPr>
                <w:rFonts w:ascii="Verdana" w:hAnsi="Verdana"/>
                <w:sz w:val="20"/>
                <w:szCs w:val="20"/>
              </w:rPr>
              <w:t>cieralno</w:t>
            </w:r>
            <w:r w:rsidRPr="00B479EC">
              <w:rPr>
                <w:rFonts w:ascii="Verdana" w:hAnsi="Verdana" w:cs="Calibri"/>
                <w:sz w:val="20"/>
                <w:szCs w:val="20"/>
              </w:rPr>
              <w:t>ść</w:t>
            </w:r>
            <w:r w:rsidRPr="00B479EC">
              <w:rPr>
                <w:rFonts w:ascii="Verdana" w:hAnsi="Verdana"/>
                <w:sz w:val="20"/>
                <w:szCs w:val="20"/>
              </w:rPr>
              <w:t xml:space="preserve"> na tarczy Boehmego w stanie powietrznosuchym, nie wi</w:t>
            </w:r>
            <w:r w:rsidRPr="00B479EC">
              <w:rPr>
                <w:rFonts w:ascii="Verdana" w:hAnsi="Verdana" w:cs="Calibri"/>
                <w:sz w:val="20"/>
                <w:szCs w:val="20"/>
              </w:rPr>
              <w:t>ę</w:t>
            </w:r>
            <w:r w:rsidRPr="00B479EC">
              <w:rPr>
                <w:rFonts w:ascii="Verdana" w:hAnsi="Verdana"/>
                <w:sz w:val="20"/>
                <w:szCs w:val="20"/>
              </w:rPr>
              <w:t>cej ni</w:t>
            </w:r>
            <w:r w:rsidRPr="00B479EC">
              <w:rPr>
                <w:rFonts w:ascii="Verdana" w:hAnsi="Verdana" w:cs="Calibri"/>
                <w:sz w:val="20"/>
                <w:szCs w:val="20"/>
              </w:rPr>
              <w:t>ż</w:t>
            </w:r>
          </w:p>
        </w:tc>
        <w:tc>
          <w:tcPr>
            <w:tcW w:w="1221" w:type="dxa"/>
            <w:vAlign w:val="center"/>
          </w:tcPr>
          <w:p w14:paraId="20596324"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mm</w:t>
            </w:r>
          </w:p>
        </w:tc>
        <w:tc>
          <w:tcPr>
            <w:tcW w:w="841" w:type="dxa"/>
            <w:vAlign w:val="center"/>
          </w:tcPr>
          <w:p w14:paraId="203D115B"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2,5</w:t>
            </w:r>
          </w:p>
        </w:tc>
        <w:tc>
          <w:tcPr>
            <w:tcW w:w="842" w:type="dxa"/>
            <w:vAlign w:val="center"/>
          </w:tcPr>
          <w:p w14:paraId="61CF8927"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5,0</w:t>
            </w:r>
          </w:p>
        </w:tc>
        <w:tc>
          <w:tcPr>
            <w:tcW w:w="733" w:type="dxa"/>
            <w:vAlign w:val="center"/>
          </w:tcPr>
          <w:p w14:paraId="71CD86BD"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7,5</w:t>
            </w:r>
          </w:p>
        </w:tc>
      </w:tr>
      <w:tr w:rsidR="00B479EC" w:rsidRPr="00B479EC" w14:paraId="4591B18A" w14:textId="77777777" w:rsidTr="00B479EC">
        <w:trPr>
          <w:jc w:val="center"/>
        </w:trPr>
        <w:tc>
          <w:tcPr>
            <w:tcW w:w="532" w:type="dxa"/>
            <w:vAlign w:val="center"/>
          </w:tcPr>
          <w:p w14:paraId="2B44547C"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3</w:t>
            </w:r>
          </w:p>
        </w:tc>
        <w:tc>
          <w:tcPr>
            <w:tcW w:w="5004" w:type="dxa"/>
            <w:vAlign w:val="center"/>
          </w:tcPr>
          <w:p w14:paraId="7769E94B" w14:textId="77777777" w:rsidR="00B479EC" w:rsidRPr="00B479EC" w:rsidRDefault="00B479EC" w:rsidP="00B479EC">
            <w:pPr>
              <w:spacing w:after="0"/>
              <w:rPr>
                <w:rFonts w:ascii="Verdana" w:hAnsi="Verdana"/>
                <w:sz w:val="20"/>
                <w:szCs w:val="20"/>
              </w:rPr>
            </w:pPr>
            <w:r w:rsidRPr="00B479EC">
              <w:rPr>
                <w:rFonts w:ascii="Verdana" w:hAnsi="Verdana"/>
                <w:sz w:val="20"/>
                <w:szCs w:val="20"/>
              </w:rPr>
              <w:t>Nasi</w:t>
            </w:r>
            <w:r w:rsidRPr="00B479EC">
              <w:rPr>
                <w:rFonts w:ascii="Verdana" w:hAnsi="Verdana" w:cs="Calibri"/>
                <w:sz w:val="20"/>
                <w:szCs w:val="20"/>
              </w:rPr>
              <w:t>ą</w:t>
            </w:r>
            <w:r w:rsidRPr="00B479EC">
              <w:rPr>
                <w:rFonts w:ascii="Verdana" w:hAnsi="Verdana"/>
                <w:sz w:val="20"/>
                <w:szCs w:val="20"/>
              </w:rPr>
              <w:t>kliwo</w:t>
            </w:r>
            <w:r w:rsidRPr="00B479EC">
              <w:rPr>
                <w:rFonts w:ascii="Verdana" w:hAnsi="Verdana" w:cs="Calibri"/>
                <w:sz w:val="20"/>
                <w:szCs w:val="20"/>
              </w:rPr>
              <w:t>ść</w:t>
            </w:r>
            <w:r w:rsidRPr="00B479EC">
              <w:rPr>
                <w:rFonts w:ascii="Verdana" w:hAnsi="Verdana"/>
                <w:sz w:val="20"/>
                <w:szCs w:val="20"/>
              </w:rPr>
              <w:t>, nie wi</w:t>
            </w:r>
            <w:r w:rsidRPr="00B479EC">
              <w:rPr>
                <w:rFonts w:ascii="Verdana" w:hAnsi="Verdana" w:cs="Calibri"/>
                <w:sz w:val="20"/>
                <w:szCs w:val="20"/>
              </w:rPr>
              <w:t>ę</w:t>
            </w:r>
            <w:r w:rsidRPr="00B479EC">
              <w:rPr>
                <w:rFonts w:ascii="Verdana" w:hAnsi="Verdana"/>
                <w:sz w:val="20"/>
                <w:szCs w:val="20"/>
              </w:rPr>
              <w:t>cej ni</w:t>
            </w:r>
            <w:r w:rsidRPr="00B479EC">
              <w:rPr>
                <w:rFonts w:ascii="Verdana" w:hAnsi="Verdana" w:cs="Calibri"/>
                <w:sz w:val="20"/>
                <w:szCs w:val="20"/>
              </w:rPr>
              <w:t>ż</w:t>
            </w:r>
          </w:p>
        </w:tc>
        <w:tc>
          <w:tcPr>
            <w:tcW w:w="1221" w:type="dxa"/>
            <w:vAlign w:val="center"/>
          </w:tcPr>
          <w:p w14:paraId="3527D0B1"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w:t>
            </w:r>
          </w:p>
        </w:tc>
        <w:tc>
          <w:tcPr>
            <w:tcW w:w="841" w:type="dxa"/>
            <w:vAlign w:val="center"/>
          </w:tcPr>
          <w:p w14:paraId="537DE640"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0,5</w:t>
            </w:r>
          </w:p>
        </w:tc>
        <w:tc>
          <w:tcPr>
            <w:tcW w:w="842" w:type="dxa"/>
            <w:vAlign w:val="center"/>
          </w:tcPr>
          <w:p w14:paraId="1FF6F7D3"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1,5</w:t>
            </w:r>
          </w:p>
        </w:tc>
        <w:tc>
          <w:tcPr>
            <w:tcW w:w="733" w:type="dxa"/>
            <w:vAlign w:val="center"/>
          </w:tcPr>
          <w:p w14:paraId="608E1392"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3,0</w:t>
            </w:r>
          </w:p>
        </w:tc>
      </w:tr>
      <w:tr w:rsidR="00B479EC" w:rsidRPr="00B479EC" w14:paraId="7B6527F3" w14:textId="77777777" w:rsidTr="00B479EC">
        <w:trPr>
          <w:jc w:val="center"/>
        </w:trPr>
        <w:tc>
          <w:tcPr>
            <w:tcW w:w="532" w:type="dxa"/>
            <w:vAlign w:val="center"/>
          </w:tcPr>
          <w:p w14:paraId="0154CB63"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4</w:t>
            </w:r>
          </w:p>
        </w:tc>
        <w:tc>
          <w:tcPr>
            <w:tcW w:w="5004" w:type="dxa"/>
            <w:vAlign w:val="center"/>
          </w:tcPr>
          <w:p w14:paraId="2D0B36AF" w14:textId="77777777" w:rsidR="00B479EC" w:rsidRPr="00B479EC" w:rsidRDefault="00B479EC" w:rsidP="00B479EC">
            <w:pPr>
              <w:spacing w:after="0"/>
              <w:rPr>
                <w:rFonts w:ascii="Verdana" w:hAnsi="Verdana"/>
                <w:sz w:val="20"/>
                <w:szCs w:val="20"/>
              </w:rPr>
            </w:pPr>
            <w:r w:rsidRPr="00B479EC">
              <w:rPr>
                <w:rFonts w:ascii="Verdana" w:hAnsi="Verdana"/>
                <w:sz w:val="20"/>
                <w:szCs w:val="20"/>
              </w:rPr>
              <w:t>Mrozoodporno</w:t>
            </w:r>
            <w:r w:rsidRPr="00B479EC">
              <w:rPr>
                <w:rFonts w:ascii="Verdana" w:hAnsi="Verdana" w:cs="Calibri"/>
                <w:sz w:val="20"/>
                <w:szCs w:val="20"/>
              </w:rPr>
              <w:t>ść</w:t>
            </w:r>
            <w:r w:rsidRPr="00B479EC">
              <w:rPr>
                <w:rFonts w:ascii="Verdana" w:hAnsi="Verdana"/>
                <w:sz w:val="20"/>
                <w:szCs w:val="20"/>
              </w:rPr>
              <w:t>, ubytek masy po 25 cyklach</w:t>
            </w:r>
          </w:p>
        </w:tc>
        <w:tc>
          <w:tcPr>
            <w:tcW w:w="1221" w:type="dxa"/>
            <w:vAlign w:val="center"/>
          </w:tcPr>
          <w:p w14:paraId="223DA760"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w:t>
            </w:r>
          </w:p>
        </w:tc>
        <w:tc>
          <w:tcPr>
            <w:tcW w:w="841" w:type="dxa"/>
            <w:vAlign w:val="center"/>
          </w:tcPr>
          <w:p w14:paraId="324ADE03"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0</w:t>
            </w:r>
          </w:p>
        </w:tc>
        <w:tc>
          <w:tcPr>
            <w:tcW w:w="842" w:type="dxa"/>
            <w:vAlign w:val="center"/>
          </w:tcPr>
          <w:p w14:paraId="7D33E9E6"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0</w:t>
            </w:r>
          </w:p>
        </w:tc>
        <w:tc>
          <w:tcPr>
            <w:tcW w:w="733" w:type="dxa"/>
            <w:vAlign w:val="center"/>
          </w:tcPr>
          <w:p w14:paraId="4BA105B7" w14:textId="77777777" w:rsidR="00B479EC" w:rsidRPr="00B479EC" w:rsidRDefault="00B479EC" w:rsidP="00B479EC">
            <w:pPr>
              <w:spacing w:after="0"/>
              <w:jc w:val="center"/>
              <w:rPr>
                <w:rFonts w:ascii="Verdana" w:hAnsi="Verdana"/>
                <w:sz w:val="20"/>
                <w:szCs w:val="20"/>
              </w:rPr>
            </w:pPr>
            <w:r w:rsidRPr="00B479EC">
              <w:rPr>
                <w:rFonts w:ascii="Verdana" w:hAnsi="Verdana"/>
                <w:sz w:val="20"/>
                <w:szCs w:val="20"/>
              </w:rPr>
              <w:t>0</w:t>
            </w:r>
          </w:p>
        </w:tc>
      </w:tr>
    </w:tbl>
    <w:p w14:paraId="72BA99BF" w14:textId="77777777" w:rsidR="000C004F" w:rsidRDefault="000C004F" w:rsidP="000C004F">
      <w:pPr>
        <w:spacing w:after="0" w:line="240" w:lineRule="auto"/>
        <w:jc w:val="both"/>
        <w:rPr>
          <w:rFonts w:ascii="Verdana" w:eastAsia="Calibri" w:hAnsi="Verdana" w:cs="Times New Roman"/>
          <w:sz w:val="20"/>
          <w:szCs w:val="20"/>
        </w:rPr>
      </w:pPr>
    </w:p>
    <w:p w14:paraId="7BA939FB"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b) Wygląd zewnętrzny krawężników</w:t>
      </w:r>
    </w:p>
    <w:p w14:paraId="26224D4B"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Wygląd zewnętrzny krawężników powinien odpowiadać następującym wymaganiom:</w:t>
      </w:r>
    </w:p>
    <w:p w14:paraId="0CFBFA82"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krawężnik powinien mieć ścięcie od strony jezdni powyżej poziomu nawierzchni, o pochyleniu nie większym niż 2,5:1 i nie mniejszym niż 4:1,</w:t>
      </w:r>
    </w:p>
    <w:p w14:paraId="39C612E9"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zastosowany krawężnik powinien spełniać wymagania normy PN-B-11213:1997 [3] dla krawężników mostowych, bądź aprobaty technicznej wydanej przez IBDiM,</w:t>
      </w:r>
    </w:p>
    <w:p w14:paraId="7ED04BA2" w14:textId="77777777" w:rsid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 xml:space="preserve">wymiary krawężnika ze ścięciem wg normy PN-B-11213:1997 [3] (rysunek </w:t>
      </w:r>
      <w:r>
        <w:rPr>
          <w:rFonts w:ascii="Verdana" w:eastAsia="Calibri" w:hAnsi="Verdana" w:cs="Times New Roman"/>
          <w:sz w:val="20"/>
          <w:szCs w:val="20"/>
        </w:rPr>
        <w:br/>
      </w:r>
      <w:r w:rsidRPr="000C004F">
        <w:rPr>
          <w:rFonts w:ascii="Verdana" w:eastAsia="Calibri" w:hAnsi="Verdana" w:cs="Times New Roman"/>
          <w:sz w:val="20"/>
          <w:szCs w:val="20"/>
        </w:rPr>
        <w:t>w załączniku 1) zostały podane w tablicy 2,</w:t>
      </w:r>
    </w:p>
    <w:p w14:paraId="17F281A3" w14:textId="77777777" w:rsidR="000C004F" w:rsidRPr="000C004F" w:rsidRDefault="000C004F" w:rsidP="000C004F">
      <w:pPr>
        <w:spacing w:after="0" w:line="240" w:lineRule="auto"/>
        <w:jc w:val="both"/>
        <w:rPr>
          <w:rFonts w:ascii="Verdana" w:eastAsia="Calibri" w:hAnsi="Verdana" w:cs="Times New Roman"/>
          <w:sz w:val="20"/>
          <w:szCs w:val="20"/>
        </w:rPr>
      </w:pPr>
    </w:p>
    <w:p w14:paraId="4D640063" w14:textId="77777777" w:rsidR="000C004F" w:rsidRPr="000C004F" w:rsidRDefault="000C004F" w:rsidP="000C004F">
      <w:pPr>
        <w:spacing w:after="0" w:line="240" w:lineRule="auto"/>
        <w:jc w:val="center"/>
        <w:rPr>
          <w:rFonts w:ascii="Verdana" w:eastAsia="Calibri" w:hAnsi="Verdana" w:cs="Times New Roman"/>
          <w:sz w:val="20"/>
          <w:szCs w:val="20"/>
        </w:rPr>
      </w:pPr>
      <w:r w:rsidRPr="000C004F">
        <w:rPr>
          <w:rFonts w:ascii="Verdana" w:eastAsia="Calibri" w:hAnsi="Verdana" w:cs="Times New Roman"/>
          <w:sz w:val="20"/>
          <w:szCs w:val="20"/>
        </w:rPr>
        <w:t>Tablica 2. Wymiary krawężnika mostowego rodzaju A (ze ścięciem)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1984"/>
        <w:gridCol w:w="1276"/>
        <w:gridCol w:w="1418"/>
        <w:gridCol w:w="1878"/>
      </w:tblGrid>
      <w:tr w:rsidR="00B479EC" w:rsidRPr="00B479EC" w14:paraId="4E21ED3B" w14:textId="77777777" w:rsidTr="00B479EC">
        <w:trPr>
          <w:jc w:val="center"/>
        </w:trPr>
        <w:tc>
          <w:tcPr>
            <w:tcW w:w="567" w:type="dxa"/>
            <w:vAlign w:val="center"/>
          </w:tcPr>
          <w:p w14:paraId="106FBC52" w14:textId="77777777" w:rsidR="00B479EC" w:rsidRPr="00B479EC" w:rsidRDefault="00B479EC" w:rsidP="00B479EC">
            <w:pPr>
              <w:spacing w:after="0" w:line="240" w:lineRule="auto"/>
              <w:jc w:val="center"/>
              <w:rPr>
                <w:rFonts w:ascii="Verdana" w:hAnsi="Verdana"/>
                <w:sz w:val="20"/>
                <w:szCs w:val="20"/>
              </w:rPr>
            </w:pPr>
          </w:p>
          <w:p w14:paraId="29984DE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Lp.</w:t>
            </w:r>
          </w:p>
        </w:tc>
        <w:tc>
          <w:tcPr>
            <w:tcW w:w="1984" w:type="dxa"/>
            <w:vAlign w:val="center"/>
          </w:tcPr>
          <w:p w14:paraId="52F1BF5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Oznaczenie wymiaru (wg rysunku)</w:t>
            </w:r>
          </w:p>
        </w:tc>
        <w:tc>
          <w:tcPr>
            <w:tcW w:w="2694" w:type="dxa"/>
            <w:gridSpan w:val="2"/>
            <w:vAlign w:val="center"/>
          </w:tcPr>
          <w:p w14:paraId="1F46EC7D" w14:textId="77777777" w:rsidR="00B479EC" w:rsidRPr="00B479EC" w:rsidRDefault="00B479EC" w:rsidP="00B479EC">
            <w:pPr>
              <w:spacing w:after="0" w:line="240" w:lineRule="auto"/>
              <w:jc w:val="center"/>
              <w:rPr>
                <w:rFonts w:ascii="Verdana" w:hAnsi="Verdana"/>
                <w:sz w:val="20"/>
                <w:szCs w:val="20"/>
              </w:rPr>
            </w:pPr>
          </w:p>
          <w:p w14:paraId="7EEB367F"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Wymiary, mm</w:t>
            </w:r>
          </w:p>
        </w:tc>
        <w:tc>
          <w:tcPr>
            <w:tcW w:w="1878" w:type="dxa"/>
            <w:vAlign w:val="center"/>
          </w:tcPr>
          <w:p w14:paraId="2096A418"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Dopuszczalna odchyłka wymiaru, mm</w:t>
            </w:r>
          </w:p>
        </w:tc>
      </w:tr>
      <w:tr w:rsidR="00B479EC" w:rsidRPr="00B479EC" w14:paraId="4D5F2801" w14:textId="77777777" w:rsidTr="00B479EC">
        <w:trPr>
          <w:jc w:val="center"/>
        </w:trPr>
        <w:tc>
          <w:tcPr>
            <w:tcW w:w="567" w:type="dxa"/>
            <w:vAlign w:val="center"/>
          </w:tcPr>
          <w:p w14:paraId="0696D956"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1</w:t>
            </w:r>
          </w:p>
        </w:tc>
        <w:tc>
          <w:tcPr>
            <w:tcW w:w="1984" w:type="dxa"/>
            <w:vAlign w:val="center"/>
          </w:tcPr>
          <w:p w14:paraId="641C771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h</w:t>
            </w:r>
          </w:p>
        </w:tc>
        <w:tc>
          <w:tcPr>
            <w:tcW w:w="1276" w:type="dxa"/>
            <w:vAlign w:val="center"/>
          </w:tcPr>
          <w:p w14:paraId="33122FDC"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230</w:t>
            </w:r>
          </w:p>
        </w:tc>
        <w:tc>
          <w:tcPr>
            <w:tcW w:w="1418" w:type="dxa"/>
            <w:vAlign w:val="center"/>
          </w:tcPr>
          <w:p w14:paraId="5BC2D7B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180</w:t>
            </w:r>
          </w:p>
        </w:tc>
        <w:tc>
          <w:tcPr>
            <w:tcW w:w="1878" w:type="dxa"/>
            <w:vAlign w:val="center"/>
          </w:tcPr>
          <w:p w14:paraId="5CDAB503"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20</w:t>
            </w:r>
          </w:p>
        </w:tc>
      </w:tr>
      <w:tr w:rsidR="00B479EC" w:rsidRPr="00B479EC" w14:paraId="2A47FA3E" w14:textId="77777777" w:rsidTr="00B479EC">
        <w:trPr>
          <w:jc w:val="center"/>
        </w:trPr>
        <w:tc>
          <w:tcPr>
            <w:tcW w:w="567" w:type="dxa"/>
            <w:vAlign w:val="center"/>
          </w:tcPr>
          <w:p w14:paraId="568E8820"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2</w:t>
            </w:r>
          </w:p>
        </w:tc>
        <w:tc>
          <w:tcPr>
            <w:tcW w:w="1984" w:type="dxa"/>
            <w:vAlign w:val="center"/>
          </w:tcPr>
          <w:p w14:paraId="350924B1"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b</w:t>
            </w:r>
          </w:p>
        </w:tc>
        <w:tc>
          <w:tcPr>
            <w:tcW w:w="1276" w:type="dxa"/>
            <w:vAlign w:val="center"/>
          </w:tcPr>
          <w:p w14:paraId="3AD177D0"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200</w:t>
            </w:r>
          </w:p>
        </w:tc>
        <w:tc>
          <w:tcPr>
            <w:tcW w:w="1418" w:type="dxa"/>
            <w:vAlign w:val="center"/>
          </w:tcPr>
          <w:p w14:paraId="10EE346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200</w:t>
            </w:r>
          </w:p>
        </w:tc>
        <w:tc>
          <w:tcPr>
            <w:tcW w:w="1878" w:type="dxa"/>
            <w:vAlign w:val="center"/>
          </w:tcPr>
          <w:p w14:paraId="1D5D95C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3</w:t>
            </w:r>
          </w:p>
        </w:tc>
      </w:tr>
      <w:tr w:rsidR="00B479EC" w:rsidRPr="00B479EC" w14:paraId="3CF78D8D" w14:textId="77777777" w:rsidTr="00B479EC">
        <w:trPr>
          <w:jc w:val="center"/>
        </w:trPr>
        <w:tc>
          <w:tcPr>
            <w:tcW w:w="567" w:type="dxa"/>
            <w:vAlign w:val="center"/>
          </w:tcPr>
          <w:p w14:paraId="2657D52C"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3</w:t>
            </w:r>
          </w:p>
        </w:tc>
        <w:tc>
          <w:tcPr>
            <w:tcW w:w="1984" w:type="dxa"/>
            <w:vAlign w:val="center"/>
          </w:tcPr>
          <w:p w14:paraId="1299B8C0"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c</w:t>
            </w:r>
          </w:p>
        </w:tc>
        <w:tc>
          <w:tcPr>
            <w:tcW w:w="1276" w:type="dxa"/>
            <w:vAlign w:val="center"/>
          </w:tcPr>
          <w:p w14:paraId="2E516755"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40</w:t>
            </w:r>
          </w:p>
        </w:tc>
        <w:tc>
          <w:tcPr>
            <w:tcW w:w="1418" w:type="dxa"/>
            <w:vAlign w:val="center"/>
          </w:tcPr>
          <w:p w14:paraId="03F5E998"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40</w:t>
            </w:r>
          </w:p>
        </w:tc>
        <w:tc>
          <w:tcPr>
            <w:tcW w:w="1878" w:type="dxa"/>
            <w:vAlign w:val="center"/>
          </w:tcPr>
          <w:p w14:paraId="0C0F2B2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2</w:t>
            </w:r>
          </w:p>
        </w:tc>
      </w:tr>
      <w:tr w:rsidR="00B479EC" w:rsidRPr="00B479EC" w14:paraId="3CA05E72" w14:textId="77777777" w:rsidTr="00B479EC">
        <w:trPr>
          <w:jc w:val="center"/>
        </w:trPr>
        <w:tc>
          <w:tcPr>
            <w:tcW w:w="567" w:type="dxa"/>
            <w:vAlign w:val="center"/>
          </w:tcPr>
          <w:p w14:paraId="7FFE22E6"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4</w:t>
            </w:r>
          </w:p>
        </w:tc>
        <w:tc>
          <w:tcPr>
            <w:tcW w:w="1984" w:type="dxa"/>
            <w:vAlign w:val="center"/>
          </w:tcPr>
          <w:p w14:paraId="538DD91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d</w:t>
            </w:r>
          </w:p>
        </w:tc>
        <w:tc>
          <w:tcPr>
            <w:tcW w:w="1276" w:type="dxa"/>
            <w:vAlign w:val="center"/>
          </w:tcPr>
          <w:p w14:paraId="03CE848E"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120</w:t>
            </w:r>
          </w:p>
        </w:tc>
        <w:tc>
          <w:tcPr>
            <w:tcW w:w="1418" w:type="dxa"/>
            <w:tcBorders>
              <w:bottom w:val="single" w:sz="4" w:space="0" w:color="auto"/>
            </w:tcBorders>
            <w:vAlign w:val="center"/>
          </w:tcPr>
          <w:p w14:paraId="24BFE15A"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100</w:t>
            </w:r>
          </w:p>
        </w:tc>
        <w:tc>
          <w:tcPr>
            <w:tcW w:w="1878" w:type="dxa"/>
            <w:vAlign w:val="center"/>
          </w:tcPr>
          <w:p w14:paraId="70350226"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2</w:t>
            </w:r>
          </w:p>
        </w:tc>
      </w:tr>
      <w:tr w:rsidR="00B479EC" w:rsidRPr="00B479EC" w14:paraId="36083E72" w14:textId="77777777" w:rsidTr="00B479EC">
        <w:trPr>
          <w:jc w:val="center"/>
        </w:trPr>
        <w:tc>
          <w:tcPr>
            <w:tcW w:w="567" w:type="dxa"/>
            <w:vAlign w:val="center"/>
          </w:tcPr>
          <w:p w14:paraId="6F5411F4"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5</w:t>
            </w:r>
          </w:p>
        </w:tc>
        <w:tc>
          <w:tcPr>
            <w:tcW w:w="1984" w:type="dxa"/>
            <w:vAlign w:val="center"/>
          </w:tcPr>
          <w:p w14:paraId="0741B5F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l</w:t>
            </w:r>
          </w:p>
        </w:tc>
        <w:tc>
          <w:tcPr>
            <w:tcW w:w="1276" w:type="dxa"/>
            <w:tcBorders>
              <w:right w:val="nil"/>
            </w:tcBorders>
            <w:vAlign w:val="center"/>
          </w:tcPr>
          <w:p w14:paraId="7EEF06DE" w14:textId="77777777" w:rsidR="00B479EC" w:rsidRPr="00B479EC" w:rsidRDefault="00B479EC" w:rsidP="00B479EC">
            <w:pPr>
              <w:spacing w:after="0" w:line="240" w:lineRule="auto"/>
              <w:jc w:val="right"/>
              <w:rPr>
                <w:rFonts w:ascii="Verdana" w:hAnsi="Verdana"/>
                <w:sz w:val="20"/>
                <w:szCs w:val="20"/>
              </w:rPr>
            </w:pPr>
            <w:r w:rsidRPr="00B479EC">
              <w:rPr>
                <w:rFonts w:ascii="Verdana" w:hAnsi="Verdana"/>
                <w:sz w:val="20"/>
                <w:szCs w:val="20"/>
              </w:rPr>
              <w:t>Od  800</w:t>
            </w:r>
          </w:p>
        </w:tc>
        <w:tc>
          <w:tcPr>
            <w:tcW w:w="1418" w:type="dxa"/>
            <w:tcBorders>
              <w:left w:val="nil"/>
            </w:tcBorders>
            <w:vAlign w:val="center"/>
          </w:tcPr>
          <w:p w14:paraId="32E764B1"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do  2000</w:t>
            </w:r>
          </w:p>
        </w:tc>
        <w:tc>
          <w:tcPr>
            <w:tcW w:w="1878" w:type="dxa"/>
            <w:vAlign w:val="center"/>
          </w:tcPr>
          <w:p w14:paraId="720E9F75"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r>
    </w:tbl>
    <w:p w14:paraId="75506777" w14:textId="77777777" w:rsidR="000C004F" w:rsidRPr="000C004F" w:rsidRDefault="000C004F" w:rsidP="000C004F">
      <w:pPr>
        <w:spacing w:after="0" w:line="240" w:lineRule="auto"/>
        <w:jc w:val="both"/>
        <w:rPr>
          <w:rFonts w:ascii="Verdana" w:eastAsia="Calibri" w:hAnsi="Verdana" w:cs="Times New Roman"/>
          <w:sz w:val="20"/>
          <w:szCs w:val="20"/>
        </w:rPr>
      </w:pPr>
    </w:p>
    <w:p w14:paraId="289E2815"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lastRenderedPageBreak/>
        <w:t>–</w:t>
      </w:r>
      <w:r>
        <w:rPr>
          <w:rFonts w:ascii="Verdana" w:eastAsia="Calibri" w:hAnsi="Verdana" w:cs="Times New Roman"/>
          <w:sz w:val="20"/>
          <w:szCs w:val="20"/>
        </w:rPr>
        <w:t xml:space="preserve"> </w:t>
      </w:r>
      <w:r w:rsidRPr="000C004F">
        <w:rPr>
          <w:rFonts w:ascii="Verdana" w:eastAsia="Calibri" w:hAnsi="Verdana" w:cs="Times New Roman"/>
          <w:sz w:val="20"/>
          <w:szCs w:val="20"/>
        </w:rPr>
        <w:t>w krawężniku mostowym, wg PN-B-11213:1997 [3], powierzchnie licowe, tj. powierzchnia górna, powierzchnia skosu, powierzchnia przednia na szer. 50 mm i tylna na szer. 70 mm powinny odpowiadać fakturze średniogroszkowanej wg BN-84/6740-02 [4]; pozostałe fragmenty powierzchni przedniej i tylnej powinny być wykonane w fakturze krzesanej,</w:t>
      </w:r>
    </w:p>
    <w:p w14:paraId="56747E2D"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powierzchnie stykowe powinny być dłutowane (szlakowane) wzdłuż krawędzi widocznych na szerokości pasa co najmniej 30 mm, na pozostałej szerokości średniogrotowane,</w:t>
      </w:r>
    </w:p>
    <w:p w14:paraId="4E19684D"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powierzchnia spodu powinna być surowa i spełniać wymagania dotyczące faktury łupanej lub krzesanej,</w:t>
      </w:r>
    </w:p>
    <w:p w14:paraId="3FC337A7"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kąty pomiędzy powierzchnią stykową (czołową) a wszystkimi przecinającymi się z nią powierzchniami licowymi oraz pomiędzy górną a tylną licową powinny być proste,</w:t>
      </w:r>
    </w:p>
    <w:p w14:paraId="3F3AC7CD"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Pr>
          <w:rFonts w:ascii="Verdana" w:eastAsia="Calibri" w:hAnsi="Verdana" w:cs="Times New Roman"/>
          <w:sz w:val="20"/>
          <w:szCs w:val="20"/>
        </w:rPr>
        <w:t xml:space="preserve"> </w:t>
      </w:r>
      <w:r w:rsidRPr="000C004F">
        <w:rPr>
          <w:rFonts w:ascii="Verdana" w:eastAsia="Calibri" w:hAnsi="Verdana" w:cs="Times New Roman"/>
          <w:sz w:val="20"/>
          <w:szCs w:val="20"/>
        </w:rPr>
        <w:t>kąty pomiędzy powierzchnią górną a przednią powinny być rozwarte tak, aby uzyskane było odpowiednie pochylenie, określone wyżej.</w:t>
      </w:r>
    </w:p>
    <w:p w14:paraId="4D0FDDE9"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c) Wady i uszkodzenia</w:t>
      </w:r>
    </w:p>
    <w:p w14:paraId="74C116B2" w14:textId="77777777" w:rsidR="000C004F" w:rsidRPr="000C004F" w:rsidRDefault="000C004F" w:rsidP="000C004F">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Dopuszczalne wady i uszkodzenia dla krawężników mostowych kamiennych, wg PN-B-11213:1997 [3], podano w tablicy 3.</w:t>
      </w:r>
    </w:p>
    <w:p w14:paraId="2E90AFD0" w14:textId="77777777" w:rsidR="000C004F" w:rsidRPr="000C004F" w:rsidRDefault="000C004F" w:rsidP="000C004F">
      <w:pPr>
        <w:spacing w:after="0" w:line="240" w:lineRule="auto"/>
        <w:jc w:val="both"/>
        <w:rPr>
          <w:rFonts w:ascii="Verdana" w:eastAsia="Calibri" w:hAnsi="Verdana" w:cs="Times New Roman"/>
          <w:sz w:val="20"/>
          <w:szCs w:val="20"/>
        </w:rPr>
      </w:pPr>
    </w:p>
    <w:p w14:paraId="7FB58FDB" w14:textId="77777777" w:rsidR="000C004F" w:rsidRDefault="000C004F" w:rsidP="000C004F">
      <w:pPr>
        <w:spacing w:after="0" w:line="240" w:lineRule="auto"/>
        <w:jc w:val="center"/>
        <w:rPr>
          <w:rFonts w:ascii="Verdana" w:eastAsia="Calibri" w:hAnsi="Verdana" w:cs="Times New Roman"/>
          <w:sz w:val="20"/>
          <w:szCs w:val="20"/>
        </w:rPr>
      </w:pPr>
      <w:r w:rsidRPr="000C004F">
        <w:rPr>
          <w:rFonts w:ascii="Verdana" w:eastAsia="Calibri" w:hAnsi="Verdana" w:cs="Times New Roman"/>
          <w:sz w:val="20"/>
          <w:szCs w:val="20"/>
        </w:rPr>
        <w:t>Tablica 3. Dopuszczalne wady i uszkodzenia krawężnika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6"/>
        <w:gridCol w:w="3375"/>
        <w:gridCol w:w="4142"/>
      </w:tblGrid>
      <w:tr w:rsidR="00B479EC" w:rsidRPr="00B479EC" w14:paraId="2CB2F693" w14:textId="77777777" w:rsidTr="00B479EC">
        <w:trPr>
          <w:jc w:val="center"/>
        </w:trPr>
        <w:tc>
          <w:tcPr>
            <w:tcW w:w="5031" w:type="dxa"/>
            <w:gridSpan w:val="2"/>
          </w:tcPr>
          <w:p w14:paraId="735CC7D5"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Rodzaj uszkodzeń</w:t>
            </w:r>
          </w:p>
        </w:tc>
        <w:tc>
          <w:tcPr>
            <w:tcW w:w="4142" w:type="dxa"/>
          </w:tcPr>
          <w:p w14:paraId="496B1936"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Dopuszczalne odchyłki</w:t>
            </w:r>
          </w:p>
        </w:tc>
      </w:tr>
      <w:tr w:rsidR="00B479EC" w:rsidRPr="00B479EC" w14:paraId="2A034CFE" w14:textId="77777777" w:rsidTr="00B479EC">
        <w:trPr>
          <w:jc w:val="center"/>
        </w:trPr>
        <w:tc>
          <w:tcPr>
            <w:tcW w:w="1656" w:type="dxa"/>
            <w:tcBorders>
              <w:bottom w:val="nil"/>
            </w:tcBorders>
          </w:tcPr>
          <w:p w14:paraId="68AA2397"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Skrzywienie</w:t>
            </w:r>
          </w:p>
        </w:tc>
        <w:tc>
          <w:tcPr>
            <w:tcW w:w="3375" w:type="dxa"/>
          </w:tcPr>
          <w:p w14:paraId="62244EEA"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licowych</w:t>
            </w:r>
          </w:p>
        </w:tc>
        <w:tc>
          <w:tcPr>
            <w:tcW w:w="4142" w:type="dxa"/>
          </w:tcPr>
          <w:p w14:paraId="25F458E7" w14:textId="77777777" w:rsidR="00B479EC" w:rsidRPr="00B479EC" w:rsidRDefault="00B479EC" w:rsidP="00B479EC">
            <w:pPr>
              <w:spacing w:after="0" w:line="240" w:lineRule="auto"/>
              <w:jc w:val="center"/>
              <w:rPr>
                <w:rFonts w:ascii="Verdana" w:hAnsi="Verdana"/>
                <w:sz w:val="20"/>
                <w:szCs w:val="20"/>
              </w:rPr>
            </w:pPr>
            <w:smartTag w:uri="urn:schemas-microsoft-com:office:smarttags" w:element="metricconverter">
              <w:smartTagPr>
                <w:attr w:name="ProductID" w:val="3 mm"/>
              </w:smartTagPr>
              <w:r w:rsidRPr="00B479EC">
                <w:rPr>
                  <w:rFonts w:ascii="Verdana" w:hAnsi="Verdana"/>
                  <w:sz w:val="20"/>
                  <w:szCs w:val="20"/>
                </w:rPr>
                <w:t>3 mm</w:t>
              </w:r>
            </w:smartTag>
          </w:p>
        </w:tc>
      </w:tr>
      <w:tr w:rsidR="00B479EC" w:rsidRPr="00B479EC" w14:paraId="54D33EDE" w14:textId="77777777" w:rsidTr="00B479EC">
        <w:trPr>
          <w:jc w:val="center"/>
        </w:trPr>
        <w:tc>
          <w:tcPr>
            <w:tcW w:w="1656" w:type="dxa"/>
            <w:tcBorders>
              <w:top w:val="nil"/>
              <w:bottom w:val="nil"/>
            </w:tcBorders>
          </w:tcPr>
          <w:p w14:paraId="5BAD7327"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(wichrowatość</w:t>
            </w:r>
          </w:p>
        </w:tc>
        <w:tc>
          <w:tcPr>
            <w:tcW w:w="3375" w:type="dxa"/>
          </w:tcPr>
          <w:p w14:paraId="282798EE"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bocznych</w:t>
            </w:r>
          </w:p>
        </w:tc>
        <w:tc>
          <w:tcPr>
            <w:tcW w:w="4142" w:type="dxa"/>
          </w:tcPr>
          <w:p w14:paraId="12229C4F"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Nie sprawdza się</w:t>
            </w:r>
          </w:p>
        </w:tc>
      </w:tr>
      <w:tr w:rsidR="00B479EC" w:rsidRPr="00B479EC" w14:paraId="70913B3D" w14:textId="77777777" w:rsidTr="00B479EC">
        <w:trPr>
          <w:jc w:val="center"/>
        </w:trPr>
        <w:tc>
          <w:tcPr>
            <w:tcW w:w="1656" w:type="dxa"/>
            <w:tcBorders>
              <w:top w:val="nil"/>
              <w:bottom w:val="nil"/>
            </w:tcBorders>
          </w:tcPr>
          <w:p w14:paraId="471F9F05"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powierzchni)</w:t>
            </w:r>
          </w:p>
        </w:tc>
        <w:tc>
          <w:tcPr>
            <w:tcW w:w="3375" w:type="dxa"/>
          </w:tcPr>
          <w:p w14:paraId="23244A86"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stykowych</w:t>
            </w:r>
          </w:p>
        </w:tc>
        <w:tc>
          <w:tcPr>
            <w:tcW w:w="4142" w:type="dxa"/>
          </w:tcPr>
          <w:p w14:paraId="424BCA00"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r>
      <w:tr w:rsidR="00B479EC" w:rsidRPr="00B479EC" w14:paraId="2BDFC30E" w14:textId="77777777" w:rsidTr="00B479EC">
        <w:trPr>
          <w:jc w:val="center"/>
        </w:trPr>
        <w:tc>
          <w:tcPr>
            <w:tcW w:w="1656" w:type="dxa"/>
            <w:tcBorders>
              <w:top w:val="nil"/>
              <w:bottom w:val="single" w:sz="4" w:space="0" w:color="auto"/>
            </w:tcBorders>
          </w:tcPr>
          <w:p w14:paraId="0E9A79D1" w14:textId="77777777" w:rsidR="00B479EC" w:rsidRPr="00B479EC" w:rsidRDefault="00B479EC" w:rsidP="00B479EC">
            <w:pPr>
              <w:spacing w:after="0" w:line="240" w:lineRule="auto"/>
              <w:rPr>
                <w:rFonts w:ascii="Verdana" w:hAnsi="Verdana"/>
                <w:sz w:val="20"/>
                <w:szCs w:val="20"/>
              </w:rPr>
            </w:pPr>
          </w:p>
        </w:tc>
        <w:tc>
          <w:tcPr>
            <w:tcW w:w="3375" w:type="dxa"/>
          </w:tcPr>
          <w:p w14:paraId="573FF4B5"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spodu</w:t>
            </w:r>
          </w:p>
        </w:tc>
        <w:tc>
          <w:tcPr>
            <w:tcW w:w="4142" w:type="dxa"/>
          </w:tcPr>
          <w:p w14:paraId="4B9B9CE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Nie sprawdza się</w:t>
            </w:r>
          </w:p>
        </w:tc>
      </w:tr>
      <w:tr w:rsidR="00B479EC" w:rsidRPr="00B479EC" w14:paraId="4DE02091" w14:textId="77777777" w:rsidTr="00B479EC">
        <w:trPr>
          <w:jc w:val="center"/>
        </w:trPr>
        <w:tc>
          <w:tcPr>
            <w:tcW w:w="1656" w:type="dxa"/>
            <w:tcBorders>
              <w:bottom w:val="nil"/>
            </w:tcBorders>
          </w:tcPr>
          <w:p w14:paraId="424AC834"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Wady obróbki powierzchni (wgłębienia i wypukłości)</w:t>
            </w:r>
          </w:p>
        </w:tc>
        <w:tc>
          <w:tcPr>
            <w:tcW w:w="3375" w:type="dxa"/>
          </w:tcPr>
          <w:p w14:paraId="49EF3DBE"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licowych</w:t>
            </w:r>
          </w:p>
        </w:tc>
        <w:tc>
          <w:tcPr>
            <w:tcW w:w="4142" w:type="dxa"/>
          </w:tcPr>
          <w:p w14:paraId="7A208D78"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xml:space="preserve">Dopuszcza się na długości </w:t>
            </w:r>
            <w:smartTag w:uri="urn:schemas-microsoft-com:office:smarttags" w:element="metricconverter">
              <w:smartTagPr>
                <w:attr w:name="ProductID" w:val="1000 mm"/>
              </w:smartTagPr>
              <w:r w:rsidRPr="00B479EC">
                <w:rPr>
                  <w:rFonts w:ascii="Verdana" w:hAnsi="Verdana"/>
                  <w:sz w:val="20"/>
                  <w:szCs w:val="20"/>
                </w:rPr>
                <w:t>1000 mm</w:t>
              </w:r>
            </w:smartTag>
            <w:r w:rsidRPr="00B479EC">
              <w:rPr>
                <w:rFonts w:ascii="Verdana" w:hAnsi="Verdana"/>
                <w:sz w:val="20"/>
                <w:szCs w:val="20"/>
              </w:rPr>
              <w:t xml:space="preserve"> danej powierzchni jedno wgłębienie wielkości do            500 mm</w:t>
            </w:r>
            <w:r w:rsidRPr="00B479EC">
              <w:rPr>
                <w:rFonts w:ascii="Verdana" w:hAnsi="Verdana"/>
                <w:sz w:val="20"/>
                <w:szCs w:val="20"/>
                <w:vertAlign w:val="superscript"/>
              </w:rPr>
              <w:t>2</w:t>
            </w:r>
            <w:r w:rsidRPr="00B479EC">
              <w:rPr>
                <w:rFonts w:ascii="Verdana" w:hAnsi="Verdana"/>
                <w:sz w:val="20"/>
                <w:szCs w:val="20"/>
              </w:rPr>
              <w:t xml:space="preserve"> nie głębsze niż </w:t>
            </w:r>
            <w:smartTag w:uri="urn:schemas-microsoft-com:office:smarttags" w:element="metricconverter">
              <w:smartTagPr>
                <w:attr w:name="ProductID" w:val="5 mm"/>
              </w:smartTagPr>
              <w:r w:rsidRPr="00B479EC">
                <w:rPr>
                  <w:rFonts w:ascii="Verdana" w:hAnsi="Verdana"/>
                  <w:sz w:val="20"/>
                  <w:szCs w:val="20"/>
                </w:rPr>
                <w:t>5 mm</w:t>
              </w:r>
            </w:smartTag>
            <w:r w:rsidRPr="00B479EC">
              <w:rPr>
                <w:rFonts w:ascii="Verdana" w:hAnsi="Verdana"/>
                <w:sz w:val="20"/>
                <w:szCs w:val="20"/>
              </w:rPr>
              <w:t>, nie wynikające z techniki wykonania faktury</w:t>
            </w:r>
          </w:p>
        </w:tc>
      </w:tr>
      <w:tr w:rsidR="00B479EC" w:rsidRPr="00B479EC" w14:paraId="0EC6A7D2" w14:textId="77777777" w:rsidTr="00B479EC">
        <w:trPr>
          <w:jc w:val="center"/>
        </w:trPr>
        <w:tc>
          <w:tcPr>
            <w:tcW w:w="1656" w:type="dxa"/>
            <w:tcBorders>
              <w:top w:val="nil"/>
              <w:bottom w:val="nil"/>
            </w:tcBorders>
          </w:tcPr>
          <w:p w14:paraId="2A4E2AC7" w14:textId="77777777" w:rsidR="00B479EC" w:rsidRPr="00B479EC" w:rsidRDefault="00B479EC" w:rsidP="00B479EC">
            <w:pPr>
              <w:spacing w:after="0" w:line="240" w:lineRule="auto"/>
              <w:rPr>
                <w:rFonts w:ascii="Verdana" w:hAnsi="Verdana"/>
                <w:sz w:val="20"/>
                <w:szCs w:val="20"/>
              </w:rPr>
            </w:pPr>
          </w:p>
        </w:tc>
        <w:tc>
          <w:tcPr>
            <w:tcW w:w="3375" w:type="dxa"/>
          </w:tcPr>
          <w:p w14:paraId="13CBCE71"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bocznych</w:t>
            </w:r>
          </w:p>
        </w:tc>
        <w:tc>
          <w:tcPr>
            <w:tcW w:w="4142" w:type="dxa"/>
          </w:tcPr>
          <w:p w14:paraId="0CBB76BB"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xml:space="preserve">Wgłębienie do </w:t>
            </w:r>
            <w:smartTag w:uri="urn:schemas-microsoft-com:office:smarttags" w:element="metricconverter">
              <w:smartTagPr>
                <w:attr w:name="ProductID" w:val="15 mm"/>
              </w:smartTagPr>
              <w:r w:rsidRPr="00B479EC">
                <w:rPr>
                  <w:rFonts w:ascii="Verdana" w:hAnsi="Verdana"/>
                  <w:sz w:val="20"/>
                  <w:szCs w:val="20"/>
                </w:rPr>
                <w:t>15 mm</w:t>
              </w:r>
            </w:smartTag>
            <w:r w:rsidRPr="00B479EC">
              <w:rPr>
                <w:rFonts w:ascii="Verdana" w:hAnsi="Verdana"/>
                <w:sz w:val="20"/>
                <w:szCs w:val="20"/>
              </w:rPr>
              <w:t xml:space="preserve"> dopuszcza się bez ograniczeń, wypukłości poza lico pasa obrobionego na powierzchni przedniej (od strony jezdni) niedopuszczalne, na powierzchni tylnej (od strony chodnika) dopuszcza się wypukłości poza lico pasa obrobionego do               </w:t>
            </w:r>
            <w:smartTag w:uri="urn:schemas-microsoft-com:office:smarttags" w:element="metricconverter">
              <w:smartTagPr>
                <w:attr w:name="ProductID" w:val="30 mm"/>
              </w:smartTagPr>
              <w:r w:rsidRPr="00B479EC">
                <w:rPr>
                  <w:rFonts w:ascii="Verdana" w:hAnsi="Verdana"/>
                  <w:sz w:val="20"/>
                  <w:szCs w:val="20"/>
                </w:rPr>
                <w:t>30 mm</w:t>
              </w:r>
            </w:smartTag>
          </w:p>
        </w:tc>
      </w:tr>
      <w:tr w:rsidR="00B479EC" w:rsidRPr="00B479EC" w14:paraId="3C99683B" w14:textId="77777777" w:rsidTr="00B479EC">
        <w:trPr>
          <w:jc w:val="center"/>
        </w:trPr>
        <w:tc>
          <w:tcPr>
            <w:tcW w:w="1656" w:type="dxa"/>
            <w:tcBorders>
              <w:top w:val="nil"/>
              <w:bottom w:val="nil"/>
            </w:tcBorders>
          </w:tcPr>
          <w:p w14:paraId="7620EC7E" w14:textId="77777777" w:rsidR="00B479EC" w:rsidRPr="00B479EC" w:rsidRDefault="00B479EC" w:rsidP="00B479EC">
            <w:pPr>
              <w:spacing w:after="0" w:line="240" w:lineRule="auto"/>
              <w:rPr>
                <w:rFonts w:ascii="Verdana" w:hAnsi="Verdana"/>
                <w:sz w:val="20"/>
                <w:szCs w:val="20"/>
              </w:rPr>
            </w:pPr>
          </w:p>
        </w:tc>
        <w:tc>
          <w:tcPr>
            <w:tcW w:w="3375" w:type="dxa"/>
          </w:tcPr>
          <w:p w14:paraId="681D895E"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stykowych</w:t>
            </w:r>
          </w:p>
        </w:tc>
        <w:tc>
          <w:tcPr>
            <w:tcW w:w="4142" w:type="dxa"/>
          </w:tcPr>
          <w:p w14:paraId="502BD50E"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W obrębie pasa dłutowanego wgłębienia niedopuszczalne, pozostała część powierzchni nie podlega sprawdzeniu</w:t>
            </w:r>
          </w:p>
        </w:tc>
      </w:tr>
      <w:tr w:rsidR="00B479EC" w:rsidRPr="00B479EC" w14:paraId="7AAA2B2E" w14:textId="77777777" w:rsidTr="00B479EC">
        <w:trPr>
          <w:jc w:val="center"/>
        </w:trPr>
        <w:tc>
          <w:tcPr>
            <w:tcW w:w="1656" w:type="dxa"/>
            <w:tcBorders>
              <w:top w:val="nil"/>
              <w:bottom w:val="single" w:sz="4" w:space="0" w:color="auto"/>
            </w:tcBorders>
          </w:tcPr>
          <w:p w14:paraId="644079B8" w14:textId="77777777" w:rsidR="00B479EC" w:rsidRPr="00B479EC" w:rsidRDefault="00B479EC" w:rsidP="00B479EC">
            <w:pPr>
              <w:spacing w:after="0" w:line="240" w:lineRule="auto"/>
              <w:rPr>
                <w:rFonts w:ascii="Verdana" w:hAnsi="Verdana"/>
                <w:sz w:val="20"/>
                <w:szCs w:val="20"/>
              </w:rPr>
            </w:pPr>
          </w:p>
        </w:tc>
        <w:tc>
          <w:tcPr>
            <w:tcW w:w="3375" w:type="dxa"/>
          </w:tcPr>
          <w:p w14:paraId="188A8354"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spodu</w:t>
            </w:r>
          </w:p>
        </w:tc>
        <w:tc>
          <w:tcPr>
            <w:tcW w:w="4142" w:type="dxa"/>
          </w:tcPr>
          <w:p w14:paraId="14DCEE2F"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Nie sprawdza się</w:t>
            </w:r>
          </w:p>
        </w:tc>
      </w:tr>
      <w:tr w:rsidR="00B479EC" w:rsidRPr="00B479EC" w14:paraId="024E1187" w14:textId="77777777" w:rsidTr="00B479EC">
        <w:trPr>
          <w:jc w:val="center"/>
        </w:trPr>
        <w:tc>
          <w:tcPr>
            <w:tcW w:w="1656" w:type="dxa"/>
            <w:tcBorders>
              <w:bottom w:val="nil"/>
            </w:tcBorders>
          </w:tcPr>
          <w:p w14:paraId="6D47870F"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Szczerby i uszkodzenia</w:t>
            </w:r>
          </w:p>
        </w:tc>
        <w:tc>
          <w:tcPr>
            <w:tcW w:w="3375" w:type="dxa"/>
          </w:tcPr>
          <w:p w14:paraId="6C153452"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xml:space="preserve">liczba w przeliczeniu na  </w:t>
            </w:r>
            <w:smartTag w:uri="urn:schemas-microsoft-com:office:smarttags" w:element="metricconverter">
              <w:smartTagPr>
                <w:attr w:name="ProductID" w:val="1000 mm"/>
              </w:smartTagPr>
              <w:r w:rsidRPr="00B479EC">
                <w:rPr>
                  <w:rFonts w:ascii="Verdana" w:hAnsi="Verdana"/>
                  <w:sz w:val="20"/>
                  <w:szCs w:val="20"/>
                </w:rPr>
                <w:t>1000 mm</w:t>
              </w:r>
            </w:smartTag>
          </w:p>
        </w:tc>
        <w:tc>
          <w:tcPr>
            <w:tcW w:w="4142" w:type="dxa"/>
          </w:tcPr>
          <w:p w14:paraId="048520F5"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3</w:t>
            </w:r>
          </w:p>
        </w:tc>
      </w:tr>
      <w:tr w:rsidR="00B479EC" w:rsidRPr="00B479EC" w14:paraId="6FA38B29" w14:textId="77777777" w:rsidTr="00B479EC">
        <w:trPr>
          <w:jc w:val="center"/>
        </w:trPr>
        <w:tc>
          <w:tcPr>
            <w:tcW w:w="1656" w:type="dxa"/>
            <w:tcBorders>
              <w:top w:val="nil"/>
              <w:bottom w:val="nil"/>
            </w:tcBorders>
          </w:tcPr>
          <w:p w14:paraId="08031634"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xml:space="preserve">krawędzi </w:t>
            </w:r>
          </w:p>
        </w:tc>
        <w:tc>
          <w:tcPr>
            <w:tcW w:w="3375" w:type="dxa"/>
          </w:tcPr>
          <w:p w14:paraId="7977782B"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długość</w:t>
            </w:r>
          </w:p>
        </w:tc>
        <w:tc>
          <w:tcPr>
            <w:tcW w:w="4142" w:type="dxa"/>
          </w:tcPr>
          <w:p w14:paraId="774A120E" w14:textId="77777777" w:rsidR="00B479EC" w:rsidRPr="00B479EC" w:rsidRDefault="00B479EC" w:rsidP="00B479EC">
            <w:pPr>
              <w:spacing w:after="0" w:line="240" w:lineRule="auto"/>
              <w:jc w:val="center"/>
              <w:rPr>
                <w:rFonts w:ascii="Verdana" w:hAnsi="Verdana"/>
                <w:sz w:val="20"/>
                <w:szCs w:val="20"/>
              </w:rPr>
            </w:pPr>
            <w:smartTag w:uri="urn:schemas-microsoft-com:office:smarttags" w:element="metricconverter">
              <w:smartTagPr>
                <w:attr w:name="ProductID" w:val="5 mm"/>
              </w:smartTagPr>
              <w:r w:rsidRPr="00B479EC">
                <w:rPr>
                  <w:rFonts w:ascii="Verdana" w:hAnsi="Verdana"/>
                  <w:sz w:val="20"/>
                  <w:szCs w:val="20"/>
                </w:rPr>
                <w:t>5 mm</w:t>
              </w:r>
            </w:smartTag>
          </w:p>
        </w:tc>
      </w:tr>
      <w:tr w:rsidR="00B479EC" w:rsidRPr="00B479EC" w14:paraId="35261943" w14:textId="77777777" w:rsidTr="00B479EC">
        <w:trPr>
          <w:jc w:val="center"/>
        </w:trPr>
        <w:tc>
          <w:tcPr>
            <w:tcW w:w="1656" w:type="dxa"/>
            <w:tcBorders>
              <w:top w:val="nil"/>
            </w:tcBorders>
          </w:tcPr>
          <w:p w14:paraId="701E8945"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i naroży</w:t>
            </w:r>
          </w:p>
        </w:tc>
        <w:tc>
          <w:tcPr>
            <w:tcW w:w="3375" w:type="dxa"/>
          </w:tcPr>
          <w:p w14:paraId="5E851320"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głębokość</w:t>
            </w:r>
          </w:p>
        </w:tc>
        <w:tc>
          <w:tcPr>
            <w:tcW w:w="4142" w:type="dxa"/>
          </w:tcPr>
          <w:p w14:paraId="323BA498" w14:textId="77777777" w:rsidR="00B479EC" w:rsidRPr="00B479EC" w:rsidRDefault="00B479EC" w:rsidP="00B479EC">
            <w:pPr>
              <w:spacing w:after="0" w:line="240" w:lineRule="auto"/>
              <w:jc w:val="center"/>
              <w:rPr>
                <w:rFonts w:ascii="Verdana" w:hAnsi="Verdana"/>
                <w:sz w:val="20"/>
                <w:szCs w:val="20"/>
              </w:rPr>
            </w:pPr>
            <w:smartTag w:uri="urn:schemas-microsoft-com:office:smarttags" w:element="metricconverter">
              <w:smartTagPr>
                <w:attr w:name="ProductID" w:val="3 mm"/>
              </w:smartTagPr>
              <w:r w:rsidRPr="00B479EC">
                <w:rPr>
                  <w:rFonts w:ascii="Verdana" w:hAnsi="Verdana"/>
                  <w:sz w:val="20"/>
                  <w:szCs w:val="20"/>
                </w:rPr>
                <w:t>3 mm</w:t>
              </w:r>
            </w:smartTag>
          </w:p>
        </w:tc>
      </w:tr>
      <w:tr w:rsidR="00B479EC" w:rsidRPr="00B479EC" w14:paraId="6124C1AA" w14:textId="77777777" w:rsidTr="00B479EC">
        <w:trPr>
          <w:jc w:val="center"/>
        </w:trPr>
        <w:tc>
          <w:tcPr>
            <w:tcW w:w="5031" w:type="dxa"/>
            <w:gridSpan w:val="2"/>
          </w:tcPr>
          <w:p w14:paraId="11A3E21B"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Odchyłka od kąta prostego na długości powierzchni</w:t>
            </w:r>
          </w:p>
        </w:tc>
        <w:tc>
          <w:tcPr>
            <w:tcW w:w="4142" w:type="dxa"/>
          </w:tcPr>
          <w:p w14:paraId="5725D337" w14:textId="77777777" w:rsidR="00B479EC" w:rsidRPr="00B479EC" w:rsidRDefault="00B479EC" w:rsidP="00B479EC">
            <w:pPr>
              <w:spacing w:after="0" w:line="240" w:lineRule="auto"/>
              <w:jc w:val="center"/>
              <w:rPr>
                <w:rFonts w:ascii="Verdana" w:hAnsi="Verdana"/>
                <w:sz w:val="20"/>
                <w:szCs w:val="20"/>
              </w:rPr>
            </w:pPr>
            <w:smartTag w:uri="urn:schemas-microsoft-com:office:smarttags" w:element="metricconverter">
              <w:smartTagPr>
                <w:attr w:name="ProductID" w:val="2 mm"/>
              </w:smartTagPr>
              <w:r w:rsidRPr="00B479EC">
                <w:rPr>
                  <w:rFonts w:ascii="Verdana" w:hAnsi="Verdana"/>
                  <w:sz w:val="20"/>
                  <w:szCs w:val="20"/>
                </w:rPr>
                <w:t>2 mm</w:t>
              </w:r>
            </w:smartTag>
          </w:p>
        </w:tc>
      </w:tr>
    </w:tbl>
    <w:p w14:paraId="5A268B0C" w14:textId="77777777" w:rsidR="000C004F" w:rsidRPr="000C004F" w:rsidRDefault="000C004F" w:rsidP="000C004F">
      <w:pPr>
        <w:spacing w:after="0" w:line="240" w:lineRule="auto"/>
        <w:jc w:val="center"/>
        <w:rPr>
          <w:rFonts w:ascii="Verdana" w:eastAsia="Calibri" w:hAnsi="Verdana" w:cs="Times New Roman"/>
          <w:sz w:val="20"/>
          <w:szCs w:val="20"/>
        </w:rPr>
      </w:pPr>
    </w:p>
    <w:p w14:paraId="13B1219B"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2.2.4. Podlewka pod krawężnik</w:t>
      </w:r>
    </w:p>
    <w:p w14:paraId="0D62ED69" w14:textId="77777777" w:rsidR="000C004F" w:rsidRPr="000C004F" w:rsidRDefault="000C004F" w:rsidP="000C004F">
      <w:pPr>
        <w:spacing w:after="0" w:line="240" w:lineRule="auto"/>
        <w:jc w:val="both"/>
        <w:rPr>
          <w:rFonts w:ascii="Verdana" w:eastAsia="Calibri" w:hAnsi="Verdana" w:cs="Times New Roman"/>
          <w:b/>
          <w:sz w:val="20"/>
          <w:szCs w:val="20"/>
        </w:rPr>
      </w:pPr>
      <w:r w:rsidRPr="000C004F">
        <w:rPr>
          <w:rFonts w:ascii="Verdana" w:eastAsia="Calibri" w:hAnsi="Verdana" w:cs="Times New Roman"/>
          <w:b/>
          <w:sz w:val="20"/>
          <w:szCs w:val="20"/>
        </w:rPr>
        <w:t>2.2.4.1. Podlewka z zaprawy niskoskurczowej</w:t>
      </w:r>
    </w:p>
    <w:p w14:paraId="273A8E2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Jeżeli dokumentacja projektowa nie podaje inaczej, można stosować zaprawę o właściwościach podanych w dalszym ciągu.</w:t>
      </w:r>
    </w:p>
    <w:p w14:paraId="0C6CC3DE"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Należy stosować zaprawę przygotowywaną w wytwórni i dostarczaną na budowę w postaci proszku, gotową do użycia po rozmieszaniu z wodą w odpowiedniej proporcji. </w:t>
      </w:r>
      <w:r w:rsidRPr="000C004F">
        <w:rPr>
          <w:rFonts w:ascii="Verdana" w:eastAsia="Calibri" w:hAnsi="Verdana" w:cs="Times New Roman"/>
          <w:sz w:val="20"/>
          <w:szCs w:val="20"/>
        </w:rPr>
        <w:lastRenderedPageBreak/>
        <w:t>Zastosowana zaprawa powinna być przez producenta przewidziana do stosowania na podlewki o grubości zgodnej z dokumentacją projektową.</w:t>
      </w:r>
    </w:p>
    <w:p w14:paraId="43A2D09F"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Świeża zaprawa powinna mieć konsystencję około 11 do 12 cm, zgodnie z PN-85/B-04500 [5], a czas zachowania jej właściwości roboczych powinien wynosić min.              30 minut. Wymagania dotyczące zaprawy na podlewk</w:t>
      </w:r>
      <w:r>
        <w:rPr>
          <w:rFonts w:ascii="Verdana" w:eastAsia="Calibri" w:hAnsi="Verdana" w:cs="Times New Roman"/>
          <w:sz w:val="20"/>
          <w:szCs w:val="20"/>
        </w:rPr>
        <w:t>ę</w:t>
      </w:r>
      <w:r w:rsidRPr="000C004F">
        <w:rPr>
          <w:rFonts w:ascii="Verdana" w:eastAsia="Calibri" w:hAnsi="Verdana" w:cs="Times New Roman"/>
          <w:sz w:val="20"/>
          <w:szCs w:val="20"/>
        </w:rPr>
        <w:t xml:space="preserve"> podano w tablicy 4.</w:t>
      </w:r>
    </w:p>
    <w:p w14:paraId="582A4DB6" w14:textId="77777777" w:rsidR="000C004F" w:rsidRPr="000C004F" w:rsidRDefault="000C004F" w:rsidP="000C004F">
      <w:pPr>
        <w:spacing w:after="0" w:line="240" w:lineRule="auto"/>
        <w:jc w:val="both"/>
        <w:rPr>
          <w:rFonts w:ascii="Verdana" w:eastAsia="Calibri" w:hAnsi="Verdana" w:cs="Times New Roman"/>
          <w:sz w:val="20"/>
          <w:szCs w:val="20"/>
        </w:rPr>
      </w:pPr>
    </w:p>
    <w:p w14:paraId="69F412CF" w14:textId="77777777" w:rsidR="000C004F" w:rsidRDefault="000C004F" w:rsidP="00B479EC">
      <w:pPr>
        <w:spacing w:after="0" w:line="240" w:lineRule="auto"/>
        <w:jc w:val="center"/>
        <w:rPr>
          <w:rFonts w:ascii="Verdana" w:eastAsia="Calibri" w:hAnsi="Verdana" w:cs="Times New Roman"/>
          <w:sz w:val="20"/>
          <w:szCs w:val="20"/>
        </w:rPr>
      </w:pPr>
      <w:r w:rsidRPr="000C004F">
        <w:rPr>
          <w:rFonts w:ascii="Verdana" w:eastAsia="Calibri" w:hAnsi="Verdana" w:cs="Times New Roman"/>
          <w:sz w:val="20"/>
          <w:szCs w:val="20"/>
        </w:rPr>
        <w:t>Tablica 4. Wymagania dotyczące zaprawy na podlewkę</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444"/>
        <w:gridCol w:w="1241"/>
        <w:gridCol w:w="1419"/>
        <w:gridCol w:w="3007"/>
      </w:tblGrid>
      <w:tr w:rsidR="00B479EC" w:rsidRPr="00B479EC" w14:paraId="1F93FB82" w14:textId="77777777" w:rsidTr="00B479EC">
        <w:trPr>
          <w:jc w:val="center"/>
        </w:trPr>
        <w:tc>
          <w:tcPr>
            <w:tcW w:w="534" w:type="dxa"/>
            <w:vAlign w:val="center"/>
          </w:tcPr>
          <w:p w14:paraId="53828B48"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Lp.</w:t>
            </w:r>
          </w:p>
        </w:tc>
        <w:tc>
          <w:tcPr>
            <w:tcW w:w="3444" w:type="dxa"/>
            <w:vAlign w:val="center"/>
          </w:tcPr>
          <w:p w14:paraId="52261B34"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Właściwości</w:t>
            </w:r>
          </w:p>
        </w:tc>
        <w:tc>
          <w:tcPr>
            <w:tcW w:w="1241" w:type="dxa"/>
            <w:vAlign w:val="center"/>
          </w:tcPr>
          <w:p w14:paraId="1AEE6FC3"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Jednostka</w:t>
            </w:r>
          </w:p>
        </w:tc>
        <w:tc>
          <w:tcPr>
            <w:tcW w:w="1419" w:type="dxa"/>
            <w:vAlign w:val="center"/>
          </w:tcPr>
          <w:p w14:paraId="48424576"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Wymagania</w:t>
            </w:r>
          </w:p>
        </w:tc>
        <w:tc>
          <w:tcPr>
            <w:tcW w:w="3007" w:type="dxa"/>
            <w:vAlign w:val="center"/>
          </w:tcPr>
          <w:p w14:paraId="316F8D7E"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Metoda badań wg</w:t>
            </w:r>
          </w:p>
        </w:tc>
      </w:tr>
      <w:tr w:rsidR="00B479EC" w:rsidRPr="00B479EC" w14:paraId="650B89F0" w14:textId="77777777" w:rsidTr="00B479EC">
        <w:trPr>
          <w:jc w:val="center"/>
        </w:trPr>
        <w:tc>
          <w:tcPr>
            <w:tcW w:w="534" w:type="dxa"/>
            <w:vAlign w:val="center"/>
          </w:tcPr>
          <w:p w14:paraId="0B2470D0"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1</w:t>
            </w:r>
          </w:p>
        </w:tc>
        <w:tc>
          <w:tcPr>
            <w:tcW w:w="3444" w:type="dxa"/>
            <w:vAlign w:val="center"/>
          </w:tcPr>
          <w:p w14:paraId="10089316"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Wytrzymałość na zginanie po 28 dniach</w:t>
            </w:r>
          </w:p>
        </w:tc>
        <w:tc>
          <w:tcPr>
            <w:tcW w:w="1241" w:type="dxa"/>
            <w:vAlign w:val="center"/>
          </w:tcPr>
          <w:p w14:paraId="33FF7D52"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MPa</w:t>
            </w:r>
          </w:p>
        </w:tc>
        <w:tc>
          <w:tcPr>
            <w:tcW w:w="1419" w:type="dxa"/>
            <w:vAlign w:val="center"/>
          </w:tcPr>
          <w:p w14:paraId="6B7793D2"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9</w:t>
            </w:r>
          </w:p>
        </w:tc>
        <w:tc>
          <w:tcPr>
            <w:tcW w:w="3007" w:type="dxa"/>
            <w:vAlign w:val="center"/>
          </w:tcPr>
          <w:p w14:paraId="656EC1BE"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PN-85/B-04500 [5]</w:t>
            </w:r>
          </w:p>
        </w:tc>
      </w:tr>
      <w:tr w:rsidR="00B479EC" w:rsidRPr="00B479EC" w14:paraId="5EDABA94" w14:textId="77777777" w:rsidTr="00B479EC">
        <w:trPr>
          <w:jc w:val="center"/>
        </w:trPr>
        <w:tc>
          <w:tcPr>
            <w:tcW w:w="534" w:type="dxa"/>
            <w:vAlign w:val="center"/>
          </w:tcPr>
          <w:p w14:paraId="06B795F5"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2</w:t>
            </w:r>
          </w:p>
        </w:tc>
        <w:tc>
          <w:tcPr>
            <w:tcW w:w="3444" w:type="dxa"/>
            <w:vAlign w:val="center"/>
          </w:tcPr>
          <w:p w14:paraId="4C007C58"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Wytrzymałość na ściskanie po 28 dniach</w:t>
            </w:r>
          </w:p>
        </w:tc>
        <w:tc>
          <w:tcPr>
            <w:tcW w:w="1241" w:type="dxa"/>
            <w:vAlign w:val="center"/>
          </w:tcPr>
          <w:p w14:paraId="49AF197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MPa</w:t>
            </w:r>
          </w:p>
        </w:tc>
        <w:tc>
          <w:tcPr>
            <w:tcW w:w="1419" w:type="dxa"/>
            <w:vAlign w:val="center"/>
          </w:tcPr>
          <w:p w14:paraId="5D715188"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45</w:t>
            </w:r>
          </w:p>
        </w:tc>
        <w:tc>
          <w:tcPr>
            <w:tcW w:w="3007" w:type="dxa"/>
            <w:vAlign w:val="center"/>
          </w:tcPr>
          <w:p w14:paraId="5F51C40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PN-85/B-04500 [5]</w:t>
            </w:r>
          </w:p>
        </w:tc>
      </w:tr>
      <w:tr w:rsidR="00B479EC" w:rsidRPr="00B479EC" w14:paraId="34F829FD" w14:textId="77777777" w:rsidTr="00B479EC">
        <w:trPr>
          <w:jc w:val="center"/>
        </w:trPr>
        <w:tc>
          <w:tcPr>
            <w:tcW w:w="534" w:type="dxa"/>
            <w:vAlign w:val="center"/>
          </w:tcPr>
          <w:p w14:paraId="08349EC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3</w:t>
            </w:r>
          </w:p>
        </w:tc>
        <w:tc>
          <w:tcPr>
            <w:tcW w:w="3444" w:type="dxa"/>
            <w:vAlign w:val="center"/>
          </w:tcPr>
          <w:p w14:paraId="65BBF80E"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Wytrzymałość na odrywanie od podłoża</w:t>
            </w:r>
          </w:p>
          <w:p w14:paraId="77282107"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wartość średnia</w:t>
            </w:r>
          </w:p>
          <w:p w14:paraId="5987F19E"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wartość pojedynczego wyniku</w:t>
            </w:r>
          </w:p>
        </w:tc>
        <w:tc>
          <w:tcPr>
            <w:tcW w:w="1241" w:type="dxa"/>
            <w:vAlign w:val="center"/>
          </w:tcPr>
          <w:p w14:paraId="4F4D1FC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MPa</w:t>
            </w:r>
          </w:p>
          <w:p w14:paraId="5CC8E5EA"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MPa</w:t>
            </w:r>
          </w:p>
        </w:tc>
        <w:tc>
          <w:tcPr>
            <w:tcW w:w="1419" w:type="dxa"/>
            <w:vAlign w:val="center"/>
          </w:tcPr>
          <w:p w14:paraId="22292CEF"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2,0</w:t>
            </w:r>
          </w:p>
          <w:p w14:paraId="20AD8805"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1,5</w:t>
            </w:r>
          </w:p>
        </w:tc>
        <w:tc>
          <w:tcPr>
            <w:tcW w:w="3007" w:type="dxa"/>
            <w:vAlign w:val="center"/>
          </w:tcPr>
          <w:p w14:paraId="3C47EE53"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Procedura badawcza</w:t>
            </w:r>
          </w:p>
          <w:p w14:paraId="2E8EBD12"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IBDiM nr PB-TM-X3 [24]</w:t>
            </w:r>
          </w:p>
        </w:tc>
      </w:tr>
      <w:tr w:rsidR="00B479EC" w:rsidRPr="00B479EC" w14:paraId="72F6D10C" w14:textId="77777777" w:rsidTr="00B479EC">
        <w:trPr>
          <w:jc w:val="center"/>
        </w:trPr>
        <w:tc>
          <w:tcPr>
            <w:tcW w:w="534" w:type="dxa"/>
            <w:vAlign w:val="center"/>
          </w:tcPr>
          <w:p w14:paraId="2F6FAF92"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4</w:t>
            </w:r>
          </w:p>
        </w:tc>
        <w:tc>
          <w:tcPr>
            <w:tcW w:w="3444" w:type="dxa"/>
            <w:vAlign w:val="center"/>
          </w:tcPr>
          <w:p w14:paraId="6AAF33A7"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Skurcz po okresie twardnienia           90 dni</w:t>
            </w:r>
          </w:p>
        </w:tc>
        <w:tc>
          <w:tcPr>
            <w:tcW w:w="1241" w:type="dxa"/>
            <w:vAlign w:val="center"/>
          </w:tcPr>
          <w:p w14:paraId="5E5D6FAC"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c>
          <w:tcPr>
            <w:tcW w:w="1419" w:type="dxa"/>
            <w:vAlign w:val="center"/>
          </w:tcPr>
          <w:p w14:paraId="419209CD"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1,0</w:t>
            </w:r>
          </w:p>
        </w:tc>
        <w:tc>
          <w:tcPr>
            <w:tcW w:w="3007" w:type="dxa"/>
            <w:vAlign w:val="center"/>
          </w:tcPr>
          <w:p w14:paraId="1A8EE20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Procedura badawcza</w:t>
            </w:r>
          </w:p>
          <w:p w14:paraId="7681F73D"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IBDiM nr TWm-31/97 [25]</w:t>
            </w:r>
          </w:p>
        </w:tc>
      </w:tr>
      <w:tr w:rsidR="00B479EC" w:rsidRPr="00B479EC" w14:paraId="46D69FE1" w14:textId="77777777" w:rsidTr="00B479EC">
        <w:trPr>
          <w:jc w:val="center"/>
        </w:trPr>
        <w:tc>
          <w:tcPr>
            <w:tcW w:w="534" w:type="dxa"/>
            <w:vAlign w:val="center"/>
          </w:tcPr>
          <w:p w14:paraId="01BEBD2A"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5</w:t>
            </w:r>
          </w:p>
        </w:tc>
        <w:tc>
          <w:tcPr>
            <w:tcW w:w="3444" w:type="dxa"/>
            <w:vAlign w:val="center"/>
          </w:tcPr>
          <w:p w14:paraId="0D6B94DB"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Pęcznienie po okresie twardnienia 90 dni</w:t>
            </w:r>
          </w:p>
        </w:tc>
        <w:tc>
          <w:tcPr>
            <w:tcW w:w="1241" w:type="dxa"/>
            <w:vAlign w:val="center"/>
          </w:tcPr>
          <w:p w14:paraId="733A498F"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c>
          <w:tcPr>
            <w:tcW w:w="1419" w:type="dxa"/>
            <w:vAlign w:val="center"/>
          </w:tcPr>
          <w:p w14:paraId="1E24E60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0,3</w:t>
            </w:r>
          </w:p>
        </w:tc>
        <w:tc>
          <w:tcPr>
            <w:tcW w:w="3007" w:type="dxa"/>
            <w:vAlign w:val="center"/>
          </w:tcPr>
          <w:p w14:paraId="0899E77A"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Procedura badawcza</w:t>
            </w:r>
          </w:p>
          <w:p w14:paraId="1351DEA2"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IBDiM nr TWm-31/97 [25]</w:t>
            </w:r>
          </w:p>
        </w:tc>
      </w:tr>
      <w:tr w:rsidR="00B479EC" w:rsidRPr="00B479EC" w14:paraId="6DDD5A3E" w14:textId="77777777" w:rsidTr="00B479EC">
        <w:trPr>
          <w:jc w:val="center"/>
        </w:trPr>
        <w:tc>
          <w:tcPr>
            <w:tcW w:w="534" w:type="dxa"/>
            <w:vAlign w:val="center"/>
          </w:tcPr>
          <w:p w14:paraId="32C048F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6</w:t>
            </w:r>
          </w:p>
        </w:tc>
        <w:tc>
          <w:tcPr>
            <w:tcW w:w="3444" w:type="dxa"/>
            <w:vAlign w:val="center"/>
          </w:tcPr>
          <w:p w14:paraId="15BBF77C"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Mrozoodporność badana w 2% roztworze soli (NaCl) po 150 cyklach</w:t>
            </w:r>
          </w:p>
          <w:p w14:paraId="67121C06"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ubytek masy</w:t>
            </w:r>
          </w:p>
          <w:p w14:paraId="3CC9F310"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wytrzymałość na zginanie</w:t>
            </w:r>
          </w:p>
          <w:p w14:paraId="2A7E8155"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wytrzymałość na ściskanie</w:t>
            </w:r>
          </w:p>
        </w:tc>
        <w:tc>
          <w:tcPr>
            <w:tcW w:w="1241" w:type="dxa"/>
            <w:vAlign w:val="center"/>
          </w:tcPr>
          <w:p w14:paraId="52346F85"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p w14:paraId="40A732C2"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p w14:paraId="6953167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c>
          <w:tcPr>
            <w:tcW w:w="1419" w:type="dxa"/>
            <w:vAlign w:val="center"/>
          </w:tcPr>
          <w:p w14:paraId="3391B2D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5</w:t>
            </w:r>
          </w:p>
          <w:p w14:paraId="7786B340"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20</w:t>
            </w:r>
          </w:p>
          <w:p w14:paraId="0597939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20</w:t>
            </w:r>
          </w:p>
        </w:tc>
        <w:tc>
          <w:tcPr>
            <w:tcW w:w="3007" w:type="dxa"/>
            <w:vAlign w:val="center"/>
          </w:tcPr>
          <w:p w14:paraId="2305CCB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Procedura badawcza</w:t>
            </w:r>
          </w:p>
          <w:p w14:paraId="308B5F8C"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IBDiM Nr SO-3 [26]</w:t>
            </w:r>
          </w:p>
        </w:tc>
      </w:tr>
      <w:tr w:rsidR="00B479EC" w:rsidRPr="00B479EC" w14:paraId="27BD937A" w14:textId="77777777" w:rsidTr="00B479EC">
        <w:trPr>
          <w:jc w:val="center"/>
        </w:trPr>
        <w:tc>
          <w:tcPr>
            <w:tcW w:w="534" w:type="dxa"/>
            <w:vAlign w:val="center"/>
          </w:tcPr>
          <w:p w14:paraId="5FDBFB4D"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7</w:t>
            </w:r>
          </w:p>
        </w:tc>
        <w:tc>
          <w:tcPr>
            <w:tcW w:w="3444" w:type="dxa"/>
            <w:vAlign w:val="center"/>
          </w:tcPr>
          <w:p w14:paraId="15449FB4"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xml:space="preserve">Wytrzymałość na odrywanie </w:t>
            </w:r>
            <w:r>
              <w:rPr>
                <w:rFonts w:ascii="Verdana" w:hAnsi="Verdana"/>
                <w:sz w:val="20"/>
                <w:szCs w:val="20"/>
              </w:rPr>
              <w:br/>
            </w:r>
            <w:r w:rsidRPr="00B479EC">
              <w:rPr>
                <w:rFonts w:ascii="Verdana" w:hAnsi="Verdana"/>
                <w:sz w:val="20"/>
                <w:szCs w:val="20"/>
              </w:rPr>
              <w:t>od podłoża po badaniu mrozoodporność</w:t>
            </w:r>
          </w:p>
        </w:tc>
        <w:tc>
          <w:tcPr>
            <w:tcW w:w="1241" w:type="dxa"/>
            <w:vAlign w:val="center"/>
          </w:tcPr>
          <w:p w14:paraId="04AF70FF"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MPa</w:t>
            </w:r>
          </w:p>
        </w:tc>
        <w:tc>
          <w:tcPr>
            <w:tcW w:w="1419" w:type="dxa"/>
            <w:vAlign w:val="center"/>
          </w:tcPr>
          <w:p w14:paraId="598E8761"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1,5</w:t>
            </w:r>
          </w:p>
        </w:tc>
        <w:tc>
          <w:tcPr>
            <w:tcW w:w="3007" w:type="dxa"/>
            <w:vAlign w:val="center"/>
          </w:tcPr>
          <w:p w14:paraId="4BEC7C8A"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Procedura badawcza</w:t>
            </w:r>
          </w:p>
          <w:p w14:paraId="4A728DFA"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IBDiM nr PB-TM-X3 [24]</w:t>
            </w:r>
          </w:p>
        </w:tc>
      </w:tr>
    </w:tbl>
    <w:p w14:paraId="2ECF7920" w14:textId="77777777" w:rsidR="000C004F" w:rsidRPr="000C004F" w:rsidRDefault="000C004F" w:rsidP="000C004F">
      <w:pPr>
        <w:spacing w:after="0" w:line="240" w:lineRule="auto"/>
        <w:jc w:val="both"/>
        <w:rPr>
          <w:rFonts w:ascii="Verdana" w:eastAsia="Calibri" w:hAnsi="Verdana" w:cs="Times New Roman"/>
          <w:sz w:val="20"/>
          <w:szCs w:val="20"/>
        </w:rPr>
      </w:pPr>
    </w:p>
    <w:p w14:paraId="6866973D"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Osadzenie krawężników na zaprawie wymaga wykonania drenaży za krawężnikami od strony chodnika i odprowadzenia z niego wody za pomocą drenów poprzecznych do systemu odwodnienia obiektu. Wykonanie drenów podłużnych za krawężnikiem </w:t>
      </w:r>
      <w:r w:rsidR="00D43885">
        <w:rPr>
          <w:rFonts w:ascii="Verdana" w:eastAsia="Calibri" w:hAnsi="Verdana" w:cs="Times New Roman"/>
          <w:sz w:val="20"/>
          <w:szCs w:val="20"/>
        </w:rPr>
        <w:br/>
      </w:r>
      <w:r w:rsidRPr="000C004F">
        <w:rPr>
          <w:rFonts w:ascii="Verdana" w:eastAsia="Calibri" w:hAnsi="Verdana" w:cs="Times New Roman"/>
          <w:sz w:val="20"/>
          <w:szCs w:val="20"/>
        </w:rPr>
        <w:t>i poprzecznych pod krawężnikiem jest przedmiotem oddzielnej OST M-16.01.03a [2].</w:t>
      </w:r>
    </w:p>
    <w:p w14:paraId="42C4FE77"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2.2.4.2. Podlewka z grysu jednofrakcyjnego otoczonego kompozycją z żywicy</w:t>
      </w:r>
    </w:p>
    <w:p w14:paraId="1A62E603"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Podlewka z grysu jednofrakcyjnego składa się z kruszywa i żywicy epoksydowej.</w:t>
      </w:r>
    </w:p>
    <w:p w14:paraId="5F1EBF34"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Do podlewki należy stosować   grys jednofrakcyjny od 4 do 6 mm ze skał magmowych, marki 20 wg PN-86/B-06712 [6], otoczony kompozycją z żywicy epoksydowej.</w:t>
      </w:r>
    </w:p>
    <w:p w14:paraId="399A1DF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Ilość lepiszcza (żywicy) powinna zapewnić tylko całkowite otoczenie ziaren kruszywa bez wypełnienia pustek między ziarnami. Jeżeli dokumentacja projektowa ani ST nie podają inaczej, można stosować dwuskładnikową żywicę epoksydową modyfikowaną, </w:t>
      </w:r>
      <w:r w:rsidR="00D43885">
        <w:rPr>
          <w:rFonts w:ascii="Verdana" w:eastAsia="Calibri" w:hAnsi="Verdana" w:cs="Times New Roman"/>
          <w:sz w:val="20"/>
          <w:szCs w:val="20"/>
        </w:rPr>
        <w:br/>
      </w:r>
      <w:r w:rsidRPr="000C004F">
        <w:rPr>
          <w:rFonts w:ascii="Verdana" w:eastAsia="Calibri" w:hAnsi="Verdana" w:cs="Times New Roman"/>
          <w:sz w:val="20"/>
          <w:szCs w:val="20"/>
        </w:rPr>
        <w:t>o podstawowych właściwościach podanych w tablicy 5.</w:t>
      </w:r>
    </w:p>
    <w:p w14:paraId="687D1C32" w14:textId="77777777" w:rsidR="000C004F" w:rsidRPr="000C004F" w:rsidRDefault="000C004F" w:rsidP="000C004F">
      <w:pPr>
        <w:spacing w:after="0" w:line="240" w:lineRule="auto"/>
        <w:jc w:val="both"/>
        <w:rPr>
          <w:rFonts w:ascii="Verdana" w:eastAsia="Calibri" w:hAnsi="Verdana" w:cs="Times New Roman"/>
          <w:sz w:val="20"/>
          <w:szCs w:val="20"/>
        </w:rPr>
      </w:pPr>
    </w:p>
    <w:p w14:paraId="22AF873A" w14:textId="77777777" w:rsidR="000C004F" w:rsidRDefault="000C004F" w:rsidP="00D43885">
      <w:pPr>
        <w:spacing w:after="0" w:line="240" w:lineRule="auto"/>
        <w:jc w:val="center"/>
        <w:rPr>
          <w:rFonts w:ascii="Verdana" w:eastAsia="Calibri" w:hAnsi="Verdana" w:cs="Times New Roman"/>
          <w:sz w:val="20"/>
          <w:szCs w:val="20"/>
        </w:rPr>
      </w:pPr>
      <w:r w:rsidRPr="000C004F">
        <w:rPr>
          <w:rFonts w:ascii="Verdana" w:eastAsia="Calibri" w:hAnsi="Verdana" w:cs="Times New Roman"/>
          <w:sz w:val="20"/>
          <w:szCs w:val="20"/>
        </w:rPr>
        <w:t>Tablica 5. Wymagania dla żywicy epoksydowej</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3272"/>
        <w:gridCol w:w="1221"/>
        <w:gridCol w:w="1394"/>
        <w:gridCol w:w="2611"/>
      </w:tblGrid>
      <w:tr w:rsidR="00B479EC" w:rsidRPr="00B479EC" w14:paraId="373902FC" w14:textId="77777777" w:rsidTr="00B479EC">
        <w:trPr>
          <w:jc w:val="center"/>
        </w:trPr>
        <w:tc>
          <w:tcPr>
            <w:tcW w:w="675" w:type="dxa"/>
            <w:vAlign w:val="center"/>
          </w:tcPr>
          <w:p w14:paraId="42E3867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Lp.</w:t>
            </w:r>
          </w:p>
        </w:tc>
        <w:tc>
          <w:tcPr>
            <w:tcW w:w="3272" w:type="dxa"/>
            <w:vAlign w:val="center"/>
          </w:tcPr>
          <w:p w14:paraId="2DAAB7F5"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Właściwość</w:t>
            </w:r>
          </w:p>
        </w:tc>
        <w:tc>
          <w:tcPr>
            <w:tcW w:w="1221" w:type="dxa"/>
            <w:vAlign w:val="center"/>
          </w:tcPr>
          <w:p w14:paraId="09601058"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Jednostka</w:t>
            </w:r>
          </w:p>
        </w:tc>
        <w:tc>
          <w:tcPr>
            <w:tcW w:w="1394" w:type="dxa"/>
            <w:vAlign w:val="center"/>
          </w:tcPr>
          <w:p w14:paraId="455FA762"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Wymagania</w:t>
            </w:r>
          </w:p>
        </w:tc>
        <w:tc>
          <w:tcPr>
            <w:tcW w:w="2611" w:type="dxa"/>
            <w:vAlign w:val="center"/>
          </w:tcPr>
          <w:p w14:paraId="01A522E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Metoda badań wg</w:t>
            </w:r>
          </w:p>
        </w:tc>
      </w:tr>
      <w:tr w:rsidR="00B479EC" w:rsidRPr="00B479EC" w14:paraId="7F85D4E7" w14:textId="77777777" w:rsidTr="00B479EC">
        <w:trPr>
          <w:jc w:val="center"/>
        </w:trPr>
        <w:tc>
          <w:tcPr>
            <w:tcW w:w="675" w:type="dxa"/>
            <w:vAlign w:val="center"/>
          </w:tcPr>
          <w:p w14:paraId="21345C2F"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1</w:t>
            </w:r>
          </w:p>
        </w:tc>
        <w:tc>
          <w:tcPr>
            <w:tcW w:w="3272" w:type="dxa"/>
            <w:vAlign w:val="center"/>
          </w:tcPr>
          <w:p w14:paraId="70C145D2"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Wygląd zewnętrzny</w:t>
            </w:r>
          </w:p>
        </w:tc>
        <w:tc>
          <w:tcPr>
            <w:tcW w:w="1221" w:type="dxa"/>
            <w:vAlign w:val="center"/>
          </w:tcPr>
          <w:p w14:paraId="41A085D2"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c>
          <w:tcPr>
            <w:tcW w:w="1394" w:type="dxa"/>
            <w:vAlign w:val="center"/>
          </w:tcPr>
          <w:p w14:paraId="463A9EEF"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wg</w:t>
            </w:r>
            <w:r w:rsidRPr="00B479EC">
              <w:rPr>
                <w:rFonts w:ascii="Verdana" w:hAnsi="Verdana"/>
                <w:sz w:val="20"/>
                <w:szCs w:val="20"/>
                <w:vertAlign w:val="superscript"/>
              </w:rPr>
              <w:t>*)</w:t>
            </w:r>
          </w:p>
        </w:tc>
        <w:tc>
          <w:tcPr>
            <w:tcW w:w="2611" w:type="dxa"/>
            <w:vAlign w:val="center"/>
          </w:tcPr>
          <w:p w14:paraId="51F001E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ocena organoleptyczna</w:t>
            </w:r>
          </w:p>
        </w:tc>
      </w:tr>
      <w:tr w:rsidR="00B479EC" w:rsidRPr="00B479EC" w14:paraId="73B5EF7F" w14:textId="77777777" w:rsidTr="00B479EC">
        <w:trPr>
          <w:jc w:val="center"/>
        </w:trPr>
        <w:tc>
          <w:tcPr>
            <w:tcW w:w="675" w:type="dxa"/>
            <w:vAlign w:val="center"/>
          </w:tcPr>
          <w:p w14:paraId="4C45A7E4"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2</w:t>
            </w:r>
          </w:p>
        </w:tc>
        <w:tc>
          <w:tcPr>
            <w:tcW w:w="3272" w:type="dxa"/>
            <w:vAlign w:val="center"/>
          </w:tcPr>
          <w:p w14:paraId="2746A6FA"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Wytrzymałość na rozciąganie</w:t>
            </w:r>
          </w:p>
        </w:tc>
        <w:tc>
          <w:tcPr>
            <w:tcW w:w="1221" w:type="dxa"/>
            <w:vAlign w:val="center"/>
          </w:tcPr>
          <w:p w14:paraId="5C8093C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MPa</w:t>
            </w:r>
          </w:p>
        </w:tc>
        <w:tc>
          <w:tcPr>
            <w:tcW w:w="1394" w:type="dxa"/>
            <w:vAlign w:val="center"/>
          </w:tcPr>
          <w:p w14:paraId="4BB2BDD1"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5,5</w:t>
            </w:r>
          </w:p>
        </w:tc>
        <w:tc>
          <w:tcPr>
            <w:tcW w:w="2611" w:type="dxa"/>
            <w:vAlign w:val="center"/>
          </w:tcPr>
          <w:p w14:paraId="2328EA6C"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ISO 527-2 [18]</w:t>
            </w:r>
          </w:p>
        </w:tc>
      </w:tr>
      <w:tr w:rsidR="00B479EC" w:rsidRPr="00B479EC" w14:paraId="65E602FF" w14:textId="77777777" w:rsidTr="00B479EC">
        <w:trPr>
          <w:jc w:val="center"/>
        </w:trPr>
        <w:tc>
          <w:tcPr>
            <w:tcW w:w="675" w:type="dxa"/>
            <w:vAlign w:val="center"/>
          </w:tcPr>
          <w:p w14:paraId="25B1D92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3</w:t>
            </w:r>
          </w:p>
        </w:tc>
        <w:tc>
          <w:tcPr>
            <w:tcW w:w="3272" w:type="dxa"/>
            <w:vAlign w:val="center"/>
          </w:tcPr>
          <w:p w14:paraId="32E50E2E"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Wydłużenie</w:t>
            </w:r>
          </w:p>
        </w:tc>
        <w:tc>
          <w:tcPr>
            <w:tcW w:w="1221" w:type="dxa"/>
            <w:vAlign w:val="center"/>
          </w:tcPr>
          <w:p w14:paraId="185DC01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c>
          <w:tcPr>
            <w:tcW w:w="1394" w:type="dxa"/>
            <w:vAlign w:val="center"/>
          </w:tcPr>
          <w:p w14:paraId="5F9F3A33"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30</w:t>
            </w:r>
          </w:p>
        </w:tc>
        <w:tc>
          <w:tcPr>
            <w:tcW w:w="2611" w:type="dxa"/>
            <w:vAlign w:val="center"/>
          </w:tcPr>
          <w:p w14:paraId="7A889C6D"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ISO 527-2 [18]</w:t>
            </w:r>
          </w:p>
        </w:tc>
      </w:tr>
      <w:tr w:rsidR="00B479EC" w:rsidRPr="00B479EC" w14:paraId="45F30AA5" w14:textId="77777777" w:rsidTr="00B479EC">
        <w:trPr>
          <w:jc w:val="center"/>
        </w:trPr>
        <w:tc>
          <w:tcPr>
            <w:tcW w:w="675" w:type="dxa"/>
            <w:vAlign w:val="center"/>
          </w:tcPr>
          <w:p w14:paraId="440DE526"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4</w:t>
            </w:r>
          </w:p>
        </w:tc>
        <w:tc>
          <w:tcPr>
            <w:tcW w:w="3272" w:type="dxa"/>
            <w:vAlign w:val="center"/>
          </w:tcPr>
          <w:p w14:paraId="641CCDF3"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xml:space="preserve">Twardość wg </w:t>
            </w:r>
            <w:proofErr w:type="spellStart"/>
            <w:r w:rsidRPr="00B479EC">
              <w:rPr>
                <w:rFonts w:ascii="Verdana" w:hAnsi="Verdana"/>
                <w:sz w:val="20"/>
                <w:szCs w:val="20"/>
              </w:rPr>
              <w:t>Shora</w:t>
            </w:r>
            <w:proofErr w:type="spellEnd"/>
            <w:r w:rsidRPr="00B479EC">
              <w:rPr>
                <w:rFonts w:ascii="Verdana" w:hAnsi="Verdana"/>
                <w:sz w:val="20"/>
                <w:szCs w:val="20"/>
              </w:rPr>
              <w:t xml:space="preserve"> D</w:t>
            </w:r>
          </w:p>
        </w:tc>
        <w:tc>
          <w:tcPr>
            <w:tcW w:w="1221" w:type="dxa"/>
            <w:vAlign w:val="center"/>
          </w:tcPr>
          <w:p w14:paraId="4015D9BD"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c>
          <w:tcPr>
            <w:tcW w:w="1394" w:type="dxa"/>
            <w:vAlign w:val="center"/>
          </w:tcPr>
          <w:p w14:paraId="214F082C"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60 ÷ 80</w:t>
            </w:r>
          </w:p>
        </w:tc>
        <w:tc>
          <w:tcPr>
            <w:tcW w:w="2611" w:type="dxa"/>
            <w:vAlign w:val="center"/>
          </w:tcPr>
          <w:p w14:paraId="6FF931A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DIN 53505 [19]</w:t>
            </w:r>
          </w:p>
        </w:tc>
      </w:tr>
    </w:tbl>
    <w:p w14:paraId="17EC254D" w14:textId="77777777" w:rsidR="000C004F" w:rsidRPr="000C004F" w:rsidRDefault="000C004F" w:rsidP="000C004F">
      <w:pPr>
        <w:spacing w:after="0" w:line="240" w:lineRule="auto"/>
        <w:jc w:val="both"/>
        <w:rPr>
          <w:rFonts w:ascii="Verdana" w:eastAsia="Calibri" w:hAnsi="Verdana" w:cs="Times New Roman"/>
          <w:sz w:val="20"/>
          <w:szCs w:val="20"/>
        </w:rPr>
      </w:pPr>
    </w:p>
    <w:p w14:paraId="595FA7C7" w14:textId="77777777" w:rsidR="000C004F" w:rsidRPr="000C004F" w:rsidRDefault="000C004F" w:rsidP="000C004F">
      <w:pPr>
        <w:spacing w:after="0" w:line="240" w:lineRule="auto"/>
        <w:jc w:val="both"/>
        <w:rPr>
          <w:rFonts w:ascii="Verdana" w:eastAsia="Calibri" w:hAnsi="Verdana" w:cs="Times New Roman"/>
          <w:sz w:val="20"/>
          <w:szCs w:val="20"/>
        </w:rPr>
      </w:pPr>
      <w:r w:rsidRPr="00D43885">
        <w:rPr>
          <w:rFonts w:ascii="Verdana" w:eastAsia="Calibri" w:hAnsi="Verdana" w:cs="Times New Roman"/>
          <w:sz w:val="20"/>
          <w:szCs w:val="20"/>
          <w:vertAlign w:val="superscript"/>
        </w:rPr>
        <w:t>*)</w:t>
      </w:r>
      <w:r w:rsidRPr="000C004F">
        <w:rPr>
          <w:rFonts w:ascii="Verdana" w:eastAsia="Calibri" w:hAnsi="Verdana" w:cs="Times New Roman"/>
          <w:sz w:val="20"/>
          <w:szCs w:val="20"/>
        </w:rPr>
        <w:t xml:space="preserve"> Żywica powinna być barwy określonej przez producenta. Po upływie czasu utwardzania   dotknięcie powierzchni próbki nie powinno pozostawić na palcach widocznych śladów żywicy.</w:t>
      </w:r>
    </w:p>
    <w:p w14:paraId="45B46EF6"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2.2.5. Materiał na kotwy</w:t>
      </w:r>
    </w:p>
    <w:p w14:paraId="36119BE6"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Jeżeli w dokumentacji projektowej przewiduje się kotwienie krawężników, to do wykonania kotew należy stosować stal spełniającą wymagania normy PN-89/H-84023.06 </w:t>
      </w:r>
      <w:r w:rsidRPr="000C004F">
        <w:rPr>
          <w:rFonts w:ascii="Verdana" w:eastAsia="Calibri" w:hAnsi="Verdana" w:cs="Times New Roman"/>
          <w:sz w:val="20"/>
          <w:szCs w:val="20"/>
        </w:rPr>
        <w:lastRenderedPageBreak/>
        <w:t xml:space="preserve">[7] lub aprobaty technicznej wydanej przez IBDiM. Średnica kotew powinna być zgodna </w:t>
      </w:r>
      <w:r w:rsidR="00D43885">
        <w:rPr>
          <w:rFonts w:ascii="Verdana" w:eastAsia="Calibri" w:hAnsi="Verdana" w:cs="Times New Roman"/>
          <w:sz w:val="20"/>
          <w:szCs w:val="20"/>
        </w:rPr>
        <w:br/>
      </w:r>
      <w:r w:rsidRPr="000C004F">
        <w:rPr>
          <w:rFonts w:ascii="Verdana" w:eastAsia="Calibri" w:hAnsi="Verdana" w:cs="Times New Roman"/>
          <w:sz w:val="20"/>
          <w:szCs w:val="20"/>
        </w:rPr>
        <w:t>z dokumentacją projektową.</w:t>
      </w:r>
    </w:p>
    <w:p w14:paraId="5C9699C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Kotwy należy wklejać w krawężnik za pomocą żywicy epoksydowej, dla której Wykonawca przedstawi aprobatę techniczną wydaną przez IBDiM. Zastosowana żywica powinna być materiałem twardniejącym bezskurczowo, mieć bardzo dobre właściwości mechaniczne i mieć bardzo dobrą przyczepność do betonu i kamienia. Jeżeli dokumentacja projektowa ani ST nie przewidują inaczej, można zastosować żywicę, która ma następujące właściwości:</w:t>
      </w:r>
    </w:p>
    <w:p w14:paraId="18971FB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wytrzymałość na ściskanie po 14 dniach (po związaniu pod wodą, w temperaturze +20oC) &gt; 90 N/mm2,</w:t>
      </w:r>
    </w:p>
    <w:p w14:paraId="78A9A6CB"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wytrzymałość na zginanie po 14 dniach (po związaniu pod wodą, w temperaturze +20oC) &gt; 44 N/mm2,</w:t>
      </w:r>
    </w:p>
    <w:p w14:paraId="1F70B3BB"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wytrzymałość na rozciąganie po 14 dniach (po związaniu pod wodą, w temperaturze +20oC) &gt; 25 N/mm2,</w:t>
      </w:r>
    </w:p>
    <w:p w14:paraId="41ABDBA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przyczepność do podłoża (po utwardzeniu pod wodą, w temperaturze +20°C) 2,5 ÷ 3,5 N/mm2 (zniszczenie betonu).</w:t>
      </w:r>
    </w:p>
    <w:p w14:paraId="79179EBD"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2.2.6. Materiał do wypełnienia spoin</w:t>
      </w:r>
    </w:p>
    <w:p w14:paraId="1A31B485"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Do wypełniania spoin należy stosować materiały, dla których Wykonawca przedstawi aprobatę techniczną wydaną przez IBDiM.</w:t>
      </w:r>
    </w:p>
    <w:p w14:paraId="7FE70F87"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Jeżeli dokumentacja projektowa nie przewiduje inaczej, do uszczelniania styków poprzecznych między krawężnikami oraz krawężnikiem i betonem płyty chodnikowej można stosować kit poliuretanowy, jednoskładnikowy, sieciujący pod wpływem wilgoci z atmosfery, w procesie sieciowania przechodzący do postaci elastycznej gumy. Powinien być odporny na działanie wody, rozcieńczonych soli, kwasów i zasad oraz paliw i smarów. Kit powinien zachowywać właściwości elastyczne w szerokim zakresie temperatur (w tym ujemnych do -30oC) i wykazywać odporność na starzenie w warunkach eksploatacji. Powinien, przy zastosowaniu odpowiednich środków gruntujących, zachowywać bardzo dobrą przyczepność do betonu i granitu.</w:t>
      </w:r>
    </w:p>
    <w:p w14:paraId="5E4BBD9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Do uszczelniania styku nawierzchni asfaltowej z krawężnikiem można stosować samoprzylepną taśmę z asfaltu modyfikowanego polimerem wraz z wypełniaczem </w:t>
      </w:r>
      <w:r w:rsidR="00D43885">
        <w:rPr>
          <w:rFonts w:ascii="Verdana" w:eastAsia="Calibri" w:hAnsi="Verdana" w:cs="Times New Roman"/>
          <w:sz w:val="20"/>
          <w:szCs w:val="20"/>
        </w:rPr>
        <w:br/>
      </w:r>
      <w:r w:rsidRPr="000C004F">
        <w:rPr>
          <w:rFonts w:ascii="Verdana" w:eastAsia="Calibri" w:hAnsi="Verdana" w:cs="Times New Roman"/>
          <w:sz w:val="20"/>
          <w:szCs w:val="20"/>
        </w:rPr>
        <w:t>i dodatkami. Taśma powinna być przeznaczona do uszczelniania styków w nawierzchniach drogowych wykonywanych na gorąco (temperatura układania rzędu od 140°C do 250°C). Materiał taśmy powinien charakteryzować się dużą elastycznością w szerokim zakresie temperatur (nie powinien stawać się kruchy w temperaturze - 30°C, a w podwyższonych temperaturach – do 100</w:t>
      </w:r>
      <w:r w:rsidRPr="00D43885">
        <w:rPr>
          <w:rFonts w:ascii="Verdana" w:eastAsia="Calibri" w:hAnsi="Verdana" w:cs="Times New Roman"/>
          <w:sz w:val="20"/>
          <w:szCs w:val="20"/>
          <w:vertAlign w:val="superscript"/>
        </w:rPr>
        <w:t>o</w:t>
      </w:r>
      <w:r w:rsidRPr="000C004F">
        <w:rPr>
          <w:rFonts w:ascii="Verdana" w:eastAsia="Calibri" w:hAnsi="Verdana" w:cs="Times New Roman"/>
          <w:sz w:val="20"/>
          <w:szCs w:val="20"/>
        </w:rPr>
        <w:t>C, nie powinien spływać ze szczelin pionowych), powinien wykazywać bardzo dobrą przyczepność do uszczelnianych elementów (betonowych, kamiennych i asfaltowych). Materiał powinien ponadto wykazywać odporność na roztwory soli mineralnych, kwasów i zasad organicznych oraz posiadać dobrą odporność na starzenie się w warunkach eksploatacji i niezmienną przyczepność do krawędzi szczelin.</w:t>
      </w:r>
    </w:p>
    <w:p w14:paraId="1AB5BE0D"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Jeżeli dokumentacja projektowa ani ST nie podają inaczej, można stosować taśmę o właściwościach podanych w tablicy 6.</w:t>
      </w:r>
    </w:p>
    <w:p w14:paraId="4948AAED" w14:textId="77777777" w:rsidR="00D43885" w:rsidRDefault="00D43885" w:rsidP="000C004F">
      <w:pPr>
        <w:spacing w:after="0" w:line="240" w:lineRule="auto"/>
        <w:jc w:val="both"/>
        <w:rPr>
          <w:rFonts w:ascii="Verdana" w:eastAsia="Calibri" w:hAnsi="Verdana" w:cs="Times New Roman"/>
          <w:sz w:val="20"/>
          <w:szCs w:val="20"/>
        </w:rPr>
      </w:pPr>
    </w:p>
    <w:p w14:paraId="03D21467" w14:textId="77777777" w:rsidR="000C004F" w:rsidRPr="000C004F" w:rsidRDefault="000C004F" w:rsidP="00D43885">
      <w:pPr>
        <w:spacing w:after="0" w:line="240" w:lineRule="auto"/>
        <w:jc w:val="center"/>
        <w:rPr>
          <w:rFonts w:ascii="Verdana" w:eastAsia="Calibri" w:hAnsi="Verdana" w:cs="Times New Roman"/>
          <w:sz w:val="20"/>
          <w:szCs w:val="20"/>
        </w:rPr>
      </w:pPr>
      <w:r w:rsidRPr="000C004F">
        <w:rPr>
          <w:rFonts w:ascii="Verdana" w:eastAsia="Calibri" w:hAnsi="Verdana" w:cs="Times New Roman"/>
          <w:sz w:val="20"/>
          <w:szCs w:val="20"/>
        </w:rPr>
        <w:t>Tablica 6. Wymagania dla asfaltowej taśmy uszczelniającej</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4025"/>
        <w:gridCol w:w="1130"/>
        <w:gridCol w:w="1678"/>
        <w:gridCol w:w="2424"/>
      </w:tblGrid>
      <w:tr w:rsidR="00B479EC" w:rsidRPr="00B479EC" w14:paraId="127F8EE6" w14:textId="77777777" w:rsidTr="00B479EC">
        <w:trPr>
          <w:jc w:val="center"/>
        </w:trPr>
        <w:tc>
          <w:tcPr>
            <w:tcW w:w="533" w:type="dxa"/>
            <w:vAlign w:val="center"/>
          </w:tcPr>
          <w:p w14:paraId="2D655FC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Lp.</w:t>
            </w:r>
          </w:p>
        </w:tc>
        <w:tc>
          <w:tcPr>
            <w:tcW w:w="4025" w:type="dxa"/>
            <w:vAlign w:val="center"/>
          </w:tcPr>
          <w:p w14:paraId="25181D27"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Właściwości</w:t>
            </w:r>
          </w:p>
        </w:tc>
        <w:tc>
          <w:tcPr>
            <w:tcW w:w="1130" w:type="dxa"/>
            <w:vAlign w:val="center"/>
          </w:tcPr>
          <w:p w14:paraId="29231C10"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Jedn</w:t>
            </w:r>
            <w:r>
              <w:rPr>
                <w:rFonts w:ascii="Verdana" w:hAnsi="Verdana"/>
                <w:sz w:val="20"/>
                <w:szCs w:val="20"/>
              </w:rPr>
              <w:t>.</w:t>
            </w:r>
          </w:p>
        </w:tc>
        <w:tc>
          <w:tcPr>
            <w:tcW w:w="1678" w:type="dxa"/>
            <w:vAlign w:val="center"/>
          </w:tcPr>
          <w:p w14:paraId="42F862CF"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Wymagania</w:t>
            </w:r>
          </w:p>
        </w:tc>
        <w:tc>
          <w:tcPr>
            <w:tcW w:w="2424" w:type="dxa"/>
            <w:vAlign w:val="center"/>
          </w:tcPr>
          <w:p w14:paraId="4DF3869A"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Metoda badań wg</w:t>
            </w:r>
          </w:p>
        </w:tc>
      </w:tr>
      <w:tr w:rsidR="00B479EC" w:rsidRPr="00B479EC" w14:paraId="125B542F" w14:textId="77777777" w:rsidTr="00B479EC">
        <w:trPr>
          <w:jc w:val="center"/>
        </w:trPr>
        <w:tc>
          <w:tcPr>
            <w:tcW w:w="533" w:type="dxa"/>
            <w:vAlign w:val="center"/>
          </w:tcPr>
          <w:p w14:paraId="4299D5F0"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1</w:t>
            </w:r>
          </w:p>
        </w:tc>
        <w:tc>
          <w:tcPr>
            <w:tcW w:w="4025" w:type="dxa"/>
            <w:vAlign w:val="center"/>
          </w:tcPr>
          <w:p w14:paraId="22B11D80"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xml:space="preserve">Penetracja stożkiem w </w:t>
            </w:r>
            <w:smartTag w:uri="urn:schemas-microsoft-com:office:smarttags" w:element="metricconverter">
              <w:smartTagPr>
                <w:attr w:name="ProductID" w:val="25 °C"/>
              </w:smartTagPr>
              <w:r w:rsidRPr="00B479EC">
                <w:rPr>
                  <w:rFonts w:ascii="Verdana" w:hAnsi="Verdana"/>
                  <w:sz w:val="20"/>
                  <w:szCs w:val="20"/>
                </w:rPr>
                <w:t>25</w:t>
              </w:r>
              <w:r w:rsidRPr="00B479EC">
                <w:rPr>
                  <w:rFonts w:ascii="Verdana" w:hAnsi="Verdana"/>
                  <w:sz w:val="20"/>
                  <w:szCs w:val="20"/>
                  <w:vertAlign w:val="superscript"/>
                </w:rPr>
                <w:t xml:space="preserve"> </w:t>
              </w:r>
              <w:r w:rsidRPr="00B479EC">
                <w:rPr>
                  <w:rFonts w:ascii="Verdana" w:hAnsi="Verdana"/>
                  <w:sz w:val="20"/>
                  <w:szCs w:val="20"/>
                </w:rPr>
                <w:t>°C</w:t>
              </w:r>
            </w:smartTag>
          </w:p>
        </w:tc>
        <w:tc>
          <w:tcPr>
            <w:tcW w:w="1130" w:type="dxa"/>
            <w:vAlign w:val="center"/>
          </w:tcPr>
          <w:p w14:paraId="7FC56BA6" w14:textId="77777777" w:rsidR="00B479EC" w:rsidRPr="00B479EC" w:rsidRDefault="00B479EC" w:rsidP="00B479EC">
            <w:pPr>
              <w:spacing w:after="0" w:line="240" w:lineRule="auto"/>
              <w:jc w:val="center"/>
              <w:rPr>
                <w:rFonts w:ascii="Verdana" w:hAnsi="Verdana"/>
                <w:sz w:val="20"/>
                <w:szCs w:val="20"/>
              </w:rPr>
            </w:pPr>
            <w:smartTag w:uri="urn:schemas-microsoft-com:office:smarttags" w:element="metricconverter">
              <w:smartTagPr>
                <w:attr w:name="ProductID" w:val="0,1 mm"/>
              </w:smartTagPr>
              <w:r w:rsidRPr="00B479EC">
                <w:rPr>
                  <w:rFonts w:ascii="Verdana" w:hAnsi="Verdana"/>
                  <w:sz w:val="20"/>
                  <w:szCs w:val="20"/>
                </w:rPr>
                <w:t>0,1 mm</w:t>
              </w:r>
            </w:smartTag>
          </w:p>
        </w:tc>
        <w:tc>
          <w:tcPr>
            <w:tcW w:w="1678" w:type="dxa"/>
            <w:vAlign w:val="center"/>
          </w:tcPr>
          <w:p w14:paraId="53BFA954"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od 40 do 70</w:t>
            </w:r>
          </w:p>
        </w:tc>
        <w:tc>
          <w:tcPr>
            <w:tcW w:w="2424" w:type="dxa"/>
            <w:vAlign w:val="center"/>
          </w:tcPr>
          <w:p w14:paraId="7ACFD640"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PN-EN 13880-2:2004 (U) [8]</w:t>
            </w:r>
          </w:p>
        </w:tc>
      </w:tr>
      <w:tr w:rsidR="00B479EC" w:rsidRPr="00B479EC" w14:paraId="65DC63C2" w14:textId="77777777" w:rsidTr="00B479EC">
        <w:trPr>
          <w:jc w:val="center"/>
        </w:trPr>
        <w:tc>
          <w:tcPr>
            <w:tcW w:w="533" w:type="dxa"/>
            <w:vAlign w:val="center"/>
          </w:tcPr>
          <w:p w14:paraId="54B9372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2</w:t>
            </w:r>
          </w:p>
        </w:tc>
        <w:tc>
          <w:tcPr>
            <w:tcW w:w="4025" w:type="dxa"/>
            <w:vAlign w:val="center"/>
          </w:tcPr>
          <w:p w14:paraId="6086008D"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Temperatura   mięknienia wg PiK</w:t>
            </w:r>
          </w:p>
        </w:tc>
        <w:tc>
          <w:tcPr>
            <w:tcW w:w="1130" w:type="dxa"/>
            <w:vAlign w:val="center"/>
          </w:tcPr>
          <w:p w14:paraId="0FD00734"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vertAlign w:val="superscript"/>
              </w:rPr>
              <w:t>o</w:t>
            </w:r>
            <w:r w:rsidRPr="00B479EC">
              <w:rPr>
                <w:rFonts w:ascii="Verdana" w:hAnsi="Verdana"/>
                <w:sz w:val="20"/>
                <w:szCs w:val="20"/>
              </w:rPr>
              <w:t>C</w:t>
            </w:r>
          </w:p>
        </w:tc>
        <w:tc>
          <w:tcPr>
            <w:tcW w:w="1678" w:type="dxa"/>
            <w:vAlign w:val="center"/>
          </w:tcPr>
          <w:p w14:paraId="3AB1118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90</w:t>
            </w:r>
          </w:p>
        </w:tc>
        <w:tc>
          <w:tcPr>
            <w:tcW w:w="2424" w:type="dxa"/>
            <w:vAlign w:val="center"/>
          </w:tcPr>
          <w:p w14:paraId="35FA7EBA"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PN-EN 1427:2001 [9]</w:t>
            </w:r>
          </w:p>
        </w:tc>
      </w:tr>
      <w:tr w:rsidR="00B479EC" w:rsidRPr="00B479EC" w14:paraId="3A84D095" w14:textId="77777777" w:rsidTr="00B479EC">
        <w:trPr>
          <w:jc w:val="center"/>
        </w:trPr>
        <w:tc>
          <w:tcPr>
            <w:tcW w:w="533" w:type="dxa"/>
            <w:vAlign w:val="center"/>
          </w:tcPr>
          <w:p w14:paraId="52EC008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3</w:t>
            </w:r>
          </w:p>
        </w:tc>
        <w:tc>
          <w:tcPr>
            <w:tcW w:w="4025" w:type="dxa"/>
            <w:vAlign w:val="center"/>
          </w:tcPr>
          <w:p w14:paraId="42DD79A9"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xml:space="preserve">Mrozoodporność (upadek kuli z </w:t>
            </w:r>
            <w:smartTag w:uri="urn:schemas-microsoft-com:office:smarttags" w:element="metricconverter">
              <w:smartTagPr>
                <w:attr w:name="ProductID" w:val="2,5 m"/>
              </w:smartTagPr>
              <w:r w:rsidRPr="00B479EC">
                <w:rPr>
                  <w:rFonts w:ascii="Verdana" w:hAnsi="Verdana"/>
                  <w:sz w:val="20"/>
                  <w:szCs w:val="20"/>
                </w:rPr>
                <w:t>2,5 m</w:t>
              </w:r>
            </w:smartTag>
            <w:r w:rsidRPr="00B479EC">
              <w:rPr>
                <w:rFonts w:ascii="Verdana" w:hAnsi="Verdana"/>
                <w:sz w:val="20"/>
                <w:szCs w:val="20"/>
              </w:rPr>
              <w:t xml:space="preserve">, temperatura </w:t>
            </w:r>
            <w:smartTag w:uri="urn:schemas-microsoft-com:office:smarttags" w:element="metricconverter">
              <w:smartTagPr>
                <w:attr w:name="ProductID" w:val="-20 °C"/>
              </w:smartTagPr>
              <w:r w:rsidRPr="00B479EC">
                <w:rPr>
                  <w:rFonts w:ascii="Verdana" w:hAnsi="Verdana"/>
                  <w:sz w:val="20"/>
                  <w:szCs w:val="20"/>
                </w:rPr>
                <w:t>-20</w:t>
              </w:r>
              <w:r w:rsidRPr="00B479EC">
                <w:rPr>
                  <w:rFonts w:ascii="Verdana" w:hAnsi="Verdana"/>
                  <w:sz w:val="20"/>
                  <w:szCs w:val="20"/>
                  <w:vertAlign w:val="superscript"/>
                </w:rPr>
                <w:t xml:space="preserve"> </w:t>
              </w:r>
              <w:r w:rsidRPr="00B479EC">
                <w:rPr>
                  <w:rFonts w:ascii="Verdana" w:hAnsi="Verdana"/>
                  <w:sz w:val="20"/>
                  <w:szCs w:val="20"/>
                </w:rPr>
                <w:t>°C</w:t>
              </w:r>
            </w:smartTag>
          </w:p>
        </w:tc>
        <w:tc>
          <w:tcPr>
            <w:tcW w:w="1130" w:type="dxa"/>
            <w:vAlign w:val="center"/>
          </w:tcPr>
          <w:p w14:paraId="459125D5"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c>
          <w:tcPr>
            <w:tcW w:w="1678" w:type="dxa"/>
            <w:vAlign w:val="center"/>
          </w:tcPr>
          <w:p w14:paraId="6C652342"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min. 3 kule całe</w:t>
            </w:r>
          </w:p>
        </w:tc>
        <w:tc>
          <w:tcPr>
            <w:tcW w:w="2424" w:type="dxa"/>
            <w:vAlign w:val="center"/>
          </w:tcPr>
          <w:p w14:paraId="7F0694BB"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PB/TN-2/3 [21]</w:t>
            </w:r>
          </w:p>
        </w:tc>
      </w:tr>
      <w:tr w:rsidR="00B479EC" w:rsidRPr="00B479EC" w14:paraId="5095115B" w14:textId="77777777" w:rsidTr="00B479EC">
        <w:trPr>
          <w:jc w:val="center"/>
        </w:trPr>
        <w:tc>
          <w:tcPr>
            <w:tcW w:w="533" w:type="dxa"/>
            <w:vAlign w:val="center"/>
          </w:tcPr>
          <w:p w14:paraId="1442A758"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4</w:t>
            </w:r>
          </w:p>
        </w:tc>
        <w:tc>
          <w:tcPr>
            <w:tcW w:w="4025" w:type="dxa"/>
            <w:vAlign w:val="center"/>
          </w:tcPr>
          <w:p w14:paraId="5C1A8BD2"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 xml:space="preserve">Wydłużenie taśmy w szczelinie , w temperaturze </w:t>
            </w:r>
            <w:smartTag w:uri="urn:schemas-microsoft-com:office:smarttags" w:element="metricconverter">
              <w:smartTagPr>
                <w:attr w:name="ProductID" w:val="-20 °C"/>
              </w:smartTagPr>
              <w:r w:rsidRPr="00B479EC">
                <w:rPr>
                  <w:rFonts w:ascii="Verdana" w:hAnsi="Verdana"/>
                  <w:sz w:val="20"/>
                  <w:szCs w:val="20"/>
                </w:rPr>
                <w:t>-20</w:t>
              </w:r>
              <w:r w:rsidRPr="00B479EC">
                <w:rPr>
                  <w:rFonts w:ascii="Verdana" w:hAnsi="Verdana"/>
                  <w:sz w:val="20"/>
                  <w:szCs w:val="20"/>
                  <w:vertAlign w:val="superscript"/>
                </w:rPr>
                <w:t xml:space="preserve"> </w:t>
              </w:r>
              <w:r w:rsidRPr="00B479EC">
                <w:rPr>
                  <w:rFonts w:ascii="Verdana" w:hAnsi="Verdana"/>
                  <w:sz w:val="20"/>
                  <w:szCs w:val="20"/>
                </w:rPr>
                <w:t>°C</w:t>
              </w:r>
            </w:smartTag>
          </w:p>
        </w:tc>
        <w:tc>
          <w:tcPr>
            <w:tcW w:w="1130" w:type="dxa"/>
            <w:vAlign w:val="center"/>
          </w:tcPr>
          <w:p w14:paraId="0172E19E"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mm</w:t>
            </w:r>
          </w:p>
        </w:tc>
        <w:tc>
          <w:tcPr>
            <w:tcW w:w="1678" w:type="dxa"/>
            <w:vAlign w:val="center"/>
          </w:tcPr>
          <w:p w14:paraId="2F461436"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4,0</w:t>
            </w:r>
          </w:p>
        </w:tc>
        <w:tc>
          <w:tcPr>
            <w:tcW w:w="2424" w:type="dxa"/>
            <w:vAlign w:val="center"/>
          </w:tcPr>
          <w:p w14:paraId="2E821CBC"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PB/TN-2/4 [22]</w:t>
            </w:r>
          </w:p>
        </w:tc>
      </w:tr>
      <w:tr w:rsidR="00B479EC" w:rsidRPr="00B479EC" w14:paraId="3E93611F" w14:textId="77777777" w:rsidTr="00B479EC">
        <w:trPr>
          <w:jc w:val="center"/>
        </w:trPr>
        <w:tc>
          <w:tcPr>
            <w:tcW w:w="533" w:type="dxa"/>
            <w:vAlign w:val="center"/>
          </w:tcPr>
          <w:p w14:paraId="01C7A2F9"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5</w:t>
            </w:r>
          </w:p>
        </w:tc>
        <w:tc>
          <w:tcPr>
            <w:tcW w:w="4025" w:type="dxa"/>
            <w:vAlign w:val="center"/>
          </w:tcPr>
          <w:p w14:paraId="62C3CA3A" w14:textId="77777777" w:rsidR="00B479EC" w:rsidRPr="00B479EC" w:rsidRDefault="00B479EC" w:rsidP="00B479EC">
            <w:pPr>
              <w:spacing w:after="0" w:line="240" w:lineRule="auto"/>
              <w:rPr>
                <w:rFonts w:ascii="Verdana" w:hAnsi="Verdana"/>
                <w:sz w:val="20"/>
                <w:szCs w:val="20"/>
              </w:rPr>
            </w:pPr>
            <w:r w:rsidRPr="00B479EC">
              <w:rPr>
                <w:rFonts w:ascii="Verdana" w:hAnsi="Verdana"/>
                <w:sz w:val="20"/>
                <w:szCs w:val="20"/>
              </w:rPr>
              <w:t>Rodzaj zerwania taśmy w szczelinie, w temperaturze -20</w:t>
            </w:r>
            <w:r w:rsidRPr="00B479EC">
              <w:rPr>
                <w:rFonts w:ascii="Verdana" w:hAnsi="Verdana"/>
                <w:sz w:val="20"/>
                <w:szCs w:val="20"/>
                <w:vertAlign w:val="superscript"/>
              </w:rPr>
              <w:t xml:space="preserve"> </w:t>
            </w:r>
            <w:r w:rsidRPr="00B479EC">
              <w:rPr>
                <w:rFonts w:ascii="Verdana" w:hAnsi="Verdana"/>
                <w:sz w:val="20"/>
                <w:szCs w:val="20"/>
              </w:rPr>
              <w:t>°C</w:t>
            </w:r>
          </w:p>
        </w:tc>
        <w:tc>
          <w:tcPr>
            <w:tcW w:w="1130" w:type="dxa"/>
            <w:vAlign w:val="center"/>
          </w:tcPr>
          <w:p w14:paraId="0C31ED84" w14:textId="77777777" w:rsidR="00B479EC" w:rsidRPr="00B479EC" w:rsidRDefault="00B479EC" w:rsidP="00B479EC">
            <w:pPr>
              <w:spacing w:after="0" w:line="240" w:lineRule="auto"/>
              <w:jc w:val="center"/>
              <w:rPr>
                <w:rFonts w:ascii="Verdana" w:hAnsi="Verdana"/>
                <w:sz w:val="20"/>
                <w:szCs w:val="20"/>
              </w:rPr>
            </w:pPr>
          </w:p>
          <w:p w14:paraId="72718E48"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w:t>
            </w:r>
          </w:p>
        </w:tc>
        <w:tc>
          <w:tcPr>
            <w:tcW w:w="1678" w:type="dxa"/>
            <w:vAlign w:val="center"/>
          </w:tcPr>
          <w:p w14:paraId="096C5C3E"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 xml:space="preserve">brak zerwania przy wydłużeniu  </w:t>
            </w:r>
            <w:smartTag w:uri="urn:schemas-microsoft-com:office:smarttags" w:element="metricconverter">
              <w:smartTagPr>
                <w:attr w:name="ProductID" w:val="4,0 mm"/>
              </w:smartTagPr>
              <w:r w:rsidRPr="00B479EC">
                <w:rPr>
                  <w:rFonts w:ascii="Verdana" w:hAnsi="Verdana"/>
                  <w:sz w:val="20"/>
                  <w:szCs w:val="20"/>
                </w:rPr>
                <w:t>4,0 mm</w:t>
              </w:r>
            </w:smartTag>
          </w:p>
        </w:tc>
        <w:tc>
          <w:tcPr>
            <w:tcW w:w="2424" w:type="dxa"/>
            <w:vAlign w:val="center"/>
          </w:tcPr>
          <w:p w14:paraId="1D1B6236" w14:textId="77777777" w:rsidR="00B479EC" w:rsidRPr="00B479EC" w:rsidRDefault="00B479EC" w:rsidP="00B479EC">
            <w:pPr>
              <w:spacing w:after="0" w:line="240" w:lineRule="auto"/>
              <w:jc w:val="center"/>
              <w:rPr>
                <w:rFonts w:ascii="Verdana" w:hAnsi="Verdana"/>
                <w:sz w:val="20"/>
                <w:szCs w:val="20"/>
              </w:rPr>
            </w:pPr>
            <w:r w:rsidRPr="00B479EC">
              <w:rPr>
                <w:rFonts w:ascii="Verdana" w:hAnsi="Verdana"/>
                <w:sz w:val="20"/>
                <w:szCs w:val="20"/>
              </w:rPr>
              <w:t>PB/TN-2/5 [23]</w:t>
            </w:r>
          </w:p>
        </w:tc>
      </w:tr>
    </w:tbl>
    <w:p w14:paraId="3701C23F" w14:textId="77777777" w:rsidR="00D43885" w:rsidRDefault="00D43885" w:rsidP="000C004F">
      <w:pPr>
        <w:spacing w:after="0" w:line="240" w:lineRule="auto"/>
        <w:jc w:val="both"/>
        <w:rPr>
          <w:rFonts w:ascii="Verdana" w:eastAsia="Calibri" w:hAnsi="Verdana" w:cs="Times New Roman"/>
          <w:b/>
          <w:sz w:val="20"/>
          <w:szCs w:val="20"/>
        </w:rPr>
      </w:pPr>
    </w:p>
    <w:p w14:paraId="5985B883"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lastRenderedPageBreak/>
        <w:t>3. SPRZĘT</w:t>
      </w:r>
    </w:p>
    <w:p w14:paraId="7A045A52"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3.1. Ogólne wymagania dotyczące sprzętu</w:t>
      </w:r>
    </w:p>
    <w:p w14:paraId="1409E8BD"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Ogólne wymagania dotyczące sprzętu podano w OST D-M-00.00.00 „Wymagania ogólne”[1], pkt 3.</w:t>
      </w:r>
    </w:p>
    <w:p w14:paraId="5B325255"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3.2. Sprzęt do wykonywania robót</w:t>
      </w:r>
    </w:p>
    <w:p w14:paraId="348D5F25"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Do wykonania podlewki z zaprawy niskoskurczowej Wykonawca powinien dysponować betoniarką do wykonania zaprawy.</w:t>
      </w:r>
    </w:p>
    <w:p w14:paraId="2E87E73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Do wykonania podlewki z grysu jednofrakcyjnego Wykonawca powinien dysponować:</w:t>
      </w:r>
    </w:p>
    <w:p w14:paraId="2EBEA5A4"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mieszadłem zamontowanym na wiertarce wolnoobrotowej,</w:t>
      </w:r>
    </w:p>
    <w:p w14:paraId="62E54AE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małą betoniarką lub taczką do wymieszania żywicy z kruszywem.</w:t>
      </w:r>
    </w:p>
    <w:p w14:paraId="1178A22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Do przygotowania żywicy do wklejania kotew należy stosować wolnoobrotowe mieszadło mechaniczne (około 300 ÷ 400 obr/min).</w:t>
      </w:r>
    </w:p>
    <w:p w14:paraId="5BF22250"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Do wiercenia otworów na kotwy Wykonawca powinien dysponować wiertarką do betonu.</w:t>
      </w:r>
    </w:p>
    <w:p w14:paraId="731B36F8"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Przewiduje się ręczne układanie krawężników oraz uszczelnianie styków.</w:t>
      </w:r>
    </w:p>
    <w:p w14:paraId="7618B51D"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4. TRANSPORT</w:t>
      </w:r>
    </w:p>
    <w:p w14:paraId="2CE8FE77"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4.1. Ogólne wymagania dotyczące transportu</w:t>
      </w:r>
    </w:p>
    <w:p w14:paraId="0176E87C" w14:textId="77777777" w:rsid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Ogólne wymagania dotyczące transportu podano w OST D-M-00.00.00 „Wymagania ogólne” [1], pkt  4.</w:t>
      </w:r>
    </w:p>
    <w:p w14:paraId="49C19AF0" w14:textId="77777777" w:rsidR="00B479EC" w:rsidRDefault="00B479EC" w:rsidP="000C004F">
      <w:pPr>
        <w:spacing w:after="0" w:line="240" w:lineRule="auto"/>
        <w:jc w:val="both"/>
        <w:rPr>
          <w:rFonts w:ascii="Verdana" w:eastAsia="Calibri" w:hAnsi="Verdana" w:cs="Times New Roman"/>
          <w:sz w:val="20"/>
          <w:szCs w:val="20"/>
        </w:rPr>
      </w:pPr>
    </w:p>
    <w:p w14:paraId="2361C461" w14:textId="77777777" w:rsidR="00B479EC" w:rsidRPr="000C004F" w:rsidRDefault="00B479EC" w:rsidP="000C004F">
      <w:pPr>
        <w:spacing w:after="0" w:line="240" w:lineRule="auto"/>
        <w:jc w:val="both"/>
        <w:rPr>
          <w:rFonts w:ascii="Verdana" w:eastAsia="Calibri" w:hAnsi="Verdana" w:cs="Times New Roman"/>
          <w:sz w:val="20"/>
          <w:szCs w:val="20"/>
        </w:rPr>
      </w:pPr>
    </w:p>
    <w:p w14:paraId="78B77E59"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4.2. Transport krawężników kamiennych</w:t>
      </w:r>
    </w:p>
    <w:p w14:paraId="3277169E"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Krawężniki kamienne można przewozić dowolnymi środkami transportu. Należy je układać obok siebie, na drewnianych podkładach, długością w kierunku jazdy a wysokością pionowo. Krawężniki mogą być przewożone tylko w jednej warstwie. W celu zabezpieczenia powierzchni obrobionych przed bezpośrednim stykiem należy je do transportu zabezpieczyć przekładkami splecionymi ze słomy lub wełny drzewnej o grubości nie mniejszej niż 5 cm.</w:t>
      </w:r>
    </w:p>
    <w:p w14:paraId="1DAB6FA9"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Krawężniki z materiałów kamiennych można przechowywać na składowiskach otwartych, posegregowane wg typów, rodzajów, odmian i wielkości w sposób zabezpieczających przed uszkodzeniem.</w:t>
      </w:r>
    </w:p>
    <w:p w14:paraId="54E76C14"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Z krawężnikami powinno być dostarczone zaświadczenie o wynikach przeprowadzonych badań, zawierające:</w:t>
      </w:r>
    </w:p>
    <w:p w14:paraId="4D2A1242"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i adres producenta,</w:t>
      </w:r>
    </w:p>
    <w:p w14:paraId="620B4365"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instytucji przeprowadzającej badania,</w:t>
      </w:r>
    </w:p>
    <w:p w14:paraId="6525563A"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datę pobrania próbek,</w:t>
      </w:r>
    </w:p>
    <w:p w14:paraId="6469D56C"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sposób pobrania próbek,</w:t>
      </w:r>
    </w:p>
    <w:p w14:paraId="4B2D6EB8"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datę badań,</w:t>
      </w:r>
    </w:p>
    <w:p w14:paraId="28FD648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wyniki badań.</w:t>
      </w:r>
    </w:p>
    <w:p w14:paraId="1C078204"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4.3. Transport zaprawy niskoskurczowej</w:t>
      </w:r>
    </w:p>
    <w:p w14:paraId="6713928A"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Sucha zaprawa powinna być pakowana w worki foliowe. Na każdym opakowaniu powinna być umieszczona etykieta zawierająca dane:</w:t>
      </w:r>
    </w:p>
    <w:p w14:paraId="74E9B616"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a)</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wyrobu,</w:t>
      </w:r>
    </w:p>
    <w:p w14:paraId="44FB50CB"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b)</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rodzaju i odmiany zaprawy,</w:t>
      </w:r>
    </w:p>
    <w:p w14:paraId="78575DAD"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c)</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i adres producenta,</w:t>
      </w:r>
    </w:p>
    <w:p w14:paraId="4AB19F32"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d)</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datę produkcji,</w:t>
      </w:r>
    </w:p>
    <w:p w14:paraId="1B3529FE"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e)</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masę netto,</w:t>
      </w:r>
    </w:p>
    <w:p w14:paraId="6198AD2B"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f)</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trwałość,</w:t>
      </w:r>
    </w:p>
    <w:p w14:paraId="393837CB"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g)</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informację o proporcji składników,</w:t>
      </w:r>
    </w:p>
    <w:p w14:paraId="3CC1332C"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h)</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informację o uzyskaniu przez wyrób aprobaty technicznej.</w:t>
      </w:r>
    </w:p>
    <w:p w14:paraId="5AD50350"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Suche zaprawy należy składować w oryginalnych, zamkniętych opakowaniach, w suchych i zadaszonych pomieszczeniach, które nadają się do przechowywania cementu. Maksymalny czas składowania zaprawy powinien być zgodny z zaleceniami producenta.</w:t>
      </w:r>
    </w:p>
    <w:p w14:paraId="38ECF638"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Suche zaprawy należy przewozić krytymi środkami transportowymi w warunkach zabezpieczających je przed mrozem, opadami atmosferycznymi, zawilgoceniem, zanieczyszczeniem i uszkodzeniem opakowań.</w:t>
      </w:r>
    </w:p>
    <w:p w14:paraId="75AE9A3B"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4.4. Transport i przechowywanie żywicy epoksydowej</w:t>
      </w:r>
    </w:p>
    <w:p w14:paraId="465FCC1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lastRenderedPageBreak/>
        <w:t>Żywica powinna być pakowana w opakowania firmowe producenta (np. plastikowe puszki lub beczki). Na każdym opakowaniu należy umieścić etykietę zawierającą co najmniej następujące dane:</w:t>
      </w:r>
    </w:p>
    <w:p w14:paraId="64261F9E"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i adres producenta,</w:t>
      </w:r>
    </w:p>
    <w:p w14:paraId="2597DB40"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wyrobu,</w:t>
      </w:r>
    </w:p>
    <w:p w14:paraId="4DC2DA79"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oznaczenie,</w:t>
      </w:r>
    </w:p>
    <w:p w14:paraId="474444F3"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datę produkcji i okres przydatności do stosowania,</w:t>
      </w:r>
    </w:p>
    <w:p w14:paraId="2115F4D2"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masę netto,</w:t>
      </w:r>
    </w:p>
    <w:p w14:paraId="625DEE42"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stosunek mieszania,</w:t>
      </w:r>
    </w:p>
    <w:p w14:paraId="488A4F3D"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numer aprobaty technicznej,</w:t>
      </w:r>
    </w:p>
    <w:p w14:paraId="7D0EBB43"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sposób przechowywania i stosowania materiałów i zachowania przy tym niezbędnych środków ostrożności, bhp i ochrony środowiska,</w:t>
      </w:r>
    </w:p>
    <w:p w14:paraId="3932ECF4" w14:textId="77777777" w:rsidR="000C004F" w:rsidRPr="000C004F" w:rsidRDefault="000C004F" w:rsidP="00D43885">
      <w:pPr>
        <w:spacing w:after="0" w:line="240" w:lineRule="auto"/>
        <w:ind w:firstLine="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oznaczenie, że wyrób zawiera substancje szkodliwe dla zdrowia.</w:t>
      </w:r>
    </w:p>
    <w:p w14:paraId="71B930F8"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Żywicę należy przechowywać w suchych, chłodnych pomieszczeniach, w oryginalnych, szczelnie zamkniętych opakowaniach, zabezpieczonych przed działaniem ciepła </w:t>
      </w:r>
      <w:r w:rsidR="00D43885">
        <w:rPr>
          <w:rFonts w:ascii="Verdana" w:eastAsia="Calibri" w:hAnsi="Verdana" w:cs="Times New Roman"/>
          <w:sz w:val="20"/>
          <w:szCs w:val="20"/>
        </w:rPr>
        <w:br/>
      </w:r>
      <w:r w:rsidRPr="000C004F">
        <w:rPr>
          <w:rFonts w:ascii="Verdana" w:eastAsia="Calibri" w:hAnsi="Verdana" w:cs="Times New Roman"/>
          <w:sz w:val="20"/>
          <w:szCs w:val="20"/>
        </w:rPr>
        <w:t>i bezpośredniego promieniowania słonecznego, z dala od źródeł zapalnych. Okres przydatności do stosowania, w zamkniętych fabrycznie pojemnikach wynosi zwykle                  12 miesięcy.</w:t>
      </w:r>
    </w:p>
    <w:p w14:paraId="68987C3F" w14:textId="77777777" w:rsid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Żywicę należy przewozić zgodnie z przepisami dotyczącymi materiałów łatwopalnych.</w:t>
      </w:r>
    </w:p>
    <w:p w14:paraId="3CE37B4B" w14:textId="77777777" w:rsidR="005C33CB" w:rsidRDefault="005C33CB" w:rsidP="000C004F">
      <w:pPr>
        <w:spacing w:after="0" w:line="240" w:lineRule="auto"/>
        <w:jc w:val="both"/>
        <w:rPr>
          <w:rFonts w:ascii="Verdana" w:eastAsia="Calibri" w:hAnsi="Verdana" w:cs="Times New Roman"/>
          <w:sz w:val="20"/>
          <w:szCs w:val="20"/>
        </w:rPr>
      </w:pPr>
    </w:p>
    <w:p w14:paraId="7DFDB021" w14:textId="77777777" w:rsidR="005C33CB" w:rsidRPr="000C004F" w:rsidRDefault="005C33CB" w:rsidP="000C004F">
      <w:pPr>
        <w:spacing w:after="0" w:line="240" w:lineRule="auto"/>
        <w:jc w:val="both"/>
        <w:rPr>
          <w:rFonts w:ascii="Verdana" w:eastAsia="Calibri" w:hAnsi="Verdana" w:cs="Times New Roman"/>
          <w:sz w:val="20"/>
          <w:szCs w:val="20"/>
        </w:rPr>
      </w:pPr>
    </w:p>
    <w:p w14:paraId="085AD18F"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4.5. Transport i składowanie materiału do uszczelniania spoin</w:t>
      </w:r>
    </w:p>
    <w:p w14:paraId="1F262043"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Materiały uszczelniające należy przewozić i składować w oryginalnych opakowaniach producenta. Transport opakowań z materiałami może się odbywać dowolnym środkiem transportu pod warunkiem zachowania warunków określonych przez producenta. Podczas transportu opakowania należy zabezpieczyć przed przesuwaniem i uszkodzeniem.</w:t>
      </w:r>
    </w:p>
    <w:p w14:paraId="14B05E7E"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Materiały należy składować w odpowiedniej (podanej przez producenta) temperaturze, chronić przed wpływem działania promieniowania cieplnego, nasłonecznieniem, zawilgoceniem i zamoczeniem. Należy przestrzegać terminu ważności produktu. Niespełnienie warunków przechowywania i transportu może spowodować utratę właściwości materiałów uszczelniających, w szczególności przedwczesną utratę kształtu taśmy asfaltowej, zlepienie się zwojów, zmniejszenia właściwości lepiących, zbytnią kruchość papieru przekładkowego, usztywnienie taśmy.</w:t>
      </w:r>
    </w:p>
    <w:p w14:paraId="4D25CB6F"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Na każdym opakowaniu należy umieścić etykietę zawierającą co najmniej następujące dane:</w:t>
      </w:r>
    </w:p>
    <w:p w14:paraId="3DFA3BFD"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i adres producenta,</w:t>
      </w:r>
    </w:p>
    <w:p w14:paraId="43DC2A82"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wyrobu,</w:t>
      </w:r>
    </w:p>
    <w:p w14:paraId="70578FA5"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oznaczenie,</w:t>
      </w:r>
    </w:p>
    <w:p w14:paraId="6A2EA5A6"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datę produkcji i okres przydatności do stosowania,</w:t>
      </w:r>
    </w:p>
    <w:p w14:paraId="1A95C320"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masę netto,</w:t>
      </w:r>
    </w:p>
    <w:p w14:paraId="7E6B52BA"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wymiary (w przypadku taśmy),</w:t>
      </w:r>
    </w:p>
    <w:p w14:paraId="76519AE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numer aprobaty technicznej,</w:t>
      </w:r>
    </w:p>
    <w:p w14:paraId="33B1BC49"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sposób przechowywania i stosowania materiałów i zachowania przy tym niezbędnych środków ostrożności, bhp i ochrony środowiska.</w:t>
      </w:r>
    </w:p>
    <w:p w14:paraId="449100EE"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 WYKONANIE ROBÓT</w:t>
      </w:r>
    </w:p>
    <w:p w14:paraId="09DD7E16"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5.1. Ogólne zasady wykonywania robót</w:t>
      </w:r>
    </w:p>
    <w:p w14:paraId="113ABA62"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Ogólne zasady wykonywania robót podano w OST D-M-00.00.00 „Wymagania ogólne”[1], pkt 5.</w:t>
      </w:r>
    </w:p>
    <w:p w14:paraId="150CF169"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5.2. Zasady wykonywania robót</w:t>
      </w:r>
    </w:p>
    <w:p w14:paraId="2C95F847"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Sposób wykonania robót powinien być zgodny z dokumentacją projektową i ST. </w:t>
      </w:r>
      <w:r w:rsidR="00D43885">
        <w:rPr>
          <w:rFonts w:ascii="Verdana" w:eastAsia="Calibri" w:hAnsi="Verdana" w:cs="Times New Roman"/>
          <w:sz w:val="20"/>
          <w:szCs w:val="20"/>
        </w:rPr>
        <w:br/>
      </w:r>
      <w:r w:rsidRPr="000C004F">
        <w:rPr>
          <w:rFonts w:ascii="Verdana" w:eastAsia="Calibri" w:hAnsi="Verdana" w:cs="Times New Roman"/>
          <w:sz w:val="20"/>
          <w:szCs w:val="20"/>
        </w:rPr>
        <w:t>W przypadku braku wystarczających danych można korzystać z ustaleń podanych w niniejszej specyfikacji.</w:t>
      </w:r>
    </w:p>
    <w:p w14:paraId="106278F0"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Podstawowe czynności przy wykonywaniu robót obejmują:</w:t>
      </w:r>
    </w:p>
    <w:p w14:paraId="2CC64B0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roboty przygotowawcze,</w:t>
      </w:r>
    </w:p>
    <w:p w14:paraId="4E3A36F2"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wykonanie podlewki pod krawężnik,</w:t>
      </w:r>
    </w:p>
    <w:p w14:paraId="2A5ABA1B"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3.</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wykonanie drenażu za i pod krawężnikiem,</w:t>
      </w:r>
    </w:p>
    <w:p w14:paraId="75A26FA1"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4.</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wklejenie kotew,</w:t>
      </w:r>
    </w:p>
    <w:p w14:paraId="73A15AD0"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lastRenderedPageBreak/>
        <w:t>5.</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montaż krawężników,</w:t>
      </w:r>
    </w:p>
    <w:p w14:paraId="1025C9FD"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6.</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wypełnienie spoin,</w:t>
      </w:r>
    </w:p>
    <w:p w14:paraId="14C29C18"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7.</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roboty wykończeniowe.</w:t>
      </w:r>
    </w:p>
    <w:p w14:paraId="08EB0C81"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5.3. Roboty przygotowawcze</w:t>
      </w:r>
    </w:p>
    <w:p w14:paraId="3C4B64CA"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Przed przystąpieniem do robót należy, na podstawie dokumentacji projektowej, ST lub wskazań Inżyniera:</w:t>
      </w:r>
    </w:p>
    <w:p w14:paraId="33666E81"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ustalić lokalizację robót,</w:t>
      </w:r>
    </w:p>
    <w:p w14:paraId="7BAA0B86"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ustalić dane niezbędne do szczegółowego wytyczenia robót oraz ustalenia danych wysokościowych,</w:t>
      </w:r>
    </w:p>
    <w:p w14:paraId="45890A84"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oczyścić podłoże (powierzchnię izolacji),</w:t>
      </w:r>
    </w:p>
    <w:p w14:paraId="35654717"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ustalić materiały niezbędne do wykonania robót,</w:t>
      </w:r>
    </w:p>
    <w:p w14:paraId="09650EBB"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określić kolejność, sposób i termin wykonania robót.</w:t>
      </w:r>
    </w:p>
    <w:p w14:paraId="04F2D974"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5.4. Wykonanie podlewki pod krawężnik</w:t>
      </w:r>
    </w:p>
    <w:p w14:paraId="738CEF7C"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5.4.1. Zasady ogólne</w:t>
      </w:r>
    </w:p>
    <w:p w14:paraId="00CC58A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Krawężnik należy ustawiać na zaprawie bezskurczowej lub warstwie grysu otoczonego żywicą, wykonanych wg pkt 2.2.4 niniejszej OST. Ułożenie podlewki wymaga tymczasowego ustawienia elementów oporowych z listew lub płyt, między które wlewa się materiał podlewki. Materiał podlewki należy układać z niewielkim nadmiarem na nieznaczne dogęszczenie mieszanki w czasie jej uderzenia podstawą krawężnika. Ustawienie krawężnika winno uwzględniać poprawki na trwałe ugięcie konstrukcji pod ciężarem nawierzchni. Ostateczna grubość podlewki pod krawężnikiem powinna być zgodna z dokumentacją projektową.</w:t>
      </w:r>
    </w:p>
    <w:p w14:paraId="3A724BE6"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Polewkę pod krawężnik należy wykonać na warstwie izolacji dodatkowo wzmocnionej </w:t>
      </w:r>
      <w:r w:rsidR="00D43885">
        <w:rPr>
          <w:rFonts w:ascii="Verdana" w:eastAsia="Calibri" w:hAnsi="Verdana" w:cs="Times New Roman"/>
          <w:sz w:val="20"/>
          <w:szCs w:val="20"/>
        </w:rPr>
        <w:br/>
      </w:r>
      <w:r w:rsidRPr="000C004F">
        <w:rPr>
          <w:rFonts w:ascii="Verdana" w:eastAsia="Calibri" w:hAnsi="Verdana" w:cs="Times New Roman"/>
          <w:sz w:val="20"/>
          <w:szCs w:val="20"/>
        </w:rPr>
        <w:t>w paśmie krawężnika, np. w postaci dodatkowej warstwy hydroizolacji. Wzmocnienie izolacji mogą stanowić przyklejone taśmy ze stali nierdzewnej lub dodatkowe warstwy izolacji. Powierzchnia izolacji, na której układa się zaprawę powinna być czysta, wolna od luźnych frakcji i pyłów, kurzu, oleju.</w:t>
      </w:r>
    </w:p>
    <w:p w14:paraId="4DD67DBD"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5.4.2. Podlewka z zaprawy niskoskurczowej</w:t>
      </w:r>
    </w:p>
    <w:p w14:paraId="38A29008"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Podczas wykonywania robót należy przestrzegać zalecanych przez producenta proporcji mieszania suchej zaprawy z wodą zarobową spełniającą wymagania PN-EN 1008:2004 [11] oraz przepisów bhp:</w:t>
      </w:r>
    </w:p>
    <w:p w14:paraId="4F7C4A9D"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podczas pracy należy stosować buty, rękawice i okulary ochronne,</w:t>
      </w:r>
    </w:p>
    <w:p w14:paraId="6E473C5A"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jakiekolwiek zanieczyszczenia skóry lub oczu należy natychmiast przemyć dużą ilością wody.</w:t>
      </w:r>
    </w:p>
    <w:p w14:paraId="3DE3484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Zaprawę należy układać warstwami o grubości podanej przez producenta. Świeżo nałożoną zaprawę należy chronić przed działaniem wody przez pierwsze 8 h zgodnie z zaleceniami producenta.</w:t>
      </w:r>
    </w:p>
    <w:p w14:paraId="53597256"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5.4.3. Podlewka z grysu jednofrakcyjnego otoczonego kompozycją z żywicy</w:t>
      </w:r>
    </w:p>
    <w:p w14:paraId="29842835"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Żywicę i utwardzacz do niej należy wymieszać w stosunku określonym przez producenta, za pomocą mieszadła zamontowanego na wiertarce wolnoobrotowej. Przygotowanej żywicy nie można przechowywać, lecz należy ją natychmiast wymieszać z kruszywem.</w:t>
      </w:r>
    </w:p>
    <w:p w14:paraId="4E07405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Kruszywo należy wymieszać z żywicą narzędziami ręcznymi w taczkach lub małej betoniarce. Żywicy powinno być tyle, aby całkowicie otoczyła ziarna kruszywa, ale nie więcej. Przeciętna ilość żywicy to 1,5 ÷ 2% masy kruszywa.</w:t>
      </w:r>
    </w:p>
    <w:p w14:paraId="073CF1BA"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Temperatura przygotowanej mieszanki powinna wynosić +10°C ÷ +15°C. Masa drenażowa powinna być wbudowywana w czasie max. 30 min. od momentu dodania utwardzacza do żywicy (chyba, że producent żywicy  podaje  inaczej).</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Bezpośrednio po wymieszaniu masę drenażową należy wbudować. Nie należy jej mocno zagęszczać, a jedynie wyrównać jej górną powierzchnię. Czas twardnienia masy, w zależności od temperatury otoczenia, wynosi 12 ÷ 24 godziny.</w:t>
      </w:r>
    </w:p>
    <w:p w14:paraId="48121A0D"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Pracownicy stykający się bezpośrednio z żywicami powinni stosować okulary i ubrania ochronne, kaski, czapki, rękawice gumowe. W przypadku kontaktu żywicy ze skórą lub oczami należy natychmiast je przemyć dużą ilością wody i zasięgnąć porady lekarza. Podczas pracy należy bezwzględnie zaniechać palenia tytoniu i spożywania posiłków. Stwardniała żywica jest całkowicie nieszkodliwa dla zdrowia. Szkodliwe w zetknięciu ze skórą są jej składniki.</w:t>
      </w:r>
    </w:p>
    <w:p w14:paraId="797E4860"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5.5. Wykonanie drenażu za i pod krawężnikiem</w:t>
      </w:r>
    </w:p>
    <w:p w14:paraId="7CAB7B0A"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lastRenderedPageBreak/>
        <w:t>Wykonanie drenażu za i pod krawężnikiem jest przedmiotem OST M-16.01.03a [2].</w:t>
      </w:r>
    </w:p>
    <w:p w14:paraId="599C2BB0"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5.6. Kotwy</w:t>
      </w:r>
    </w:p>
    <w:p w14:paraId="5744DEE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Jeżeli dokumentacja projektowa przewiduje kotwienie krawężników, kotwy wg pkt 2.2.5 należy wklejać w wywiercone wcześniej otwory za pomocą żywicy epoksydowej. Składniki żywicy należy mieszać w proporcjach ściśle wg wskazań producenta. Składniki należy mieszać aż do osiągnięcia jednolitej barwy, przez okres czasu określony przez producenta, lecz nie krócej niż przez 3 minuty. Następnie wymieszany materiał należy przelać do czystego pojemnika i jeszcze raz wymieszać. Czas przydatności żywicy w temperaturze +20°C wynosi zwykle około 30 minut. Temperatura podłoża i otoczenia w trakcie aplikacji żywicy powinna wynosić od +5 °C do +30 °C.</w:t>
      </w:r>
    </w:p>
    <w:p w14:paraId="0828D15D"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W trakcie robót należy stosować zasady bhp, jak w pk</w:t>
      </w:r>
      <w:r w:rsidR="00D43885">
        <w:rPr>
          <w:rFonts w:ascii="Verdana" w:eastAsia="Calibri" w:hAnsi="Verdana" w:cs="Times New Roman"/>
          <w:sz w:val="20"/>
          <w:szCs w:val="20"/>
        </w:rPr>
        <w:t>t.</w:t>
      </w:r>
      <w:r w:rsidRPr="000C004F">
        <w:rPr>
          <w:rFonts w:ascii="Verdana" w:eastAsia="Calibri" w:hAnsi="Verdana" w:cs="Times New Roman"/>
          <w:sz w:val="20"/>
          <w:szCs w:val="20"/>
        </w:rPr>
        <w:t xml:space="preserve"> 5.4.3.</w:t>
      </w:r>
    </w:p>
    <w:p w14:paraId="20F49728"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5.7. Ustawienie krawężników</w:t>
      </w:r>
    </w:p>
    <w:p w14:paraId="6257A01D"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Krawężnik należy ustawiać jednocześnie z układaniem podlewki i wyregulować jego położenie. Po ułożeniu elementów krawężnikowych należy usunąć deskowanie podlewki </w:t>
      </w:r>
      <w:r w:rsidR="00D43885">
        <w:rPr>
          <w:rFonts w:ascii="Verdana" w:eastAsia="Calibri" w:hAnsi="Verdana" w:cs="Times New Roman"/>
          <w:sz w:val="20"/>
          <w:szCs w:val="20"/>
        </w:rPr>
        <w:br/>
      </w:r>
      <w:r w:rsidRPr="000C004F">
        <w:rPr>
          <w:rFonts w:ascii="Verdana" w:eastAsia="Calibri" w:hAnsi="Verdana" w:cs="Times New Roman"/>
          <w:sz w:val="20"/>
          <w:szCs w:val="20"/>
        </w:rPr>
        <w:t xml:space="preserve">i wykończyć skosy podlewki. Wysokość oraz poszerzenie ławy nie powinny przekraczać </w:t>
      </w:r>
      <w:r w:rsidR="00D43885">
        <w:rPr>
          <w:rFonts w:ascii="Verdana" w:eastAsia="Calibri" w:hAnsi="Verdana" w:cs="Times New Roman"/>
          <w:sz w:val="20"/>
          <w:szCs w:val="20"/>
        </w:rPr>
        <w:br/>
      </w:r>
      <w:r w:rsidRPr="000C004F">
        <w:rPr>
          <w:rFonts w:ascii="Verdana" w:eastAsia="Calibri" w:hAnsi="Verdana" w:cs="Times New Roman"/>
          <w:sz w:val="20"/>
          <w:szCs w:val="20"/>
        </w:rPr>
        <w:t xml:space="preserve">3 cm. Przed ostatecznym ustawieniem krawężników należy w nich wywiercić otwory </w:t>
      </w:r>
      <w:r w:rsidR="00D43885">
        <w:rPr>
          <w:rFonts w:ascii="Verdana" w:eastAsia="Calibri" w:hAnsi="Verdana" w:cs="Times New Roman"/>
          <w:sz w:val="20"/>
          <w:szCs w:val="20"/>
        </w:rPr>
        <w:br/>
      </w:r>
      <w:r w:rsidRPr="000C004F">
        <w:rPr>
          <w:rFonts w:ascii="Verdana" w:eastAsia="Calibri" w:hAnsi="Verdana" w:cs="Times New Roman"/>
          <w:sz w:val="20"/>
          <w:szCs w:val="20"/>
        </w:rPr>
        <w:t>o średnicy dostosowanej do średnicy kotew, w celu wklejenia kotew dla zespolenia krawężnika z betonu zabudowy chodnikowej.</w:t>
      </w:r>
    </w:p>
    <w:p w14:paraId="56A6566B"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5.8. Uszczelnienie spoin</w:t>
      </w:r>
    </w:p>
    <w:p w14:paraId="464E3790"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Wszystkie uszczelniane powierzchnie powinny być czyste, twarde, wolne od zanieczyszczeń olejami, smarami, wolne od pyłu cementowego i innych nie związanych z podłożem elementów. Jeżeli producent tego wymaga, powierzchnie należy zagruntować przed wypełnieniem szczeliny środkiem uszczelniającym.</w:t>
      </w:r>
    </w:p>
    <w:p w14:paraId="41B67058"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Szczeliny między sąsiadującymi elementami krawężników oraz między krawężnikiem </w:t>
      </w:r>
      <w:r w:rsidR="00D43885">
        <w:rPr>
          <w:rFonts w:ascii="Verdana" w:eastAsia="Calibri" w:hAnsi="Verdana" w:cs="Times New Roman"/>
          <w:sz w:val="20"/>
          <w:szCs w:val="20"/>
        </w:rPr>
        <w:br/>
      </w:r>
      <w:r w:rsidRPr="000C004F">
        <w:rPr>
          <w:rFonts w:ascii="Verdana" w:eastAsia="Calibri" w:hAnsi="Verdana" w:cs="Times New Roman"/>
          <w:sz w:val="20"/>
          <w:szCs w:val="20"/>
        </w:rPr>
        <w:t>i płytą chodnika (szczelinę należy uformować przez pozostawienie deski przed zabetonowaniem chodnika) powinny być oczyszczone, osuszone i zagruntowane, następnie należy je wypełnić masą uszczelniającą za pomocą pistoletów automatycznych. W celu zapewniania właściwej głębokości wypełnienia należy wstępnie szczelinę uszczelnić sznurem ze spienionej pianki poliuretanowej. Uszczelnień tych dokonuje się przed ułożeniem warstwy ścieralnej.</w:t>
      </w:r>
    </w:p>
    <w:p w14:paraId="0F00C26E"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Szczelinę między krawężnikiem i warstwą ścieralną nawierzchni należy uszczelnić taśmą asfaltową. Taśmy nie należy stosować w trakcie opadów atmosferycznych i temperaturze otoczenia niższej niż +5 °C. Powierzchnia uszczelniania powinna być sucha, odpylona </w:t>
      </w:r>
      <w:r w:rsidR="00D43885">
        <w:rPr>
          <w:rFonts w:ascii="Verdana" w:eastAsia="Calibri" w:hAnsi="Verdana" w:cs="Times New Roman"/>
          <w:sz w:val="20"/>
          <w:szCs w:val="20"/>
        </w:rPr>
        <w:br/>
      </w:r>
      <w:r w:rsidRPr="000C004F">
        <w:rPr>
          <w:rFonts w:ascii="Verdana" w:eastAsia="Calibri" w:hAnsi="Verdana" w:cs="Times New Roman"/>
          <w:sz w:val="20"/>
          <w:szCs w:val="20"/>
        </w:rPr>
        <w:t>i odtłuszczona. Wbudowanie taśmy polega na jej rozwinięciu z kręgu wzdłuż krawędzi krawężnika i odcięciu odpowiedniej długości odcinka. Następnie należy ją przykleić, stroną z klejem do powierzchni uszczelnianej, dociskając poprzez papier przekładkowy. Zaleca się przyklejenie taśmy tak, aby jej górna krawędź wystawała około 5 mm ponad nawierzchnię. Po przyklejeniu taśmy należy zerwać papier przekładkowy. Wystająca krawędź taśmy musi być przywałowana podczas zagęszczania warstwy ścieralnej nawierzchni.</w:t>
      </w:r>
    </w:p>
    <w:p w14:paraId="2B2F9D00"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 KONTROLA JAKOŚCI ROBÓT</w:t>
      </w:r>
    </w:p>
    <w:p w14:paraId="5CA6D4D3"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6.1. Ogólne zasady kontroli jakości robót</w:t>
      </w:r>
    </w:p>
    <w:p w14:paraId="073F9BF7"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Ogólne zasady kontroli jakości robót podano w OST D-M-00.00.00 „Wymagania ogólne” [1] pkt 6.</w:t>
      </w:r>
    </w:p>
    <w:p w14:paraId="2E4F0921"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6.2. Badania  przed przystąpieniem do robót</w:t>
      </w:r>
    </w:p>
    <w:p w14:paraId="291E0BE2"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Przed przystąpieniem do robót Wykonawca powinien:</w:t>
      </w:r>
    </w:p>
    <w:p w14:paraId="00BAAF3A"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 xml:space="preserve">uzyskać wymagane dokumenty, dopuszczające wyroby budowlane do obrotu </w:t>
      </w:r>
      <w:r w:rsidR="00D43885">
        <w:rPr>
          <w:rFonts w:ascii="Verdana" w:eastAsia="Calibri" w:hAnsi="Verdana" w:cs="Times New Roman"/>
          <w:sz w:val="20"/>
          <w:szCs w:val="20"/>
        </w:rPr>
        <w:br/>
      </w:r>
      <w:r w:rsidRPr="000C004F">
        <w:rPr>
          <w:rFonts w:ascii="Verdana" w:eastAsia="Calibri" w:hAnsi="Verdana" w:cs="Times New Roman"/>
          <w:sz w:val="20"/>
          <w:szCs w:val="20"/>
        </w:rPr>
        <w:t>i powszechnego stosowania (certyfikaty zgodności, deklaracje zgodności, aprobaty techniczne, protokoły kontroli i odbioru w wytwórni itp.), potwierdzające zgodność materiałów z wymaganiami pkt</w:t>
      </w:r>
      <w:r w:rsidR="00D43885">
        <w:rPr>
          <w:rFonts w:ascii="Verdana" w:eastAsia="Calibri" w:hAnsi="Verdana" w:cs="Times New Roman"/>
          <w:sz w:val="20"/>
          <w:szCs w:val="20"/>
        </w:rPr>
        <w:t>.</w:t>
      </w:r>
      <w:r w:rsidRPr="000C004F">
        <w:rPr>
          <w:rFonts w:ascii="Verdana" w:eastAsia="Calibri" w:hAnsi="Verdana" w:cs="Times New Roman"/>
          <w:sz w:val="20"/>
          <w:szCs w:val="20"/>
        </w:rPr>
        <w:t xml:space="preserve"> 2 niniejszej specyfikacji,</w:t>
      </w:r>
    </w:p>
    <w:p w14:paraId="14E0FA8C"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ew. wykonać własne badania właściwości materiałów przeznaczonych do wykonania robót, określone w pk</w:t>
      </w:r>
      <w:r w:rsidR="00D43885">
        <w:rPr>
          <w:rFonts w:ascii="Verdana" w:eastAsia="Calibri" w:hAnsi="Verdana" w:cs="Times New Roman"/>
          <w:sz w:val="20"/>
          <w:szCs w:val="20"/>
        </w:rPr>
        <w:t>t.</w:t>
      </w:r>
      <w:r w:rsidRPr="000C004F">
        <w:rPr>
          <w:rFonts w:ascii="Verdana" w:eastAsia="Calibri" w:hAnsi="Verdana" w:cs="Times New Roman"/>
          <w:sz w:val="20"/>
          <w:szCs w:val="20"/>
        </w:rPr>
        <w:t xml:space="preserve"> 2 lub przez Inżyniera,</w:t>
      </w:r>
    </w:p>
    <w:p w14:paraId="15F8825D"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skontrolować stan płyty pomostu i izolacji na obiekcie mostowym przed przystąpieniem do układania krawężnika.</w:t>
      </w:r>
    </w:p>
    <w:p w14:paraId="79ADDCE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Wszystkie dokumenty oraz wyniki badań Wykonawca przedstawi Inżynierowi do akceptacji.</w:t>
      </w:r>
    </w:p>
    <w:p w14:paraId="1E013599"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6.3. Kontrola krawężnika</w:t>
      </w:r>
    </w:p>
    <w:p w14:paraId="2F71E103"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lastRenderedPageBreak/>
        <w:t>Zakres kontroli obejmuje:</w:t>
      </w:r>
    </w:p>
    <w:p w14:paraId="3ED1ECE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sprawdzenie cech zewnętrznych krawężnika,</w:t>
      </w:r>
    </w:p>
    <w:p w14:paraId="167B532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badania laboratoryjne krawężnika,</w:t>
      </w:r>
    </w:p>
    <w:p w14:paraId="1432FB0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wklejenie kotew,</w:t>
      </w:r>
    </w:p>
    <w:p w14:paraId="02D61EC8"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ułożenie drenów za i pod krawężnikiem,</w:t>
      </w:r>
    </w:p>
    <w:p w14:paraId="6B679833"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ułożenie podlewki pod krawężnikiem,</w:t>
      </w:r>
    </w:p>
    <w:p w14:paraId="0046C98E"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uszczelnienie spoin,</w:t>
      </w:r>
    </w:p>
    <w:p w14:paraId="36AEFBB7"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sprawdzenie prawidłowości ułożenia krawężnika.</w:t>
      </w:r>
    </w:p>
    <w:p w14:paraId="71FB7EFC"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6.3.1. Sprawdzenie cech zewnętrznych krawężnika</w:t>
      </w:r>
    </w:p>
    <w:p w14:paraId="58437A2A"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Sprawdzenie cech zewnętrznych krawężnika należy przeprowadzić wg PN-B-11215:1998 [11], dopuszczalne odchyłki wymiarowe podano w tablicy 2. Dopuszczalne uszkodzenia powierzchni podano w tablicy 3. Próbki do badań wyglądu zewnętrznego należy pobrać losowo wg PN-83/N-03010 [12].</w:t>
      </w:r>
    </w:p>
    <w:p w14:paraId="2FB27766"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6.3.2. Badania laboratoryjne krawężnika</w:t>
      </w:r>
    </w:p>
    <w:p w14:paraId="6C9B4B3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W wytwórni powinny być przeprowadzone następujące badania laboratoryjne:</w:t>
      </w:r>
    </w:p>
    <w:p w14:paraId="1CA22C11"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a)</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 xml:space="preserve">badanie wytrzymałości skały, z której zostały wyprodukowane krawężniki wg </w:t>
      </w:r>
      <w:r w:rsidR="00D43885">
        <w:rPr>
          <w:rFonts w:ascii="Verdana" w:eastAsia="Calibri" w:hAnsi="Verdana" w:cs="Times New Roman"/>
          <w:sz w:val="20"/>
          <w:szCs w:val="20"/>
        </w:rPr>
        <w:br/>
      </w:r>
      <w:r w:rsidRPr="000C004F">
        <w:rPr>
          <w:rFonts w:ascii="Verdana" w:eastAsia="Calibri" w:hAnsi="Verdana" w:cs="Times New Roman"/>
          <w:sz w:val="20"/>
          <w:szCs w:val="20"/>
        </w:rPr>
        <w:t>PN-84/B-04110 [13],</w:t>
      </w:r>
    </w:p>
    <w:p w14:paraId="148157FA"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b)</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badanie nasiąkliwości wg PN-85/B-04101 [14],</w:t>
      </w:r>
    </w:p>
    <w:p w14:paraId="4118D674"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c)</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badanie odporności na zamrażanie wg PN-85/B-04102 [15],</w:t>
      </w:r>
    </w:p>
    <w:p w14:paraId="70E808AA"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d)</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badanie ścieralności na tarczy Boehmego wg PN-84/B-04111 [16],</w:t>
      </w:r>
    </w:p>
    <w:p w14:paraId="10A14A83"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e)</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badanie wytrzymałości na uderzenie wg PN-67/B-04115 [17].</w:t>
      </w:r>
    </w:p>
    <w:p w14:paraId="16B434A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Krawężniki powinny być dostarczane z zaświadczeniem o badania, w którym podaje się:</w:t>
      </w:r>
    </w:p>
    <w:p w14:paraId="1A555CFD"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i adres producenta,</w:t>
      </w:r>
    </w:p>
    <w:p w14:paraId="57DD19B8"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nazwę instytucji przeprowadzającej badania,</w:t>
      </w:r>
    </w:p>
    <w:p w14:paraId="58309071"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datę pobrania próbek,</w:t>
      </w:r>
    </w:p>
    <w:p w14:paraId="5A222EC5"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sposób pobrania próbek,</w:t>
      </w:r>
    </w:p>
    <w:p w14:paraId="6C690EBC"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datę badań,</w:t>
      </w:r>
    </w:p>
    <w:p w14:paraId="156733F7"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wyniki badań.</w:t>
      </w:r>
    </w:p>
    <w:p w14:paraId="33415356"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6.3.3. Wklejenie kotew</w:t>
      </w:r>
    </w:p>
    <w:p w14:paraId="6C26E474"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Materiał na kotwy i żywica do ich wklejenia powinny spełniać wymagania podane </w:t>
      </w:r>
      <w:r w:rsidR="00D43885">
        <w:rPr>
          <w:rFonts w:ascii="Verdana" w:eastAsia="Calibri" w:hAnsi="Verdana" w:cs="Times New Roman"/>
          <w:sz w:val="20"/>
          <w:szCs w:val="20"/>
        </w:rPr>
        <w:br/>
      </w:r>
      <w:r w:rsidRPr="000C004F">
        <w:rPr>
          <w:rFonts w:ascii="Verdana" w:eastAsia="Calibri" w:hAnsi="Verdana" w:cs="Times New Roman"/>
          <w:sz w:val="20"/>
          <w:szCs w:val="20"/>
        </w:rPr>
        <w:t>w pk</w:t>
      </w:r>
      <w:r w:rsidR="00D43885">
        <w:rPr>
          <w:rFonts w:ascii="Verdana" w:eastAsia="Calibri" w:hAnsi="Verdana" w:cs="Times New Roman"/>
          <w:sz w:val="20"/>
          <w:szCs w:val="20"/>
        </w:rPr>
        <w:t>t.</w:t>
      </w:r>
      <w:r w:rsidRPr="000C004F">
        <w:rPr>
          <w:rFonts w:ascii="Verdana" w:eastAsia="Calibri" w:hAnsi="Verdana" w:cs="Times New Roman"/>
          <w:sz w:val="20"/>
          <w:szCs w:val="20"/>
        </w:rPr>
        <w:t xml:space="preserve"> 2.2.5. Należy skontrolować rozmieszczenie otworów na kotwy; odchylenie od projektowanego nie powinno przekraczać ± 1 cm.</w:t>
      </w:r>
    </w:p>
    <w:p w14:paraId="2B172AA8"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6.3.4. Ułożenie drenów</w:t>
      </w:r>
    </w:p>
    <w:p w14:paraId="32CC33E4"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Ułożenie drenów za i pod krawężnikiem należy kontrolować wg OST M-16.01.03a [2].</w:t>
      </w:r>
    </w:p>
    <w:p w14:paraId="5EEF88E5"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6.3.5. Ułożenie podlewki pod krawężnikiem</w:t>
      </w:r>
    </w:p>
    <w:p w14:paraId="26639594"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Materiały na polewkę powinny spełniać wymagania pkt 2.2.4 niniejszej OST.</w:t>
      </w:r>
    </w:p>
    <w:p w14:paraId="556E272E"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Dopuszczalne tolerancje dla ułożonej podlewki wynoszą:</w:t>
      </w:r>
    </w:p>
    <w:p w14:paraId="7DE1F66F"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dla rzędnej góry podlewki: ± 1 cm,</w:t>
      </w:r>
    </w:p>
    <w:p w14:paraId="60B801A6"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dla szerokości podlewki: ± 2 cm.</w:t>
      </w:r>
    </w:p>
    <w:p w14:paraId="0E242AEE"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Prawidłowo wykonana podlewka z grysu powinna charakteryzować się dużą ilością wolnych przestrzeni umożliwiających szybkie odprowadzenie wody i pary wodnej. Poszczególne ziarna kruszywa powinny być sklejone żywicą w stopniu uniemożliwiającym ich rozdzielenie przy użyciu siły rąk. Niedopuszczalny jest jakikolwiek wyciek żywicy z masy drenażowej.</w:t>
      </w:r>
    </w:p>
    <w:p w14:paraId="1C8F95F9"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6.3.6. Uszczelnienie spoin</w:t>
      </w:r>
    </w:p>
    <w:p w14:paraId="4B793D0F"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Materiały do uszczelnienia spoin powinny spełniać wymagania pkt 2.2.6.</w:t>
      </w:r>
    </w:p>
    <w:p w14:paraId="05284CD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Należy skontrolować powierzchnie szczelin przed wypełnieniem powinny być dokładnie oczyszczone. Wszystkie spoiny powinny być wypełnione na pełną głębokość.</w:t>
      </w:r>
    </w:p>
    <w:p w14:paraId="76193051"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6.3.7. Kontrola ustawienia krawężnika</w:t>
      </w:r>
    </w:p>
    <w:p w14:paraId="3F5F8D8F"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Przy ustawianiu krawężnika należy sprawdzić:</w:t>
      </w:r>
    </w:p>
    <w:p w14:paraId="4FC683C9"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dopuszczalne odchylenie linii krawężnika w poziomie od linii projektowanej, które powinno wynosić ± 1 cm na każde 100 m ustawionego krawężnika,</w:t>
      </w:r>
    </w:p>
    <w:p w14:paraId="0DBA91E3"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dopuszczalne odchylenie niwelety górnej płaszczyzny krawężnika od niwelety  projektowanej, które powinno wynosić ± 1 cm na każde 100 m ustawionego krawężnika,</w:t>
      </w:r>
    </w:p>
    <w:p w14:paraId="497B591A"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lastRenderedPageBreak/>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równość górnej powierzchni krawężników, przez przyłożenie w dwóch punktach na każde 100 m krawężnika trzymetrowej łaty: prześwit pomiędzy górną powierzchnią krawężnika i przyłożoną łatą nie może przekraczać 1 cm,</w:t>
      </w:r>
    </w:p>
    <w:p w14:paraId="1C1617A9"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odchylenia linii krawężnika w poziomie od linii projektowanej, które nie powinno przekraczać ± 0,5 cm.</w:t>
      </w:r>
    </w:p>
    <w:p w14:paraId="16966060"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7. OBMIAR ROBÓT</w:t>
      </w:r>
    </w:p>
    <w:p w14:paraId="21FBFC46"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7.1. Ogólne zasady obmiaru robót</w:t>
      </w:r>
    </w:p>
    <w:p w14:paraId="5B09C226"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Ogólne zasady obmiaru robót podano w OST D-M-00.00.00 „Wymagania ogólne” [1]</w:t>
      </w:r>
      <w:r w:rsidR="00D43885">
        <w:rPr>
          <w:rFonts w:ascii="Verdana" w:eastAsia="Calibri" w:hAnsi="Verdana" w:cs="Times New Roman"/>
          <w:sz w:val="20"/>
          <w:szCs w:val="20"/>
        </w:rPr>
        <w:t>,</w:t>
      </w:r>
      <w:r w:rsidR="00D43885">
        <w:rPr>
          <w:rFonts w:ascii="Verdana" w:eastAsia="Calibri" w:hAnsi="Verdana" w:cs="Times New Roman"/>
          <w:sz w:val="20"/>
          <w:szCs w:val="20"/>
        </w:rPr>
        <w:br/>
      </w:r>
      <w:r w:rsidRPr="000C004F">
        <w:rPr>
          <w:rFonts w:ascii="Verdana" w:eastAsia="Calibri" w:hAnsi="Verdana" w:cs="Times New Roman"/>
          <w:sz w:val="20"/>
          <w:szCs w:val="20"/>
        </w:rPr>
        <w:t>pkt 7.</w:t>
      </w:r>
    </w:p>
    <w:p w14:paraId="206A18E7"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7.2. Jednostka obmiarowa</w:t>
      </w:r>
    </w:p>
    <w:p w14:paraId="214A1B61"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Jednostką obmiarową jest m (metr) krawężnika kamiennego układanego na obiekcie.</w:t>
      </w:r>
    </w:p>
    <w:p w14:paraId="33091A53"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8. ODBIÓR ROBÓT</w:t>
      </w:r>
    </w:p>
    <w:p w14:paraId="7F43C3EE"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8.1. Ogólne zasady odbioru robót</w:t>
      </w:r>
    </w:p>
    <w:p w14:paraId="65C0833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Ogólne zasady odbioru robót podano w OST D-M-00.00.00 „Wymagania ogólne” [1] pkt 8.</w:t>
      </w:r>
    </w:p>
    <w:p w14:paraId="257785B7"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Roboty uznaje się za wykonane zgodnie z dokumentacją projektową, ST i wymaganiami Inżyniera, jeżeli wszystkie pomiary i badania z zachowaniem tolerancji wg pkt 6 dały wyniki pozytywne.</w:t>
      </w:r>
    </w:p>
    <w:p w14:paraId="75518D0D"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8.2. Odbiór robót zanikających i ulegających zakryciu</w:t>
      </w:r>
    </w:p>
    <w:p w14:paraId="549D282D"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Odbiorowi robót zanikających i ulegających zakryciu podlegają:</w:t>
      </w:r>
    </w:p>
    <w:p w14:paraId="2C1B3B50"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ułożenie drenów pod i za krawężnikiem (wg OST M-16.01.03a [2]),</w:t>
      </w:r>
    </w:p>
    <w:p w14:paraId="2BBF344C"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ułożenie podlewki pod krawężnikiem,</w:t>
      </w:r>
    </w:p>
    <w:p w14:paraId="6145FEFB"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wklejenie kotew.</w:t>
      </w:r>
    </w:p>
    <w:p w14:paraId="5553C5F0"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Odbiór tych robót powinien być zgodny z wymaganiami pkt 8.2 D-M-00.00.00 „Wymagania ogólne” [1] oraz niniejszej OST.</w:t>
      </w:r>
    </w:p>
    <w:p w14:paraId="09DD7177"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9. PODSTAWA PŁATNOŚCI</w:t>
      </w:r>
    </w:p>
    <w:p w14:paraId="0F569D94"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9.1. Ogólne ustalenia dotyczące podstawy płatności</w:t>
      </w:r>
    </w:p>
    <w:p w14:paraId="08E7E4DA"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Ogólne  ustalenia  dotyczące  podstawy  płatności  podano   w  OST D-M-00.00.00 „Wymagania ogólne” [1]  pkt 9.</w:t>
      </w:r>
    </w:p>
    <w:p w14:paraId="43432782"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9.2. Cena jednostki obmiarowej</w:t>
      </w:r>
    </w:p>
    <w:p w14:paraId="024F756E"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Cena 1 m (metra) wykonanego krawężnika kamiennego na obiekcie obejmuje:</w:t>
      </w:r>
    </w:p>
    <w:p w14:paraId="3D58B036"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prace pomiarowe i roboty przygotowawcze,</w:t>
      </w:r>
    </w:p>
    <w:p w14:paraId="0E6CEAC1"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zakup i dostarczenie materiałów,</w:t>
      </w:r>
    </w:p>
    <w:p w14:paraId="03769E25"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przygotowanie krawężników: nawiercenie otworów dla osadzenia kotew,</w:t>
      </w:r>
    </w:p>
    <w:p w14:paraId="789DB579"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wykonanie podlewki pod krawężnik z zaprawy niskoskurczowej lub z grysu sklejonego żywicą i pielęgnacja podłoża,</w:t>
      </w:r>
    </w:p>
    <w:p w14:paraId="5547E076"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ustawienie krawężnika wraz z jego regulacją,</w:t>
      </w:r>
    </w:p>
    <w:p w14:paraId="417AF24C"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uszczelnienie spoin,</w:t>
      </w:r>
    </w:p>
    <w:p w14:paraId="24AE28E0"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wykonanie badań wg pkt 6 OST,</w:t>
      </w:r>
    </w:p>
    <w:p w14:paraId="4862D5FE" w14:textId="77777777" w:rsidR="000C004F" w:rsidRPr="000C004F" w:rsidRDefault="000C004F" w:rsidP="00D43885">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oczyszczenie miejsca robót.</w:t>
      </w:r>
    </w:p>
    <w:p w14:paraId="12B84918"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9.3. Sposób rozliczenia robót tymczasowych i prac towarzyszących</w:t>
      </w:r>
    </w:p>
    <w:p w14:paraId="42D8CCB3"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Cena wykonania robót określonych niniejszą OST obejmuje:</w:t>
      </w:r>
    </w:p>
    <w:p w14:paraId="1231C499" w14:textId="77777777" w:rsidR="000C004F" w:rsidRPr="000C004F" w:rsidRDefault="00D43885" w:rsidP="00D43885">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0C004F" w:rsidRPr="000C004F">
        <w:rPr>
          <w:rFonts w:ascii="Verdana" w:eastAsia="Calibri" w:hAnsi="Verdana" w:cs="Times New Roman"/>
          <w:sz w:val="20"/>
          <w:szCs w:val="20"/>
        </w:rPr>
        <w:t>roboty tymczasowe, które są potrzebne do wykonania robót podstawowych, ale nie są przekazywane Zamawiającemu i są usuwane po wykonaniu robót podstawowych,</w:t>
      </w:r>
    </w:p>
    <w:p w14:paraId="1A4FE5B2" w14:textId="77777777" w:rsidR="000C004F" w:rsidRPr="000C004F" w:rsidRDefault="00D43885" w:rsidP="00D43885">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000C004F" w:rsidRPr="000C004F">
        <w:rPr>
          <w:rFonts w:ascii="Verdana" w:eastAsia="Calibri" w:hAnsi="Verdana" w:cs="Times New Roman"/>
          <w:sz w:val="20"/>
          <w:szCs w:val="20"/>
        </w:rPr>
        <w:t>prace towarzyszące, które są niezbędne do wykonania robót podstawowych, niezaliczane do robót tymczasowych, jak geodezyjne wytyczenie robót itd.</w:t>
      </w:r>
    </w:p>
    <w:p w14:paraId="062B956A"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10. PRZEPISY ZWIĄZANE</w:t>
      </w:r>
    </w:p>
    <w:p w14:paraId="510FBC61" w14:textId="77777777" w:rsidR="000C004F" w:rsidRPr="00D43885" w:rsidRDefault="000C004F" w:rsidP="000C004F">
      <w:pPr>
        <w:spacing w:after="0" w:line="240" w:lineRule="auto"/>
        <w:jc w:val="both"/>
        <w:rPr>
          <w:rFonts w:ascii="Verdana" w:eastAsia="Calibri" w:hAnsi="Verdana" w:cs="Times New Roman"/>
          <w:b/>
          <w:sz w:val="20"/>
          <w:szCs w:val="20"/>
        </w:rPr>
      </w:pPr>
      <w:r w:rsidRPr="00D43885">
        <w:rPr>
          <w:rFonts w:ascii="Verdana" w:eastAsia="Calibri" w:hAnsi="Verdana" w:cs="Times New Roman"/>
          <w:b/>
          <w:sz w:val="20"/>
          <w:szCs w:val="20"/>
        </w:rPr>
        <w:t>10.1. Ogólne specyfikacje techniczne (OST)</w:t>
      </w:r>
    </w:p>
    <w:p w14:paraId="63BAA9E8"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w:t>
      </w:r>
      <w:r w:rsidR="00D43885">
        <w:rPr>
          <w:rFonts w:ascii="Verdana" w:eastAsia="Calibri" w:hAnsi="Verdana" w:cs="Times New Roman"/>
          <w:sz w:val="20"/>
          <w:szCs w:val="20"/>
        </w:rPr>
        <w:t>.</w:t>
      </w:r>
      <w:r w:rsidRPr="000C004F">
        <w:rPr>
          <w:rFonts w:ascii="Verdana" w:eastAsia="Calibri" w:hAnsi="Verdana" w:cs="Times New Roman"/>
          <w:sz w:val="20"/>
          <w:szCs w:val="20"/>
        </w:rPr>
        <w:t xml:space="preserve"> D-M-00.00.00</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Wymagania ogólne</w:t>
      </w:r>
    </w:p>
    <w:p w14:paraId="0B150CDD"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 M-16.01.03a</w:t>
      </w:r>
      <w:r w:rsidR="00D43885">
        <w:rPr>
          <w:rFonts w:ascii="Verdana" w:eastAsia="Calibri" w:hAnsi="Verdana" w:cs="Times New Roman"/>
          <w:sz w:val="20"/>
          <w:szCs w:val="20"/>
        </w:rPr>
        <w:t xml:space="preserve"> </w:t>
      </w:r>
      <w:r w:rsidRPr="000C004F">
        <w:rPr>
          <w:rFonts w:ascii="Verdana" w:eastAsia="Calibri" w:hAnsi="Verdana" w:cs="Times New Roman"/>
          <w:sz w:val="20"/>
          <w:szCs w:val="20"/>
        </w:rPr>
        <w:t>Odwodnienie izolacji pomostu obiektu mostowego</w:t>
      </w:r>
    </w:p>
    <w:p w14:paraId="419B3D1F" w14:textId="77777777" w:rsidR="000C004F" w:rsidRPr="00ED389B" w:rsidRDefault="000C004F" w:rsidP="000C004F">
      <w:pPr>
        <w:spacing w:after="0" w:line="240" w:lineRule="auto"/>
        <w:jc w:val="both"/>
        <w:rPr>
          <w:rFonts w:ascii="Verdana" w:eastAsia="Calibri" w:hAnsi="Verdana" w:cs="Times New Roman"/>
          <w:b/>
          <w:sz w:val="20"/>
          <w:szCs w:val="20"/>
        </w:rPr>
      </w:pPr>
      <w:r w:rsidRPr="00ED389B">
        <w:rPr>
          <w:rFonts w:ascii="Verdana" w:eastAsia="Calibri" w:hAnsi="Verdana" w:cs="Times New Roman"/>
          <w:b/>
          <w:sz w:val="20"/>
          <w:szCs w:val="20"/>
        </w:rPr>
        <w:t>10.2. Normy</w:t>
      </w:r>
    </w:p>
    <w:p w14:paraId="7B84A8FF"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3. PN-B-11213:1997</w:t>
      </w:r>
      <w:r w:rsidRPr="000C004F">
        <w:rPr>
          <w:rFonts w:ascii="Verdana" w:eastAsia="Calibri" w:hAnsi="Verdana" w:cs="Times New Roman"/>
          <w:sz w:val="20"/>
          <w:szCs w:val="20"/>
        </w:rPr>
        <w:tab/>
        <w:t xml:space="preserve">Materiały kamienne. Elementy kamienne; krawężniki uliczne, mostowe i drogowe   </w:t>
      </w:r>
    </w:p>
    <w:p w14:paraId="2B543D91"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4.</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BN-84/6740-02</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Obróbka kamienia. Terminologia. Pojęcia podstawowe, nazwy, określenia, czynności i rodzaje faktur</w:t>
      </w:r>
    </w:p>
    <w:p w14:paraId="59CAB220"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lastRenderedPageBreak/>
        <w:t>5.</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PN-85/B-04500</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Zaprawy budowlane – Badania cech fizycznych i wytrzymałościowych</w:t>
      </w:r>
    </w:p>
    <w:p w14:paraId="50205648"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6.</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PN-86/B-06712</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Kruszywa mineralne do betonu</w:t>
      </w:r>
    </w:p>
    <w:p w14:paraId="039AEE23"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7.</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PN-89/H-84023.06</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Stal określonego zastosowania. Stal do zbrojenia betonu. Gatunki</w:t>
      </w:r>
    </w:p>
    <w:p w14:paraId="69AE705B"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8.</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PN-EN 13880-2:2004 (U)</w:t>
      </w:r>
      <w:r w:rsidRPr="000C004F">
        <w:rPr>
          <w:rFonts w:ascii="Verdana" w:eastAsia="Calibri" w:hAnsi="Verdana" w:cs="Times New Roman"/>
          <w:sz w:val="20"/>
          <w:szCs w:val="20"/>
        </w:rPr>
        <w:tab/>
        <w:t>Zalewy szczelin na gorąco – Część 2: Metoda badania dla określenia penetracji stożka w temperaturze 25°C</w:t>
      </w:r>
    </w:p>
    <w:p w14:paraId="64194360"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9.</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PN-EN 1427:2001</w:t>
      </w:r>
      <w:r w:rsidRPr="000C004F">
        <w:rPr>
          <w:rFonts w:ascii="Verdana" w:eastAsia="Calibri" w:hAnsi="Verdana" w:cs="Times New Roman"/>
          <w:sz w:val="20"/>
          <w:szCs w:val="20"/>
        </w:rPr>
        <w:tab/>
        <w:t>Asfalty i produkty asfaltowe – Oznaczenie temperatury mięknienia – Metoda pierścień i kula</w:t>
      </w:r>
    </w:p>
    <w:p w14:paraId="383A9E6E"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10.</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PN-EN 1008:2004</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Woda zarobowa do betonu. Specyfikacja pobierania próbek, badanie i ocena przydatności wody zarobowej do betonu, w tym wody odzyskanej z procesów produkcji betonu</w:t>
      </w:r>
    </w:p>
    <w:p w14:paraId="3BDCB2A9"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11.</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PN-B-11215:1998</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Materiały kamienne. Metody pomiaru cech geometrycznych i właściwości fizycznych wyrobów z kamienia</w:t>
      </w:r>
    </w:p>
    <w:p w14:paraId="1CBEC8ED"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12.</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PN-83/N-03010</w:t>
      </w:r>
      <w:r w:rsidRPr="000C004F">
        <w:rPr>
          <w:rFonts w:ascii="Verdana" w:eastAsia="Calibri" w:hAnsi="Verdana" w:cs="Times New Roman"/>
          <w:sz w:val="20"/>
          <w:szCs w:val="20"/>
        </w:rPr>
        <w:tab/>
        <w:t>Statystyczna kontrola jakości. Losowy wybór jednostek produktu do próbki</w:t>
      </w:r>
    </w:p>
    <w:p w14:paraId="5E2EE32B"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13.PN-84/B-04110</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Materiały kamienne. Oznaczanie wytrzymałości na ściskanie (lub PN-EN 1926:2001 Metody badań kamienia naturalnego. Oznaczanie wytrzymałości na ściskanie)</w:t>
      </w:r>
    </w:p>
    <w:p w14:paraId="47CDD5DE"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14.</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PN-85/B-04101</w:t>
      </w:r>
      <w:r w:rsidRPr="000C004F">
        <w:rPr>
          <w:rFonts w:ascii="Verdana" w:eastAsia="Calibri" w:hAnsi="Verdana" w:cs="Times New Roman"/>
          <w:sz w:val="20"/>
          <w:szCs w:val="20"/>
        </w:rPr>
        <w:tab/>
        <w:t>Materiały kamienne. Oznaczanie nasiąkliwości wody (lub PN-EN 13755:2002 Metody badań kamienia naturalnego. Oznaczanie nasiąkliwości przy ciśnieniu atmosferycznym)</w:t>
      </w:r>
    </w:p>
    <w:p w14:paraId="3E92790B"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15.</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PN-85/B-04102</w:t>
      </w:r>
      <w:r w:rsidRPr="000C004F">
        <w:rPr>
          <w:rFonts w:ascii="Verdana" w:eastAsia="Calibri" w:hAnsi="Verdana" w:cs="Times New Roman"/>
          <w:sz w:val="20"/>
          <w:szCs w:val="20"/>
        </w:rPr>
        <w:tab/>
        <w:t>Materiały kamienne. Oznaczanie mrozoodporności metodą bezpośrednią (lub PN-EN 12371:2002 Metody badań kamienia naturalnego. Oznaczanie mrozoodporności)</w:t>
      </w:r>
    </w:p>
    <w:p w14:paraId="143A7B35"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16.</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PN-84/B-04111</w:t>
      </w:r>
      <w:r w:rsidRPr="000C004F">
        <w:rPr>
          <w:rFonts w:ascii="Verdana" w:eastAsia="Calibri" w:hAnsi="Verdana" w:cs="Times New Roman"/>
          <w:sz w:val="20"/>
          <w:szCs w:val="20"/>
        </w:rPr>
        <w:tab/>
        <w:t>Materiały kamienne. Oznaczanie ścieralności na tarczy Boehmego</w:t>
      </w:r>
    </w:p>
    <w:p w14:paraId="22955C6C"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17.</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PN-67/B-04115</w:t>
      </w:r>
      <w:r w:rsidRPr="000C004F">
        <w:rPr>
          <w:rFonts w:ascii="Verdana" w:eastAsia="Calibri" w:hAnsi="Verdana" w:cs="Times New Roman"/>
          <w:sz w:val="20"/>
          <w:szCs w:val="20"/>
        </w:rPr>
        <w:tab/>
        <w:t>Materiały kamienne. Oznaczanie wytrzymałości kamienia na uderzenie (zwięzłość)</w:t>
      </w:r>
    </w:p>
    <w:p w14:paraId="57076F9A"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18.</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ISO 527-2</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 xml:space="preserve">Plastics – </w:t>
      </w:r>
      <w:proofErr w:type="spellStart"/>
      <w:r w:rsidRPr="000C004F">
        <w:rPr>
          <w:rFonts w:ascii="Verdana" w:eastAsia="Calibri" w:hAnsi="Verdana" w:cs="Times New Roman"/>
          <w:sz w:val="20"/>
          <w:szCs w:val="20"/>
        </w:rPr>
        <w:t>Determination</w:t>
      </w:r>
      <w:proofErr w:type="spellEnd"/>
      <w:r w:rsidRPr="000C004F">
        <w:rPr>
          <w:rFonts w:ascii="Verdana" w:eastAsia="Calibri" w:hAnsi="Verdana" w:cs="Times New Roman"/>
          <w:sz w:val="20"/>
          <w:szCs w:val="20"/>
        </w:rPr>
        <w:t xml:space="preserve"> of </w:t>
      </w:r>
      <w:proofErr w:type="spellStart"/>
      <w:r w:rsidRPr="000C004F">
        <w:rPr>
          <w:rFonts w:ascii="Verdana" w:eastAsia="Calibri" w:hAnsi="Verdana" w:cs="Times New Roman"/>
          <w:sz w:val="20"/>
          <w:szCs w:val="20"/>
        </w:rPr>
        <w:t>tensile</w:t>
      </w:r>
      <w:proofErr w:type="spellEnd"/>
      <w:r w:rsidRPr="000C004F">
        <w:rPr>
          <w:rFonts w:ascii="Verdana" w:eastAsia="Calibri" w:hAnsi="Verdana" w:cs="Times New Roman"/>
          <w:sz w:val="20"/>
          <w:szCs w:val="20"/>
        </w:rPr>
        <w:t xml:space="preserve"> </w:t>
      </w:r>
      <w:proofErr w:type="spellStart"/>
      <w:r w:rsidRPr="000C004F">
        <w:rPr>
          <w:rFonts w:ascii="Verdana" w:eastAsia="Calibri" w:hAnsi="Verdana" w:cs="Times New Roman"/>
          <w:sz w:val="20"/>
          <w:szCs w:val="20"/>
        </w:rPr>
        <w:t>properties</w:t>
      </w:r>
      <w:proofErr w:type="spellEnd"/>
      <w:r w:rsidRPr="000C004F">
        <w:rPr>
          <w:rFonts w:ascii="Verdana" w:eastAsia="Calibri" w:hAnsi="Verdana" w:cs="Times New Roman"/>
          <w:sz w:val="20"/>
          <w:szCs w:val="20"/>
        </w:rPr>
        <w:t xml:space="preserve"> – Part 2: Test </w:t>
      </w:r>
      <w:proofErr w:type="spellStart"/>
      <w:r w:rsidRPr="000C004F">
        <w:rPr>
          <w:rFonts w:ascii="Verdana" w:eastAsia="Calibri" w:hAnsi="Verdana" w:cs="Times New Roman"/>
          <w:sz w:val="20"/>
          <w:szCs w:val="20"/>
        </w:rPr>
        <w:t>conditions</w:t>
      </w:r>
      <w:proofErr w:type="spellEnd"/>
      <w:r w:rsidRPr="000C004F">
        <w:rPr>
          <w:rFonts w:ascii="Verdana" w:eastAsia="Calibri" w:hAnsi="Verdana" w:cs="Times New Roman"/>
          <w:sz w:val="20"/>
          <w:szCs w:val="20"/>
        </w:rPr>
        <w:t xml:space="preserve"> for </w:t>
      </w:r>
      <w:proofErr w:type="spellStart"/>
      <w:r w:rsidRPr="000C004F">
        <w:rPr>
          <w:rFonts w:ascii="Verdana" w:eastAsia="Calibri" w:hAnsi="Verdana" w:cs="Times New Roman"/>
          <w:sz w:val="20"/>
          <w:szCs w:val="20"/>
        </w:rPr>
        <w:t>moulding</w:t>
      </w:r>
      <w:proofErr w:type="spellEnd"/>
      <w:r w:rsidRPr="000C004F">
        <w:rPr>
          <w:rFonts w:ascii="Verdana" w:eastAsia="Calibri" w:hAnsi="Verdana" w:cs="Times New Roman"/>
          <w:sz w:val="20"/>
          <w:szCs w:val="20"/>
        </w:rPr>
        <w:t xml:space="preserve"> and </w:t>
      </w:r>
      <w:proofErr w:type="spellStart"/>
      <w:r w:rsidRPr="000C004F">
        <w:rPr>
          <w:rFonts w:ascii="Verdana" w:eastAsia="Calibri" w:hAnsi="Verdana" w:cs="Times New Roman"/>
          <w:sz w:val="20"/>
          <w:szCs w:val="20"/>
        </w:rPr>
        <w:t>extrusion</w:t>
      </w:r>
      <w:proofErr w:type="spellEnd"/>
      <w:r w:rsidRPr="000C004F">
        <w:rPr>
          <w:rFonts w:ascii="Verdana" w:eastAsia="Calibri" w:hAnsi="Verdana" w:cs="Times New Roman"/>
          <w:sz w:val="20"/>
          <w:szCs w:val="20"/>
        </w:rPr>
        <w:t xml:space="preserve"> plastics (Tworzywa sztuczne – Określenie własności wytrzymałościowych przy rozciąganiu. Część 2: Warunki przeprowadzania badań prasowanych i wyciskanych tworzyw sztucznych)</w:t>
      </w:r>
    </w:p>
    <w:p w14:paraId="53515504"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19.</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DIN 53505</w:t>
      </w:r>
      <w:r w:rsidR="00ED389B">
        <w:rPr>
          <w:rFonts w:ascii="Verdana" w:eastAsia="Calibri" w:hAnsi="Verdana" w:cs="Times New Roman"/>
          <w:sz w:val="20"/>
          <w:szCs w:val="20"/>
        </w:rPr>
        <w:t xml:space="preserve"> </w:t>
      </w:r>
      <w:proofErr w:type="spellStart"/>
      <w:r w:rsidRPr="000C004F">
        <w:rPr>
          <w:rFonts w:ascii="Verdana" w:eastAsia="Calibri" w:hAnsi="Verdana" w:cs="Times New Roman"/>
          <w:sz w:val="20"/>
          <w:szCs w:val="20"/>
        </w:rPr>
        <w:t>Prüfung</w:t>
      </w:r>
      <w:proofErr w:type="spellEnd"/>
      <w:r w:rsidRPr="000C004F">
        <w:rPr>
          <w:rFonts w:ascii="Verdana" w:eastAsia="Calibri" w:hAnsi="Verdana" w:cs="Times New Roman"/>
          <w:sz w:val="20"/>
          <w:szCs w:val="20"/>
        </w:rPr>
        <w:t xml:space="preserve"> von </w:t>
      </w:r>
      <w:proofErr w:type="spellStart"/>
      <w:r w:rsidRPr="000C004F">
        <w:rPr>
          <w:rFonts w:ascii="Verdana" w:eastAsia="Calibri" w:hAnsi="Verdana" w:cs="Times New Roman"/>
          <w:sz w:val="20"/>
          <w:szCs w:val="20"/>
        </w:rPr>
        <w:t>Kautschuk</w:t>
      </w:r>
      <w:proofErr w:type="spellEnd"/>
      <w:r w:rsidRPr="000C004F">
        <w:rPr>
          <w:rFonts w:ascii="Verdana" w:eastAsia="Calibri" w:hAnsi="Verdana" w:cs="Times New Roman"/>
          <w:sz w:val="20"/>
          <w:szCs w:val="20"/>
        </w:rPr>
        <w:t xml:space="preserve"> </w:t>
      </w:r>
      <w:proofErr w:type="spellStart"/>
      <w:r w:rsidRPr="000C004F">
        <w:rPr>
          <w:rFonts w:ascii="Verdana" w:eastAsia="Calibri" w:hAnsi="Verdana" w:cs="Times New Roman"/>
          <w:sz w:val="20"/>
          <w:szCs w:val="20"/>
        </w:rPr>
        <w:t>und</w:t>
      </w:r>
      <w:proofErr w:type="spellEnd"/>
      <w:r w:rsidRPr="000C004F">
        <w:rPr>
          <w:rFonts w:ascii="Verdana" w:eastAsia="Calibri" w:hAnsi="Verdana" w:cs="Times New Roman"/>
          <w:sz w:val="20"/>
          <w:szCs w:val="20"/>
        </w:rPr>
        <w:t xml:space="preserve"> Elastomerem – </w:t>
      </w:r>
      <w:proofErr w:type="spellStart"/>
      <w:r w:rsidRPr="000C004F">
        <w:rPr>
          <w:rFonts w:ascii="Verdana" w:eastAsia="Calibri" w:hAnsi="Verdana" w:cs="Times New Roman"/>
          <w:sz w:val="20"/>
          <w:szCs w:val="20"/>
        </w:rPr>
        <w:t>Härteprüfung</w:t>
      </w:r>
      <w:proofErr w:type="spellEnd"/>
      <w:r w:rsidRPr="000C004F">
        <w:rPr>
          <w:rFonts w:ascii="Verdana" w:eastAsia="Calibri" w:hAnsi="Verdana" w:cs="Times New Roman"/>
          <w:sz w:val="20"/>
          <w:szCs w:val="20"/>
        </w:rPr>
        <w:t xml:space="preserve"> </w:t>
      </w:r>
      <w:proofErr w:type="spellStart"/>
      <w:r w:rsidRPr="000C004F">
        <w:rPr>
          <w:rFonts w:ascii="Verdana" w:eastAsia="Calibri" w:hAnsi="Verdana" w:cs="Times New Roman"/>
          <w:sz w:val="20"/>
          <w:szCs w:val="20"/>
        </w:rPr>
        <w:t>nach</w:t>
      </w:r>
      <w:proofErr w:type="spellEnd"/>
      <w:r w:rsidRPr="000C004F">
        <w:rPr>
          <w:rFonts w:ascii="Verdana" w:eastAsia="Calibri" w:hAnsi="Verdana" w:cs="Times New Roman"/>
          <w:sz w:val="20"/>
          <w:szCs w:val="20"/>
        </w:rPr>
        <w:t xml:space="preserve"> </w:t>
      </w:r>
      <w:proofErr w:type="spellStart"/>
      <w:r w:rsidRPr="000C004F">
        <w:rPr>
          <w:rFonts w:ascii="Verdana" w:eastAsia="Calibri" w:hAnsi="Verdana" w:cs="Times New Roman"/>
          <w:sz w:val="20"/>
          <w:szCs w:val="20"/>
        </w:rPr>
        <w:t>Shore</w:t>
      </w:r>
      <w:proofErr w:type="spellEnd"/>
      <w:r w:rsidRPr="000C004F">
        <w:rPr>
          <w:rFonts w:ascii="Verdana" w:eastAsia="Calibri" w:hAnsi="Verdana" w:cs="Times New Roman"/>
          <w:sz w:val="20"/>
          <w:szCs w:val="20"/>
        </w:rPr>
        <w:t xml:space="preserve"> A </w:t>
      </w:r>
      <w:proofErr w:type="spellStart"/>
      <w:r w:rsidRPr="000C004F">
        <w:rPr>
          <w:rFonts w:ascii="Verdana" w:eastAsia="Calibri" w:hAnsi="Verdana" w:cs="Times New Roman"/>
          <w:sz w:val="20"/>
          <w:szCs w:val="20"/>
        </w:rPr>
        <w:t>und</w:t>
      </w:r>
      <w:proofErr w:type="spellEnd"/>
      <w:r w:rsidRPr="000C004F">
        <w:rPr>
          <w:rFonts w:ascii="Verdana" w:eastAsia="Calibri" w:hAnsi="Verdana" w:cs="Times New Roman"/>
          <w:sz w:val="20"/>
          <w:szCs w:val="20"/>
        </w:rPr>
        <w:t xml:space="preserve"> </w:t>
      </w:r>
      <w:proofErr w:type="spellStart"/>
      <w:r w:rsidRPr="000C004F">
        <w:rPr>
          <w:rFonts w:ascii="Verdana" w:eastAsia="Calibri" w:hAnsi="Verdana" w:cs="Times New Roman"/>
          <w:sz w:val="20"/>
          <w:szCs w:val="20"/>
        </w:rPr>
        <w:t>Shore</w:t>
      </w:r>
      <w:proofErr w:type="spellEnd"/>
      <w:r w:rsidRPr="000C004F">
        <w:rPr>
          <w:rFonts w:ascii="Verdana" w:eastAsia="Calibri" w:hAnsi="Verdana" w:cs="Times New Roman"/>
          <w:sz w:val="20"/>
          <w:szCs w:val="20"/>
        </w:rPr>
        <w:t xml:space="preserve"> D (Badania gumy i elastomerów – Badanie twardości metodą </w:t>
      </w:r>
      <w:proofErr w:type="spellStart"/>
      <w:r w:rsidRPr="000C004F">
        <w:rPr>
          <w:rFonts w:ascii="Verdana" w:eastAsia="Calibri" w:hAnsi="Verdana" w:cs="Times New Roman"/>
          <w:sz w:val="20"/>
          <w:szCs w:val="20"/>
        </w:rPr>
        <w:t>Shore</w:t>
      </w:r>
      <w:proofErr w:type="spellEnd"/>
      <w:r w:rsidRPr="000C004F">
        <w:rPr>
          <w:rFonts w:ascii="Verdana" w:eastAsia="Calibri" w:hAnsi="Verdana" w:cs="Times New Roman"/>
          <w:sz w:val="20"/>
          <w:szCs w:val="20"/>
        </w:rPr>
        <w:t xml:space="preserve"> A i D)</w:t>
      </w:r>
    </w:p>
    <w:p w14:paraId="72374DC5" w14:textId="77777777" w:rsidR="000C004F" w:rsidRPr="00ED389B" w:rsidRDefault="000C004F" w:rsidP="00ED389B">
      <w:pPr>
        <w:spacing w:after="0" w:line="240" w:lineRule="auto"/>
        <w:jc w:val="both"/>
        <w:rPr>
          <w:rFonts w:ascii="Verdana" w:eastAsia="Calibri" w:hAnsi="Verdana" w:cs="Times New Roman"/>
          <w:b/>
          <w:sz w:val="20"/>
          <w:szCs w:val="20"/>
        </w:rPr>
      </w:pPr>
      <w:r w:rsidRPr="00ED389B">
        <w:rPr>
          <w:rFonts w:ascii="Verdana" w:eastAsia="Calibri" w:hAnsi="Verdana" w:cs="Times New Roman"/>
          <w:b/>
          <w:sz w:val="20"/>
          <w:szCs w:val="20"/>
        </w:rPr>
        <w:t>10.3. Inne</w:t>
      </w:r>
    </w:p>
    <w:p w14:paraId="4EAF7E2B"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20.</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Rozporządzenie Ministra Transportu i Gospodarki Morskiej z dnia 30 maja 2000r. w sprawie warunków technicznych, jakim powinny odpowiadać obiekty inżynierskie i ich usytuowanie (Dz.U. nr 63, poz. 735)</w:t>
      </w:r>
    </w:p>
    <w:p w14:paraId="3D881E59"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21.</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Procedura badawcza nr PB/TN-2/3 – Termoplastyczne zalewy drogowe. Odporność na zamrażanie</w:t>
      </w:r>
    </w:p>
    <w:p w14:paraId="2A01174C"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22.</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Procedura badawcza nr PB/TN-2/4 – Termoplastyczne zalewy drogowe. Wydłużenie</w:t>
      </w:r>
    </w:p>
    <w:p w14:paraId="06E785B8"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23.</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Procedura badawcza nr PB/TN-2/5 – Termoplastyczne zalewy drogowe. Rodzaj zerwania</w:t>
      </w:r>
    </w:p>
    <w:p w14:paraId="7B01A5C7"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24.</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Procedura badawcza IBDiM nr PB-TM-X3 – Badanie przyczepności powłoki (lub wyprawy) ochronnej do betonu – Metoda „pull-off”</w:t>
      </w:r>
    </w:p>
    <w:p w14:paraId="0941BD81"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25.</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Procedura badawcza IBDiM nr TWm-31/97 – Badanie skurczu i pęcznienia zapraw modyfikowanych</w:t>
      </w:r>
    </w:p>
    <w:p w14:paraId="3A0FBB3B"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26.</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Procedura badawcza IBDiM nr SO-3 – Badanie mrozoodporności zapraw modyfikowanych</w:t>
      </w:r>
    </w:p>
    <w:p w14:paraId="088E9736" w14:textId="77777777" w:rsidR="000C004F" w:rsidRPr="000C004F" w:rsidRDefault="000C004F" w:rsidP="00ED389B">
      <w:pPr>
        <w:spacing w:after="0" w:line="240" w:lineRule="auto"/>
        <w:ind w:left="708"/>
        <w:jc w:val="both"/>
        <w:rPr>
          <w:rFonts w:ascii="Verdana" w:eastAsia="Calibri" w:hAnsi="Verdana" w:cs="Times New Roman"/>
          <w:sz w:val="20"/>
          <w:szCs w:val="20"/>
        </w:rPr>
      </w:pPr>
      <w:r w:rsidRPr="000C004F">
        <w:rPr>
          <w:rFonts w:ascii="Verdana" w:eastAsia="Calibri" w:hAnsi="Verdana" w:cs="Times New Roman"/>
          <w:sz w:val="20"/>
          <w:szCs w:val="20"/>
        </w:rPr>
        <w:t>27.</w:t>
      </w:r>
      <w:r w:rsidR="00ED389B">
        <w:rPr>
          <w:rFonts w:ascii="Verdana" w:eastAsia="Calibri" w:hAnsi="Verdana" w:cs="Times New Roman"/>
          <w:sz w:val="20"/>
          <w:szCs w:val="20"/>
        </w:rPr>
        <w:t xml:space="preserve"> </w:t>
      </w:r>
      <w:r w:rsidRPr="000C004F">
        <w:rPr>
          <w:rFonts w:ascii="Verdana" w:eastAsia="Calibri" w:hAnsi="Verdana" w:cs="Times New Roman"/>
          <w:sz w:val="20"/>
          <w:szCs w:val="20"/>
        </w:rPr>
        <w:t>Katalog detali mostowych. GDDKiA-BPBDiM „Transprojekt”, Warszawa 2002</w:t>
      </w:r>
    </w:p>
    <w:p w14:paraId="614B9EC0" w14:textId="77777777" w:rsidR="000C004F" w:rsidRDefault="00ED389B" w:rsidP="000C004F">
      <w:pPr>
        <w:spacing w:after="0" w:line="240" w:lineRule="auto"/>
        <w:jc w:val="both"/>
        <w:rPr>
          <w:rFonts w:ascii="Verdana" w:eastAsia="Calibri" w:hAnsi="Verdana" w:cs="Times New Roman"/>
          <w:b/>
          <w:sz w:val="20"/>
          <w:szCs w:val="20"/>
        </w:rPr>
      </w:pPr>
      <w:r w:rsidRPr="00ED389B">
        <w:rPr>
          <w:rFonts w:ascii="Verdana" w:eastAsia="Calibri" w:hAnsi="Verdana" w:cs="Times New Roman"/>
          <w:b/>
          <w:sz w:val="20"/>
          <w:szCs w:val="20"/>
        </w:rPr>
        <w:t xml:space="preserve">11. </w:t>
      </w:r>
      <w:r w:rsidR="000C004F" w:rsidRPr="00ED389B">
        <w:rPr>
          <w:rFonts w:ascii="Verdana" w:eastAsia="Calibri" w:hAnsi="Verdana" w:cs="Times New Roman"/>
          <w:b/>
          <w:sz w:val="20"/>
          <w:szCs w:val="20"/>
        </w:rPr>
        <w:t>ZAŁĄCZNIKI</w:t>
      </w:r>
    </w:p>
    <w:p w14:paraId="2D160511" w14:textId="77777777" w:rsidR="00ED389B" w:rsidRPr="00ED389B" w:rsidRDefault="00ED389B" w:rsidP="000C004F">
      <w:pPr>
        <w:spacing w:after="0" w:line="240" w:lineRule="auto"/>
        <w:jc w:val="both"/>
        <w:rPr>
          <w:rFonts w:ascii="Verdana" w:eastAsia="Calibri" w:hAnsi="Verdana" w:cs="Times New Roman"/>
          <w:b/>
          <w:sz w:val="20"/>
          <w:szCs w:val="20"/>
        </w:rPr>
      </w:pPr>
    </w:p>
    <w:p w14:paraId="40CD246F" w14:textId="77777777" w:rsidR="000C004F" w:rsidRPr="00ED389B" w:rsidRDefault="000C004F" w:rsidP="00ED389B">
      <w:pPr>
        <w:spacing w:after="0" w:line="240" w:lineRule="auto"/>
        <w:jc w:val="center"/>
        <w:rPr>
          <w:rFonts w:ascii="Verdana" w:eastAsia="Calibri" w:hAnsi="Verdana" w:cs="Times New Roman"/>
          <w:b/>
          <w:sz w:val="20"/>
          <w:szCs w:val="20"/>
        </w:rPr>
      </w:pPr>
      <w:r w:rsidRPr="00ED389B">
        <w:rPr>
          <w:rFonts w:ascii="Verdana" w:eastAsia="Calibri" w:hAnsi="Verdana" w:cs="Times New Roman"/>
          <w:b/>
          <w:sz w:val="20"/>
          <w:szCs w:val="20"/>
        </w:rPr>
        <w:t>ZAŁĄCZNIK 1</w:t>
      </w:r>
    </w:p>
    <w:p w14:paraId="18FB8633" w14:textId="77777777" w:rsidR="000C004F" w:rsidRPr="00ED389B" w:rsidRDefault="000C004F" w:rsidP="00ED389B">
      <w:pPr>
        <w:spacing w:after="0" w:line="240" w:lineRule="auto"/>
        <w:jc w:val="center"/>
        <w:rPr>
          <w:rFonts w:ascii="Verdana" w:eastAsia="Calibri" w:hAnsi="Verdana" w:cs="Times New Roman"/>
          <w:b/>
          <w:sz w:val="20"/>
          <w:szCs w:val="20"/>
        </w:rPr>
      </w:pPr>
      <w:r w:rsidRPr="00ED389B">
        <w:rPr>
          <w:rFonts w:ascii="Verdana" w:eastAsia="Calibri" w:hAnsi="Verdana" w:cs="Times New Roman"/>
          <w:b/>
          <w:sz w:val="20"/>
          <w:szCs w:val="20"/>
        </w:rPr>
        <w:t>KRAWĘŻNIK  MOSTOWY  RODZAJU  A  (ZE  ŚCIĘCIEM)</w:t>
      </w:r>
    </w:p>
    <w:p w14:paraId="04581E22" w14:textId="77777777" w:rsidR="000C004F" w:rsidRPr="00ED389B" w:rsidRDefault="000C004F" w:rsidP="00ED389B">
      <w:pPr>
        <w:spacing w:after="0" w:line="240" w:lineRule="auto"/>
        <w:jc w:val="center"/>
        <w:rPr>
          <w:rFonts w:ascii="Verdana" w:eastAsia="Calibri" w:hAnsi="Verdana" w:cs="Times New Roman"/>
          <w:b/>
          <w:sz w:val="20"/>
          <w:szCs w:val="20"/>
        </w:rPr>
      </w:pPr>
      <w:r w:rsidRPr="00ED389B">
        <w:rPr>
          <w:rFonts w:ascii="Verdana" w:eastAsia="Calibri" w:hAnsi="Verdana" w:cs="Times New Roman"/>
          <w:b/>
          <w:sz w:val="20"/>
          <w:szCs w:val="20"/>
        </w:rPr>
        <w:lastRenderedPageBreak/>
        <w:t>(wg PN-B-11213:1997 [3])</w:t>
      </w:r>
    </w:p>
    <w:p w14:paraId="4388BC64" w14:textId="77777777" w:rsidR="000C004F" w:rsidRPr="000C004F" w:rsidRDefault="00ED389B" w:rsidP="00ED389B">
      <w:pPr>
        <w:spacing w:after="0" w:line="240" w:lineRule="auto"/>
        <w:jc w:val="center"/>
        <w:rPr>
          <w:rFonts w:ascii="Verdana" w:eastAsia="Calibri" w:hAnsi="Verdana" w:cs="Times New Roman"/>
          <w:sz w:val="20"/>
          <w:szCs w:val="20"/>
        </w:rPr>
      </w:pPr>
      <w:r>
        <w:rPr>
          <w:noProof/>
          <w:lang w:eastAsia="pl-PL"/>
        </w:rPr>
        <w:drawing>
          <wp:inline distT="0" distB="0" distL="0" distR="0" wp14:anchorId="002E1743" wp14:editId="033F15AC">
            <wp:extent cx="4305300" cy="2543477"/>
            <wp:effectExtent l="0" t="0" r="0" b="9525"/>
            <wp:docPr id="4" name="Obraz 4"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15919" cy="2549751"/>
                    </a:xfrm>
                    <a:prstGeom prst="rect">
                      <a:avLst/>
                    </a:prstGeom>
                    <a:noFill/>
                    <a:ln>
                      <a:noFill/>
                    </a:ln>
                  </pic:spPr>
                </pic:pic>
              </a:graphicData>
            </a:graphic>
          </wp:inline>
        </w:drawing>
      </w:r>
    </w:p>
    <w:p w14:paraId="6FB03173" w14:textId="77777777" w:rsidR="000C004F" w:rsidRPr="000C004F" w:rsidRDefault="000C004F" w:rsidP="000C004F">
      <w:pPr>
        <w:spacing w:after="0" w:line="240" w:lineRule="auto"/>
        <w:jc w:val="both"/>
        <w:rPr>
          <w:rFonts w:ascii="Verdana" w:eastAsia="Calibri" w:hAnsi="Verdana" w:cs="Times New Roman"/>
          <w:sz w:val="20"/>
          <w:szCs w:val="20"/>
        </w:rPr>
      </w:pPr>
      <w:r w:rsidRPr="000C004F">
        <w:rPr>
          <w:rFonts w:ascii="Verdana" w:eastAsia="Calibri" w:hAnsi="Verdana" w:cs="Times New Roman"/>
          <w:sz w:val="20"/>
          <w:szCs w:val="20"/>
        </w:rPr>
        <w:t xml:space="preserve"> </w:t>
      </w:r>
    </w:p>
    <w:p w14:paraId="556602E9" w14:textId="77777777" w:rsidR="00B479EC" w:rsidRDefault="00B479EC" w:rsidP="00ED389B">
      <w:pPr>
        <w:spacing w:after="0" w:line="240" w:lineRule="auto"/>
        <w:jc w:val="center"/>
        <w:rPr>
          <w:rFonts w:ascii="Verdana" w:eastAsia="Calibri" w:hAnsi="Verdana" w:cs="Times New Roman"/>
          <w:b/>
          <w:sz w:val="20"/>
          <w:szCs w:val="20"/>
        </w:rPr>
      </w:pPr>
    </w:p>
    <w:p w14:paraId="458A817B" w14:textId="77777777" w:rsidR="00B479EC" w:rsidRDefault="00B479EC" w:rsidP="00ED389B">
      <w:pPr>
        <w:spacing w:after="0" w:line="240" w:lineRule="auto"/>
        <w:jc w:val="center"/>
        <w:rPr>
          <w:rFonts w:ascii="Verdana" w:eastAsia="Calibri" w:hAnsi="Verdana" w:cs="Times New Roman"/>
          <w:b/>
          <w:sz w:val="20"/>
          <w:szCs w:val="20"/>
        </w:rPr>
      </w:pPr>
    </w:p>
    <w:p w14:paraId="6D96278B" w14:textId="77777777" w:rsidR="00B479EC" w:rsidRDefault="00B479EC" w:rsidP="00ED389B">
      <w:pPr>
        <w:spacing w:after="0" w:line="240" w:lineRule="auto"/>
        <w:jc w:val="center"/>
        <w:rPr>
          <w:rFonts w:ascii="Verdana" w:eastAsia="Calibri" w:hAnsi="Verdana" w:cs="Times New Roman"/>
          <w:b/>
          <w:sz w:val="20"/>
          <w:szCs w:val="20"/>
        </w:rPr>
      </w:pPr>
    </w:p>
    <w:p w14:paraId="3477F3DC" w14:textId="77777777" w:rsidR="00B479EC" w:rsidRDefault="00B479EC" w:rsidP="00ED389B">
      <w:pPr>
        <w:spacing w:after="0" w:line="240" w:lineRule="auto"/>
        <w:jc w:val="center"/>
        <w:rPr>
          <w:rFonts w:ascii="Verdana" w:eastAsia="Calibri" w:hAnsi="Verdana" w:cs="Times New Roman"/>
          <w:b/>
          <w:sz w:val="20"/>
          <w:szCs w:val="20"/>
        </w:rPr>
      </w:pPr>
    </w:p>
    <w:p w14:paraId="78D31C34" w14:textId="77777777" w:rsidR="00B479EC" w:rsidRDefault="00B479EC" w:rsidP="00ED389B">
      <w:pPr>
        <w:spacing w:after="0" w:line="240" w:lineRule="auto"/>
        <w:jc w:val="center"/>
        <w:rPr>
          <w:rFonts w:ascii="Verdana" w:eastAsia="Calibri" w:hAnsi="Verdana" w:cs="Times New Roman"/>
          <w:b/>
          <w:sz w:val="20"/>
          <w:szCs w:val="20"/>
        </w:rPr>
      </w:pPr>
    </w:p>
    <w:p w14:paraId="55EDFC90" w14:textId="77777777" w:rsidR="00B479EC" w:rsidRDefault="00B479EC" w:rsidP="00ED389B">
      <w:pPr>
        <w:spacing w:after="0" w:line="240" w:lineRule="auto"/>
        <w:jc w:val="center"/>
        <w:rPr>
          <w:rFonts w:ascii="Verdana" w:eastAsia="Calibri" w:hAnsi="Verdana" w:cs="Times New Roman"/>
          <w:b/>
          <w:sz w:val="20"/>
          <w:szCs w:val="20"/>
        </w:rPr>
      </w:pPr>
    </w:p>
    <w:p w14:paraId="25FEFBF4" w14:textId="77777777" w:rsidR="00B479EC" w:rsidRDefault="00B479EC" w:rsidP="00ED389B">
      <w:pPr>
        <w:spacing w:after="0" w:line="240" w:lineRule="auto"/>
        <w:jc w:val="center"/>
        <w:rPr>
          <w:rFonts w:ascii="Verdana" w:eastAsia="Calibri" w:hAnsi="Verdana" w:cs="Times New Roman"/>
          <w:b/>
          <w:sz w:val="20"/>
          <w:szCs w:val="20"/>
        </w:rPr>
      </w:pPr>
    </w:p>
    <w:p w14:paraId="421478BC" w14:textId="77777777" w:rsidR="00B479EC" w:rsidRDefault="00B479EC" w:rsidP="00ED389B">
      <w:pPr>
        <w:spacing w:after="0" w:line="240" w:lineRule="auto"/>
        <w:jc w:val="center"/>
        <w:rPr>
          <w:rFonts w:ascii="Verdana" w:eastAsia="Calibri" w:hAnsi="Verdana" w:cs="Times New Roman"/>
          <w:b/>
          <w:sz w:val="20"/>
          <w:szCs w:val="20"/>
        </w:rPr>
      </w:pPr>
    </w:p>
    <w:p w14:paraId="2668ADDF" w14:textId="77777777" w:rsidR="000C004F" w:rsidRPr="00ED389B" w:rsidRDefault="000C004F" w:rsidP="00ED389B">
      <w:pPr>
        <w:spacing w:after="0" w:line="240" w:lineRule="auto"/>
        <w:jc w:val="center"/>
        <w:rPr>
          <w:rFonts w:ascii="Verdana" w:eastAsia="Calibri" w:hAnsi="Verdana" w:cs="Times New Roman"/>
          <w:b/>
          <w:sz w:val="20"/>
          <w:szCs w:val="20"/>
        </w:rPr>
      </w:pPr>
      <w:r w:rsidRPr="00ED389B">
        <w:rPr>
          <w:rFonts w:ascii="Verdana" w:eastAsia="Calibri" w:hAnsi="Verdana" w:cs="Times New Roman"/>
          <w:b/>
          <w:sz w:val="20"/>
          <w:szCs w:val="20"/>
        </w:rPr>
        <w:t>ZAŁĄCZNIK 2</w:t>
      </w:r>
    </w:p>
    <w:p w14:paraId="18E31B3B" w14:textId="77777777" w:rsidR="000C004F" w:rsidRPr="00ED389B" w:rsidRDefault="000C004F" w:rsidP="00ED389B">
      <w:pPr>
        <w:spacing w:after="0" w:line="240" w:lineRule="auto"/>
        <w:jc w:val="center"/>
        <w:rPr>
          <w:rFonts w:ascii="Verdana" w:eastAsia="Calibri" w:hAnsi="Verdana" w:cs="Times New Roman"/>
          <w:b/>
          <w:sz w:val="20"/>
          <w:szCs w:val="20"/>
        </w:rPr>
      </w:pPr>
      <w:r w:rsidRPr="00ED389B">
        <w:rPr>
          <w:rFonts w:ascii="Verdana" w:eastAsia="Calibri" w:hAnsi="Verdana" w:cs="Times New Roman"/>
          <w:b/>
          <w:sz w:val="20"/>
          <w:szCs w:val="20"/>
        </w:rPr>
        <w:t>PRZYKŁAD  KRAWĘŻNIKA  KAMIENNEGO</w:t>
      </w:r>
      <w:r w:rsidR="00ED389B">
        <w:rPr>
          <w:rFonts w:ascii="Verdana" w:eastAsia="Calibri" w:hAnsi="Verdana" w:cs="Times New Roman"/>
          <w:b/>
          <w:sz w:val="20"/>
          <w:szCs w:val="20"/>
        </w:rPr>
        <w:t xml:space="preserve"> </w:t>
      </w:r>
      <w:r w:rsidRPr="00ED389B">
        <w:rPr>
          <w:rFonts w:ascii="Verdana" w:eastAsia="Calibri" w:hAnsi="Verdana" w:cs="Times New Roman"/>
          <w:b/>
          <w:sz w:val="20"/>
          <w:szCs w:val="20"/>
        </w:rPr>
        <w:t>NA  OBIEKCIE  MOSTOWYM (wg [27])</w:t>
      </w:r>
    </w:p>
    <w:p w14:paraId="5B986A64" w14:textId="77777777" w:rsidR="000C004F" w:rsidRPr="000C004F" w:rsidRDefault="00ED389B" w:rsidP="000C004F">
      <w:pPr>
        <w:spacing w:after="0" w:line="240" w:lineRule="auto"/>
        <w:jc w:val="center"/>
        <w:rPr>
          <w:rFonts w:ascii="Verdana" w:eastAsia="Calibri" w:hAnsi="Verdana" w:cs="Times New Roman"/>
          <w:i/>
          <w:color w:val="A6A6A6" w:themeColor="background1" w:themeShade="A6"/>
          <w:sz w:val="24"/>
          <w:szCs w:val="24"/>
        </w:rPr>
      </w:pPr>
      <w:r>
        <w:rPr>
          <w:noProof/>
          <w:lang w:eastAsia="pl-PL"/>
        </w:rPr>
        <w:drawing>
          <wp:inline distT="0" distB="0" distL="0" distR="0" wp14:anchorId="262F2108" wp14:editId="791304EF">
            <wp:extent cx="4143375" cy="2543175"/>
            <wp:effectExtent l="0" t="0" r="9525" b="9525"/>
            <wp:docPr id="5" name="Obraz 5"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43375" cy="2543175"/>
                    </a:xfrm>
                    <a:prstGeom prst="rect">
                      <a:avLst/>
                    </a:prstGeom>
                    <a:noFill/>
                    <a:ln>
                      <a:noFill/>
                    </a:ln>
                  </pic:spPr>
                </pic:pic>
              </a:graphicData>
            </a:graphic>
          </wp:inline>
        </w:drawing>
      </w:r>
    </w:p>
    <w:p w14:paraId="013674DE" w14:textId="77777777" w:rsidR="000C004F" w:rsidRDefault="000C004F" w:rsidP="009117D2">
      <w:pPr>
        <w:spacing w:after="0" w:line="240" w:lineRule="auto"/>
        <w:jc w:val="center"/>
        <w:rPr>
          <w:rFonts w:ascii="Verdana" w:eastAsia="Calibri" w:hAnsi="Verdana" w:cs="Times New Roman"/>
          <w:i/>
          <w:color w:val="A6A6A6" w:themeColor="background1" w:themeShade="A6"/>
          <w:sz w:val="24"/>
          <w:szCs w:val="24"/>
        </w:rPr>
      </w:pPr>
    </w:p>
    <w:p w14:paraId="212E29C3" w14:textId="77777777" w:rsidR="000C004F" w:rsidRDefault="000C004F" w:rsidP="009117D2">
      <w:pPr>
        <w:spacing w:after="0" w:line="240" w:lineRule="auto"/>
        <w:jc w:val="center"/>
        <w:rPr>
          <w:rFonts w:ascii="Verdana" w:eastAsia="Calibri" w:hAnsi="Verdana" w:cs="Times New Roman"/>
          <w:i/>
          <w:color w:val="A6A6A6" w:themeColor="background1" w:themeShade="A6"/>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DD3038" w:rsidRPr="00C9744D" w14:paraId="65DFEED4" w14:textId="77777777" w:rsidTr="00452B77">
        <w:trPr>
          <w:trHeight w:hRule="exact" w:val="9639"/>
        </w:trPr>
        <w:tc>
          <w:tcPr>
            <w:tcW w:w="8854" w:type="dxa"/>
            <w:vAlign w:val="center"/>
          </w:tcPr>
          <w:p w14:paraId="0304F1C4" w14:textId="77777777" w:rsidR="00DD3038" w:rsidRPr="0050088C" w:rsidRDefault="00DD3038" w:rsidP="00452B77">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lastRenderedPageBreak/>
              <w:t xml:space="preserve">M - </w:t>
            </w:r>
            <w:r>
              <w:rPr>
                <w:rFonts w:ascii="Verdana" w:eastAsia="Calibri" w:hAnsi="Verdana" w:cs="Times New Roman"/>
                <w:b/>
                <w:color w:val="000000"/>
                <w:sz w:val="40"/>
                <w:szCs w:val="40"/>
              </w:rPr>
              <w:t>20</w:t>
            </w:r>
            <w:r w:rsidRPr="0050088C">
              <w:rPr>
                <w:rFonts w:ascii="Verdana" w:eastAsia="Calibri" w:hAnsi="Verdana" w:cs="Times New Roman"/>
                <w:b/>
                <w:color w:val="000000"/>
                <w:sz w:val="40"/>
                <w:szCs w:val="40"/>
              </w:rPr>
              <w:t>.</w:t>
            </w:r>
            <w:r>
              <w:rPr>
                <w:rFonts w:ascii="Verdana" w:eastAsia="Calibri" w:hAnsi="Verdana" w:cs="Times New Roman"/>
                <w:b/>
                <w:color w:val="000000"/>
                <w:sz w:val="40"/>
                <w:szCs w:val="40"/>
              </w:rPr>
              <w:t>20</w:t>
            </w:r>
            <w:r w:rsidRPr="0050088C">
              <w:rPr>
                <w:rFonts w:ascii="Verdana" w:eastAsia="Calibri" w:hAnsi="Verdana" w:cs="Times New Roman"/>
                <w:b/>
                <w:color w:val="000000"/>
                <w:sz w:val="40"/>
                <w:szCs w:val="40"/>
              </w:rPr>
              <w:t>.</w:t>
            </w:r>
            <w:r>
              <w:rPr>
                <w:rFonts w:ascii="Verdana" w:eastAsia="Calibri" w:hAnsi="Verdana" w:cs="Times New Roman"/>
                <w:b/>
                <w:color w:val="000000"/>
                <w:sz w:val="40"/>
                <w:szCs w:val="40"/>
              </w:rPr>
              <w:t>15</w:t>
            </w:r>
          </w:p>
          <w:p w14:paraId="6FBB9599" w14:textId="77777777" w:rsidR="00DD3038" w:rsidRPr="00BC7521" w:rsidRDefault="00DD3038" w:rsidP="00DD3038">
            <w:pPr>
              <w:jc w:val="center"/>
              <w:rPr>
                <w:b/>
                <w:sz w:val="18"/>
                <w:szCs w:val="18"/>
              </w:rPr>
            </w:pPr>
            <w:r w:rsidRPr="00DD3038">
              <w:rPr>
                <w:rFonts w:ascii="Verdana" w:eastAsia="Calibri" w:hAnsi="Verdana" w:cs="Times New Roman"/>
                <w:color w:val="000000"/>
                <w:sz w:val="24"/>
                <w:szCs w:val="24"/>
              </w:rPr>
              <w:t>NAPRAWA POWIERZCHNI BETONOWYCH</w:t>
            </w:r>
            <w:r>
              <w:rPr>
                <w:rFonts w:ascii="Verdana" w:eastAsia="Calibri" w:hAnsi="Verdana" w:cs="Times New Roman"/>
                <w:color w:val="000000"/>
                <w:sz w:val="24"/>
                <w:szCs w:val="24"/>
              </w:rPr>
              <w:t xml:space="preserve"> </w:t>
            </w:r>
            <w:r w:rsidRPr="00DD3038">
              <w:rPr>
                <w:rFonts w:ascii="Verdana" w:eastAsia="Calibri" w:hAnsi="Verdana" w:cs="Times New Roman"/>
                <w:color w:val="000000"/>
                <w:sz w:val="24"/>
                <w:szCs w:val="24"/>
              </w:rPr>
              <w:t>ZAPRAWAMI TYPU PCC</w:t>
            </w:r>
          </w:p>
          <w:p w14:paraId="0A670948" w14:textId="77777777" w:rsidR="00DD3038" w:rsidRPr="0050088C" w:rsidRDefault="00DD3038" w:rsidP="00452B77">
            <w:pPr>
              <w:spacing w:after="0"/>
              <w:jc w:val="center"/>
              <w:rPr>
                <w:rFonts w:ascii="Verdana" w:eastAsia="Calibri" w:hAnsi="Verdana" w:cs="Times New Roman"/>
                <w:color w:val="000000"/>
                <w:sz w:val="24"/>
                <w:szCs w:val="24"/>
              </w:rPr>
            </w:pPr>
          </w:p>
          <w:p w14:paraId="2DDBD750" w14:textId="77777777" w:rsidR="00DD3038" w:rsidRPr="00C9744D" w:rsidRDefault="00DD3038" w:rsidP="00452B77">
            <w:pPr>
              <w:spacing w:after="0"/>
              <w:rPr>
                <w:rFonts w:ascii="Verdana" w:eastAsia="Calibri" w:hAnsi="Verdana" w:cs="Times New Roman"/>
                <w:color w:val="000000"/>
                <w:sz w:val="20"/>
                <w:szCs w:val="20"/>
              </w:rPr>
            </w:pPr>
          </w:p>
        </w:tc>
      </w:tr>
      <w:tr w:rsidR="00DD3038" w:rsidRPr="00C9744D" w14:paraId="063CA213" w14:textId="77777777" w:rsidTr="00452B77">
        <w:trPr>
          <w:trHeight w:hRule="exact" w:val="3402"/>
        </w:trPr>
        <w:tc>
          <w:tcPr>
            <w:tcW w:w="8854" w:type="dxa"/>
            <w:vAlign w:val="bottom"/>
          </w:tcPr>
          <w:p w14:paraId="5ADA21E4" w14:textId="77777777" w:rsidR="00DD3038" w:rsidRDefault="00DD3038" w:rsidP="00452B77">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7D5310B9" w14:textId="77777777" w:rsidR="00DD3038" w:rsidRPr="0050088C" w:rsidRDefault="00DD3038" w:rsidP="00452B77">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76B594CC" w14:textId="77777777" w:rsidR="00DD3038" w:rsidRPr="0050088C" w:rsidRDefault="00DD3038"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2F1A3F3C" w14:textId="77777777" w:rsidR="00DD3038" w:rsidRPr="0050088C" w:rsidRDefault="00DD3038"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1CF8B4A5" w14:textId="77777777" w:rsidR="00DD3038" w:rsidRPr="0050088C" w:rsidRDefault="00DD3038"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0C36DB3C" w14:textId="77777777" w:rsidR="00DD3038" w:rsidRPr="0050088C" w:rsidRDefault="00DD3038"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2F85569A" w14:textId="77777777" w:rsidR="00DD3038" w:rsidRPr="0050088C" w:rsidRDefault="00DD3038"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29582890" w14:textId="77777777" w:rsidR="00DD3038" w:rsidRPr="0050088C" w:rsidRDefault="00DD3038"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3618F541" w14:textId="77777777" w:rsidR="00DD3038" w:rsidRPr="0050088C" w:rsidRDefault="00DD3038"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76858964" w14:textId="77777777" w:rsidR="00DD3038" w:rsidRPr="0050088C" w:rsidRDefault="00DD3038"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7BF4A5CE" w14:textId="77777777" w:rsidR="00DD3038" w:rsidRDefault="00DD3038"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7389C000" w14:textId="77777777" w:rsidR="00DD3038" w:rsidRPr="0050088C" w:rsidRDefault="00DD3038" w:rsidP="00452B77">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11. Załącznik</w:t>
            </w:r>
          </w:p>
          <w:p w14:paraId="0697BD0F" w14:textId="77777777" w:rsidR="00DD3038" w:rsidRPr="00C9744D" w:rsidRDefault="00DD3038" w:rsidP="00452B77">
            <w:pPr>
              <w:spacing w:after="0"/>
              <w:ind w:left="450" w:hanging="567"/>
              <w:jc w:val="both"/>
              <w:rPr>
                <w:rFonts w:ascii="Verdana" w:hAnsi="Verdana"/>
                <w:b/>
                <w:color w:val="000000" w:themeColor="text1"/>
                <w:sz w:val="20"/>
                <w:szCs w:val="20"/>
              </w:rPr>
            </w:pPr>
          </w:p>
        </w:tc>
      </w:tr>
    </w:tbl>
    <w:p w14:paraId="5F225A2A"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43E9DDFE"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7DF61FDA"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6630F271" w14:textId="77777777" w:rsidR="005C33CB" w:rsidRDefault="005C33CB" w:rsidP="00DD3038">
      <w:pPr>
        <w:spacing w:after="0" w:line="240" w:lineRule="auto"/>
        <w:jc w:val="both"/>
        <w:rPr>
          <w:rFonts w:ascii="Verdana" w:eastAsia="Calibri" w:hAnsi="Verdana" w:cs="Times New Roman"/>
          <w:b/>
          <w:sz w:val="20"/>
          <w:szCs w:val="20"/>
        </w:rPr>
      </w:pPr>
    </w:p>
    <w:p w14:paraId="7ED1C9D0" w14:textId="77777777" w:rsidR="005C33CB" w:rsidRDefault="005C33CB" w:rsidP="00DD3038">
      <w:pPr>
        <w:spacing w:after="0" w:line="240" w:lineRule="auto"/>
        <w:jc w:val="both"/>
        <w:rPr>
          <w:rFonts w:ascii="Verdana" w:eastAsia="Calibri" w:hAnsi="Verdana" w:cs="Times New Roman"/>
          <w:b/>
          <w:sz w:val="20"/>
          <w:szCs w:val="20"/>
        </w:rPr>
      </w:pPr>
    </w:p>
    <w:p w14:paraId="51383EED" w14:textId="77777777" w:rsidR="005C33CB" w:rsidRDefault="005C33CB" w:rsidP="00DD3038">
      <w:pPr>
        <w:spacing w:after="0" w:line="240" w:lineRule="auto"/>
        <w:jc w:val="both"/>
        <w:rPr>
          <w:rFonts w:ascii="Verdana" w:eastAsia="Calibri" w:hAnsi="Verdana" w:cs="Times New Roman"/>
          <w:b/>
          <w:sz w:val="20"/>
          <w:szCs w:val="20"/>
        </w:rPr>
      </w:pPr>
    </w:p>
    <w:p w14:paraId="75D2E86E" w14:textId="77777777" w:rsidR="005C33CB" w:rsidRDefault="005C33CB" w:rsidP="00DD3038">
      <w:pPr>
        <w:spacing w:after="0" w:line="240" w:lineRule="auto"/>
        <w:jc w:val="both"/>
        <w:rPr>
          <w:rFonts w:ascii="Verdana" w:eastAsia="Calibri" w:hAnsi="Verdana" w:cs="Times New Roman"/>
          <w:b/>
          <w:sz w:val="20"/>
          <w:szCs w:val="20"/>
        </w:rPr>
      </w:pPr>
    </w:p>
    <w:p w14:paraId="372BB81A" w14:textId="77777777" w:rsidR="005C33CB" w:rsidRDefault="005C33CB" w:rsidP="00DD3038">
      <w:pPr>
        <w:spacing w:after="0" w:line="240" w:lineRule="auto"/>
        <w:jc w:val="both"/>
        <w:rPr>
          <w:rFonts w:ascii="Verdana" w:eastAsia="Calibri" w:hAnsi="Verdana" w:cs="Times New Roman"/>
          <w:b/>
          <w:sz w:val="20"/>
          <w:szCs w:val="20"/>
        </w:rPr>
      </w:pPr>
    </w:p>
    <w:p w14:paraId="234285E7" w14:textId="77777777" w:rsidR="005C33CB" w:rsidRDefault="005C33CB" w:rsidP="00DD3038">
      <w:pPr>
        <w:spacing w:after="0" w:line="240" w:lineRule="auto"/>
        <w:jc w:val="both"/>
        <w:rPr>
          <w:rFonts w:ascii="Verdana" w:eastAsia="Calibri" w:hAnsi="Verdana" w:cs="Times New Roman"/>
          <w:b/>
          <w:sz w:val="20"/>
          <w:szCs w:val="20"/>
        </w:rPr>
      </w:pPr>
    </w:p>
    <w:p w14:paraId="4A17BB32" w14:textId="77777777" w:rsidR="005C33CB" w:rsidRDefault="005C33CB" w:rsidP="00DD3038">
      <w:pPr>
        <w:spacing w:after="0" w:line="240" w:lineRule="auto"/>
        <w:jc w:val="both"/>
        <w:rPr>
          <w:rFonts w:ascii="Verdana" w:eastAsia="Calibri" w:hAnsi="Verdana" w:cs="Times New Roman"/>
          <w:b/>
          <w:sz w:val="20"/>
          <w:szCs w:val="20"/>
        </w:rPr>
      </w:pPr>
    </w:p>
    <w:p w14:paraId="0B75438F" w14:textId="77777777" w:rsidR="005C33CB" w:rsidRDefault="005C33CB" w:rsidP="00DD3038">
      <w:pPr>
        <w:spacing w:after="0" w:line="240" w:lineRule="auto"/>
        <w:jc w:val="both"/>
        <w:rPr>
          <w:rFonts w:ascii="Verdana" w:eastAsia="Calibri" w:hAnsi="Verdana" w:cs="Times New Roman"/>
          <w:b/>
          <w:sz w:val="20"/>
          <w:szCs w:val="20"/>
        </w:rPr>
      </w:pPr>
    </w:p>
    <w:p w14:paraId="2CAD88FC" w14:textId="77777777" w:rsidR="005C33CB" w:rsidRDefault="005C33CB" w:rsidP="00DD3038">
      <w:pPr>
        <w:spacing w:after="0" w:line="240" w:lineRule="auto"/>
        <w:jc w:val="both"/>
        <w:rPr>
          <w:rFonts w:ascii="Verdana" w:eastAsia="Calibri" w:hAnsi="Verdana" w:cs="Times New Roman"/>
          <w:b/>
          <w:sz w:val="20"/>
          <w:szCs w:val="20"/>
        </w:rPr>
      </w:pPr>
    </w:p>
    <w:p w14:paraId="186D02B1" w14:textId="77777777" w:rsidR="005C33CB" w:rsidRDefault="005C33CB" w:rsidP="00DD3038">
      <w:pPr>
        <w:spacing w:after="0" w:line="240" w:lineRule="auto"/>
        <w:jc w:val="both"/>
        <w:rPr>
          <w:rFonts w:ascii="Verdana" w:eastAsia="Calibri" w:hAnsi="Verdana" w:cs="Times New Roman"/>
          <w:b/>
          <w:sz w:val="20"/>
          <w:szCs w:val="20"/>
        </w:rPr>
      </w:pPr>
    </w:p>
    <w:p w14:paraId="290CFD4B" w14:textId="77777777" w:rsidR="005C33CB" w:rsidRDefault="005C33CB" w:rsidP="00DD3038">
      <w:pPr>
        <w:spacing w:after="0" w:line="240" w:lineRule="auto"/>
        <w:jc w:val="both"/>
        <w:rPr>
          <w:rFonts w:ascii="Verdana" w:eastAsia="Calibri" w:hAnsi="Verdana" w:cs="Times New Roman"/>
          <w:b/>
          <w:sz w:val="20"/>
          <w:szCs w:val="20"/>
        </w:rPr>
      </w:pPr>
    </w:p>
    <w:p w14:paraId="725DFA8A" w14:textId="77777777" w:rsidR="005C33CB" w:rsidRDefault="005C33CB" w:rsidP="00DD3038">
      <w:pPr>
        <w:spacing w:after="0" w:line="240" w:lineRule="auto"/>
        <w:jc w:val="both"/>
        <w:rPr>
          <w:rFonts w:ascii="Verdana" w:eastAsia="Calibri" w:hAnsi="Verdana" w:cs="Times New Roman"/>
          <w:b/>
          <w:sz w:val="20"/>
          <w:szCs w:val="20"/>
        </w:rPr>
      </w:pPr>
    </w:p>
    <w:p w14:paraId="1A61673D" w14:textId="77777777" w:rsidR="005C33CB" w:rsidRDefault="005C33CB" w:rsidP="00DD3038">
      <w:pPr>
        <w:spacing w:after="0" w:line="240" w:lineRule="auto"/>
        <w:jc w:val="both"/>
        <w:rPr>
          <w:rFonts w:ascii="Verdana" w:eastAsia="Calibri" w:hAnsi="Verdana" w:cs="Times New Roman"/>
          <w:b/>
          <w:sz w:val="20"/>
          <w:szCs w:val="20"/>
        </w:rPr>
      </w:pPr>
    </w:p>
    <w:p w14:paraId="25C2403D" w14:textId="77777777" w:rsidR="005C33CB" w:rsidRDefault="005C33CB" w:rsidP="00DD3038">
      <w:pPr>
        <w:spacing w:after="0" w:line="240" w:lineRule="auto"/>
        <w:jc w:val="both"/>
        <w:rPr>
          <w:rFonts w:ascii="Verdana" w:eastAsia="Calibri" w:hAnsi="Verdana" w:cs="Times New Roman"/>
          <w:b/>
          <w:sz w:val="20"/>
          <w:szCs w:val="20"/>
        </w:rPr>
      </w:pPr>
    </w:p>
    <w:p w14:paraId="28273D07" w14:textId="77777777" w:rsidR="005C33CB" w:rsidRDefault="005C33CB" w:rsidP="00DD3038">
      <w:pPr>
        <w:spacing w:after="0" w:line="240" w:lineRule="auto"/>
        <w:jc w:val="both"/>
        <w:rPr>
          <w:rFonts w:ascii="Verdana" w:eastAsia="Calibri" w:hAnsi="Verdana" w:cs="Times New Roman"/>
          <w:b/>
          <w:sz w:val="20"/>
          <w:szCs w:val="20"/>
        </w:rPr>
      </w:pPr>
    </w:p>
    <w:p w14:paraId="045CF95B" w14:textId="77777777" w:rsidR="005C33CB" w:rsidRDefault="005C33CB" w:rsidP="00DD3038">
      <w:pPr>
        <w:spacing w:after="0" w:line="240" w:lineRule="auto"/>
        <w:jc w:val="both"/>
        <w:rPr>
          <w:rFonts w:ascii="Verdana" w:eastAsia="Calibri" w:hAnsi="Verdana" w:cs="Times New Roman"/>
          <w:b/>
          <w:sz w:val="20"/>
          <w:szCs w:val="20"/>
        </w:rPr>
      </w:pPr>
    </w:p>
    <w:p w14:paraId="7DD6DA4B" w14:textId="77777777" w:rsidR="005C33CB" w:rsidRDefault="005C33CB" w:rsidP="00DD3038">
      <w:pPr>
        <w:spacing w:after="0" w:line="240" w:lineRule="auto"/>
        <w:jc w:val="both"/>
        <w:rPr>
          <w:rFonts w:ascii="Verdana" w:eastAsia="Calibri" w:hAnsi="Verdana" w:cs="Times New Roman"/>
          <w:b/>
          <w:sz w:val="20"/>
          <w:szCs w:val="20"/>
        </w:rPr>
      </w:pPr>
    </w:p>
    <w:p w14:paraId="36815EF7" w14:textId="77777777" w:rsidR="005C33CB" w:rsidRDefault="005C33CB" w:rsidP="00DD3038">
      <w:pPr>
        <w:spacing w:after="0" w:line="240" w:lineRule="auto"/>
        <w:jc w:val="both"/>
        <w:rPr>
          <w:rFonts w:ascii="Verdana" w:eastAsia="Calibri" w:hAnsi="Verdana" w:cs="Times New Roman"/>
          <w:b/>
          <w:sz w:val="20"/>
          <w:szCs w:val="20"/>
        </w:rPr>
      </w:pPr>
    </w:p>
    <w:p w14:paraId="1C24FCFA" w14:textId="77777777" w:rsidR="005C33CB" w:rsidRDefault="005C33CB" w:rsidP="00DD3038">
      <w:pPr>
        <w:spacing w:after="0" w:line="240" w:lineRule="auto"/>
        <w:jc w:val="both"/>
        <w:rPr>
          <w:rFonts w:ascii="Verdana" w:eastAsia="Calibri" w:hAnsi="Verdana" w:cs="Times New Roman"/>
          <w:b/>
          <w:sz w:val="20"/>
          <w:szCs w:val="20"/>
        </w:rPr>
      </w:pPr>
    </w:p>
    <w:p w14:paraId="5209D517" w14:textId="77777777" w:rsidR="005C33CB" w:rsidRDefault="005C33CB" w:rsidP="00DD3038">
      <w:pPr>
        <w:spacing w:after="0" w:line="240" w:lineRule="auto"/>
        <w:jc w:val="both"/>
        <w:rPr>
          <w:rFonts w:ascii="Verdana" w:eastAsia="Calibri" w:hAnsi="Verdana" w:cs="Times New Roman"/>
          <w:b/>
          <w:sz w:val="20"/>
          <w:szCs w:val="20"/>
        </w:rPr>
      </w:pPr>
    </w:p>
    <w:p w14:paraId="5E40BE20" w14:textId="77777777" w:rsidR="005C33CB" w:rsidRDefault="005C33CB" w:rsidP="00DD3038">
      <w:pPr>
        <w:spacing w:after="0" w:line="240" w:lineRule="auto"/>
        <w:jc w:val="both"/>
        <w:rPr>
          <w:rFonts w:ascii="Verdana" w:eastAsia="Calibri" w:hAnsi="Verdana" w:cs="Times New Roman"/>
          <w:b/>
          <w:sz w:val="20"/>
          <w:szCs w:val="20"/>
        </w:rPr>
      </w:pPr>
    </w:p>
    <w:p w14:paraId="74CACB9B" w14:textId="77777777" w:rsidR="005C33CB" w:rsidRDefault="005C33CB" w:rsidP="00DD3038">
      <w:pPr>
        <w:spacing w:after="0" w:line="240" w:lineRule="auto"/>
        <w:jc w:val="both"/>
        <w:rPr>
          <w:rFonts w:ascii="Verdana" w:eastAsia="Calibri" w:hAnsi="Verdana" w:cs="Times New Roman"/>
          <w:b/>
          <w:sz w:val="20"/>
          <w:szCs w:val="20"/>
        </w:rPr>
      </w:pPr>
    </w:p>
    <w:p w14:paraId="22F1EE6C" w14:textId="77777777" w:rsidR="005C33CB" w:rsidRDefault="005C33CB" w:rsidP="00DD3038">
      <w:pPr>
        <w:spacing w:after="0" w:line="240" w:lineRule="auto"/>
        <w:jc w:val="both"/>
        <w:rPr>
          <w:rFonts w:ascii="Verdana" w:eastAsia="Calibri" w:hAnsi="Verdana" w:cs="Times New Roman"/>
          <w:b/>
          <w:sz w:val="20"/>
          <w:szCs w:val="20"/>
        </w:rPr>
      </w:pPr>
    </w:p>
    <w:p w14:paraId="36547B7A" w14:textId="77777777" w:rsidR="005C33CB" w:rsidRDefault="005C33CB" w:rsidP="00DD3038">
      <w:pPr>
        <w:spacing w:after="0" w:line="240" w:lineRule="auto"/>
        <w:jc w:val="both"/>
        <w:rPr>
          <w:rFonts w:ascii="Verdana" w:eastAsia="Calibri" w:hAnsi="Verdana" w:cs="Times New Roman"/>
          <w:b/>
          <w:sz w:val="20"/>
          <w:szCs w:val="20"/>
        </w:rPr>
      </w:pPr>
    </w:p>
    <w:p w14:paraId="6211D3C8" w14:textId="77777777" w:rsidR="005C33CB" w:rsidRDefault="005C33CB" w:rsidP="00DD3038">
      <w:pPr>
        <w:spacing w:after="0" w:line="240" w:lineRule="auto"/>
        <w:jc w:val="both"/>
        <w:rPr>
          <w:rFonts w:ascii="Verdana" w:eastAsia="Calibri" w:hAnsi="Verdana" w:cs="Times New Roman"/>
          <w:b/>
          <w:sz w:val="20"/>
          <w:szCs w:val="20"/>
        </w:rPr>
      </w:pPr>
    </w:p>
    <w:p w14:paraId="60F67F0A" w14:textId="77777777" w:rsidR="005C33CB" w:rsidRDefault="005C33CB" w:rsidP="00DD3038">
      <w:pPr>
        <w:spacing w:after="0" w:line="240" w:lineRule="auto"/>
        <w:jc w:val="both"/>
        <w:rPr>
          <w:rFonts w:ascii="Verdana" w:eastAsia="Calibri" w:hAnsi="Verdana" w:cs="Times New Roman"/>
          <w:b/>
          <w:sz w:val="20"/>
          <w:szCs w:val="20"/>
        </w:rPr>
      </w:pPr>
    </w:p>
    <w:p w14:paraId="6B74853C" w14:textId="77777777" w:rsidR="005C33CB" w:rsidRDefault="005C33CB" w:rsidP="00DD3038">
      <w:pPr>
        <w:spacing w:after="0" w:line="240" w:lineRule="auto"/>
        <w:jc w:val="both"/>
        <w:rPr>
          <w:rFonts w:ascii="Verdana" w:eastAsia="Calibri" w:hAnsi="Verdana" w:cs="Times New Roman"/>
          <w:b/>
          <w:sz w:val="20"/>
          <w:szCs w:val="20"/>
        </w:rPr>
      </w:pPr>
    </w:p>
    <w:p w14:paraId="7028507F" w14:textId="77777777" w:rsidR="005C33CB" w:rsidRDefault="005C33CB" w:rsidP="00DD3038">
      <w:pPr>
        <w:spacing w:after="0" w:line="240" w:lineRule="auto"/>
        <w:jc w:val="both"/>
        <w:rPr>
          <w:rFonts w:ascii="Verdana" w:eastAsia="Calibri" w:hAnsi="Verdana" w:cs="Times New Roman"/>
          <w:b/>
          <w:sz w:val="20"/>
          <w:szCs w:val="20"/>
        </w:rPr>
      </w:pPr>
    </w:p>
    <w:p w14:paraId="55A50229" w14:textId="77777777" w:rsidR="005C33CB" w:rsidRDefault="005C33CB" w:rsidP="00DD3038">
      <w:pPr>
        <w:spacing w:after="0" w:line="240" w:lineRule="auto"/>
        <w:jc w:val="both"/>
        <w:rPr>
          <w:rFonts w:ascii="Verdana" w:eastAsia="Calibri" w:hAnsi="Verdana" w:cs="Times New Roman"/>
          <w:b/>
          <w:sz w:val="20"/>
          <w:szCs w:val="20"/>
        </w:rPr>
      </w:pPr>
    </w:p>
    <w:p w14:paraId="3650B9A2" w14:textId="77777777" w:rsidR="005C33CB" w:rsidRDefault="005C33CB" w:rsidP="00DD3038">
      <w:pPr>
        <w:spacing w:after="0" w:line="240" w:lineRule="auto"/>
        <w:jc w:val="both"/>
        <w:rPr>
          <w:rFonts w:ascii="Verdana" w:eastAsia="Calibri" w:hAnsi="Verdana" w:cs="Times New Roman"/>
          <w:b/>
          <w:sz w:val="20"/>
          <w:szCs w:val="20"/>
        </w:rPr>
      </w:pPr>
    </w:p>
    <w:p w14:paraId="51EE546B" w14:textId="77777777" w:rsidR="005C33CB" w:rsidRDefault="005C33CB" w:rsidP="00DD3038">
      <w:pPr>
        <w:spacing w:after="0" w:line="240" w:lineRule="auto"/>
        <w:jc w:val="both"/>
        <w:rPr>
          <w:rFonts w:ascii="Verdana" w:eastAsia="Calibri" w:hAnsi="Verdana" w:cs="Times New Roman"/>
          <w:b/>
          <w:sz w:val="20"/>
          <w:szCs w:val="20"/>
        </w:rPr>
      </w:pPr>
    </w:p>
    <w:p w14:paraId="3F295B2C" w14:textId="77777777" w:rsidR="005C33CB" w:rsidRDefault="005C33CB" w:rsidP="00DD3038">
      <w:pPr>
        <w:spacing w:after="0" w:line="240" w:lineRule="auto"/>
        <w:jc w:val="both"/>
        <w:rPr>
          <w:rFonts w:ascii="Verdana" w:eastAsia="Calibri" w:hAnsi="Verdana" w:cs="Times New Roman"/>
          <w:b/>
          <w:sz w:val="20"/>
          <w:szCs w:val="20"/>
        </w:rPr>
      </w:pPr>
    </w:p>
    <w:p w14:paraId="309B79B5" w14:textId="77777777" w:rsidR="005C33CB" w:rsidRDefault="005C33CB" w:rsidP="00DD3038">
      <w:pPr>
        <w:spacing w:after="0" w:line="240" w:lineRule="auto"/>
        <w:jc w:val="both"/>
        <w:rPr>
          <w:rFonts w:ascii="Verdana" w:eastAsia="Calibri" w:hAnsi="Verdana" w:cs="Times New Roman"/>
          <w:b/>
          <w:sz w:val="20"/>
          <w:szCs w:val="20"/>
        </w:rPr>
      </w:pPr>
    </w:p>
    <w:p w14:paraId="5798DC9C" w14:textId="77777777" w:rsidR="005C33CB" w:rsidRDefault="005C33CB" w:rsidP="00DD3038">
      <w:pPr>
        <w:spacing w:after="0" w:line="240" w:lineRule="auto"/>
        <w:jc w:val="both"/>
        <w:rPr>
          <w:rFonts w:ascii="Verdana" w:eastAsia="Calibri" w:hAnsi="Verdana" w:cs="Times New Roman"/>
          <w:b/>
          <w:sz w:val="20"/>
          <w:szCs w:val="20"/>
        </w:rPr>
      </w:pPr>
    </w:p>
    <w:p w14:paraId="1E542DEE" w14:textId="77777777" w:rsidR="005C33CB" w:rsidRDefault="005C33CB" w:rsidP="00DD3038">
      <w:pPr>
        <w:spacing w:after="0" w:line="240" w:lineRule="auto"/>
        <w:jc w:val="both"/>
        <w:rPr>
          <w:rFonts w:ascii="Verdana" w:eastAsia="Calibri" w:hAnsi="Verdana" w:cs="Times New Roman"/>
          <w:b/>
          <w:sz w:val="20"/>
          <w:szCs w:val="20"/>
        </w:rPr>
      </w:pPr>
    </w:p>
    <w:p w14:paraId="1E72D476" w14:textId="77777777" w:rsidR="005C33CB" w:rsidRDefault="005C33CB" w:rsidP="00DD3038">
      <w:pPr>
        <w:spacing w:after="0" w:line="240" w:lineRule="auto"/>
        <w:jc w:val="both"/>
        <w:rPr>
          <w:rFonts w:ascii="Verdana" w:eastAsia="Calibri" w:hAnsi="Verdana" w:cs="Times New Roman"/>
          <w:b/>
          <w:sz w:val="20"/>
          <w:szCs w:val="20"/>
        </w:rPr>
      </w:pPr>
    </w:p>
    <w:p w14:paraId="364D73E8" w14:textId="77777777" w:rsidR="005C33CB" w:rsidRDefault="005C33CB" w:rsidP="00DD3038">
      <w:pPr>
        <w:spacing w:after="0" w:line="240" w:lineRule="auto"/>
        <w:jc w:val="both"/>
        <w:rPr>
          <w:rFonts w:ascii="Verdana" w:eastAsia="Calibri" w:hAnsi="Verdana" w:cs="Times New Roman"/>
          <w:b/>
          <w:sz w:val="20"/>
          <w:szCs w:val="20"/>
        </w:rPr>
      </w:pPr>
    </w:p>
    <w:p w14:paraId="5464583B" w14:textId="77777777" w:rsidR="005C33CB" w:rsidRDefault="005C33CB" w:rsidP="00DD3038">
      <w:pPr>
        <w:spacing w:after="0" w:line="240" w:lineRule="auto"/>
        <w:jc w:val="both"/>
        <w:rPr>
          <w:rFonts w:ascii="Verdana" w:eastAsia="Calibri" w:hAnsi="Verdana" w:cs="Times New Roman"/>
          <w:b/>
          <w:sz w:val="20"/>
          <w:szCs w:val="20"/>
        </w:rPr>
      </w:pPr>
    </w:p>
    <w:p w14:paraId="2899BE2E" w14:textId="77777777" w:rsidR="005C33CB" w:rsidRDefault="005C33CB" w:rsidP="00DD3038">
      <w:pPr>
        <w:spacing w:after="0" w:line="240" w:lineRule="auto"/>
        <w:jc w:val="both"/>
        <w:rPr>
          <w:rFonts w:ascii="Verdana" w:eastAsia="Calibri" w:hAnsi="Verdana" w:cs="Times New Roman"/>
          <w:b/>
          <w:sz w:val="20"/>
          <w:szCs w:val="20"/>
        </w:rPr>
      </w:pPr>
    </w:p>
    <w:p w14:paraId="2D21B005" w14:textId="77777777" w:rsidR="005C33CB" w:rsidRDefault="005C33CB" w:rsidP="00DD3038">
      <w:pPr>
        <w:spacing w:after="0" w:line="240" w:lineRule="auto"/>
        <w:jc w:val="both"/>
        <w:rPr>
          <w:rFonts w:ascii="Verdana" w:eastAsia="Calibri" w:hAnsi="Verdana" w:cs="Times New Roman"/>
          <w:b/>
          <w:sz w:val="20"/>
          <w:szCs w:val="20"/>
        </w:rPr>
      </w:pPr>
    </w:p>
    <w:p w14:paraId="006A8A56" w14:textId="77777777" w:rsidR="005C33CB" w:rsidRDefault="005C33CB" w:rsidP="00DD3038">
      <w:pPr>
        <w:spacing w:after="0" w:line="240" w:lineRule="auto"/>
        <w:jc w:val="both"/>
        <w:rPr>
          <w:rFonts w:ascii="Verdana" w:eastAsia="Calibri" w:hAnsi="Verdana" w:cs="Times New Roman"/>
          <w:b/>
          <w:sz w:val="20"/>
          <w:szCs w:val="20"/>
        </w:rPr>
      </w:pPr>
    </w:p>
    <w:p w14:paraId="1249A28B" w14:textId="77777777" w:rsidR="005C33CB" w:rsidRDefault="005C33CB" w:rsidP="00DD3038">
      <w:pPr>
        <w:spacing w:after="0" w:line="240" w:lineRule="auto"/>
        <w:jc w:val="both"/>
        <w:rPr>
          <w:rFonts w:ascii="Verdana" w:eastAsia="Calibri" w:hAnsi="Verdana" w:cs="Times New Roman"/>
          <w:b/>
          <w:sz w:val="20"/>
          <w:szCs w:val="20"/>
        </w:rPr>
      </w:pPr>
    </w:p>
    <w:p w14:paraId="2DED62CC" w14:textId="77777777" w:rsidR="005C33CB" w:rsidRDefault="005C33CB" w:rsidP="00DD3038">
      <w:pPr>
        <w:spacing w:after="0" w:line="240" w:lineRule="auto"/>
        <w:jc w:val="both"/>
        <w:rPr>
          <w:rFonts w:ascii="Verdana" w:eastAsia="Calibri" w:hAnsi="Verdana" w:cs="Times New Roman"/>
          <w:b/>
          <w:sz w:val="20"/>
          <w:szCs w:val="20"/>
        </w:rPr>
      </w:pPr>
    </w:p>
    <w:p w14:paraId="06F40936" w14:textId="77777777" w:rsidR="005C33CB" w:rsidRDefault="005C33CB" w:rsidP="00DD3038">
      <w:pPr>
        <w:spacing w:after="0" w:line="240" w:lineRule="auto"/>
        <w:jc w:val="both"/>
        <w:rPr>
          <w:rFonts w:ascii="Verdana" w:eastAsia="Calibri" w:hAnsi="Verdana" w:cs="Times New Roman"/>
          <w:b/>
          <w:sz w:val="20"/>
          <w:szCs w:val="20"/>
        </w:rPr>
      </w:pPr>
    </w:p>
    <w:p w14:paraId="5B121752" w14:textId="77777777" w:rsidR="005C33CB" w:rsidRDefault="005C33CB" w:rsidP="00DD3038">
      <w:pPr>
        <w:spacing w:after="0" w:line="240" w:lineRule="auto"/>
        <w:jc w:val="both"/>
        <w:rPr>
          <w:rFonts w:ascii="Verdana" w:eastAsia="Calibri" w:hAnsi="Verdana" w:cs="Times New Roman"/>
          <w:b/>
          <w:sz w:val="20"/>
          <w:szCs w:val="20"/>
        </w:rPr>
      </w:pPr>
    </w:p>
    <w:p w14:paraId="60159DE9" w14:textId="77777777" w:rsidR="005C33CB" w:rsidRDefault="005C33CB" w:rsidP="00DD3038">
      <w:pPr>
        <w:spacing w:after="0" w:line="240" w:lineRule="auto"/>
        <w:jc w:val="both"/>
        <w:rPr>
          <w:rFonts w:ascii="Verdana" w:eastAsia="Calibri" w:hAnsi="Verdana" w:cs="Times New Roman"/>
          <w:b/>
          <w:sz w:val="20"/>
          <w:szCs w:val="20"/>
        </w:rPr>
      </w:pPr>
    </w:p>
    <w:p w14:paraId="3857D234" w14:textId="77777777" w:rsidR="005C33CB" w:rsidRDefault="005C33CB" w:rsidP="00DD3038">
      <w:pPr>
        <w:spacing w:after="0" w:line="240" w:lineRule="auto"/>
        <w:jc w:val="both"/>
        <w:rPr>
          <w:rFonts w:ascii="Verdana" w:eastAsia="Calibri" w:hAnsi="Verdana" w:cs="Times New Roman"/>
          <w:b/>
          <w:sz w:val="20"/>
          <w:szCs w:val="20"/>
        </w:rPr>
      </w:pPr>
    </w:p>
    <w:p w14:paraId="1C27F793" w14:textId="77777777" w:rsidR="005C33CB" w:rsidRDefault="005C33CB" w:rsidP="00DD3038">
      <w:pPr>
        <w:spacing w:after="0" w:line="240" w:lineRule="auto"/>
        <w:jc w:val="both"/>
        <w:rPr>
          <w:rFonts w:ascii="Verdana" w:eastAsia="Calibri" w:hAnsi="Verdana" w:cs="Times New Roman"/>
          <w:b/>
          <w:sz w:val="20"/>
          <w:szCs w:val="20"/>
        </w:rPr>
      </w:pPr>
    </w:p>
    <w:p w14:paraId="44517E58" w14:textId="77777777" w:rsidR="005C33CB" w:rsidRDefault="005C33CB" w:rsidP="00DD3038">
      <w:pPr>
        <w:spacing w:after="0" w:line="240" w:lineRule="auto"/>
        <w:jc w:val="both"/>
        <w:rPr>
          <w:rFonts w:ascii="Verdana" w:eastAsia="Calibri" w:hAnsi="Verdana" w:cs="Times New Roman"/>
          <w:b/>
          <w:sz w:val="20"/>
          <w:szCs w:val="20"/>
        </w:rPr>
      </w:pPr>
    </w:p>
    <w:p w14:paraId="0568DBCD" w14:textId="77777777" w:rsidR="005C33CB" w:rsidRDefault="005C33CB" w:rsidP="00DD3038">
      <w:pPr>
        <w:spacing w:after="0" w:line="240" w:lineRule="auto"/>
        <w:jc w:val="both"/>
        <w:rPr>
          <w:rFonts w:ascii="Verdana" w:eastAsia="Calibri" w:hAnsi="Verdana" w:cs="Times New Roman"/>
          <w:b/>
          <w:sz w:val="20"/>
          <w:szCs w:val="20"/>
        </w:rPr>
      </w:pPr>
    </w:p>
    <w:p w14:paraId="22C4F52E" w14:textId="77777777" w:rsidR="005C33CB" w:rsidRDefault="005C33CB" w:rsidP="00DD3038">
      <w:pPr>
        <w:spacing w:after="0" w:line="240" w:lineRule="auto"/>
        <w:jc w:val="both"/>
        <w:rPr>
          <w:rFonts w:ascii="Verdana" w:eastAsia="Calibri" w:hAnsi="Verdana" w:cs="Times New Roman"/>
          <w:b/>
          <w:sz w:val="20"/>
          <w:szCs w:val="20"/>
        </w:rPr>
      </w:pPr>
    </w:p>
    <w:p w14:paraId="78FEB7E7" w14:textId="77777777" w:rsidR="005C33CB" w:rsidRDefault="005C33CB" w:rsidP="00DD3038">
      <w:pPr>
        <w:spacing w:after="0" w:line="240" w:lineRule="auto"/>
        <w:jc w:val="both"/>
        <w:rPr>
          <w:rFonts w:ascii="Verdana" w:eastAsia="Calibri" w:hAnsi="Verdana" w:cs="Times New Roman"/>
          <w:b/>
          <w:sz w:val="20"/>
          <w:szCs w:val="20"/>
        </w:rPr>
      </w:pPr>
    </w:p>
    <w:p w14:paraId="5EE22316" w14:textId="77777777" w:rsidR="005C33CB" w:rsidRDefault="005C33CB" w:rsidP="00DD3038">
      <w:pPr>
        <w:spacing w:after="0" w:line="240" w:lineRule="auto"/>
        <w:jc w:val="both"/>
        <w:rPr>
          <w:rFonts w:ascii="Verdana" w:eastAsia="Calibri" w:hAnsi="Verdana" w:cs="Times New Roman"/>
          <w:b/>
          <w:sz w:val="20"/>
          <w:szCs w:val="20"/>
        </w:rPr>
      </w:pPr>
    </w:p>
    <w:p w14:paraId="2468DABC" w14:textId="77777777" w:rsidR="005C33CB" w:rsidRDefault="005C33CB" w:rsidP="00DD3038">
      <w:pPr>
        <w:spacing w:after="0" w:line="240" w:lineRule="auto"/>
        <w:jc w:val="both"/>
        <w:rPr>
          <w:rFonts w:ascii="Verdana" w:eastAsia="Calibri" w:hAnsi="Verdana" w:cs="Times New Roman"/>
          <w:b/>
          <w:sz w:val="20"/>
          <w:szCs w:val="20"/>
        </w:rPr>
      </w:pPr>
    </w:p>
    <w:p w14:paraId="659C2CAB" w14:textId="77777777" w:rsidR="005C33CB" w:rsidRDefault="005C33CB" w:rsidP="00DD3038">
      <w:pPr>
        <w:spacing w:after="0" w:line="240" w:lineRule="auto"/>
        <w:jc w:val="both"/>
        <w:rPr>
          <w:rFonts w:ascii="Verdana" w:eastAsia="Calibri" w:hAnsi="Verdana" w:cs="Times New Roman"/>
          <w:b/>
          <w:sz w:val="20"/>
          <w:szCs w:val="20"/>
        </w:rPr>
      </w:pPr>
    </w:p>
    <w:p w14:paraId="336A9C2D" w14:textId="77777777" w:rsidR="005C33CB" w:rsidRDefault="005C33CB" w:rsidP="00DD3038">
      <w:pPr>
        <w:spacing w:after="0" w:line="240" w:lineRule="auto"/>
        <w:jc w:val="both"/>
        <w:rPr>
          <w:rFonts w:ascii="Verdana" w:eastAsia="Calibri" w:hAnsi="Verdana" w:cs="Times New Roman"/>
          <w:b/>
          <w:sz w:val="20"/>
          <w:szCs w:val="20"/>
        </w:rPr>
      </w:pPr>
    </w:p>
    <w:p w14:paraId="1BF62E1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4E52BD43" w14:textId="77777777" w:rsidR="005C33CB" w:rsidRDefault="005C33CB" w:rsidP="00DD3038">
      <w:pPr>
        <w:spacing w:after="0" w:line="240" w:lineRule="auto"/>
        <w:jc w:val="both"/>
        <w:rPr>
          <w:rFonts w:ascii="Verdana" w:eastAsia="Calibri" w:hAnsi="Verdana" w:cs="Times New Roman"/>
          <w:b/>
          <w:sz w:val="20"/>
          <w:szCs w:val="20"/>
        </w:rPr>
      </w:pPr>
    </w:p>
    <w:p w14:paraId="573380D1" w14:textId="77777777" w:rsidR="005C33CB" w:rsidRDefault="005C33CB" w:rsidP="00DD3038">
      <w:pPr>
        <w:spacing w:after="0" w:line="240" w:lineRule="auto"/>
        <w:jc w:val="both"/>
        <w:rPr>
          <w:rFonts w:ascii="Verdana" w:eastAsia="Calibri" w:hAnsi="Verdana" w:cs="Times New Roman"/>
          <w:b/>
          <w:sz w:val="20"/>
          <w:szCs w:val="20"/>
        </w:rPr>
      </w:pPr>
    </w:p>
    <w:p w14:paraId="6DE1A4B8" w14:textId="77777777" w:rsidR="005C33CB" w:rsidRDefault="005C33CB" w:rsidP="00DD3038">
      <w:pPr>
        <w:spacing w:after="0" w:line="240" w:lineRule="auto"/>
        <w:jc w:val="both"/>
        <w:rPr>
          <w:rFonts w:ascii="Verdana" w:eastAsia="Calibri" w:hAnsi="Verdana" w:cs="Times New Roman"/>
          <w:b/>
          <w:sz w:val="20"/>
          <w:szCs w:val="20"/>
        </w:rPr>
      </w:pPr>
    </w:p>
    <w:p w14:paraId="04791C09" w14:textId="77777777" w:rsidR="005C33CB" w:rsidRDefault="005C33CB" w:rsidP="00DD3038">
      <w:pPr>
        <w:spacing w:after="0" w:line="240" w:lineRule="auto"/>
        <w:jc w:val="both"/>
        <w:rPr>
          <w:rFonts w:ascii="Verdana" w:eastAsia="Calibri" w:hAnsi="Verdana" w:cs="Times New Roman"/>
          <w:b/>
          <w:sz w:val="20"/>
          <w:szCs w:val="20"/>
        </w:rPr>
      </w:pPr>
    </w:p>
    <w:p w14:paraId="35353C0B" w14:textId="77777777" w:rsidR="005C33CB" w:rsidRDefault="005C33CB" w:rsidP="00DD3038">
      <w:pPr>
        <w:spacing w:after="0" w:line="240" w:lineRule="auto"/>
        <w:jc w:val="both"/>
        <w:rPr>
          <w:rFonts w:ascii="Verdana" w:eastAsia="Calibri" w:hAnsi="Verdana" w:cs="Times New Roman"/>
          <w:b/>
          <w:sz w:val="20"/>
          <w:szCs w:val="20"/>
        </w:rPr>
      </w:pPr>
    </w:p>
    <w:p w14:paraId="564D435E" w14:textId="77777777" w:rsidR="005C33CB" w:rsidRDefault="005C33CB" w:rsidP="00DD3038">
      <w:pPr>
        <w:spacing w:after="0" w:line="240" w:lineRule="auto"/>
        <w:jc w:val="both"/>
        <w:rPr>
          <w:rFonts w:ascii="Verdana" w:eastAsia="Calibri" w:hAnsi="Verdana" w:cs="Times New Roman"/>
          <w:b/>
          <w:sz w:val="20"/>
          <w:szCs w:val="20"/>
        </w:rPr>
      </w:pPr>
    </w:p>
    <w:p w14:paraId="6D1E5107" w14:textId="77777777" w:rsidR="005C33CB" w:rsidRDefault="005C33CB" w:rsidP="00DD3038">
      <w:pPr>
        <w:spacing w:after="0" w:line="240" w:lineRule="auto"/>
        <w:jc w:val="both"/>
        <w:rPr>
          <w:rFonts w:ascii="Verdana" w:eastAsia="Calibri" w:hAnsi="Verdana" w:cs="Times New Roman"/>
          <w:b/>
          <w:sz w:val="20"/>
          <w:szCs w:val="20"/>
        </w:rPr>
      </w:pPr>
    </w:p>
    <w:p w14:paraId="3F175841" w14:textId="77777777" w:rsidR="005C33CB" w:rsidRDefault="005C33CB" w:rsidP="00DD3038">
      <w:pPr>
        <w:spacing w:after="0" w:line="240" w:lineRule="auto"/>
        <w:jc w:val="both"/>
        <w:rPr>
          <w:rFonts w:ascii="Verdana" w:eastAsia="Calibri" w:hAnsi="Verdana" w:cs="Times New Roman"/>
          <w:b/>
          <w:sz w:val="20"/>
          <w:szCs w:val="20"/>
        </w:rPr>
      </w:pPr>
    </w:p>
    <w:p w14:paraId="7DA17FDD" w14:textId="77777777" w:rsidR="005C33CB" w:rsidRDefault="005C33CB" w:rsidP="00DD3038">
      <w:pPr>
        <w:spacing w:after="0" w:line="240" w:lineRule="auto"/>
        <w:jc w:val="both"/>
        <w:rPr>
          <w:rFonts w:ascii="Verdana" w:eastAsia="Calibri" w:hAnsi="Verdana" w:cs="Times New Roman"/>
          <w:b/>
          <w:sz w:val="20"/>
          <w:szCs w:val="20"/>
        </w:rPr>
      </w:pPr>
    </w:p>
    <w:p w14:paraId="37B341B7" w14:textId="77777777" w:rsidR="005C33CB" w:rsidRDefault="005C33CB" w:rsidP="00DD3038">
      <w:pPr>
        <w:spacing w:after="0" w:line="240" w:lineRule="auto"/>
        <w:jc w:val="both"/>
        <w:rPr>
          <w:rFonts w:ascii="Verdana" w:eastAsia="Calibri" w:hAnsi="Verdana" w:cs="Times New Roman"/>
          <w:b/>
          <w:sz w:val="20"/>
          <w:szCs w:val="20"/>
        </w:rPr>
      </w:pPr>
    </w:p>
    <w:p w14:paraId="72ECC9D7"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NAJWAŻNIEJSZE OZNACZENIA I SKRÓTY</w:t>
      </w:r>
    </w:p>
    <w:p w14:paraId="01083E7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SS</w:t>
      </w:r>
      <w:r>
        <w:rPr>
          <w:rFonts w:ascii="Verdana" w:eastAsia="Calibri" w:hAnsi="Verdana" w:cs="Times New Roman"/>
          <w:sz w:val="20"/>
          <w:szCs w:val="20"/>
        </w:rPr>
        <w:t xml:space="preserve">T </w:t>
      </w:r>
      <w:r w:rsidRPr="00DD3038">
        <w:rPr>
          <w:rFonts w:ascii="Verdana" w:eastAsia="Calibri" w:hAnsi="Verdana" w:cs="Times New Roman"/>
          <w:sz w:val="20"/>
          <w:szCs w:val="20"/>
        </w:rPr>
        <w:t>- szczegółowa specyfikacja techniczna</w:t>
      </w:r>
    </w:p>
    <w:p w14:paraId="344FEF9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ST</w:t>
      </w:r>
      <w:r>
        <w:rPr>
          <w:rFonts w:ascii="Verdana" w:eastAsia="Calibri" w:hAnsi="Verdana" w:cs="Times New Roman"/>
          <w:sz w:val="20"/>
          <w:szCs w:val="20"/>
        </w:rPr>
        <w:t xml:space="preserve"> </w:t>
      </w:r>
      <w:r w:rsidRPr="00DD3038">
        <w:rPr>
          <w:rFonts w:ascii="Verdana" w:eastAsia="Calibri" w:hAnsi="Verdana" w:cs="Times New Roman"/>
          <w:sz w:val="20"/>
          <w:szCs w:val="20"/>
        </w:rPr>
        <w:t>- specyfikacja techniczna wykonania i odbioru robót budowlanych</w:t>
      </w:r>
    </w:p>
    <w:p w14:paraId="79A6F70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IBDiM</w:t>
      </w:r>
      <w:r>
        <w:rPr>
          <w:rFonts w:ascii="Verdana" w:eastAsia="Calibri" w:hAnsi="Verdana" w:cs="Times New Roman"/>
          <w:sz w:val="20"/>
          <w:szCs w:val="20"/>
        </w:rPr>
        <w:t xml:space="preserve"> </w:t>
      </w:r>
      <w:r w:rsidRPr="00DD3038">
        <w:rPr>
          <w:rFonts w:ascii="Verdana" w:eastAsia="Calibri" w:hAnsi="Verdana" w:cs="Times New Roman"/>
          <w:sz w:val="20"/>
          <w:szCs w:val="20"/>
        </w:rPr>
        <w:t>- Instytut Badawczy Dróg i Mostów</w:t>
      </w:r>
    </w:p>
    <w:p w14:paraId="155EB878"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GDDP</w:t>
      </w:r>
      <w:r>
        <w:rPr>
          <w:rFonts w:ascii="Verdana" w:eastAsia="Calibri" w:hAnsi="Verdana" w:cs="Times New Roman"/>
          <w:sz w:val="20"/>
          <w:szCs w:val="20"/>
        </w:rPr>
        <w:t xml:space="preserve"> </w:t>
      </w:r>
      <w:r w:rsidRPr="00DD3038">
        <w:rPr>
          <w:rFonts w:ascii="Verdana" w:eastAsia="Calibri" w:hAnsi="Verdana" w:cs="Times New Roman"/>
          <w:sz w:val="20"/>
          <w:szCs w:val="20"/>
        </w:rPr>
        <w:t>- Generalna Dyrekcja Dróg Publicznych</w:t>
      </w:r>
    </w:p>
    <w:p w14:paraId="6DD7A06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 </w:t>
      </w:r>
    </w:p>
    <w:p w14:paraId="04312381"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 WSTĘP</w:t>
      </w:r>
    </w:p>
    <w:p w14:paraId="6C2BB30C"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1.1. Przedmiot SST</w:t>
      </w:r>
    </w:p>
    <w:p w14:paraId="6380D37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Przedmiotem niniejszej szczegółowej specyfikacji technicznej (SST) są wymagania dotyczące wykonania i odbioru robót związanych z naprawą powierzchni betonu.</w:t>
      </w:r>
    </w:p>
    <w:p w14:paraId="603E2D43"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1.2. Zakres stosowania SST</w:t>
      </w:r>
    </w:p>
    <w:p w14:paraId="4C5B4EC9"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Szczegółowa specyfikacja techniczna (SST) jest stosowana jako dokument przetargowy i kontraktowy przy zlecaniu i realizacji robót na drogowych  obiektach inżynierskich.</w:t>
      </w:r>
    </w:p>
    <w:p w14:paraId="65EA60FD"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1.3. Zakres robót objętych SST</w:t>
      </w:r>
    </w:p>
    <w:p w14:paraId="6B97C04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Niniejsza specyfikacja dotyczy napraw uszkodzeń betonu, które mają charakter uszkodzeń powierzchniowych, tj. sięgających miejscowo na głębokość do 10 cm, za pomocą zapraw typu PCC. Naprawy powierzchniowe wg niniejszej OST obejmują zarówno elementy nośne jak i nienośne, ale bez ingerencji w ich pracę statyczną.</w:t>
      </w:r>
    </w:p>
    <w:p w14:paraId="37B8FD26"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1.4. Określenia podstawowe</w:t>
      </w:r>
    </w:p>
    <w:p w14:paraId="4ED4770A"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b/>
          <w:sz w:val="20"/>
          <w:szCs w:val="20"/>
        </w:rPr>
        <w:t>1.4.1. PCC (Polymer Cement Concrete)</w:t>
      </w:r>
      <w:r w:rsidRPr="00DD3038">
        <w:rPr>
          <w:rFonts w:ascii="Verdana" w:eastAsia="Calibri" w:hAnsi="Verdana" w:cs="Times New Roman"/>
          <w:sz w:val="20"/>
          <w:szCs w:val="20"/>
        </w:rPr>
        <w:t xml:space="preserve"> –  zaprawa o spoiwie polimerowo-cementowym.</w:t>
      </w:r>
    </w:p>
    <w:p w14:paraId="47E7AB7A"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b/>
          <w:sz w:val="20"/>
          <w:szCs w:val="20"/>
        </w:rPr>
        <w:t>1.4.2. Atest</w:t>
      </w:r>
      <w:r w:rsidRPr="00DD3038">
        <w:rPr>
          <w:rFonts w:ascii="Verdana" w:eastAsia="Calibri" w:hAnsi="Verdana" w:cs="Times New Roman"/>
          <w:sz w:val="20"/>
          <w:szCs w:val="20"/>
        </w:rPr>
        <w:t xml:space="preserve"> – wykaz parametrów technicznych produktu gwarantowanych w ramach kontroli wewnętrznej producenta. Zawiera on wyniki badań kontroli wewnętrznej producenta.</w:t>
      </w:r>
    </w:p>
    <w:p w14:paraId="1DAA2FEE"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b/>
          <w:sz w:val="20"/>
          <w:szCs w:val="20"/>
        </w:rPr>
        <w:t>1.4.3. Temperatura punktu rosy</w:t>
      </w:r>
      <w:r w:rsidRPr="00DD3038">
        <w:rPr>
          <w:rFonts w:ascii="Verdana" w:eastAsia="Calibri" w:hAnsi="Verdana" w:cs="Times New Roman"/>
          <w:sz w:val="20"/>
          <w:szCs w:val="20"/>
        </w:rPr>
        <w:t xml:space="preserve"> – temperatura, w której na powierzchni elementu pojawiają się kropelki wody wskutek kondensacji pary wodnej zawartej w powietrzu, w wyniku wypromieniowania ciepła przez podłoże lub wskutek napływu ciepłego, wilgotnego powietrza na chłodniejsze podłoże.</w:t>
      </w:r>
    </w:p>
    <w:p w14:paraId="24FD715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b/>
          <w:sz w:val="20"/>
          <w:szCs w:val="20"/>
        </w:rPr>
        <w:t>1.4.4. Warstwa sczepna</w:t>
      </w:r>
      <w:r w:rsidRPr="00DD3038">
        <w:rPr>
          <w:rFonts w:ascii="Verdana" w:eastAsia="Calibri" w:hAnsi="Verdana" w:cs="Times New Roman"/>
          <w:sz w:val="20"/>
          <w:szCs w:val="20"/>
        </w:rPr>
        <w:t xml:space="preserve"> – warstwa zwiększająca przyczepność materiału naprawczego do podłoża betonowego.</w:t>
      </w:r>
    </w:p>
    <w:p w14:paraId="29F0D83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b/>
          <w:sz w:val="20"/>
          <w:szCs w:val="20"/>
        </w:rPr>
        <w:t>1.4.5. Zaprawa naprawcza</w:t>
      </w:r>
      <w:r w:rsidRPr="00DD3038">
        <w:rPr>
          <w:rFonts w:ascii="Verdana" w:eastAsia="Calibri" w:hAnsi="Verdana" w:cs="Times New Roman"/>
          <w:sz w:val="20"/>
          <w:szCs w:val="20"/>
        </w:rPr>
        <w:t xml:space="preserve"> – potoczna nazwa zaprawy przeznaczonej do uzupełniania ubytków w betonie.</w:t>
      </w:r>
    </w:p>
    <w:p w14:paraId="17A37AC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b/>
          <w:sz w:val="20"/>
          <w:szCs w:val="20"/>
        </w:rPr>
        <w:t>1.4.6. Zaprawa niskoskurczowa</w:t>
      </w:r>
      <w:r w:rsidRPr="00DD3038">
        <w:rPr>
          <w:rFonts w:ascii="Verdana" w:eastAsia="Calibri" w:hAnsi="Verdana" w:cs="Times New Roman"/>
          <w:sz w:val="20"/>
          <w:szCs w:val="20"/>
        </w:rPr>
        <w:t xml:space="preserve"> – zaprawa o skurczu nie większym niż 2 ‰.</w:t>
      </w:r>
    </w:p>
    <w:p w14:paraId="75A9814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b/>
          <w:sz w:val="20"/>
          <w:szCs w:val="20"/>
        </w:rPr>
        <w:t>1.4.7. Powłoka antykorozyjna zbrojenia</w:t>
      </w:r>
      <w:r w:rsidRPr="00DD3038">
        <w:rPr>
          <w:rFonts w:ascii="Verdana" w:eastAsia="Calibri" w:hAnsi="Verdana" w:cs="Times New Roman"/>
          <w:sz w:val="20"/>
          <w:szCs w:val="20"/>
        </w:rPr>
        <w:t xml:space="preserve"> – warstwa wykonana z modyfikowanej żywicami zaprawy cementowej, służąca do ochrony zbrojenia przed korozją i zwiększenia przyczepności do stali materiału wypełniającego ubytek.</w:t>
      </w:r>
    </w:p>
    <w:p w14:paraId="02D2477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Pozostałe określenia podstawowe są zgodne z obowiązującymi, odpowiednimi polskimi normami i z definicjami podanymi w OST D-M-00.00.00 „Wymagania ogólne” [1] pkt 1.4.  </w:t>
      </w:r>
    </w:p>
    <w:p w14:paraId="580D11B9"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1.5. Ogólne wymagania dotyczące robót</w:t>
      </w:r>
    </w:p>
    <w:p w14:paraId="086DD07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Ogólne wymagania dotyczące robót podano w SST D-M-00.00.00 „Wymagania ogólne” [1], pkt 1.5.</w:t>
      </w:r>
    </w:p>
    <w:p w14:paraId="77E2F8B5"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2. MATERIAŁY</w:t>
      </w:r>
    </w:p>
    <w:p w14:paraId="596C40A6"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2.1. Ogólne wymagania dotyczące materiałów</w:t>
      </w:r>
    </w:p>
    <w:p w14:paraId="28F8F4C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Ogólne wymagania dotyczące materiałów, ich pozyskiwania i składowania, podano w SST D-M-00.00.00 „Wymagania ogólne” [1] pkt 2.</w:t>
      </w:r>
    </w:p>
    <w:p w14:paraId="71D2386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Za sprawdzenie przydatności materiałów oraz jakość wbudowania odpowiada Wykonawca. Przed przystąpieniem do wbudowania materiałów Wykonawca zobowiązany </w:t>
      </w:r>
      <w:r w:rsidRPr="00DD3038">
        <w:rPr>
          <w:rFonts w:ascii="Verdana" w:eastAsia="Calibri" w:hAnsi="Verdana" w:cs="Times New Roman"/>
          <w:sz w:val="20"/>
          <w:szCs w:val="20"/>
        </w:rPr>
        <w:lastRenderedPageBreak/>
        <w:t>jest do przedstawienia dla każdej dostawy deklaracji zgodności lub certyfikatu zgodności materiału z Polską Normą lub w przypadku jej braku z aprobatą techniczną.</w:t>
      </w:r>
    </w:p>
    <w:p w14:paraId="28CB7CCC"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 xml:space="preserve">2.2. Ogólne wymagania dla materiałów stosowanych do napraw powierzchni betonowych </w:t>
      </w:r>
    </w:p>
    <w:p w14:paraId="217F77C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Materiały do naprawy betonu powinny być dobrane pod kątem kompatybilności betonu naprawianego i materiału naprawczego oraz wzajemnej kompatybilności różnych materiałów naprawczych. Z tego względu zaleca się stosowanie materiałów naprawczych należących do jednego systemu zawierającego, w zależności od zakresu robót,  materiał do wykonania zabezpieczenia antykorozyjnego stali zbrojeniowej, warstwę sczepną, zaprawę naprawczą, szpachlówkę itp.  </w:t>
      </w:r>
    </w:p>
    <w:p w14:paraId="3223B73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Do naprawy ubytków za pomocą niskoskurczowych zapraw typu PCC należy stosować materiały konfekcjonowane, tzn. wytwarzane przez producenta poza obiektem </w:t>
      </w:r>
      <w:r>
        <w:rPr>
          <w:rFonts w:ascii="Verdana" w:eastAsia="Calibri" w:hAnsi="Verdana" w:cs="Times New Roman"/>
          <w:sz w:val="20"/>
          <w:szCs w:val="20"/>
        </w:rPr>
        <w:br/>
      </w:r>
      <w:r w:rsidRPr="00DD3038">
        <w:rPr>
          <w:rFonts w:ascii="Verdana" w:eastAsia="Calibri" w:hAnsi="Verdana" w:cs="Times New Roman"/>
          <w:sz w:val="20"/>
          <w:szCs w:val="20"/>
        </w:rPr>
        <w:t xml:space="preserve">i dostarczane jako gotowy produkt do stosowania na obiekcie. W przypadku stosowania płynów zarobowych opartych na koncentratach, przygotowanie płynu zarobowego powinno również przebiegać poza obiektem. </w:t>
      </w:r>
    </w:p>
    <w:p w14:paraId="1F384DE3"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2.3. Materiał do ochrony antykorozyjnej zbrojenia i warstwy sczepnej</w:t>
      </w:r>
    </w:p>
    <w:p w14:paraId="4E10CAF1" w14:textId="77777777" w:rsid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Zaleca się stosowanie środka, który jednocześnie spełnia rolę zabezpieczenia antykorozyjnego zbrojenia i warstwy sczepnej. Jeżeli dokumentacja projektowa nie podaje inaczej, można stosować materiał jednoskładnikowy na bazie cementu modyfikowanego polimerem, spełniający wymagania podane w tablicy 1.</w:t>
      </w:r>
    </w:p>
    <w:p w14:paraId="75465258" w14:textId="77777777" w:rsidR="00DD3038" w:rsidRPr="00DD3038" w:rsidRDefault="00DD3038" w:rsidP="00DD3038">
      <w:pPr>
        <w:spacing w:after="0" w:line="240" w:lineRule="auto"/>
        <w:jc w:val="both"/>
        <w:rPr>
          <w:rFonts w:ascii="Verdana" w:eastAsia="Calibri" w:hAnsi="Verdana" w:cs="Times New Roman"/>
          <w:sz w:val="20"/>
          <w:szCs w:val="20"/>
        </w:rPr>
      </w:pPr>
    </w:p>
    <w:p w14:paraId="25D1EF29" w14:textId="77777777" w:rsid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Tablica 1.  Właściwości  środka antykorozyjnego i warstwy sczepnej</w:t>
      </w:r>
    </w:p>
    <w:tbl>
      <w:tblPr>
        <w:tblW w:w="9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815"/>
        <w:gridCol w:w="1221"/>
        <w:gridCol w:w="1394"/>
        <w:gridCol w:w="3439"/>
      </w:tblGrid>
      <w:tr w:rsidR="00F100BA" w:rsidRPr="00F100BA" w14:paraId="12FDBC25" w14:textId="77777777" w:rsidTr="00F100BA">
        <w:trPr>
          <w:jc w:val="center"/>
        </w:trPr>
        <w:tc>
          <w:tcPr>
            <w:tcW w:w="540" w:type="dxa"/>
            <w:vAlign w:val="center"/>
          </w:tcPr>
          <w:p w14:paraId="01D0AEA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Lp.</w:t>
            </w:r>
          </w:p>
        </w:tc>
        <w:tc>
          <w:tcPr>
            <w:tcW w:w="2815" w:type="dxa"/>
            <w:vAlign w:val="center"/>
          </w:tcPr>
          <w:p w14:paraId="3DC9A77E"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Właściwości</w:t>
            </w:r>
          </w:p>
        </w:tc>
        <w:tc>
          <w:tcPr>
            <w:tcW w:w="1221" w:type="dxa"/>
            <w:vAlign w:val="center"/>
          </w:tcPr>
          <w:p w14:paraId="7C2B70A7"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Jednostka</w:t>
            </w:r>
          </w:p>
        </w:tc>
        <w:tc>
          <w:tcPr>
            <w:tcW w:w="1394" w:type="dxa"/>
            <w:vAlign w:val="center"/>
          </w:tcPr>
          <w:p w14:paraId="298DAC62"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Wymagania</w:t>
            </w:r>
          </w:p>
        </w:tc>
        <w:tc>
          <w:tcPr>
            <w:tcW w:w="3439" w:type="dxa"/>
            <w:vAlign w:val="center"/>
          </w:tcPr>
          <w:p w14:paraId="3B1AECDD"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Metoda badania wg</w:t>
            </w:r>
          </w:p>
        </w:tc>
      </w:tr>
      <w:tr w:rsidR="00F100BA" w:rsidRPr="00F100BA" w14:paraId="1BAC9257" w14:textId="77777777" w:rsidTr="00F100BA">
        <w:trPr>
          <w:jc w:val="center"/>
        </w:trPr>
        <w:tc>
          <w:tcPr>
            <w:tcW w:w="540" w:type="dxa"/>
            <w:vAlign w:val="center"/>
          </w:tcPr>
          <w:p w14:paraId="2B279376"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1</w:t>
            </w:r>
          </w:p>
        </w:tc>
        <w:tc>
          <w:tcPr>
            <w:tcW w:w="2815" w:type="dxa"/>
            <w:vAlign w:val="center"/>
          </w:tcPr>
          <w:p w14:paraId="2850DC4D"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Wytrzymałość na odrywanie</w:t>
            </w:r>
          </w:p>
          <w:p w14:paraId="412045EC"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wartość średnia</w:t>
            </w:r>
          </w:p>
          <w:p w14:paraId="0E27414F" w14:textId="77777777" w:rsidR="00F100BA" w:rsidRPr="00F100BA" w:rsidRDefault="00F100BA" w:rsidP="00F100BA">
            <w:pPr>
              <w:spacing w:after="0" w:line="240" w:lineRule="auto"/>
              <w:ind w:left="203" w:hanging="203"/>
              <w:rPr>
                <w:rFonts w:ascii="Verdana" w:hAnsi="Verdana"/>
                <w:sz w:val="20"/>
                <w:szCs w:val="20"/>
              </w:rPr>
            </w:pPr>
            <w:r w:rsidRPr="00F100BA">
              <w:rPr>
                <w:rFonts w:ascii="Verdana" w:hAnsi="Verdana"/>
                <w:sz w:val="20"/>
                <w:szCs w:val="20"/>
              </w:rPr>
              <w:t>-  wartość pojedynczego odczytu</w:t>
            </w:r>
          </w:p>
        </w:tc>
        <w:tc>
          <w:tcPr>
            <w:tcW w:w="1221" w:type="dxa"/>
            <w:vAlign w:val="center"/>
          </w:tcPr>
          <w:p w14:paraId="13012D9F" w14:textId="77777777" w:rsidR="00F100BA" w:rsidRPr="00F100BA" w:rsidRDefault="00F100BA" w:rsidP="00F100BA">
            <w:pPr>
              <w:spacing w:after="0" w:line="240" w:lineRule="auto"/>
              <w:jc w:val="center"/>
              <w:rPr>
                <w:rFonts w:ascii="Verdana" w:hAnsi="Verdana"/>
                <w:sz w:val="20"/>
                <w:szCs w:val="20"/>
              </w:rPr>
            </w:pPr>
          </w:p>
          <w:p w14:paraId="2F3FEFE6"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p w14:paraId="42E31ACE"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tc>
        <w:tc>
          <w:tcPr>
            <w:tcW w:w="1394" w:type="dxa"/>
            <w:vAlign w:val="center"/>
          </w:tcPr>
          <w:p w14:paraId="1D8818EB" w14:textId="77777777" w:rsidR="00F100BA" w:rsidRPr="00F100BA" w:rsidRDefault="00F100BA" w:rsidP="00F100BA">
            <w:pPr>
              <w:spacing w:after="0" w:line="240" w:lineRule="auto"/>
              <w:jc w:val="center"/>
              <w:rPr>
                <w:rFonts w:ascii="Verdana" w:hAnsi="Verdana"/>
                <w:sz w:val="20"/>
                <w:szCs w:val="20"/>
              </w:rPr>
            </w:pPr>
          </w:p>
          <w:p w14:paraId="0930BF2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sym w:font="Symbol" w:char="F0B3"/>
            </w:r>
            <w:r w:rsidRPr="00F100BA">
              <w:rPr>
                <w:rFonts w:ascii="Verdana" w:hAnsi="Verdana"/>
                <w:sz w:val="20"/>
                <w:szCs w:val="20"/>
              </w:rPr>
              <w:t xml:space="preserve"> 2,0</w:t>
            </w:r>
          </w:p>
          <w:p w14:paraId="2E22BF9F"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sym w:font="Symbol" w:char="F0B3"/>
            </w:r>
            <w:r w:rsidRPr="00F100BA">
              <w:rPr>
                <w:rFonts w:ascii="Verdana" w:hAnsi="Verdana"/>
                <w:sz w:val="20"/>
                <w:szCs w:val="20"/>
              </w:rPr>
              <w:t xml:space="preserve"> 1,5</w:t>
            </w:r>
          </w:p>
        </w:tc>
        <w:tc>
          <w:tcPr>
            <w:tcW w:w="3439" w:type="dxa"/>
            <w:vAlign w:val="center"/>
          </w:tcPr>
          <w:p w14:paraId="061DF8ED" w14:textId="77777777" w:rsidR="00F100BA" w:rsidRPr="00F100BA" w:rsidRDefault="00F100BA" w:rsidP="00F100BA">
            <w:pPr>
              <w:spacing w:after="0" w:line="240" w:lineRule="auto"/>
              <w:jc w:val="center"/>
              <w:rPr>
                <w:rFonts w:ascii="Verdana" w:hAnsi="Verdana"/>
                <w:sz w:val="20"/>
                <w:szCs w:val="20"/>
              </w:rPr>
            </w:pPr>
          </w:p>
          <w:p w14:paraId="46E35E7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 PB-TM-X1[15]</w:t>
            </w:r>
          </w:p>
        </w:tc>
      </w:tr>
      <w:tr w:rsidR="00F100BA" w:rsidRPr="00F100BA" w14:paraId="1DFB3BC0" w14:textId="77777777" w:rsidTr="00F100BA">
        <w:trPr>
          <w:jc w:val="center"/>
        </w:trPr>
        <w:tc>
          <w:tcPr>
            <w:tcW w:w="540" w:type="dxa"/>
            <w:vAlign w:val="center"/>
          </w:tcPr>
          <w:p w14:paraId="4676DE89"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2</w:t>
            </w:r>
          </w:p>
        </w:tc>
        <w:tc>
          <w:tcPr>
            <w:tcW w:w="2815" w:type="dxa"/>
            <w:vAlign w:val="center"/>
          </w:tcPr>
          <w:p w14:paraId="5943F9D2"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Przyczepność do zbrojenia</w:t>
            </w:r>
          </w:p>
          <w:p w14:paraId="1FD3D524"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wartość średnia</w:t>
            </w:r>
          </w:p>
          <w:p w14:paraId="1CA4967B" w14:textId="77777777" w:rsidR="00F100BA" w:rsidRPr="00F100BA" w:rsidRDefault="00F100BA" w:rsidP="00F100BA">
            <w:pPr>
              <w:spacing w:after="0" w:line="240" w:lineRule="auto"/>
              <w:ind w:left="203" w:hanging="203"/>
              <w:rPr>
                <w:rFonts w:ascii="Verdana" w:hAnsi="Verdana"/>
                <w:sz w:val="20"/>
                <w:szCs w:val="20"/>
              </w:rPr>
            </w:pPr>
            <w:r w:rsidRPr="00F100BA">
              <w:rPr>
                <w:rFonts w:ascii="Verdana" w:hAnsi="Verdana"/>
                <w:sz w:val="20"/>
                <w:szCs w:val="20"/>
              </w:rPr>
              <w:t>-  wartość pojedynczego odczytu</w:t>
            </w:r>
          </w:p>
        </w:tc>
        <w:tc>
          <w:tcPr>
            <w:tcW w:w="1221" w:type="dxa"/>
            <w:vAlign w:val="center"/>
          </w:tcPr>
          <w:p w14:paraId="712D9C56" w14:textId="77777777" w:rsidR="00F100BA" w:rsidRPr="00F100BA" w:rsidRDefault="00F100BA" w:rsidP="00F100BA">
            <w:pPr>
              <w:spacing w:after="0" w:line="240" w:lineRule="auto"/>
              <w:jc w:val="center"/>
              <w:rPr>
                <w:rFonts w:ascii="Verdana" w:hAnsi="Verdana"/>
                <w:sz w:val="20"/>
                <w:szCs w:val="20"/>
              </w:rPr>
            </w:pPr>
          </w:p>
          <w:p w14:paraId="7DD37D29"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p w14:paraId="357579B8"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tc>
        <w:tc>
          <w:tcPr>
            <w:tcW w:w="1394" w:type="dxa"/>
            <w:vAlign w:val="center"/>
          </w:tcPr>
          <w:p w14:paraId="76CB4A01" w14:textId="77777777" w:rsidR="00F100BA" w:rsidRPr="00F100BA" w:rsidRDefault="00F100BA" w:rsidP="00F100BA">
            <w:pPr>
              <w:spacing w:after="0" w:line="240" w:lineRule="auto"/>
              <w:jc w:val="center"/>
              <w:rPr>
                <w:rFonts w:ascii="Verdana" w:hAnsi="Verdana"/>
                <w:sz w:val="20"/>
                <w:szCs w:val="20"/>
              </w:rPr>
            </w:pPr>
          </w:p>
          <w:p w14:paraId="6FE2F11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sym w:font="Symbol" w:char="F0B3"/>
            </w:r>
            <w:r w:rsidRPr="00F100BA">
              <w:rPr>
                <w:rFonts w:ascii="Verdana" w:hAnsi="Verdana"/>
                <w:sz w:val="20"/>
                <w:szCs w:val="20"/>
              </w:rPr>
              <w:t xml:space="preserve"> 2,0</w:t>
            </w:r>
          </w:p>
          <w:p w14:paraId="7048BCF9"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sym w:font="Symbol" w:char="F0B3"/>
            </w:r>
            <w:r w:rsidRPr="00F100BA">
              <w:rPr>
                <w:rFonts w:ascii="Verdana" w:hAnsi="Verdana"/>
                <w:sz w:val="20"/>
                <w:szCs w:val="20"/>
              </w:rPr>
              <w:t xml:space="preserve"> 1,5</w:t>
            </w:r>
          </w:p>
        </w:tc>
        <w:tc>
          <w:tcPr>
            <w:tcW w:w="3439" w:type="dxa"/>
            <w:vAlign w:val="center"/>
          </w:tcPr>
          <w:p w14:paraId="31869BC3"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w:t>
            </w:r>
          </w:p>
          <w:p w14:paraId="141252B2"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IBDiM-TWm-18/97[16]</w:t>
            </w:r>
          </w:p>
        </w:tc>
      </w:tr>
    </w:tbl>
    <w:p w14:paraId="4A2FFA5C" w14:textId="77777777" w:rsidR="00F100BA" w:rsidRPr="00DD3038" w:rsidRDefault="00F100BA" w:rsidP="00DD3038">
      <w:pPr>
        <w:spacing w:after="0" w:line="240" w:lineRule="auto"/>
        <w:jc w:val="center"/>
        <w:rPr>
          <w:rFonts w:ascii="Verdana" w:eastAsia="Calibri" w:hAnsi="Verdana" w:cs="Times New Roman"/>
          <w:sz w:val="20"/>
          <w:szCs w:val="20"/>
        </w:rPr>
      </w:pPr>
    </w:p>
    <w:p w14:paraId="2DA46B72"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 xml:space="preserve">2.4. Stal </w:t>
      </w:r>
    </w:p>
    <w:p w14:paraId="17BACDF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Stal do naprawy skorodowanego zbrojenia powinna spełniać wymagania podane w OST </w:t>
      </w:r>
      <w:r>
        <w:rPr>
          <w:rFonts w:ascii="Verdana" w:eastAsia="Calibri" w:hAnsi="Verdana" w:cs="Times New Roman"/>
          <w:sz w:val="20"/>
          <w:szCs w:val="20"/>
        </w:rPr>
        <w:br/>
      </w:r>
      <w:r w:rsidRPr="00DD3038">
        <w:rPr>
          <w:rFonts w:ascii="Verdana" w:eastAsia="Calibri" w:hAnsi="Verdana" w:cs="Times New Roman"/>
          <w:sz w:val="20"/>
          <w:szCs w:val="20"/>
        </w:rPr>
        <w:t>M-12.01.00 [2] pkt 2. Klasa i gatunek stali powinny być zgodne z dokumentacją projektową.</w:t>
      </w:r>
    </w:p>
    <w:p w14:paraId="747BE5CD"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2.5.Wymagania dla zapraw niskoskurczowych typu PCC (o spoiwie polimerowo-cementowym)</w:t>
      </w:r>
    </w:p>
    <w:p w14:paraId="502BD358"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Należy stosować jednokomponentową drobnoziarnistą zaprawę naprawczą typu PCC (na bazie cementu, modyfikowaną polimerami). Zaprawa powinna mieć przeznaczenie do napraw konstrukcji betonowych i żelbetowych, powinna nadawać się do nanoszenia </w:t>
      </w:r>
      <w:r w:rsidR="00F100BA">
        <w:rPr>
          <w:rFonts w:ascii="Verdana" w:eastAsia="Calibri" w:hAnsi="Verdana" w:cs="Times New Roman"/>
          <w:sz w:val="20"/>
          <w:szCs w:val="20"/>
        </w:rPr>
        <w:br/>
      </w:r>
      <w:r w:rsidRPr="00DD3038">
        <w:rPr>
          <w:rFonts w:ascii="Verdana" w:eastAsia="Calibri" w:hAnsi="Verdana" w:cs="Times New Roman"/>
          <w:sz w:val="20"/>
          <w:szCs w:val="20"/>
        </w:rPr>
        <w:t>w pozycji sufitowej i do wypełniania nieregularnych rozkuć. Powinna również nadawać się do napraw dynamicznie obciążonych elementów konstrukcji mostowych.</w:t>
      </w:r>
    </w:p>
    <w:p w14:paraId="3C57CA22" w14:textId="77777777" w:rsid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Jeżeli dokumentacja projektowa ani ST nie przewidują inaczej, można stosować zaprawę, która po stwardnieniu spełnia wymagania podane w tablicy 2.</w:t>
      </w:r>
    </w:p>
    <w:p w14:paraId="0EF25B2A" w14:textId="77777777" w:rsidR="00DD3038" w:rsidRPr="00DD3038" w:rsidRDefault="00DD3038" w:rsidP="00DD3038">
      <w:pPr>
        <w:spacing w:after="0" w:line="240" w:lineRule="auto"/>
        <w:jc w:val="both"/>
        <w:rPr>
          <w:rFonts w:ascii="Verdana" w:eastAsia="Calibri" w:hAnsi="Verdana" w:cs="Times New Roman"/>
          <w:sz w:val="20"/>
          <w:szCs w:val="20"/>
        </w:rPr>
      </w:pPr>
    </w:p>
    <w:p w14:paraId="02A00173" w14:textId="77777777" w:rsidR="00DD3038" w:rsidRP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Tablica 2. Wymagania dla stwardniałej zaprawy PCC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2"/>
        <w:gridCol w:w="2835"/>
        <w:gridCol w:w="1439"/>
        <w:gridCol w:w="1612"/>
        <w:gridCol w:w="2813"/>
      </w:tblGrid>
      <w:tr w:rsidR="00F100BA" w:rsidRPr="00F100BA" w14:paraId="0687F445" w14:textId="77777777" w:rsidTr="00F100BA">
        <w:trPr>
          <w:jc w:val="center"/>
        </w:trPr>
        <w:tc>
          <w:tcPr>
            <w:tcW w:w="652" w:type="dxa"/>
            <w:vAlign w:val="center"/>
          </w:tcPr>
          <w:p w14:paraId="4F644C2D"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Lp.</w:t>
            </w:r>
          </w:p>
        </w:tc>
        <w:tc>
          <w:tcPr>
            <w:tcW w:w="2835" w:type="dxa"/>
            <w:vAlign w:val="center"/>
          </w:tcPr>
          <w:p w14:paraId="55CB4B6A"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Właściwości</w:t>
            </w:r>
          </w:p>
        </w:tc>
        <w:tc>
          <w:tcPr>
            <w:tcW w:w="1439" w:type="dxa"/>
            <w:vAlign w:val="center"/>
          </w:tcPr>
          <w:p w14:paraId="7319160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Jednostka</w:t>
            </w:r>
          </w:p>
        </w:tc>
        <w:tc>
          <w:tcPr>
            <w:tcW w:w="1612" w:type="dxa"/>
            <w:vAlign w:val="center"/>
          </w:tcPr>
          <w:p w14:paraId="246EA8F7"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Wymagania</w:t>
            </w:r>
          </w:p>
        </w:tc>
        <w:tc>
          <w:tcPr>
            <w:tcW w:w="2813" w:type="dxa"/>
            <w:vAlign w:val="center"/>
          </w:tcPr>
          <w:p w14:paraId="4454DBFB"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Metoda badania wg</w:t>
            </w:r>
          </w:p>
        </w:tc>
      </w:tr>
      <w:tr w:rsidR="00F100BA" w:rsidRPr="00F100BA" w14:paraId="34FE42E8" w14:textId="77777777" w:rsidTr="00F100BA">
        <w:trPr>
          <w:jc w:val="center"/>
        </w:trPr>
        <w:tc>
          <w:tcPr>
            <w:tcW w:w="652" w:type="dxa"/>
            <w:vAlign w:val="center"/>
          </w:tcPr>
          <w:p w14:paraId="28B2A481"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1</w:t>
            </w:r>
          </w:p>
        </w:tc>
        <w:tc>
          <w:tcPr>
            <w:tcW w:w="2835" w:type="dxa"/>
            <w:vAlign w:val="center"/>
          </w:tcPr>
          <w:p w14:paraId="685DAD7F"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Wytrzymałość na zginanie po 28 dniach</w:t>
            </w:r>
          </w:p>
        </w:tc>
        <w:tc>
          <w:tcPr>
            <w:tcW w:w="1439" w:type="dxa"/>
            <w:vAlign w:val="center"/>
          </w:tcPr>
          <w:p w14:paraId="6CD5C9A9"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MPa</w:t>
            </w:r>
          </w:p>
        </w:tc>
        <w:tc>
          <w:tcPr>
            <w:tcW w:w="1612" w:type="dxa"/>
            <w:vAlign w:val="center"/>
          </w:tcPr>
          <w:p w14:paraId="60A64125"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 9,0</w:t>
            </w:r>
          </w:p>
        </w:tc>
        <w:tc>
          <w:tcPr>
            <w:tcW w:w="2813" w:type="dxa"/>
            <w:vAlign w:val="center"/>
          </w:tcPr>
          <w:p w14:paraId="651DFFE1"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 xml:space="preserve">PN-EN </w:t>
            </w:r>
          </w:p>
          <w:p w14:paraId="4AEE59F7"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196-1:2006 [5]</w:t>
            </w:r>
          </w:p>
        </w:tc>
      </w:tr>
      <w:tr w:rsidR="00F100BA" w:rsidRPr="00F100BA" w14:paraId="3ABEA29F" w14:textId="77777777" w:rsidTr="00F100BA">
        <w:trPr>
          <w:jc w:val="center"/>
        </w:trPr>
        <w:tc>
          <w:tcPr>
            <w:tcW w:w="652" w:type="dxa"/>
            <w:vAlign w:val="center"/>
          </w:tcPr>
          <w:p w14:paraId="1959808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2</w:t>
            </w:r>
          </w:p>
        </w:tc>
        <w:tc>
          <w:tcPr>
            <w:tcW w:w="2835" w:type="dxa"/>
            <w:vAlign w:val="center"/>
          </w:tcPr>
          <w:p w14:paraId="19A437AD"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Wytrzymałość na ściskanie po 28 dniach</w:t>
            </w:r>
          </w:p>
        </w:tc>
        <w:tc>
          <w:tcPr>
            <w:tcW w:w="1439" w:type="dxa"/>
            <w:vAlign w:val="center"/>
          </w:tcPr>
          <w:p w14:paraId="4BF894A8"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MPa</w:t>
            </w:r>
          </w:p>
        </w:tc>
        <w:tc>
          <w:tcPr>
            <w:tcW w:w="1612" w:type="dxa"/>
            <w:vAlign w:val="center"/>
          </w:tcPr>
          <w:p w14:paraId="1A6BBC56"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 45,0</w:t>
            </w:r>
          </w:p>
        </w:tc>
        <w:tc>
          <w:tcPr>
            <w:tcW w:w="2813" w:type="dxa"/>
            <w:vAlign w:val="center"/>
          </w:tcPr>
          <w:p w14:paraId="3224F7C6"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 xml:space="preserve">PN-EN </w:t>
            </w:r>
          </w:p>
          <w:p w14:paraId="4F423A2D"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196-1:2006 [5]</w:t>
            </w:r>
          </w:p>
        </w:tc>
      </w:tr>
      <w:tr w:rsidR="00F100BA" w:rsidRPr="00F100BA" w14:paraId="0E49F773" w14:textId="77777777" w:rsidTr="00F100BA">
        <w:trPr>
          <w:jc w:val="center"/>
        </w:trPr>
        <w:tc>
          <w:tcPr>
            <w:tcW w:w="652" w:type="dxa"/>
            <w:vAlign w:val="center"/>
          </w:tcPr>
          <w:p w14:paraId="3E71722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3</w:t>
            </w:r>
          </w:p>
        </w:tc>
        <w:tc>
          <w:tcPr>
            <w:tcW w:w="2835" w:type="dxa"/>
            <w:vAlign w:val="center"/>
          </w:tcPr>
          <w:p w14:paraId="2135D59B"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Wytrzymałość na odrywanie:</w:t>
            </w:r>
          </w:p>
          <w:p w14:paraId="29506A0F"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wartość średnia</w:t>
            </w:r>
          </w:p>
          <w:p w14:paraId="0D01979F"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lastRenderedPageBreak/>
              <w:t>- wartość pojedynczego wyniku</w:t>
            </w:r>
          </w:p>
        </w:tc>
        <w:tc>
          <w:tcPr>
            <w:tcW w:w="1439" w:type="dxa"/>
            <w:vAlign w:val="center"/>
          </w:tcPr>
          <w:p w14:paraId="11225DE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lastRenderedPageBreak/>
              <w:t>MPa</w:t>
            </w:r>
          </w:p>
          <w:p w14:paraId="6E78D75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tc>
        <w:tc>
          <w:tcPr>
            <w:tcW w:w="1612" w:type="dxa"/>
            <w:vAlign w:val="center"/>
          </w:tcPr>
          <w:p w14:paraId="2CE9BA1D"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2,0</w:t>
            </w:r>
          </w:p>
          <w:p w14:paraId="1D95A31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1,5</w:t>
            </w:r>
          </w:p>
        </w:tc>
        <w:tc>
          <w:tcPr>
            <w:tcW w:w="2813" w:type="dxa"/>
            <w:vAlign w:val="center"/>
          </w:tcPr>
          <w:p w14:paraId="109F21F9"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 PB-TM-X1[15] lub</w:t>
            </w:r>
          </w:p>
          <w:p w14:paraId="43E6F4CB"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PN-EN 1542:2000 [6]</w:t>
            </w:r>
          </w:p>
        </w:tc>
      </w:tr>
      <w:tr w:rsidR="00F100BA" w:rsidRPr="00F100BA" w14:paraId="6469977C" w14:textId="77777777" w:rsidTr="00F100BA">
        <w:trPr>
          <w:jc w:val="center"/>
        </w:trPr>
        <w:tc>
          <w:tcPr>
            <w:tcW w:w="652" w:type="dxa"/>
            <w:vAlign w:val="center"/>
          </w:tcPr>
          <w:p w14:paraId="46A6B93D"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lastRenderedPageBreak/>
              <w:t>4</w:t>
            </w:r>
          </w:p>
        </w:tc>
        <w:tc>
          <w:tcPr>
            <w:tcW w:w="2835" w:type="dxa"/>
            <w:vAlign w:val="center"/>
          </w:tcPr>
          <w:p w14:paraId="051D376D"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Współczynnik liniowej rozszerzalności cieplnej</w:t>
            </w:r>
          </w:p>
        </w:tc>
        <w:tc>
          <w:tcPr>
            <w:tcW w:w="1439" w:type="dxa"/>
            <w:vAlign w:val="center"/>
          </w:tcPr>
          <w:p w14:paraId="4CE3F10B"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K</w:t>
            </w:r>
            <w:r w:rsidRPr="00F100BA">
              <w:rPr>
                <w:rFonts w:ascii="Verdana" w:hAnsi="Verdana"/>
                <w:sz w:val="20"/>
                <w:szCs w:val="20"/>
                <w:vertAlign w:val="superscript"/>
              </w:rPr>
              <w:t>-1</w:t>
            </w:r>
          </w:p>
        </w:tc>
        <w:tc>
          <w:tcPr>
            <w:tcW w:w="1612" w:type="dxa"/>
            <w:vAlign w:val="center"/>
          </w:tcPr>
          <w:p w14:paraId="5FA2FF6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&lt; 15x10</w:t>
            </w:r>
            <w:r w:rsidRPr="00F100BA">
              <w:rPr>
                <w:rFonts w:ascii="Verdana" w:hAnsi="Verdana"/>
                <w:sz w:val="20"/>
                <w:szCs w:val="20"/>
                <w:vertAlign w:val="superscript"/>
              </w:rPr>
              <w:t>-6</w:t>
            </w:r>
          </w:p>
        </w:tc>
        <w:tc>
          <w:tcPr>
            <w:tcW w:w="2813" w:type="dxa"/>
            <w:vAlign w:val="center"/>
          </w:tcPr>
          <w:p w14:paraId="0B2DB691"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 SO-1 [17] lub</w:t>
            </w:r>
          </w:p>
          <w:p w14:paraId="73C19477"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PN-EN 1770:2000 [7]</w:t>
            </w:r>
          </w:p>
        </w:tc>
      </w:tr>
      <w:tr w:rsidR="00F100BA" w:rsidRPr="00F100BA" w14:paraId="39C2F2FA" w14:textId="77777777" w:rsidTr="00F100BA">
        <w:trPr>
          <w:jc w:val="center"/>
        </w:trPr>
        <w:tc>
          <w:tcPr>
            <w:tcW w:w="652" w:type="dxa"/>
            <w:vAlign w:val="center"/>
          </w:tcPr>
          <w:p w14:paraId="41E54C6F"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5</w:t>
            </w:r>
          </w:p>
        </w:tc>
        <w:tc>
          <w:tcPr>
            <w:tcW w:w="2835" w:type="dxa"/>
            <w:vAlign w:val="center"/>
          </w:tcPr>
          <w:p w14:paraId="14B216BE"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Dynamiczny moduł sprężystości</w:t>
            </w:r>
          </w:p>
        </w:tc>
        <w:tc>
          <w:tcPr>
            <w:tcW w:w="1439" w:type="dxa"/>
            <w:vAlign w:val="center"/>
          </w:tcPr>
          <w:p w14:paraId="0F1F3764"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GPa</w:t>
            </w:r>
          </w:p>
        </w:tc>
        <w:tc>
          <w:tcPr>
            <w:tcW w:w="1612" w:type="dxa"/>
            <w:vAlign w:val="center"/>
          </w:tcPr>
          <w:p w14:paraId="3B9CABEE"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od 25 do 40</w:t>
            </w:r>
          </w:p>
        </w:tc>
        <w:tc>
          <w:tcPr>
            <w:tcW w:w="2813" w:type="dxa"/>
            <w:vAlign w:val="center"/>
          </w:tcPr>
          <w:p w14:paraId="047C9092"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 SO-2 [18]</w:t>
            </w:r>
          </w:p>
        </w:tc>
      </w:tr>
      <w:tr w:rsidR="00F100BA" w:rsidRPr="00F100BA" w14:paraId="3B5770E2" w14:textId="77777777" w:rsidTr="00F100BA">
        <w:trPr>
          <w:jc w:val="center"/>
        </w:trPr>
        <w:tc>
          <w:tcPr>
            <w:tcW w:w="652" w:type="dxa"/>
            <w:vAlign w:val="center"/>
          </w:tcPr>
          <w:p w14:paraId="06F034AB" w14:textId="77777777" w:rsidR="00F100BA" w:rsidRPr="00F100BA" w:rsidRDefault="00F100BA" w:rsidP="00F100BA">
            <w:pPr>
              <w:spacing w:after="0" w:line="240" w:lineRule="auto"/>
              <w:jc w:val="center"/>
              <w:rPr>
                <w:rFonts w:ascii="Verdana" w:hAnsi="Verdana"/>
                <w:sz w:val="20"/>
                <w:szCs w:val="20"/>
              </w:rPr>
            </w:pPr>
          </w:p>
          <w:p w14:paraId="4821416A"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6</w:t>
            </w:r>
          </w:p>
        </w:tc>
        <w:tc>
          <w:tcPr>
            <w:tcW w:w="2835" w:type="dxa"/>
            <w:vAlign w:val="center"/>
          </w:tcPr>
          <w:p w14:paraId="3ED74950" w14:textId="77777777" w:rsidR="00F100BA" w:rsidRPr="00F100BA" w:rsidRDefault="00F100BA" w:rsidP="00F100BA">
            <w:pPr>
              <w:spacing w:after="0" w:line="240" w:lineRule="auto"/>
              <w:rPr>
                <w:rFonts w:ascii="Verdana" w:hAnsi="Verdana"/>
                <w:sz w:val="20"/>
                <w:szCs w:val="20"/>
              </w:rPr>
            </w:pPr>
          </w:p>
          <w:p w14:paraId="642458AD"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Skurcz w okresie 1</w:t>
            </w:r>
            <w:r w:rsidRPr="00F100BA">
              <w:rPr>
                <w:rFonts w:ascii="Verdana" w:hAnsi="Verdana"/>
                <w:sz w:val="20"/>
                <w:szCs w:val="20"/>
              </w:rPr>
              <w:sym w:font="Symbol" w:char="F0B8"/>
            </w:r>
            <w:r w:rsidRPr="00F100BA">
              <w:rPr>
                <w:rFonts w:ascii="Verdana" w:hAnsi="Verdana"/>
                <w:sz w:val="20"/>
                <w:szCs w:val="20"/>
              </w:rPr>
              <w:t>90 dni</w:t>
            </w:r>
          </w:p>
        </w:tc>
        <w:tc>
          <w:tcPr>
            <w:tcW w:w="1439" w:type="dxa"/>
            <w:vAlign w:val="center"/>
          </w:tcPr>
          <w:p w14:paraId="616AE426"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t>
            </w:r>
          </w:p>
        </w:tc>
        <w:tc>
          <w:tcPr>
            <w:tcW w:w="1612" w:type="dxa"/>
            <w:vAlign w:val="center"/>
          </w:tcPr>
          <w:p w14:paraId="5CBF76F2"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1,2</w:t>
            </w:r>
          </w:p>
        </w:tc>
        <w:tc>
          <w:tcPr>
            <w:tcW w:w="2813" w:type="dxa"/>
            <w:vAlign w:val="center"/>
          </w:tcPr>
          <w:p w14:paraId="3843066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 TWm-31/97[19] lub</w:t>
            </w:r>
          </w:p>
          <w:p w14:paraId="7E591A6B"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PN-EN 12617-4:2004 [8]</w:t>
            </w:r>
          </w:p>
        </w:tc>
      </w:tr>
      <w:tr w:rsidR="00F100BA" w:rsidRPr="00F100BA" w14:paraId="665BE572" w14:textId="77777777" w:rsidTr="00F100BA">
        <w:trPr>
          <w:jc w:val="center"/>
        </w:trPr>
        <w:tc>
          <w:tcPr>
            <w:tcW w:w="652" w:type="dxa"/>
            <w:vAlign w:val="center"/>
          </w:tcPr>
          <w:p w14:paraId="24926B3D"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7</w:t>
            </w:r>
          </w:p>
        </w:tc>
        <w:tc>
          <w:tcPr>
            <w:tcW w:w="2835" w:type="dxa"/>
            <w:vAlign w:val="center"/>
          </w:tcPr>
          <w:p w14:paraId="2028D489"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Pęcznienie w okresie 1</w:t>
            </w:r>
            <w:r w:rsidRPr="00F100BA">
              <w:rPr>
                <w:rFonts w:ascii="Verdana" w:hAnsi="Verdana"/>
                <w:sz w:val="20"/>
                <w:szCs w:val="20"/>
              </w:rPr>
              <w:sym w:font="Symbol" w:char="F0B8"/>
            </w:r>
            <w:r w:rsidRPr="00F100BA">
              <w:rPr>
                <w:rFonts w:ascii="Verdana" w:hAnsi="Verdana"/>
                <w:sz w:val="20"/>
                <w:szCs w:val="20"/>
              </w:rPr>
              <w:t>90 dni</w:t>
            </w:r>
          </w:p>
        </w:tc>
        <w:tc>
          <w:tcPr>
            <w:tcW w:w="1439" w:type="dxa"/>
            <w:vAlign w:val="center"/>
          </w:tcPr>
          <w:p w14:paraId="596E4949"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t>
            </w:r>
          </w:p>
        </w:tc>
        <w:tc>
          <w:tcPr>
            <w:tcW w:w="1612" w:type="dxa"/>
            <w:vAlign w:val="center"/>
          </w:tcPr>
          <w:p w14:paraId="76FE543A"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0,3</w:t>
            </w:r>
          </w:p>
        </w:tc>
        <w:tc>
          <w:tcPr>
            <w:tcW w:w="2813" w:type="dxa"/>
            <w:vAlign w:val="center"/>
          </w:tcPr>
          <w:p w14:paraId="15F225B1"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 TWm-31/97 [19] lub</w:t>
            </w:r>
          </w:p>
          <w:p w14:paraId="059CAB1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PN-EN 12617-4:2004 [8]</w:t>
            </w:r>
          </w:p>
        </w:tc>
      </w:tr>
      <w:tr w:rsidR="00F100BA" w:rsidRPr="00F100BA" w14:paraId="130A8B7A" w14:textId="77777777" w:rsidTr="00F100BA">
        <w:trPr>
          <w:jc w:val="center"/>
        </w:trPr>
        <w:tc>
          <w:tcPr>
            <w:tcW w:w="652" w:type="dxa"/>
            <w:vAlign w:val="center"/>
          </w:tcPr>
          <w:p w14:paraId="6E7E35AE"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8</w:t>
            </w:r>
          </w:p>
        </w:tc>
        <w:tc>
          <w:tcPr>
            <w:tcW w:w="2835" w:type="dxa"/>
            <w:vAlign w:val="center"/>
          </w:tcPr>
          <w:p w14:paraId="7ADE4A4B"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Mrozoodporność badana w wodzie i roztworze soli (2% NaCl):</w:t>
            </w:r>
          </w:p>
          <w:p w14:paraId="3CD529A4"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ubytek masy</w:t>
            </w:r>
          </w:p>
          <w:p w14:paraId="58AB3EEF"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wytrzymałość na zginanie</w:t>
            </w:r>
          </w:p>
          <w:p w14:paraId="3C9A462B"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wytrzymałość na ściskanie</w:t>
            </w:r>
          </w:p>
          <w:p w14:paraId="0582B651"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wytrzymałość na odrywanie</w:t>
            </w:r>
          </w:p>
        </w:tc>
        <w:tc>
          <w:tcPr>
            <w:tcW w:w="1439" w:type="dxa"/>
            <w:vAlign w:val="center"/>
          </w:tcPr>
          <w:p w14:paraId="0298FAFA"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t>
            </w:r>
          </w:p>
          <w:p w14:paraId="41E0E91D"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p w14:paraId="6C5BE263"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p w14:paraId="1C08F38B"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tc>
        <w:tc>
          <w:tcPr>
            <w:tcW w:w="1612" w:type="dxa"/>
            <w:vAlign w:val="center"/>
          </w:tcPr>
          <w:p w14:paraId="1E73CD7A"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F150</w:t>
            </w:r>
          </w:p>
          <w:p w14:paraId="5B9E7AB7"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5</w:t>
            </w:r>
          </w:p>
          <w:p w14:paraId="69D69D90"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7,0</w:t>
            </w:r>
          </w:p>
          <w:p w14:paraId="69678A68"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35</w:t>
            </w:r>
          </w:p>
          <w:p w14:paraId="4435A39A"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1,6</w:t>
            </w:r>
          </w:p>
        </w:tc>
        <w:tc>
          <w:tcPr>
            <w:tcW w:w="2813" w:type="dxa"/>
            <w:vAlign w:val="center"/>
          </w:tcPr>
          <w:p w14:paraId="58D2336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 PBTM-1/12 [20] i Procedura IBDiM SO-3 [21]</w:t>
            </w:r>
          </w:p>
        </w:tc>
      </w:tr>
      <w:tr w:rsidR="00F100BA" w:rsidRPr="00F100BA" w14:paraId="1B84C4AF" w14:textId="77777777" w:rsidTr="00F100BA">
        <w:trPr>
          <w:jc w:val="center"/>
        </w:trPr>
        <w:tc>
          <w:tcPr>
            <w:tcW w:w="652" w:type="dxa"/>
            <w:vAlign w:val="center"/>
          </w:tcPr>
          <w:p w14:paraId="16957C5F"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9</w:t>
            </w:r>
          </w:p>
        </w:tc>
        <w:tc>
          <w:tcPr>
            <w:tcW w:w="2835" w:type="dxa"/>
            <w:vAlign w:val="center"/>
          </w:tcPr>
          <w:p w14:paraId="7FD11310"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Stopień wodoprzepuszczalności</w:t>
            </w:r>
          </w:p>
        </w:tc>
        <w:tc>
          <w:tcPr>
            <w:tcW w:w="1439" w:type="dxa"/>
            <w:vAlign w:val="center"/>
          </w:tcPr>
          <w:p w14:paraId="12D542C1"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t>
            </w:r>
          </w:p>
        </w:tc>
        <w:tc>
          <w:tcPr>
            <w:tcW w:w="1612" w:type="dxa"/>
            <w:vAlign w:val="center"/>
          </w:tcPr>
          <w:p w14:paraId="1A6E95FF"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 8</w:t>
            </w:r>
          </w:p>
        </w:tc>
        <w:tc>
          <w:tcPr>
            <w:tcW w:w="2813" w:type="dxa"/>
            <w:vAlign w:val="center"/>
          </w:tcPr>
          <w:p w14:paraId="1F7D0DBD"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PN-B-06250:1988 [9]</w:t>
            </w:r>
          </w:p>
        </w:tc>
      </w:tr>
    </w:tbl>
    <w:p w14:paraId="4F7A29D1" w14:textId="77777777" w:rsidR="00DD3038" w:rsidRDefault="00DD3038" w:rsidP="00DD3038">
      <w:pPr>
        <w:spacing w:after="0" w:line="240" w:lineRule="auto"/>
        <w:jc w:val="both"/>
        <w:rPr>
          <w:rFonts w:ascii="Verdana" w:eastAsia="Calibri" w:hAnsi="Verdana" w:cs="Times New Roman"/>
          <w:sz w:val="20"/>
          <w:szCs w:val="20"/>
        </w:rPr>
      </w:pPr>
    </w:p>
    <w:p w14:paraId="1CA3124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Grubość nakładanej warstwy zaprawy PCC nie może być mniejsza niż 3-krotna grubość ziaren najgrubszej frakcji kruszywa, ale nie mniejsza niż 1 cm oraz  powinna zawierać się w granicach grubości podanych przez producenta. Maksymalne uziarnienie kruszywa nie może być większe niż 1/3 planowanej grubości warstwy zaprawy i powinno być mniejsze niż 8 mm.   </w:t>
      </w:r>
    </w:p>
    <w:p w14:paraId="37007E4A"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2.6. Wymagania dla zaprawy do szpachlowania naprawionych ubytków (warstwy wyrównawczej)</w:t>
      </w:r>
    </w:p>
    <w:p w14:paraId="28F9B09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Należy stosować jednoskładnikową zaprawę cementową o uziarnieniu do 0,5 mm modyfikowaną polimerami.  Zaprawa powinna mieć przeznaczenie do napraw konstrukcji betonowych i żelbetowych, powinna nadawać się do nanoszenia w pozycji sufitowej i do wyrównywania powierzchni betonowych, szpachlowania i uszczelniania powierzchni przez zamykanie porów, rys i raków. Powinna również nadawać się do napraw dynamicznie obciążonych elementów konstrukcji mostowych.</w:t>
      </w:r>
    </w:p>
    <w:p w14:paraId="0DF7F37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Jeżeli dokumentacja projektowa ani ST nie przewidują inaczej można stosować zaprawę, która po stwardnieniu spełnia wymagania podane w tablicy 3.</w:t>
      </w:r>
    </w:p>
    <w:p w14:paraId="7C44AE17" w14:textId="77777777" w:rsidR="00DD3038" w:rsidRDefault="00DD3038" w:rsidP="00DD3038">
      <w:pPr>
        <w:spacing w:after="0" w:line="240" w:lineRule="auto"/>
        <w:jc w:val="both"/>
        <w:rPr>
          <w:rFonts w:ascii="Verdana" w:eastAsia="Calibri" w:hAnsi="Verdana" w:cs="Times New Roman"/>
          <w:sz w:val="20"/>
          <w:szCs w:val="20"/>
        </w:rPr>
      </w:pPr>
    </w:p>
    <w:p w14:paraId="71D7A495" w14:textId="77777777" w:rsid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Tablica 3. Wymagania dla stwardniałej zaprawy szpachlowej</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2"/>
        <w:gridCol w:w="3312"/>
        <w:gridCol w:w="878"/>
        <w:gridCol w:w="1532"/>
        <w:gridCol w:w="2552"/>
      </w:tblGrid>
      <w:tr w:rsidR="00F100BA" w:rsidRPr="00F100BA" w14:paraId="288F9369" w14:textId="77777777" w:rsidTr="00F100BA">
        <w:trPr>
          <w:jc w:val="center"/>
        </w:trPr>
        <w:tc>
          <w:tcPr>
            <w:tcW w:w="652" w:type="dxa"/>
            <w:vAlign w:val="center"/>
          </w:tcPr>
          <w:p w14:paraId="78D1EE9F"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Lp.</w:t>
            </w:r>
          </w:p>
        </w:tc>
        <w:tc>
          <w:tcPr>
            <w:tcW w:w="3312" w:type="dxa"/>
            <w:vAlign w:val="center"/>
          </w:tcPr>
          <w:p w14:paraId="28BC4BC4"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Właściwości</w:t>
            </w:r>
          </w:p>
        </w:tc>
        <w:tc>
          <w:tcPr>
            <w:tcW w:w="878" w:type="dxa"/>
            <w:vAlign w:val="center"/>
          </w:tcPr>
          <w:p w14:paraId="5AB3575F"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Jedn</w:t>
            </w:r>
            <w:r>
              <w:rPr>
                <w:rFonts w:ascii="Verdana" w:hAnsi="Verdana"/>
                <w:sz w:val="20"/>
                <w:szCs w:val="20"/>
              </w:rPr>
              <w:t>.</w:t>
            </w:r>
          </w:p>
        </w:tc>
        <w:tc>
          <w:tcPr>
            <w:tcW w:w="1532" w:type="dxa"/>
            <w:vAlign w:val="center"/>
          </w:tcPr>
          <w:p w14:paraId="2D2BC80E"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Wymagania</w:t>
            </w:r>
          </w:p>
        </w:tc>
        <w:tc>
          <w:tcPr>
            <w:tcW w:w="2552" w:type="dxa"/>
            <w:vAlign w:val="center"/>
          </w:tcPr>
          <w:p w14:paraId="03A6942F"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Metoda badania wg</w:t>
            </w:r>
          </w:p>
        </w:tc>
      </w:tr>
      <w:tr w:rsidR="00F100BA" w:rsidRPr="00F100BA" w14:paraId="18673AC5" w14:textId="77777777" w:rsidTr="00F100BA">
        <w:trPr>
          <w:jc w:val="center"/>
        </w:trPr>
        <w:tc>
          <w:tcPr>
            <w:tcW w:w="652" w:type="dxa"/>
            <w:vAlign w:val="center"/>
          </w:tcPr>
          <w:p w14:paraId="2716EFC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1</w:t>
            </w:r>
          </w:p>
        </w:tc>
        <w:tc>
          <w:tcPr>
            <w:tcW w:w="3312" w:type="dxa"/>
            <w:vAlign w:val="center"/>
          </w:tcPr>
          <w:p w14:paraId="35FA37FB"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Wytrzymałość na zginanie po 28 dniach</w:t>
            </w:r>
          </w:p>
        </w:tc>
        <w:tc>
          <w:tcPr>
            <w:tcW w:w="878" w:type="dxa"/>
            <w:vAlign w:val="center"/>
          </w:tcPr>
          <w:p w14:paraId="5B426DFA"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MPa</w:t>
            </w:r>
          </w:p>
        </w:tc>
        <w:tc>
          <w:tcPr>
            <w:tcW w:w="1532" w:type="dxa"/>
            <w:vAlign w:val="center"/>
          </w:tcPr>
          <w:p w14:paraId="1E81E8D6"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 6,0</w:t>
            </w:r>
          </w:p>
        </w:tc>
        <w:tc>
          <w:tcPr>
            <w:tcW w:w="2552" w:type="dxa"/>
            <w:vAlign w:val="center"/>
          </w:tcPr>
          <w:p w14:paraId="78CE2B7C"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PN-EN 196-1:2006 [5]</w:t>
            </w:r>
          </w:p>
        </w:tc>
      </w:tr>
      <w:tr w:rsidR="00F100BA" w:rsidRPr="00F100BA" w14:paraId="7274F5BF" w14:textId="77777777" w:rsidTr="00F100BA">
        <w:trPr>
          <w:jc w:val="center"/>
        </w:trPr>
        <w:tc>
          <w:tcPr>
            <w:tcW w:w="652" w:type="dxa"/>
            <w:vAlign w:val="center"/>
          </w:tcPr>
          <w:p w14:paraId="4B4661D2"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2</w:t>
            </w:r>
          </w:p>
        </w:tc>
        <w:tc>
          <w:tcPr>
            <w:tcW w:w="3312" w:type="dxa"/>
            <w:vAlign w:val="center"/>
          </w:tcPr>
          <w:p w14:paraId="66238F5A"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Wytrzymałość na ściskanie po 28 dniach</w:t>
            </w:r>
          </w:p>
        </w:tc>
        <w:tc>
          <w:tcPr>
            <w:tcW w:w="878" w:type="dxa"/>
            <w:vAlign w:val="center"/>
          </w:tcPr>
          <w:p w14:paraId="7D3F5645"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MPa</w:t>
            </w:r>
          </w:p>
        </w:tc>
        <w:tc>
          <w:tcPr>
            <w:tcW w:w="1532" w:type="dxa"/>
            <w:vAlign w:val="center"/>
          </w:tcPr>
          <w:p w14:paraId="01DD8876"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 30,0</w:t>
            </w:r>
          </w:p>
        </w:tc>
        <w:tc>
          <w:tcPr>
            <w:tcW w:w="2552" w:type="dxa"/>
            <w:vAlign w:val="center"/>
          </w:tcPr>
          <w:p w14:paraId="2AC8BFDB" w14:textId="77777777" w:rsidR="00F100BA" w:rsidRPr="00F100BA" w:rsidRDefault="00F100BA" w:rsidP="00F100BA">
            <w:pPr>
              <w:spacing w:after="0" w:line="240" w:lineRule="auto"/>
              <w:jc w:val="center"/>
              <w:rPr>
                <w:rFonts w:ascii="Verdana" w:hAnsi="Verdana"/>
                <w:sz w:val="20"/>
                <w:szCs w:val="20"/>
                <w:lang w:val="de-DE"/>
              </w:rPr>
            </w:pPr>
            <w:r w:rsidRPr="00F100BA">
              <w:rPr>
                <w:rFonts w:ascii="Verdana" w:hAnsi="Verdana"/>
                <w:sz w:val="20"/>
                <w:szCs w:val="20"/>
                <w:lang w:val="de-DE"/>
              </w:rPr>
              <w:t>PN-EN 196-1:2006 [5]</w:t>
            </w:r>
          </w:p>
        </w:tc>
      </w:tr>
      <w:tr w:rsidR="00F100BA" w:rsidRPr="00F100BA" w14:paraId="16F09E76" w14:textId="77777777" w:rsidTr="00F100BA">
        <w:trPr>
          <w:jc w:val="center"/>
        </w:trPr>
        <w:tc>
          <w:tcPr>
            <w:tcW w:w="652" w:type="dxa"/>
            <w:vAlign w:val="center"/>
          </w:tcPr>
          <w:p w14:paraId="0C049248"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3</w:t>
            </w:r>
          </w:p>
        </w:tc>
        <w:tc>
          <w:tcPr>
            <w:tcW w:w="3312" w:type="dxa"/>
            <w:vAlign w:val="center"/>
          </w:tcPr>
          <w:p w14:paraId="266C8B3B"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Wytrzymałość na odrywanie:</w:t>
            </w:r>
          </w:p>
          <w:p w14:paraId="2D261D51"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wartość średnia</w:t>
            </w:r>
          </w:p>
          <w:p w14:paraId="2A3F7FD3" w14:textId="77777777" w:rsidR="00F100BA" w:rsidRPr="00F100BA" w:rsidRDefault="00F100BA" w:rsidP="00F100BA">
            <w:pPr>
              <w:spacing w:after="0" w:line="240" w:lineRule="auto"/>
              <w:ind w:left="100" w:hanging="100"/>
              <w:rPr>
                <w:rFonts w:ascii="Verdana" w:hAnsi="Verdana"/>
                <w:sz w:val="20"/>
                <w:szCs w:val="20"/>
              </w:rPr>
            </w:pPr>
            <w:r w:rsidRPr="00F100BA">
              <w:rPr>
                <w:rFonts w:ascii="Verdana" w:hAnsi="Verdana"/>
                <w:sz w:val="20"/>
                <w:szCs w:val="20"/>
              </w:rPr>
              <w:t>- wartość pojedynczego  wyniku</w:t>
            </w:r>
          </w:p>
        </w:tc>
        <w:tc>
          <w:tcPr>
            <w:tcW w:w="878" w:type="dxa"/>
            <w:vAlign w:val="center"/>
          </w:tcPr>
          <w:p w14:paraId="61177B7F" w14:textId="77777777" w:rsidR="00F100BA" w:rsidRPr="00F100BA" w:rsidRDefault="00F100BA" w:rsidP="00F100BA">
            <w:pPr>
              <w:spacing w:after="0" w:line="240" w:lineRule="auto"/>
              <w:jc w:val="center"/>
              <w:rPr>
                <w:rFonts w:ascii="Verdana" w:hAnsi="Verdana"/>
                <w:sz w:val="20"/>
                <w:szCs w:val="20"/>
              </w:rPr>
            </w:pPr>
          </w:p>
          <w:p w14:paraId="5CE999AA"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p w14:paraId="08B9097E"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tc>
        <w:tc>
          <w:tcPr>
            <w:tcW w:w="1532" w:type="dxa"/>
            <w:vAlign w:val="center"/>
          </w:tcPr>
          <w:p w14:paraId="3DADEE7B" w14:textId="77777777" w:rsidR="00F100BA" w:rsidRPr="00F100BA" w:rsidRDefault="00F100BA" w:rsidP="00F100BA">
            <w:pPr>
              <w:spacing w:after="0" w:line="240" w:lineRule="auto"/>
              <w:jc w:val="center"/>
              <w:rPr>
                <w:rFonts w:ascii="Verdana" w:hAnsi="Verdana"/>
                <w:sz w:val="20"/>
                <w:szCs w:val="20"/>
              </w:rPr>
            </w:pPr>
          </w:p>
          <w:p w14:paraId="54A2B801"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2,0</w:t>
            </w:r>
          </w:p>
          <w:p w14:paraId="0179D79B"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1,5</w:t>
            </w:r>
          </w:p>
          <w:p w14:paraId="3A511599" w14:textId="77777777" w:rsidR="00F100BA" w:rsidRPr="00F100BA" w:rsidRDefault="00F100BA" w:rsidP="00F100BA">
            <w:pPr>
              <w:spacing w:after="0" w:line="240" w:lineRule="auto"/>
              <w:jc w:val="center"/>
              <w:rPr>
                <w:rFonts w:ascii="Verdana" w:hAnsi="Verdana"/>
                <w:sz w:val="20"/>
                <w:szCs w:val="20"/>
              </w:rPr>
            </w:pPr>
          </w:p>
        </w:tc>
        <w:tc>
          <w:tcPr>
            <w:tcW w:w="2552" w:type="dxa"/>
            <w:vAlign w:val="center"/>
          </w:tcPr>
          <w:p w14:paraId="53B66294"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 PB-TM-X1 [15] lub PN-EN 1542:2000 [6]</w:t>
            </w:r>
          </w:p>
        </w:tc>
      </w:tr>
      <w:tr w:rsidR="00F100BA" w:rsidRPr="00F100BA" w14:paraId="1F759800" w14:textId="77777777" w:rsidTr="00F100BA">
        <w:trPr>
          <w:jc w:val="center"/>
        </w:trPr>
        <w:tc>
          <w:tcPr>
            <w:tcW w:w="652" w:type="dxa"/>
            <w:vAlign w:val="center"/>
          </w:tcPr>
          <w:p w14:paraId="27FBCE6A" w14:textId="77777777" w:rsidR="00F100BA" w:rsidRPr="00F100BA" w:rsidRDefault="00F100BA" w:rsidP="00F100BA">
            <w:pPr>
              <w:spacing w:after="0" w:line="240" w:lineRule="auto"/>
              <w:jc w:val="center"/>
              <w:rPr>
                <w:rFonts w:ascii="Verdana" w:hAnsi="Verdana"/>
                <w:sz w:val="20"/>
                <w:szCs w:val="20"/>
              </w:rPr>
            </w:pPr>
          </w:p>
          <w:p w14:paraId="022A7F2B"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4</w:t>
            </w:r>
          </w:p>
        </w:tc>
        <w:tc>
          <w:tcPr>
            <w:tcW w:w="3312" w:type="dxa"/>
            <w:vAlign w:val="center"/>
          </w:tcPr>
          <w:p w14:paraId="335D531D" w14:textId="77777777" w:rsidR="00F100BA" w:rsidRPr="00F100BA" w:rsidRDefault="00F100BA" w:rsidP="00F100BA">
            <w:pPr>
              <w:spacing w:after="0" w:line="240" w:lineRule="auto"/>
              <w:rPr>
                <w:rFonts w:ascii="Verdana" w:hAnsi="Verdana"/>
                <w:sz w:val="20"/>
                <w:szCs w:val="20"/>
              </w:rPr>
            </w:pPr>
          </w:p>
          <w:p w14:paraId="1E4A45BF"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Skurcz w okresie 1</w:t>
            </w:r>
            <w:r w:rsidRPr="00F100BA">
              <w:rPr>
                <w:rFonts w:ascii="Verdana" w:hAnsi="Verdana"/>
                <w:sz w:val="20"/>
                <w:szCs w:val="20"/>
              </w:rPr>
              <w:sym w:font="Symbol" w:char="F0B8"/>
            </w:r>
            <w:r w:rsidRPr="00F100BA">
              <w:rPr>
                <w:rFonts w:ascii="Verdana" w:hAnsi="Verdana"/>
                <w:sz w:val="20"/>
                <w:szCs w:val="20"/>
              </w:rPr>
              <w:t>90 dni</w:t>
            </w:r>
          </w:p>
        </w:tc>
        <w:tc>
          <w:tcPr>
            <w:tcW w:w="878" w:type="dxa"/>
            <w:vAlign w:val="center"/>
          </w:tcPr>
          <w:p w14:paraId="2262826F" w14:textId="77777777" w:rsidR="00F100BA" w:rsidRPr="00F100BA" w:rsidRDefault="00F100BA" w:rsidP="00F100BA">
            <w:pPr>
              <w:spacing w:after="0" w:line="240" w:lineRule="auto"/>
              <w:jc w:val="center"/>
              <w:rPr>
                <w:rFonts w:ascii="Verdana" w:hAnsi="Verdana"/>
                <w:sz w:val="20"/>
                <w:szCs w:val="20"/>
              </w:rPr>
            </w:pPr>
          </w:p>
          <w:p w14:paraId="3832B231"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xml:space="preserve"> ‰</w:t>
            </w:r>
          </w:p>
        </w:tc>
        <w:tc>
          <w:tcPr>
            <w:tcW w:w="1532" w:type="dxa"/>
            <w:vAlign w:val="center"/>
          </w:tcPr>
          <w:p w14:paraId="0BEAE1CA" w14:textId="77777777" w:rsidR="00F100BA" w:rsidRPr="00F100BA" w:rsidRDefault="00F100BA" w:rsidP="00F100BA">
            <w:pPr>
              <w:spacing w:after="0" w:line="240" w:lineRule="auto"/>
              <w:jc w:val="center"/>
              <w:rPr>
                <w:rFonts w:ascii="Verdana" w:hAnsi="Verdana"/>
                <w:sz w:val="20"/>
                <w:szCs w:val="20"/>
              </w:rPr>
            </w:pPr>
          </w:p>
          <w:p w14:paraId="4CE4A9A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1,2</w:t>
            </w:r>
          </w:p>
        </w:tc>
        <w:tc>
          <w:tcPr>
            <w:tcW w:w="2552" w:type="dxa"/>
            <w:vAlign w:val="center"/>
          </w:tcPr>
          <w:p w14:paraId="7B4CFFA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xml:space="preserve">Procedura IBDiM TWm-31/97 [19] </w:t>
            </w:r>
          </w:p>
          <w:p w14:paraId="53F9566E"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lub PN-EN 12617-4:2004 [8]</w:t>
            </w:r>
          </w:p>
        </w:tc>
      </w:tr>
      <w:tr w:rsidR="00F100BA" w:rsidRPr="00F100BA" w14:paraId="5BE9CF16" w14:textId="77777777" w:rsidTr="00F100BA">
        <w:trPr>
          <w:jc w:val="center"/>
        </w:trPr>
        <w:tc>
          <w:tcPr>
            <w:tcW w:w="652" w:type="dxa"/>
            <w:vAlign w:val="center"/>
          </w:tcPr>
          <w:p w14:paraId="7D54E9E6"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lastRenderedPageBreak/>
              <w:t>5</w:t>
            </w:r>
          </w:p>
        </w:tc>
        <w:tc>
          <w:tcPr>
            <w:tcW w:w="3312" w:type="dxa"/>
            <w:vAlign w:val="center"/>
          </w:tcPr>
          <w:p w14:paraId="3D9E1BB5"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Mrozoodporność badana w wodzie i roztworze soli (2% NaCl):</w:t>
            </w:r>
          </w:p>
          <w:p w14:paraId="7599D208"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ubytek masy</w:t>
            </w:r>
          </w:p>
          <w:p w14:paraId="291B7099"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wytrzymałość na zginanie</w:t>
            </w:r>
          </w:p>
          <w:p w14:paraId="1CBB6272"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wytrzymałość na ściskanie</w:t>
            </w:r>
          </w:p>
          <w:p w14:paraId="5BBC601E"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wytrzymałość na odrywanie</w:t>
            </w:r>
          </w:p>
          <w:p w14:paraId="64C03B48" w14:textId="77777777" w:rsidR="00F100BA" w:rsidRPr="00F100BA" w:rsidRDefault="00F100BA" w:rsidP="00F100BA">
            <w:pPr>
              <w:spacing w:after="0" w:line="240" w:lineRule="auto"/>
              <w:rPr>
                <w:rFonts w:ascii="Verdana" w:hAnsi="Verdana"/>
                <w:sz w:val="20"/>
                <w:szCs w:val="20"/>
              </w:rPr>
            </w:pPr>
          </w:p>
        </w:tc>
        <w:tc>
          <w:tcPr>
            <w:tcW w:w="878" w:type="dxa"/>
            <w:vAlign w:val="center"/>
          </w:tcPr>
          <w:p w14:paraId="3DAF37EF" w14:textId="77777777" w:rsidR="00F100BA" w:rsidRPr="00F100BA" w:rsidRDefault="00F100BA" w:rsidP="00F100BA">
            <w:pPr>
              <w:spacing w:after="0" w:line="240" w:lineRule="auto"/>
              <w:jc w:val="center"/>
              <w:rPr>
                <w:rFonts w:ascii="Verdana" w:hAnsi="Verdana"/>
                <w:sz w:val="20"/>
                <w:szCs w:val="20"/>
              </w:rPr>
            </w:pPr>
          </w:p>
          <w:p w14:paraId="0601B28E" w14:textId="77777777" w:rsidR="00F100BA" w:rsidRPr="00F100BA" w:rsidRDefault="00F100BA" w:rsidP="00F100BA">
            <w:pPr>
              <w:spacing w:after="0" w:line="240" w:lineRule="auto"/>
              <w:jc w:val="center"/>
              <w:rPr>
                <w:rFonts w:ascii="Verdana" w:hAnsi="Verdana"/>
                <w:sz w:val="20"/>
                <w:szCs w:val="20"/>
              </w:rPr>
            </w:pPr>
          </w:p>
          <w:p w14:paraId="0A2BA630"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t>
            </w:r>
          </w:p>
          <w:p w14:paraId="4793468B"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p w14:paraId="78062ACB"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p w14:paraId="1FA4A7F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MPa</w:t>
            </w:r>
          </w:p>
        </w:tc>
        <w:tc>
          <w:tcPr>
            <w:tcW w:w="1532" w:type="dxa"/>
            <w:vAlign w:val="center"/>
          </w:tcPr>
          <w:p w14:paraId="0ACC1F60"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F150</w:t>
            </w:r>
          </w:p>
          <w:p w14:paraId="53DC5049" w14:textId="77777777" w:rsidR="00F100BA" w:rsidRPr="00F100BA" w:rsidRDefault="00F100BA" w:rsidP="00F100BA">
            <w:pPr>
              <w:spacing w:after="0" w:line="240" w:lineRule="auto"/>
              <w:jc w:val="center"/>
              <w:rPr>
                <w:rFonts w:ascii="Verdana" w:hAnsi="Verdana"/>
                <w:sz w:val="20"/>
                <w:szCs w:val="20"/>
              </w:rPr>
            </w:pPr>
          </w:p>
          <w:p w14:paraId="4600D304"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 xml:space="preserve">      ≤ 5</w:t>
            </w:r>
          </w:p>
          <w:p w14:paraId="28AC19C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7,0</w:t>
            </w:r>
          </w:p>
          <w:p w14:paraId="6D6561D2"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 20</w:t>
            </w:r>
          </w:p>
          <w:p w14:paraId="6566AB86"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≥1,6</w:t>
            </w:r>
          </w:p>
        </w:tc>
        <w:tc>
          <w:tcPr>
            <w:tcW w:w="2552" w:type="dxa"/>
            <w:vAlign w:val="center"/>
          </w:tcPr>
          <w:p w14:paraId="2ECF25CC"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Procedura IBDiM PBTM-1/12 [20] i Procedura IBDiM SO-3 [21]</w:t>
            </w:r>
          </w:p>
        </w:tc>
      </w:tr>
      <w:tr w:rsidR="00F100BA" w:rsidRPr="00F100BA" w14:paraId="2574EF25" w14:textId="77777777" w:rsidTr="00F100BA">
        <w:trPr>
          <w:jc w:val="center"/>
        </w:trPr>
        <w:tc>
          <w:tcPr>
            <w:tcW w:w="652" w:type="dxa"/>
            <w:vAlign w:val="center"/>
          </w:tcPr>
          <w:p w14:paraId="33BA5FE0"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6</w:t>
            </w:r>
          </w:p>
        </w:tc>
        <w:tc>
          <w:tcPr>
            <w:tcW w:w="3312" w:type="dxa"/>
            <w:vAlign w:val="center"/>
          </w:tcPr>
          <w:p w14:paraId="0FFCE8E6" w14:textId="77777777" w:rsidR="00F100BA" w:rsidRPr="00F100BA" w:rsidRDefault="00F100BA" w:rsidP="00F100BA">
            <w:pPr>
              <w:spacing w:after="0" w:line="240" w:lineRule="auto"/>
              <w:rPr>
                <w:rFonts w:ascii="Verdana" w:hAnsi="Verdana"/>
                <w:sz w:val="20"/>
                <w:szCs w:val="20"/>
              </w:rPr>
            </w:pPr>
            <w:r w:rsidRPr="00F100BA">
              <w:rPr>
                <w:rFonts w:ascii="Verdana" w:hAnsi="Verdana"/>
                <w:sz w:val="20"/>
                <w:szCs w:val="20"/>
              </w:rPr>
              <w:t>Stopień wodoprzepuszczalności</w:t>
            </w:r>
          </w:p>
        </w:tc>
        <w:tc>
          <w:tcPr>
            <w:tcW w:w="878" w:type="dxa"/>
            <w:vAlign w:val="center"/>
          </w:tcPr>
          <w:p w14:paraId="747F6ED5"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t>
            </w:r>
          </w:p>
        </w:tc>
        <w:tc>
          <w:tcPr>
            <w:tcW w:w="1532" w:type="dxa"/>
            <w:vAlign w:val="center"/>
          </w:tcPr>
          <w:p w14:paraId="57CBD2D2"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W8</w:t>
            </w:r>
          </w:p>
        </w:tc>
        <w:tc>
          <w:tcPr>
            <w:tcW w:w="2552" w:type="dxa"/>
            <w:vAlign w:val="center"/>
          </w:tcPr>
          <w:p w14:paraId="41639C6E" w14:textId="77777777" w:rsidR="00F100BA" w:rsidRPr="00F100BA" w:rsidRDefault="00F100BA" w:rsidP="00F100BA">
            <w:pPr>
              <w:spacing w:after="0" w:line="240" w:lineRule="auto"/>
              <w:jc w:val="center"/>
              <w:rPr>
                <w:rFonts w:ascii="Verdana" w:hAnsi="Verdana"/>
                <w:sz w:val="20"/>
                <w:szCs w:val="20"/>
              </w:rPr>
            </w:pPr>
            <w:r w:rsidRPr="00F100BA">
              <w:rPr>
                <w:rFonts w:ascii="Verdana" w:hAnsi="Verdana"/>
                <w:sz w:val="20"/>
                <w:szCs w:val="20"/>
              </w:rPr>
              <w:t>PN-B-06250:1988 [9]</w:t>
            </w:r>
          </w:p>
        </w:tc>
      </w:tr>
    </w:tbl>
    <w:p w14:paraId="1207275A" w14:textId="77777777" w:rsidR="00DD3038" w:rsidRPr="00DD3038" w:rsidRDefault="00DD3038" w:rsidP="00DD3038">
      <w:pPr>
        <w:spacing w:after="0" w:line="240" w:lineRule="auto"/>
        <w:jc w:val="center"/>
        <w:rPr>
          <w:rFonts w:ascii="Verdana" w:eastAsia="Calibri" w:hAnsi="Verdana" w:cs="Times New Roman"/>
          <w:sz w:val="20"/>
          <w:szCs w:val="20"/>
        </w:rPr>
      </w:pPr>
    </w:p>
    <w:p w14:paraId="377D510E"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3. SPRZĘT</w:t>
      </w:r>
    </w:p>
    <w:p w14:paraId="5D9B6A1D"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3.1. Ogólne wymagania dotyczące sprzętu</w:t>
      </w:r>
    </w:p>
    <w:p w14:paraId="2E42C72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Ogólne wymagania dotyczące sprzętu podano w SST D-M-00.00.00 „Wymagania ogólne” [1], pkt 3.</w:t>
      </w:r>
    </w:p>
    <w:p w14:paraId="52E0181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Wykonawca zobowiązany jest posiadać niezbędny sprzęt do wykonywania robót, zgodnie z przyjętą technologią i kartami technicznymi materiałów oraz konieczny, podstawowy sprzęt laboratoryjny do kontroli procesu technologicznego i wykonanych prac.</w:t>
      </w:r>
    </w:p>
    <w:p w14:paraId="7A08DECD"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3.2. Sprzęt do wykonania robót</w:t>
      </w:r>
    </w:p>
    <w:p w14:paraId="4158645F"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3.2.1. Sprzęt do usuwania skorodowanego betonu i czyszczenia powierzchni betonowej</w:t>
      </w:r>
    </w:p>
    <w:p w14:paraId="770F5AC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 dyspozycji Wykonawcy powinien znajdować się sprzęt do przygotowania powierzchni betonowej, np.:</w:t>
      </w:r>
    </w:p>
    <w:p w14:paraId="2319EB45"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młotki,</w:t>
      </w:r>
    </w:p>
    <w:p w14:paraId="3463766E"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piły do betonu,</w:t>
      </w:r>
    </w:p>
    <w:p w14:paraId="66C334EC"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szczotki stalowe ręczne i obrotowe,</w:t>
      </w:r>
    </w:p>
    <w:p w14:paraId="69D22F34"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szlifierki lub wiertarki do napędu szczotek obrotowych,</w:t>
      </w:r>
    </w:p>
    <w:p w14:paraId="3F69C631"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 xml:space="preserve">aparatura do czyszczenia strumieniowo-ściernego (piaskownica, sprężarka </w:t>
      </w:r>
      <w:r>
        <w:rPr>
          <w:rFonts w:ascii="Verdana" w:eastAsia="Calibri" w:hAnsi="Verdana" w:cs="Times New Roman"/>
          <w:sz w:val="20"/>
          <w:szCs w:val="20"/>
        </w:rPr>
        <w:br/>
      </w:r>
      <w:r w:rsidRPr="00DD3038">
        <w:rPr>
          <w:rFonts w:ascii="Verdana" w:eastAsia="Calibri" w:hAnsi="Verdana" w:cs="Times New Roman"/>
          <w:sz w:val="20"/>
          <w:szCs w:val="20"/>
        </w:rPr>
        <w:t>w wydajności 10 m3/h),</w:t>
      </w:r>
    </w:p>
    <w:p w14:paraId="57E519A5"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odkurzacz,</w:t>
      </w:r>
    </w:p>
    <w:p w14:paraId="0B15B299"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sprężarka śrubowa.</w:t>
      </w:r>
    </w:p>
    <w:p w14:paraId="5A716163"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3.2.2. Sprzęt do wykonania robót zbrojarskich</w:t>
      </w:r>
    </w:p>
    <w:p w14:paraId="4AB1E99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Do wykonania robót zbrojarskich należy stosować sprzęt wg SST M-12.01.00 [2] pkt 3.</w:t>
      </w:r>
    </w:p>
    <w:p w14:paraId="265AD212"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3.2.3. Sprzęt do nakładania warstwy  sczepnej i środka antykorozyjnego</w:t>
      </w:r>
    </w:p>
    <w:p w14:paraId="0539C752"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Środek antykorozyjny i warstwę sczepną można nakładać średniej twardości szczotką, pędzlem lub natryskiem. Do przygotowania środka należy stosować mieszadło wolnoobrotowe (max. 500 obr./min).</w:t>
      </w:r>
    </w:p>
    <w:p w14:paraId="14A052E8"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3.2.4. Sprzęt do nakładania zaprawy PCC</w:t>
      </w:r>
    </w:p>
    <w:p w14:paraId="65995802"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Do przygotowania zaprawy należy stosować  mieszadło wolnoobrotowe (max.</w:t>
      </w:r>
      <w:r>
        <w:rPr>
          <w:rFonts w:ascii="Verdana" w:eastAsia="Calibri" w:hAnsi="Verdana" w:cs="Times New Roman"/>
          <w:sz w:val="20"/>
          <w:szCs w:val="20"/>
        </w:rPr>
        <w:t xml:space="preserve"> </w:t>
      </w:r>
      <w:r w:rsidRPr="00DD3038">
        <w:rPr>
          <w:rFonts w:ascii="Verdana" w:eastAsia="Calibri" w:hAnsi="Verdana" w:cs="Times New Roman"/>
          <w:sz w:val="20"/>
          <w:szCs w:val="20"/>
        </w:rPr>
        <w:t>500 obr./min).</w:t>
      </w:r>
    </w:p>
    <w:p w14:paraId="46D23AB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Zaprawę należy nakładać przy użyciu narzędzi zalecanych przez producenta.</w:t>
      </w:r>
    </w:p>
    <w:p w14:paraId="0A2441BA"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3.2.5. Sprzęt do nakładania szpachlówki</w:t>
      </w:r>
    </w:p>
    <w:p w14:paraId="2BFA209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Do nakładania szpachlówki Wykonawca powinien dysponować  narzędziami tynkarskimi. </w:t>
      </w:r>
    </w:p>
    <w:p w14:paraId="35C1E8AC"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3.2.6. Sprzęt laboratoryjny do kontroli procesu technologicznego i wykonania prac</w:t>
      </w:r>
    </w:p>
    <w:p w14:paraId="6B07ECD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Podczas robót Wykonawca zobowiązany jest kontrolować warunki atmosferyczne, </w:t>
      </w:r>
      <w:r>
        <w:rPr>
          <w:rFonts w:ascii="Verdana" w:eastAsia="Calibri" w:hAnsi="Verdana" w:cs="Times New Roman"/>
          <w:sz w:val="20"/>
          <w:szCs w:val="20"/>
        </w:rPr>
        <w:br/>
      </w:r>
      <w:r w:rsidRPr="00DD3038">
        <w:rPr>
          <w:rFonts w:ascii="Verdana" w:eastAsia="Calibri" w:hAnsi="Verdana" w:cs="Times New Roman"/>
          <w:sz w:val="20"/>
          <w:szCs w:val="20"/>
        </w:rPr>
        <w:t>i posiadać do dyspozycji:</w:t>
      </w:r>
    </w:p>
    <w:p w14:paraId="2A150211"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wilgotnościomierz,</w:t>
      </w:r>
    </w:p>
    <w:p w14:paraId="02FD0EA3"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termometry do pomiaru temperatury powietrza i podłoża betonowego.</w:t>
      </w:r>
    </w:p>
    <w:p w14:paraId="4127292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Wykonawca powinien też dysponować sprzętem laboratoryjnym do wykonania badań wytrzymałości podłoża oraz jakości powłok (przyczepności, grubości) wg odpowiednich norm przedmiotowych.       </w:t>
      </w:r>
    </w:p>
    <w:p w14:paraId="1661AD63"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4. TRANSPORT</w:t>
      </w:r>
    </w:p>
    <w:p w14:paraId="3C4563A4"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4.1. Ogólne wymagania dotyczące transportu</w:t>
      </w:r>
    </w:p>
    <w:p w14:paraId="4D0C58A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Ogólne wymagania dotyczące transportu podano w SST D-M-00.00.00 [1] „Wymagania ogólne” [1], pkt  4.</w:t>
      </w:r>
    </w:p>
    <w:p w14:paraId="6DB1E2D8"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lastRenderedPageBreak/>
        <w:t xml:space="preserve">Materiały należy transportować i przechowywać zgodnie z zaleceniami producenta podanymi w kartach technicznych materiałów. Jeżeli producent nie podaje inaczej, materiały należy transportować i przechowywać zgodnie z zaleceniami podanymi poniżej.   </w:t>
      </w:r>
    </w:p>
    <w:p w14:paraId="5C58730D"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 xml:space="preserve">4.2. Transport i przechowywanie materiału do wykonania warstwy sczepnej </w:t>
      </w:r>
      <w:r>
        <w:rPr>
          <w:rFonts w:ascii="Verdana" w:eastAsia="Calibri" w:hAnsi="Verdana" w:cs="Times New Roman"/>
          <w:b/>
          <w:sz w:val="20"/>
          <w:szCs w:val="20"/>
        </w:rPr>
        <w:br/>
      </w:r>
      <w:r w:rsidRPr="00DD3038">
        <w:rPr>
          <w:rFonts w:ascii="Verdana" w:eastAsia="Calibri" w:hAnsi="Verdana" w:cs="Times New Roman"/>
          <w:b/>
          <w:sz w:val="20"/>
          <w:szCs w:val="20"/>
        </w:rPr>
        <w:t>i środka antykorozyjnego</w:t>
      </w:r>
    </w:p>
    <w:p w14:paraId="484299D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Materiał powinien być pakowany, transportowany i przechowywany w oryginalnych opakowaniach producenta (plastikowych pojemnikach lub workach papierowych). Na każdym opakowaniu powinna być umieszczona etykieta zawierająca dane:</w:t>
      </w:r>
    </w:p>
    <w:p w14:paraId="3E15421F"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nazwę i adres producenta,</w:t>
      </w:r>
    </w:p>
    <w:p w14:paraId="509677C0"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nazwę wyrobu,</w:t>
      </w:r>
    </w:p>
    <w:p w14:paraId="377CEE72"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masę netto,</w:t>
      </w:r>
    </w:p>
    <w:p w14:paraId="4ED46241"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datę produkcji i okres przydatności do stosowania,</w:t>
      </w:r>
    </w:p>
    <w:p w14:paraId="44CA4575"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warunki przechowywania,</w:t>
      </w:r>
    </w:p>
    <w:p w14:paraId="1ED77E49"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ogólne zasady stosowania,</w:t>
      </w:r>
    </w:p>
    <w:p w14:paraId="4C1475C2"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nr PN lub aprobaty technicznej.</w:t>
      </w:r>
    </w:p>
    <w:p w14:paraId="47F6790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Materiał należy przechowywać w pomieszczeniach zadaszonych, suchych, zabezpieczonych przed działaniem mrozu. Okres przydatności dostosowania materiałów przechowywanych w oryginalnie zapakowanych, nieuszkodzonych opakowaniach, w temperaturze od +5°C do +25°C wynosi zwykle ok. 12 miesięcy od daty produkcji. </w:t>
      </w:r>
    </w:p>
    <w:p w14:paraId="558CF9E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Materiał należy przewozić krytymi środkami transportu chroniąc opakowania przed uszkodzeniami mechanicznymi i wilgocią. </w:t>
      </w:r>
    </w:p>
    <w:p w14:paraId="1C5CB56B"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4.3. Transport stali</w:t>
      </w:r>
    </w:p>
    <w:p w14:paraId="2BA885D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Transport stali do naprawy skorodowanych prętów powinien odbywać się wg zasad podanych w SST M-12.01.00 [2] pkt 4.  </w:t>
      </w:r>
    </w:p>
    <w:p w14:paraId="7B226263"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4.4. Transport i przechowywanie  zapraw naprawczych</w:t>
      </w:r>
    </w:p>
    <w:p w14:paraId="71256A6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Zaprawy do  napraw betonu należy przechowywać w pomieszczeniach zadaszonych, suchych, zabezpieczonych przed działaniem mrozu, w temperaturach od +5°C do +25°C. Okres przydatności do stosowania materiałów przechowywanych w oryginalnie zapakowanych nieuszkodzonych opakowaniach wynosi zwykle od 9 do 12 miesięcy.</w:t>
      </w:r>
    </w:p>
    <w:p w14:paraId="436F9D6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Zaprawy należy przewozić w oryginalnych opakowaniach producenta krytymi środkami transportu, chroniąc opakowania przed uszkodzeniem mechanicznym, wilgocią i mrozem.</w:t>
      </w:r>
    </w:p>
    <w:p w14:paraId="2BF643D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Na każdym opakowaniu powinna znajdować się etykieta zawierająca następujące dane:</w:t>
      </w:r>
    </w:p>
    <w:p w14:paraId="2196987B"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nazwę i adres producenta,</w:t>
      </w:r>
    </w:p>
    <w:p w14:paraId="296471B0"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nazwę wyrobu,</w:t>
      </w:r>
    </w:p>
    <w:p w14:paraId="0D6A3FF6"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masę netto,</w:t>
      </w:r>
    </w:p>
    <w:p w14:paraId="40247DBC"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datę produkcji i okres przydatności do stosowania,</w:t>
      </w:r>
    </w:p>
    <w:p w14:paraId="52F86612"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warunki przechowywania,</w:t>
      </w:r>
    </w:p>
    <w:p w14:paraId="1E70930A"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ogólne zasady stosowania,</w:t>
      </w:r>
    </w:p>
    <w:p w14:paraId="5FC59995"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nr PN lub aprobaty technicznej,</w:t>
      </w:r>
    </w:p>
    <w:p w14:paraId="3AA1D6C0"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 xml:space="preserve">nr i datę deklaracji zgodności.  </w:t>
      </w:r>
    </w:p>
    <w:p w14:paraId="6DB8539F"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 WYKONANIE ROBÓT</w:t>
      </w:r>
    </w:p>
    <w:p w14:paraId="536CECBA"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5.1. Ogólne zasady wykonywania robót</w:t>
      </w:r>
    </w:p>
    <w:p w14:paraId="14C2800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Ogólne zasady wykonywania robót podano w SST D-M-00.00.00 „Wymagania ogólne” [1], pkt 5.</w:t>
      </w:r>
    </w:p>
    <w:p w14:paraId="04B73C7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Wykonanie naprawy powierzchni betonowej za pomocą zapraw PCC wraz </w:t>
      </w:r>
      <w:r>
        <w:rPr>
          <w:rFonts w:ascii="Verdana" w:eastAsia="Calibri" w:hAnsi="Verdana" w:cs="Times New Roman"/>
          <w:sz w:val="20"/>
          <w:szCs w:val="20"/>
        </w:rPr>
        <w:br/>
      </w:r>
      <w:r w:rsidRPr="00DD3038">
        <w:rPr>
          <w:rFonts w:ascii="Verdana" w:eastAsia="Calibri" w:hAnsi="Verdana" w:cs="Times New Roman"/>
          <w:sz w:val="20"/>
          <w:szCs w:val="20"/>
        </w:rPr>
        <w:t>z przygotowaniem powierzchni do naprawy  należy wykonywać zgodnie z „Zaleceniami do wykonywania oraz odbioru napraw i ochrony powierzchniowej betonu w konstrukcjach mostowych” [24].</w:t>
      </w:r>
    </w:p>
    <w:p w14:paraId="0496FDC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Zaprawami niskoskurczowymi można uzupełniać ubytki na głębokość </w:t>
      </w:r>
      <w:r>
        <w:rPr>
          <w:rFonts w:ascii="Verdana" w:eastAsia="Calibri" w:hAnsi="Verdana" w:cs="Times New Roman"/>
          <w:sz w:val="20"/>
          <w:szCs w:val="20"/>
        </w:rPr>
        <w:t xml:space="preserve">od </w:t>
      </w:r>
      <w:r w:rsidRPr="00DD3038">
        <w:rPr>
          <w:rFonts w:ascii="Verdana" w:eastAsia="Calibri" w:hAnsi="Verdana" w:cs="Times New Roman"/>
          <w:sz w:val="20"/>
          <w:szCs w:val="20"/>
        </w:rPr>
        <w:t>2</w:t>
      </w:r>
      <w:r>
        <w:rPr>
          <w:rFonts w:ascii="Verdana" w:eastAsia="Calibri" w:hAnsi="Verdana" w:cs="Times New Roman"/>
          <w:sz w:val="20"/>
          <w:szCs w:val="20"/>
        </w:rPr>
        <w:t xml:space="preserve"> do </w:t>
      </w:r>
      <w:r w:rsidRPr="00DD3038">
        <w:rPr>
          <w:rFonts w:ascii="Verdana" w:eastAsia="Calibri" w:hAnsi="Verdana" w:cs="Times New Roman"/>
          <w:sz w:val="20"/>
          <w:szCs w:val="20"/>
        </w:rPr>
        <w:t xml:space="preserve">10 cm w kilku warstwach. W niektórych zestawach materiałów między warstwami zaprawy naprawczej stosuje się warstwę sczepną. Jednorazowa maksymalna grubość warstwy powinna być zgodna z zaleceniami producenta materiałów.  </w:t>
      </w:r>
    </w:p>
    <w:p w14:paraId="2F930B72"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Zaprawy PCC mogą być stosowane przy naprawach obiektów bez ich wyłączania z ruchu. Podczas układania zaprawy i w początkowej fazie jej wiązania należy wyeliminować ruch ciężki i dążyć do zminimalizowania drgań obiektu przez ograniczenie szybkości.  </w:t>
      </w:r>
    </w:p>
    <w:p w14:paraId="372ADED2"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5.2. Wymagania w stosunku do personelu Wykonawcy</w:t>
      </w:r>
    </w:p>
    <w:p w14:paraId="02B2DFEE"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5.2.1. Dokumenty dotyczące kwalifikacji personelu</w:t>
      </w:r>
    </w:p>
    <w:p w14:paraId="2345656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lastRenderedPageBreak/>
        <w:t>Dokumenty potwierdzające spełnienie wymagań w stosunku do personelu Wykonawca zobowiązany jest dołączyć do oferty przetargowej. Żądanie dostarczenia wymienionych dokumentów przez Wykonawcę powinno być zawarte w warunkach kontraktu.</w:t>
      </w:r>
    </w:p>
    <w:p w14:paraId="3851211A"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5.2.2. Wymagania w stosunku do osób kierujących robotami:</w:t>
      </w:r>
    </w:p>
    <w:p w14:paraId="1B6FC1C2"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uprawnienia wykonawcze i budowlane do wykonywania samodzielnych funkcji technicznych w zakresie budownictwa mostowego,</w:t>
      </w:r>
    </w:p>
    <w:p w14:paraId="2968E4C1"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znajomość zasad napraw i ochrony powierzchniowej betonu w konstrukcjach mostowych oraz technologii stosowania materiałów, udokumentowane ukończeniem szkolenia w zakresie napraw oraz doświadczenie w wykonywaniu prac tego typu.</w:t>
      </w:r>
    </w:p>
    <w:p w14:paraId="381C7936" w14:textId="77777777" w:rsidR="00F100BA" w:rsidRDefault="00F100BA" w:rsidP="00DD3038">
      <w:pPr>
        <w:spacing w:after="0" w:line="240" w:lineRule="auto"/>
        <w:jc w:val="both"/>
        <w:rPr>
          <w:rFonts w:ascii="Verdana" w:eastAsia="Calibri" w:hAnsi="Verdana" w:cs="Times New Roman"/>
          <w:b/>
          <w:sz w:val="20"/>
          <w:szCs w:val="20"/>
        </w:rPr>
      </w:pPr>
    </w:p>
    <w:p w14:paraId="3762CFD4" w14:textId="77777777" w:rsidR="00F100BA" w:rsidRDefault="00F100BA" w:rsidP="00DD3038">
      <w:pPr>
        <w:spacing w:after="0" w:line="240" w:lineRule="auto"/>
        <w:jc w:val="both"/>
        <w:rPr>
          <w:rFonts w:ascii="Verdana" w:eastAsia="Calibri" w:hAnsi="Verdana" w:cs="Times New Roman"/>
          <w:b/>
          <w:sz w:val="20"/>
          <w:szCs w:val="20"/>
        </w:rPr>
      </w:pPr>
    </w:p>
    <w:p w14:paraId="64CBCF3B"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5.2.3. Wymagania w stosunku do brygadzistów:</w:t>
      </w:r>
    </w:p>
    <w:p w14:paraId="79D9F4C1"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znajomość technologii i umiejętność stosowania materiałów do napraw i ochrony powierzchniowej betonu, ukończenia szkolenia w zakresie napraw oraz doświadczenie w wykonywaniu prac tego typu.</w:t>
      </w:r>
    </w:p>
    <w:p w14:paraId="398F86A7"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5.2.4. Wymagania w stosunku do robotników:</w:t>
      </w:r>
    </w:p>
    <w:p w14:paraId="522D75EE"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znajomość zasad i umiejętność stosowania materiałów do napraw i ochrony betonu, przeszkolenie na stanowisku pracy.</w:t>
      </w:r>
    </w:p>
    <w:p w14:paraId="35120D51"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5.4. Wymagana dokumentacja robót</w:t>
      </w:r>
    </w:p>
    <w:p w14:paraId="1095BEC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Przed przystąpieniem do prac Wykonawca zobowiązany jest przedstawić Program Zapewnienia Jakości (PZJ). Przed przystąpieniem do robót Wykonawca i Inżynier dokonują ustaleń technologicznych, których zakres przedstawiony został w załączniku 1. Podczas robót na bieżąco, na odpowiednich formularzach Wykonawca zobowiązany jest do sporządzania dokumentacji wykonawczej według załączonych wzorów (przykłady protokołów w załączniku), w której zamieszcza m.in.:</w:t>
      </w:r>
    </w:p>
    <w:p w14:paraId="5BC5D1A1"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dane o obiekcie,</w:t>
      </w:r>
    </w:p>
    <w:p w14:paraId="4F0803CD"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informacje o stosowanych materiałach i technologii prac,</w:t>
      </w:r>
    </w:p>
    <w:p w14:paraId="0186A20C"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dane dzienne o warunkach atmosferycznych podczas robót,</w:t>
      </w:r>
    </w:p>
    <w:p w14:paraId="25036048"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informacje o ilości wykonanych prac i zużytych materiałów,</w:t>
      </w:r>
    </w:p>
    <w:p w14:paraId="0D916D4C"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wyniki wykonanych badań w ramach kontroli wykonywania i odbioru robót.</w:t>
      </w:r>
    </w:p>
    <w:p w14:paraId="1F1AB20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Oddzielna dokumentacja powinna być prowadzona dla prac iniekcyjnych. Zakres dokumentacji dla prac iniekcyjnych jest przedmiotem OST M-20.20.15d [4].</w:t>
      </w:r>
    </w:p>
    <w:p w14:paraId="5E2B5A5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Powyższa dokumentacja stanowi podstawę do rozliczenia robót. Dokumentację tę Wykonawca zobowiązany jest dołączyć jako element dokumentacji budowy.</w:t>
      </w:r>
    </w:p>
    <w:p w14:paraId="4036985C"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 xml:space="preserve">5.5. Zasady wykonywania robót </w:t>
      </w:r>
    </w:p>
    <w:p w14:paraId="097FD93E"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Niniejsza OST dotyczy zasad wykonywania napraw powierzchni betonowych za pomocą zapraw typu PCC.</w:t>
      </w:r>
    </w:p>
    <w:p w14:paraId="08BDCE82"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Podstawowe czynności przy wykonywaniu robót obejmują:</w:t>
      </w:r>
    </w:p>
    <w:p w14:paraId="74A8006E"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w:t>
      </w:r>
      <w:r>
        <w:rPr>
          <w:rFonts w:ascii="Verdana" w:eastAsia="Calibri" w:hAnsi="Verdana" w:cs="Times New Roman"/>
          <w:sz w:val="20"/>
          <w:szCs w:val="20"/>
        </w:rPr>
        <w:t xml:space="preserve"> </w:t>
      </w:r>
      <w:r w:rsidRPr="00DD3038">
        <w:rPr>
          <w:rFonts w:ascii="Verdana" w:eastAsia="Calibri" w:hAnsi="Verdana" w:cs="Times New Roman"/>
          <w:sz w:val="20"/>
          <w:szCs w:val="20"/>
        </w:rPr>
        <w:t>roboty przygotowawcze,</w:t>
      </w:r>
    </w:p>
    <w:p w14:paraId="6C25666F"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2.</w:t>
      </w:r>
      <w:r>
        <w:rPr>
          <w:rFonts w:ascii="Verdana" w:eastAsia="Calibri" w:hAnsi="Verdana" w:cs="Times New Roman"/>
          <w:sz w:val="20"/>
          <w:szCs w:val="20"/>
        </w:rPr>
        <w:t xml:space="preserve"> </w:t>
      </w:r>
      <w:r w:rsidRPr="00DD3038">
        <w:rPr>
          <w:rFonts w:ascii="Verdana" w:eastAsia="Calibri" w:hAnsi="Verdana" w:cs="Times New Roman"/>
          <w:sz w:val="20"/>
          <w:szCs w:val="20"/>
        </w:rPr>
        <w:t>przygotowanie podłoża betonowego i stali zbrojeniowej do nałożenia materiału naprawczego,</w:t>
      </w:r>
    </w:p>
    <w:p w14:paraId="71D78E82"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3.</w:t>
      </w:r>
      <w:r>
        <w:rPr>
          <w:rFonts w:ascii="Verdana" w:eastAsia="Calibri" w:hAnsi="Verdana" w:cs="Times New Roman"/>
          <w:sz w:val="20"/>
          <w:szCs w:val="20"/>
        </w:rPr>
        <w:t xml:space="preserve"> </w:t>
      </w:r>
      <w:r w:rsidRPr="00DD3038">
        <w:rPr>
          <w:rFonts w:ascii="Verdana" w:eastAsia="Calibri" w:hAnsi="Verdana" w:cs="Times New Roman"/>
          <w:sz w:val="20"/>
          <w:szCs w:val="20"/>
        </w:rPr>
        <w:t>nałożenie materiału naprawczego,</w:t>
      </w:r>
    </w:p>
    <w:p w14:paraId="7582F780"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4.</w:t>
      </w:r>
      <w:r>
        <w:rPr>
          <w:rFonts w:ascii="Verdana" w:eastAsia="Calibri" w:hAnsi="Verdana" w:cs="Times New Roman"/>
          <w:sz w:val="20"/>
          <w:szCs w:val="20"/>
        </w:rPr>
        <w:t xml:space="preserve"> </w:t>
      </w:r>
      <w:r w:rsidRPr="00DD3038">
        <w:rPr>
          <w:rFonts w:ascii="Verdana" w:eastAsia="Calibri" w:hAnsi="Verdana" w:cs="Times New Roman"/>
          <w:sz w:val="20"/>
          <w:szCs w:val="20"/>
        </w:rPr>
        <w:t>roboty wykończeniowe.</w:t>
      </w:r>
    </w:p>
    <w:p w14:paraId="3C5DE774"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5.6. Roboty przygotowawcze</w:t>
      </w:r>
    </w:p>
    <w:p w14:paraId="7985340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Przed przystąpieniem do robót należy, na podstawie dokumentacji projektowej, ST lub wskazań Inżyniera:</w:t>
      </w:r>
    </w:p>
    <w:p w14:paraId="0629665B"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zlokalizować obszary do naprawy,</w:t>
      </w:r>
    </w:p>
    <w:p w14:paraId="7D486FEC"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ustalić materiały niezbędne do wykonania robót,</w:t>
      </w:r>
    </w:p>
    <w:p w14:paraId="5EFA99C8"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określić kolejność, sposób i termin wykonania robót.</w:t>
      </w:r>
    </w:p>
    <w:p w14:paraId="4EEA80F8"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Do Wykonawcy należy również wykonanie, zabezpieczenie, utrzymanie oraz rozbiórka rusztowań, pomostów roboczych i innych urządzeń pomocniczych niezbędnych do prowadzenia robót.</w:t>
      </w:r>
    </w:p>
    <w:p w14:paraId="156298D7"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5.7. Pole referencyjne</w:t>
      </w:r>
    </w:p>
    <w:p w14:paraId="028E356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Przed przystąpieniem do prac naprawczych na obiekcie Wykonawca, w obecności przedstawiciela Inżyniera przygotowuje pole referencyjne naprawy powierzchniowej betonu. Wykonanie pola referencyjnego ma na celu:</w:t>
      </w:r>
    </w:p>
    <w:p w14:paraId="24A3FE06"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lastRenderedPageBreak/>
        <w:t xml:space="preserve">- </w:t>
      </w:r>
      <w:r w:rsidRPr="00DD3038">
        <w:rPr>
          <w:rFonts w:ascii="Verdana" w:eastAsia="Calibri" w:hAnsi="Verdana" w:cs="Times New Roman"/>
          <w:sz w:val="20"/>
          <w:szCs w:val="20"/>
        </w:rPr>
        <w:t>określenie wszystkich parametrów naprawy powierzchniowej betonu,</w:t>
      </w:r>
    </w:p>
    <w:p w14:paraId="4254EFD8"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ocenę przydatności proponowanych materiałów, technologii,</w:t>
      </w:r>
    </w:p>
    <w:p w14:paraId="4F81FCC5"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ocenę efektów wykonania prac naprawczych.</w:t>
      </w:r>
    </w:p>
    <w:p w14:paraId="48CB007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Pole referencyjne może stanowić podstawę do oceny, czy wykonana na danym elemencie naprawa powierzchniowa wykazuje założone właściwości, czy jest zgodna z wymaganiami projektowymi i wymaganiami producenta materiałów. </w:t>
      </w:r>
    </w:p>
    <w:p w14:paraId="2EDD821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Prace podczas wykonywania pola referencyjnego powinny przebiegać uzgodnionymi </w:t>
      </w:r>
      <w:r>
        <w:rPr>
          <w:rFonts w:ascii="Verdana" w:eastAsia="Calibri" w:hAnsi="Verdana" w:cs="Times New Roman"/>
          <w:sz w:val="20"/>
          <w:szCs w:val="20"/>
        </w:rPr>
        <w:br/>
      </w:r>
      <w:r w:rsidRPr="00DD3038">
        <w:rPr>
          <w:rFonts w:ascii="Verdana" w:eastAsia="Calibri" w:hAnsi="Verdana" w:cs="Times New Roman"/>
          <w:sz w:val="20"/>
          <w:szCs w:val="20"/>
        </w:rPr>
        <w:t xml:space="preserve">w protokole ustaleń (przykład protokołu w załączniku 1) materiałami i zgodnie z założoną technologią. Prace rozpoczynają się od przygotowania podłoża i prętów zbrojenia przez wykonanie zabezpieczenia antykorozyjnego zbrojenia, warstwy sczepnej, uzupełnienia ubytku, nałożenia szpachlówki a kończąc na ewentualnej powłoce ochronnej (wykonywanie powłok ochronnych jest przedmiotem OST M-20.01.08 [3]) .  </w:t>
      </w:r>
    </w:p>
    <w:p w14:paraId="02D564C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Dodatkowo, podczas wykonywania pola referencyjnego, dla materiałów z grupy zapraw, należy wykonać kontrolę wykonywania prac obejmującą sprawdzenie, na min. 3 próbkach, beleczkach 4×4×16 cm, gęstości objętościowej oraz wytrzymałości na ściskanie zgodnie </w:t>
      </w:r>
      <w:r>
        <w:rPr>
          <w:rFonts w:ascii="Verdana" w:eastAsia="Calibri" w:hAnsi="Verdana" w:cs="Times New Roman"/>
          <w:sz w:val="20"/>
          <w:szCs w:val="20"/>
        </w:rPr>
        <w:br/>
      </w:r>
      <w:r w:rsidRPr="00DD3038">
        <w:rPr>
          <w:rFonts w:ascii="Verdana" w:eastAsia="Calibri" w:hAnsi="Verdana" w:cs="Times New Roman"/>
          <w:sz w:val="20"/>
          <w:szCs w:val="20"/>
        </w:rPr>
        <w:t xml:space="preserve">z normą PN-B-04500:1985 [11].  Uzyskane wyniki powinny spełniać wymagania zgodnie </w:t>
      </w:r>
      <w:r>
        <w:rPr>
          <w:rFonts w:ascii="Verdana" w:eastAsia="Calibri" w:hAnsi="Verdana" w:cs="Times New Roman"/>
          <w:sz w:val="20"/>
          <w:szCs w:val="20"/>
        </w:rPr>
        <w:br/>
      </w:r>
      <w:r w:rsidRPr="00DD3038">
        <w:rPr>
          <w:rFonts w:ascii="Verdana" w:eastAsia="Calibri" w:hAnsi="Verdana" w:cs="Times New Roman"/>
          <w:sz w:val="20"/>
          <w:szCs w:val="20"/>
        </w:rPr>
        <w:t xml:space="preserve">z przedmiotowymi normami lub aprobatami technicznymi. Gęstość objętościową należy określić również na próbkach o grubości min. 15 mm, pobranych z odwiertów, uzyskanych podczas badania wytrzymałości na odrywanie (metoda „pull-off”), przy czym należy wykonać min. 3 pomiary gęstości objętościowej i obliczyć wartość średnią.   </w:t>
      </w:r>
    </w:p>
    <w:p w14:paraId="4F891D9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 trakcie wykonywania pola referencyjnego Wykonawca przeprowadza kontrolę wykonania robót, a Inżynier badania odbiorcze naprawy powierzchniowej betonu.</w:t>
      </w:r>
    </w:p>
    <w:p w14:paraId="5A41BD4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Pole referencyjne należy przygotować oddzielnie dla każdego rodzaju stosowanej naprawy powierzchniowej. Miejsca, liczbę i wielkość powierzchni referencyjnych oraz sposób ich oznaczenia powinien określić Inżynier.  </w:t>
      </w:r>
    </w:p>
    <w:p w14:paraId="2707CC0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Wszystkie uzgodnienia, wynikające z wykonania pola referencyjnego na każdym etapie robót, powinny zostać zapisane w protokole wykonania naprawy powierzchniowej betonu (przykład protokołu w załączniku 1), a wyniki badań załączone do dokumentacji budowy. </w:t>
      </w:r>
    </w:p>
    <w:p w14:paraId="7129E919"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5.8. Przygotowanie podłoża</w:t>
      </w:r>
    </w:p>
    <w:p w14:paraId="6FE060C3"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5.8.1. Warunki ogólne</w:t>
      </w:r>
    </w:p>
    <w:p w14:paraId="0DECFC4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Przed wykonaniem naprawy podłoże betonowe wymaga specjalnych przygotowań. Właściwe oczyszczenie betonu ma decydujące znaczenie dla trwałości i jakości stosowanej naprawy. Podłoże betonowe podlegające naprawie powinno być jednorodne, czyste, wolne od mleczka cementowego, piasku, pyłów, olejów i tłuszczów, a także oczyszczone </w:t>
      </w:r>
      <w:r>
        <w:rPr>
          <w:rFonts w:ascii="Verdana" w:eastAsia="Calibri" w:hAnsi="Verdana" w:cs="Times New Roman"/>
          <w:sz w:val="20"/>
          <w:szCs w:val="20"/>
        </w:rPr>
        <w:br/>
      </w:r>
      <w:r w:rsidRPr="00DD3038">
        <w:rPr>
          <w:rFonts w:ascii="Verdana" w:eastAsia="Calibri" w:hAnsi="Verdana" w:cs="Times New Roman"/>
          <w:sz w:val="20"/>
          <w:szCs w:val="20"/>
        </w:rPr>
        <w:t>z odstających grudek związanego betonu, skorodowanych, luźnych części betonu, starych powłok ochronnych i innych elementów pogarszających przyczepność. Odpowiednio przygotowane powinno być również odsłonięte zbrojenia. W zakres przygotowania podłoża wchodzą następujące prace:</w:t>
      </w:r>
    </w:p>
    <w:p w14:paraId="5796BE67"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usunięcie pozostałości powłok ochronnych i pielęgnacyjnych oraz powierzchniowych zanieczyszczeń (w tym również chemicznych) mogących mieć wpływ na połączenie nakładanych materiałów z betonem lub na korozję betonu albo stali zbrojeniowej,</w:t>
      </w:r>
    </w:p>
    <w:p w14:paraId="4D135F5E"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usunięcie mleczka cementowego i słabo związanych warstw betonu,</w:t>
      </w:r>
    </w:p>
    <w:p w14:paraId="7B3E6CD7"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odkucie otuliny betonowej skorodowanych prętów,</w:t>
      </w:r>
    </w:p>
    <w:p w14:paraId="24E27030"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oczyszczenie odsłoniętych prętów zbrojeniowych z rdzy do wymaganego stopnia czystości,</w:t>
      </w:r>
    </w:p>
    <w:p w14:paraId="1DF6B37D"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oczyszczenie podłoża betonowego z pyłów i części luźnych oraz ewentualnie usunięcie nadmiaru wody.</w:t>
      </w:r>
    </w:p>
    <w:p w14:paraId="1C5071E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 przygotowania podłoża Wykonawca powinien przygotować protokół. Przykład protokołu podano w załączniku  2.</w:t>
      </w:r>
    </w:p>
    <w:p w14:paraId="552EFDFD"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5.8.2.</w:t>
      </w:r>
      <w:r>
        <w:rPr>
          <w:rFonts w:ascii="Verdana" w:eastAsia="Calibri" w:hAnsi="Verdana" w:cs="Times New Roman"/>
          <w:b/>
          <w:sz w:val="20"/>
          <w:szCs w:val="20"/>
        </w:rPr>
        <w:t xml:space="preserve"> </w:t>
      </w:r>
      <w:r w:rsidRPr="00DD3038">
        <w:rPr>
          <w:rFonts w:ascii="Verdana" w:eastAsia="Calibri" w:hAnsi="Verdana" w:cs="Times New Roman"/>
          <w:b/>
          <w:sz w:val="20"/>
          <w:szCs w:val="20"/>
        </w:rPr>
        <w:t>Sposoby przygotowania podłoża przed nakładaniem materiałów naprawczych</w:t>
      </w:r>
    </w:p>
    <w:p w14:paraId="06D2C6E7"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5.8.2.1.  Odkuwanie betonu</w:t>
      </w:r>
    </w:p>
    <w:p w14:paraId="5F254649"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Przed nałożeniem materiałów naprawczych (zapraw PCC) należy usunąć skorodowany beton do tzw. „zdrowego betonu”, oczyścić i zabezpieczyć odkryte pręty zbrojeniowe, </w:t>
      </w:r>
      <w:r w:rsidRPr="00DD3038">
        <w:rPr>
          <w:rFonts w:ascii="Verdana" w:eastAsia="Calibri" w:hAnsi="Verdana" w:cs="Times New Roman"/>
          <w:sz w:val="20"/>
          <w:szCs w:val="20"/>
        </w:rPr>
        <w:lastRenderedPageBreak/>
        <w:t xml:space="preserve">oczyścić powierzchnię naprawianą z wszelkich zanieczyszczeń  oraz wykonać roboty iniekcyjne. Wykonanie robót iniekcyjnych jest przedmiotem OST M-20.20.15d [4]. </w:t>
      </w:r>
    </w:p>
    <w:p w14:paraId="34064B7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Odkuwanie skorodowanego betonu powinno odbywać się pod nadzorem Inżyniera. Dopuszczalna wielkość obszaru odkuwania betonu powinna być określona w projekcie naprawy i niedopuszczalne jest odkuwanie betonu na obszarze wykraczającym poza ten zakres bez konsultacji z Inżynierem. W przypadku konieczności odkucia betonu na znacznym obszarze, mogącym mieć wpływ na statykę konstrukcji obiektu lub jej poszczególnych elementów, należy przerwać roboty i powiadomić Inżyniera celem skonsultowania się z projektantem robót naprawczych. Należy również powiadomić bezzwłocznie Inżyniera i przerwać roboty przygotowawcze w przypadku natrafienia na stal sprężającą.</w:t>
      </w:r>
    </w:p>
    <w:p w14:paraId="7089F21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Głębokość i kształt skucia powinny być ustalone na podstawie badań, określających m.in. głębokość karbonatyzacji, głębokość penetracji szkodliwych związków chemicznych, a także na podstawie badań wytrzymałościowych, określających wytrzymałość betonu. W przypadku degradacji betonu sięgającej znacznej głębokości, proces skuwania należy poprzedzić analizą statyczno-wytrzymałościową, określającą czy skuwanie nie zagrozi bezpieczeństwu konstrukcji i ewentualnie wykonać niezbędne prace zabezpieczające. Linie wyznaczające krawędzie odkuć powinny być prostopadłe lub równoległe do osi naprawianego elementu. Krawędzie obszaru naprawianego należy podkuć (naciąć liniowo) pod kątem prostym. Minimalna głębokość podkucia wynosi 1 cm.</w:t>
      </w:r>
    </w:p>
    <w:p w14:paraId="771A3339"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5.8.2.2. Czyszczenie podłoża betonowego</w:t>
      </w:r>
    </w:p>
    <w:p w14:paraId="432C191A"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Czyszczenie podłoża betonowego polega na usunięciu części luźnych, pyłów, olejów, mleczka cementowego i innych elementów obniżających przyczepność. Sposób oczyszczania należy dostosować do przewidywanych do wbudowania materiałów naprawczych, zgodnie z ich kartami technicznymi.  Do czyszczenia powierzchni należy stosować metodą strumieniowo-ścierną (np. piaskowanie, śrutowanie, hydropiaskowanie). Następnie oczyszczoną powierzchnię należy odpylić odkurzaczem przemysłowym lub przez zdmuchnięcie pyłu sprężonym powietrzem (sprężarki śrubowe). Miejsca zatłuszczone należy zmyć rozpuszczalnikami organicznymi lub detergentami. </w:t>
      </w:r>
    </w:p>
    <w:p w14:paraId="0DCBDCFB"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5.8.2.3.  Przygotowanie zbrojenia</w:t>
      </w:r>
    </w:p>
    <w:p w14:paraId="60E9373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Jeżeli stwierdzono korozję zbrojenia, to powinno ono być odsłonięte w stopniu umożliwiającym jego oczyszczenie i ewentualne wykonanie zabezpieczenia antykorozyjnego jego powierzchni. W przypadku stwierdzenia powierzchniowej korozji prętów zbrojenia (od strony otuliny) beton należy rozkuć do ½ średnicy pręta zbrojeniowego. Gdy pręty zbrojeniowe są skorodowane na całym obwodzie rozkucie powinno sięgać jeszcze około 2 cm poza pręt. Odkryte zbrojenie należy oczyścić z rdzy obróbką strumieniowo-ścierną do stopnia czystości wymaganego przez producenta materiałów naprawczych (zwykle do stopnia Sa ½ wg PN-EN ISO 8501-1:2008 [12]).</w:t>
      </w:r>
    </w:p>
    <w:p w14:paraId="6DF71A8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 przypadku stwierdzenia korozji 20% przekroju pręta zbrojeniowego należy wzmocnić zbrojenie prętami uzupełniającymi lub odcinki zniszczone pręta usunąć i zastąpić nowymi. Pręty stanowiące uzupełnienie należy oczyścić do stopnia czystości jak pręty zbrojenia uzupełnianego. Łączenie prętów uzupełnianych z prętami uzupełniającymi należy wykonywać zgodnie z PN-S-10042:1991 [13].</w:t>
      </w:r>
    </w:p>
    <w:p w14:paraId="3BC0C08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Po oczyszczeniu pręty zbrojeniowe należy zabezpieczyć środkiem antykorozyjnym. Przygotowanie środka antykorozyjnego do użycia musi być zgodne z zaleceniami producenta podanymi w karcie technicznej. Zwykle odpowiednią ilość wody wlewa się do mieszarki wolnoobrotowej i dodaje suchy składnik mieszając aż do uzyskania jednorodnej masy o konsystencji śmietany (nie krócej niż 3 min.). Oczyszczone pręty zbrojeniowe należy pokryć materiałem antykorozyjnym za pomocą szczotki, pędzla lub rozpylacza.   Ilość i grubość warstw ochrony antykorozyjnej prętów oraz całość przebiegu procesu wbudowywania materiału musi odpowiadać wymaganiom producenta podanym w kartach  technicznych materiałów. Zwykle należy zastosować dwie warstwy o grubości 0,5 mm każda. Odstęp pomiędzy nakładaniem kolejnych warstw wynosi zwykle od 4 do</w:t>
      </w:r>
      <w:r>
        <w:rPr>
          <w:rFonts w:ascii="Verdana" w:eastAsia="Calibri" w:hAnsi="Verdana" w:cs="Times New Roman"/>
          <w:sz w:val="20"/>
          <w:szCs w:val="20"/>
        </w:rPr>
        <w:t xml:space="preserve"> </w:t>
      </w:r>
      <w:r w:rsidRPr="00DD3038">
        <w:rPr>
          <w:rFonts w:ascii="Verdana" w:eastAsia="Calibri" w:hAnsi="Verdana" w:cs="Times New Roman"/>
          <w:sz w:val="20"/>
          <w:szCs w:val="20"/>
        </w:rPr>
        <w:t xml:space="preserve">5 godz. </w:t>
      </w:r>
      <w:r>
        <w:rPr>
          <w:rFonts w:ascii="Verdana" w:eastAsia="Calibri" w:hAnsi="Verdana" w:cs="Times New Roman"/>
          <w:sz w:val="20"/>
          <w:szCs w:val="20"/>
        </w:rPr>
        <w:br/>
      </w:r>
      <w:r w:rsidRPr="00DD3038">
        <w:rPr>
          <w:rFonts w:ascii="Verdana" w:eastAsia="Calibri" w:hAnsi="Verdana" w:cs="Times New Roman"/>
          <w:sz w:val="20"/>
          <w:szCs w:val="20"/>
        </w:rPr>
        <w:t>w temperaturze +20°C. Kolejne warstwy naprawy można nakładać po upływie czasu określonym przez producenta (zwykle od 4 do 5 godzin w temp. +20°C).</w:t>
      </w:r>
    </w:p>
    <w:p w14:paraId="6CA79419"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 zabezpieczenia antykorozyjnego prętów zbrojeniowych Wykonawca sporządzi protokół. Wzór protokołu podano w załączniku 3.</w:t>
      </w:r>
    </w:p>
    <w:p w14:paraId="73E969BB"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lastRenderedPageBreak/>
        <w:t>5.8.2.4.  Iniekcja rys</w:t>
      </w:r>
    </w:p>
    <w:p w14:paraId="5C8A257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Iniekcja rys jest przedmiotem OST M-20.20.15d [4].</w:t>
      </w:r>
    </w:p>
    <w:p w14:paraId="3ACB394B"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5.8.2.5. Przygotowanie podłoża bezpośrednio przed nałożeniem zaprawy naprawczej -</w:t>
      </w:r>
      <w:r>
        <w:rPr>
          <w:rFonts w:ascii="Verdana" w:eastAsia="Calibri" w:hAnsi="Verdana" w:cs="Times New Roman"/>
          <w:b/>
          <w:sz w:val="20"/>
          <w:szCs w:val="20"/>
        </w:rPr>
        <w:t xml:space="preserve"> </w:t>
      </w:r>
      <w:r w:rsidRPr="00DD3038">
        <w:rPr>
          <w:rFonts w:ascii="Verdana" w:eastAsia="Calibri" w:hAnsi="Verdana" w:cs="Times New Roman"/>
          <w:b/>
          <w:sz w:val="20"/>
          <w:szCs w:val="20"/>
        </w:rPr>
        <w:t>nakładanie warstwy sczepnej i środka antykorozyjnego</w:t>
      </w:r>
    </w:p>
    <w:p w14:paraId="2161B289"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Przygotowanie warstwy sczepnej i środka antykorozyjnego do użycia musi być zgodne </w:t>
      </w:r>
      <w:r>
        <w:rPr>
          <w:rFonts w:ascii="Verdana" w:eastAsia="Calibri" w:hAnsi="Verdana" w:cs="Times New Roman"/>
          <w:sz w:val="20"/>
          <w:szCs w:val="20"/>
        </w:rPr>
        <w:br/>
      </w:r>
      <w:r w:rsidRPr="00DD3038">
        <w:rPr>
          <w:rFonts w:ascii="Verdana" w:eastAsia="Calibri" w:hAnsi="Verdana" w:cs="Times New Roman"/>
          <w:sz w:val="20"/>
          <w:szCs w:val="20"/>
        </w:rPr>
        <w:t xml:space="preserve">z zaleceniami producenta podanymi w karcie technicznej. Zwykle odpowiednią ilość wody wlewa się do mieszarki wolnoobrotowej i dodaje suchy składnik mieszając w mieszadłem wolnoobrotowym przez co najmniej 3 min., aż do uzyskania jednorodnej masy </w:t>
      </w:r>
      <w:r>
        <w:rPr>
          <w:rFonts w:ascii="Verdana" w:eastAsia="Calibri" w:hAnsi="Verdana" w:cs="Times New Roman"/>
          <w:sz w:val="20"/>
          <w:szCs w:val="20"/>
        </w:rPr>
        <w:br/>
      </w:r>
      <w:r w:rsidRPr="00DD3038">
        <w:rPr>
          <w:rFonts w:ascii="Verdana" w:eastAsia="Calibri" w:hAnsi="Verdana" w:cs="Times New Roman"/>
          <w:sz w:val="20"/>
          <w:szCs w:val="20"/>
        </w:rPr>
        <w:t xml:space="preserve">o konsystencji śmietany.  </w:t>
      </w:r>
      <w:r w:rsidRPr="00DD3038">
        <w:rPr>
          <w:rFonts w:ascii="Verdana" w:eastAsia="Calibri" w:hAnsi="Verdana" w:cs="Times New Roman"/>
          <w:sz w:val="20"/>
          <w:szCs w:val="20"/>
        </w:rPr>
        <w:tab/>
        <w:t xml:space="preserve">Oczyszczone pręty zbrojeniowe należy pokryć środkiem antykorozyjnym przy pomocy średniej twardości szczotki, wałka lub rozpylacza. Ilość nakładanych warstw i odstęp czasowy  pomiędzy nakładaniem kolejnych warstw powinny być zgodne z zaleceniami producenta.  </w:t>
      </w:r>
    </w:p>
    <w:p w14:paraId="3C0B05C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Przed wykonaniem warstwy sczepnej podłoże należy zwilżyć czystą wodą aż do nasycenia (chyba, że producent podaje inaczej w karcie technicznej). Warstwę sczepną należy nakładać szczotką, pędzlem lub natryskiem. Warstwa sczepna musi zostać dobrze wtarta w podłoże w celu osiągnięcia dobrego związania z podłożem. Ilość i grubość warstw oraz całość przebiegu procesu wbudowywania materiału musi odpowiadać wymaganiom producenta podanym w kartach  technicznych materiałów. Zwykle temperatura powietrza i podłoża w trakcie układania warstwy powinna wynosić  min. +5°C i max. +30°C.  Następne warstwy naprawcze powinny być układane na wilgotną warstwę sczepną metodą „mokre na mokre”, chyba że producent podaje inaczej w karcie technicznej materiału.</w:t>
      </w:r>
    </w:p>
    <w:p w14:paraId="0DE8FB6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Z  wykonania warstwy sczepnej Wykonawca sporządzi protokół. Wzór protokołu podano </w:t>
      </w:r>
      <w:r>
        <w:rPr>
          <w:rFonts w:ascii="Verdana" w:eastAsia="Calibri" w:hAnsi="Verdana" w:cs="Times New Roman"/>
          <w:sz w:val="20"/>
          <w:szCs w:val="20"/>
        </w:rPr>
        <w:br/>
      </w:r>
      <w:r w:rsidRPr="00DD3038">
        <w:rPr>
          <w:rFonts w:ascii="Verdana" w:eastAsia="Calibri" w:hAnsi="Verdana" w:cs="Times New Roman"/>
          <w:sz w:val="20"/>
          <w:szCs w:val="20"/>
        </w:rPr>
        <w:t xml:space="preserve">w załączniku  4. </w:t>
      </w:r>
    </w:p>
    <w:p w14:paraId="3E0292E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Jeżeli nie jest stosowana warstwa sczepna podłoże betonowe powinno być przygotowane do nałożenia zaprawy naprawczej zgodnie z zaleceniem producenta.  Zwykle powinno być ono  staranne nasączone wodą przez 3 dni poprzedzające betonowanie, aby suchy stary beton nie odciągał wody ze świeżej mieszanki, a także aby w jak największym stopniu zmniejszyć skurcz różnicowy między starym betonem a świeżą zaprawą. Bezpośrednio przed   nałożeniem zaprawy naprawczej nadmiar wody należy usunąć, aby powierzchnia była matowo-wilgotna.</w:t>
      </w:r>
    </w:p>
    <w:p w14:paraId="03C9E5D6"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5.9.1 Naprawa powierzchni betonowych zaprawami PCC</w:t>
      </w:r>
    </w:p>
    <w:p w14:paraId="7382EE46"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5.9.1. Warunki atmosferyczne</w:t>
      </w:r>
    </w:p>
    <w:p w14:paraId="00FBE1BA"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Jeżeli producent w karcie technicznej nie podaje inaczej, nakładanie zapraw naprawczych należy wykonywać przy temperaturach powietrza i podłoża: min. +5°C i max. +30°C.</w:t>
      </w:r>
      <w:r>
        <w:rPr>
          <w:rFonts w:ascii="Verdana" w:eastAsia="Calibri" w:hAnsi="Verdana" w:cs="Times New Roman"/>
          <w:sz w:val="20"/>
          <w:szCs w:val="20"/>
        </w:rPr>
        <w:t xml:space="preserve"> </w:t>
      </w:r>
      <w:r w:rsidRPr="00DD3038">
        <w:rPr>
          <w:rFonts w:ascii="Verdana" w:eastAsia="Calibri" w:hAnsi="Verdana" w:cs="Times New Roman"/>
          <w:sz w:val="20"/>
          <w:szCs w:val="20"/>
        </w:rPr>
        <w:t xml:space="preserve">Podczas wykonywania prac naprawczych Wykonawca zobowiązany jest kontrolować wilgotność podłoża oraz temperaturę powietrza i podłoża. Parametry te muszą odpowiadać wymaganiom podanym w kartach technicznych, Polskich Normach lub aprobatach technicznych. Pomiary warunków atmosferycznych należy wykonywać co 3÷4 godziny </w:t>
      </w:r>
      <w:r>
        <w:rPr>
          <w:rFonts w:ascii="Verdana" w:eastAsia="Calibri" w:hAnsi="Verdana" w:cs="Times New Roman"/>
          <w:sz w:val="20"/>
          <w:szCs w:val="20"/>
        </w:rPr>
        <w:br/>
      </w:r>
      <w:r w:rsidRPr="00DD3038">
        <w:rPr>
          <w:rFonts w:ascii="Verdana" w:eastAsia="Calibri" w:hAnsi="Verdana" w:cs="Times New Roman"/>
          <w:sz w:val="20"/>
          <w:szCs w:val="20"/>
        </w:rPr>
        <w:t>i przy każdej odczuwalnej zmianie pogody. Wyniki pomiarów powinny zostać umieszczone w protokołach wykonania warstwy sczepnej i naprawy ubytków betonowych.</w:t>
      </w:r>
    </w:p>
    <w:p w14:paraId="5A0F5E6E"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5.9.2  Przygotowanie materiałów</w:t>
      </w:r>
    </w:p>
    <w:p w14:paraId="1AA6953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Przed przystąpieniem do przygotowania materiałów należy sprawdzić zgodność materiału z dokumentacją projektową i specyfikacja techniczną, stan opakowań i termin przydatności do stosowania. Wyniki kontroli jakości materiałów do napraw powinny zostać zamieszczone w odpowiednich protokołach (patrz załączniki 3, 4, 5). </w:t>
      </w:r>
    </w:p>
    <w:p w14:paraId="03B6B8C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Jeżeli producent materiału nie przewiduje inaczej w karcie technicznej, materiały należy przygotować do aplikacji wlewając odpowiednią ilość wody do czystego naczynia, </w:t>
      </w:r>
      <w:r>
        <w:rPr>
          <w:rFonts w:ascii="Verdana" w:eastAsia="Calibri" w:hAnsi="Verdana" w:cs="Times New Roman"/>
          <w:sz w:val="20"/>
          <w:szCs w:val="20"/>
        </w:rPr>
        <w:br/>
      </w:r>
      <w:r w:rsidRPr="00DD3038">
        <w:rPr>
          <w:rFonts w:ascii="Verdana" w:eastAsia="Calibri" w:hAnsi="Verdana" w:cs="Times New Roman"/>
          <w:sz w:val="20"/>
          <w:szCs w:val="20"/>
        </w:rPr>
        <w:t>a następnie podczas mieszania, dodając suchą zaprawę. Aby ograniczyć napowietrzanie należy stosować wolnoobrotowe mieszadło mechaniczne, mieszając nie krócej niż                    3 minuty. Bezpośrednio  przed zastosowaniem, materiał powinien stanowić jednorodną mieszaninę, bez widocznych smug i pęcherzyków powietrza.</w:t>
      </w:r>
    </w:p>
    <w:p w14:paraId="13DB1EFB"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5.10. Nakładanie zaprawy naprawczej</w:t>
      </w:r>
    </w:p>
    <w:p w14:paraId="58404C9D"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5.10.1. Warunki ogólne</w:t>
      </w:r>
    </w:p>
    <w:p w14:paraId="35C7FD2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lastRenderedPageBreak/>
        <w:t xml:space="preserve">Roboty powinny być wykonywane przez specjalistyczne firmy. Przy wykonywaniu robót należy zawsze i bezwzględnie przestrzegać zaleceń technologicznych określonych przez producenta materiału. Zalecenia te zawarte są w kartach technicznych materiałów </w:t>
      </w:r>
      <w:r>
        <w:rPr>
          <w:rFonts w:ascii="Verdana" w:eastAsia="Calibri" w:hAnsi="Verdana" w:cs="Times New Roman"/>
          <w:sz w:val="20"/>
          <w:szCs w:val="20"/>
        </w:rPr>
        <w:br/>
      </w:r>
      <w:r w:rsidRPr="00DD3038">
        <w:rPr>
          <w:rFonts w:ascii="Verdana" w:eastAsia="Calibri" w:hAnsi="Verdana" w:cs="Times New Roman"/>
          <w:sz w:val="20"/>
          <w:szCs w:val="20"/>
        </w:rPr>
        <w:t xml:space="preserve">i opracowane przez jego producenta. Każdy z materiałów naprawczych ma swoją specyfikę stosowania i dla każdego materiału można określić nieco inne wymagania dotyczące warunków pogodowych, warunków przygotowania i wilgotności podłoża oraz warunków wykonywania kolejnych warstw. Ścisłe przestrzeganie zaleceń technologicznych producenta materiału ma decydujący wpływ na trwałość wykonywanych napraw. </w:t>
      </w:r>
    </w:p>
    <w:p w14:paraId="54486E8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Z wykonania robót Wykonawca powinien sporządzić protokół. Przykład protokołu podano w załączniku 5. </w:t>
      </w:r>
    </w:p>
    <w:p w14:paraId="79C5204F"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5.10.2. Nakładanie zaprawy naprawczej</w:t>
      </w:r>
    </w:p>
    <w:p w14:paraId="1A756CCA"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Jeżeli producent nie przewiduje inaczej, zaprawę naprawczą należy nanieść na podłoże bezpośrednio po nałożeniu warstwy sczepnej, metodą „mokre na mokre”. W przypadku, gdy warstwa sczepna nie jest stosowana, zwykle wymagane jest zwilżenie powierzchni betonowej wodą i usunięcie jej nadmiaru, tak by powierzchnia podczas układania zaprawy była matowo-wilgotna. </w:t>
      </w:r>
    </w:p>
    <w:p w14:paraId="25DB3F0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Zaprawę należy nanosić techniką wskazaną przez producenta w karcie technicznej. Zwykle nie stosuje się metod tynkarskich, materiał naprawczy należy nałożyć kielnią i ubytek  „wykleić” techniką „na wcisk” zaprawą, tak aby ją jak najsilniej dokleić do podłoża </w:t>
      </w:r>
      <w:r>
        <w:rPr>
          <w:rFonts w:ascii="Verdana" w:eastAsia="Calibri" w:hAnsi="Verdana" w:cs="Times New Roman"/>
          <w:sz w:val="20"/>
          <w:szCs w:val="20"/>
        </w:rPr>
        <w:br/>
      </w:r>
      <w:r w:rsidRPr="00DD3038">
        <w:rPr>
          <w:rFonts w:ascii="Verdana" w:eastAsia="Calibri" w:hAnsi="Verdana" w:cs="Times New Roman"/>
          <w:sz w:val="20"/>
          <w:szCs w:val="20"/>
        </w:rPr>
        <w:t xml:space="preserve">i zagęścić. Należy przy tym unikać nanoszenia nadmiaru materiału poza krawędzie rozkucia. Zaprawę należy dobrze zagęścić, unikając powstawania pustek. W sytuacji, gdy konieczne jest nałożenie kolejnej warstwy zaprawy naprawczej należy odczekać okres czasu wymagany przez producenta (zwykle 24 godziny) do momentu utwardzenia się warstwy poprzedniej, następnie nałożyć warstwę sczepną i na świeżą warstwę sczepną nałożyć zaprawę naprawczą.   </w:t>
      </w:r>
    </w:p>
    <w:p w14:paraId="670E9C0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Jeżeli producent nie wymaga inaczej, powierzchni na której wykonano naprawę nie należy wygładzać na mokro. Po wstępnym związaniu i częściowym stwardnieniu zaprawy (około 1</w:t>
      </w:r>
      <w:r>
        <w:rPr>
          <w:rFonts w:ascii="Verdana" w:eastAsia="Calibri" w:hAnsi="Verdana" w:cs="Times New Roman"/>
          <w:sz w:val="20"/>
          <w:szCs w:val="20"/>
        </w:rPr>
        <w:t xml:space="preserve"> do </w:t>
      </w:r>
      <w:r w:rsidRPr="00DD3038">
        <w:rPr>
          <w:rFonts w:ascii="Verdana" w:eastAsia="Calibri" w:hAnsi="Verdana" w:cs="Times New Roman"/>
          <w:sz w:val="20"/>
          <w:szCs w:val="20"/>
        </w:rPr>
        <w:t>2 godzin) naprawianą powierzchnię należy delikatnie zatrzeć  packą pokrytą gąbką, filcem lub miękkim tworzywem syntetycznym. Nie wolno stosować siłowego zacierania „na ostro”. Wykonaną naprawę należy chronić przed zbyt szybkim wysychaniem poprzez przykrywanie folią lub brezentem systematycznie zraszanymi wodą. Nie wolno wykonanej naprawy skrapiać wodą i zagładzać do wypłynięcia mleczka cementowego, ani posypywać cementem.</w:t>
      </w:r>
    </w:p>
    <w:p w14:paraId="3683BAB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Uzupełnienie drobnych ubytków i wyrównanie powierzchni po naprawie ubytków należy wykonać warstwą wyrównawczą (zaprawą szpachlową) najwcześniej po</w:t>
      </w:r>
      <w:r>
        <w:rPr>
          <w:rFonts w:ascii="Verdana" w:eastAsia="Calibri" w:hAnsi="Verdana" w:cs="Times New Roman"/>
          <w:sz w:val="20"/>
          <w:szCs w:val="20"/>
        </w:rPr>
        <w:t xml:space="preserve"> </w:t>
      </w:r>
      <w:r w:rsidRPr="00DD3038">
        <w:rPr>
          <w:rFonts w:ascii="Verdana" w:eastAsia="Calibri" w:hAnsi="Verdana" w:cs="Times New Roman"/>
          <w:sz w:val="20"/>
          <w:szCs w:val="20"/>
        </w:rPr>
        <w:t>24 godzinach od zakończenia naprawy (chyba że producent podaje inaczej).</w:t>
      </w:r>
      <w:r>
        <w:rPr>
          <w:rFonts w:ascii="Verdana" w:eastAsia="Calibri" w:hAnsi="Verdana" w:cs="Times New Roman"/>
          <w:sz w:val="20"/>
          <w:szCs w:val="20"/>
        </w:rPr>
        <w:t xml:space="preserve"> </w:t>
      </w:r>
      <w:r w:rsidRPr="00DD3038">
        <w:rPr>
          <w:rFonts w:ascii="Verdana" w:eastAsia="Calibri" w:hAnsi="Verdana" w:cs="Times New Roman"/>
          <w:sz w:val="20"/>
          <w:szCs w:val="20"/>
        </w:rPr>
        <w:t xml:space="preserve">Zwykle przed nałożeniem szpachlówki podłoże należy lekko zwilżyć, tak aby było matowo-wilgotne. Szpachlówkę można nakładać za pomocą packi stalowej, drewnianej lub kielni. Zwykle wymagane jest nałożenie dwóch warstw. Pierwszą warstwę po ułożeniu należy lekko zatrzeć dla nadania jej szorstkości, druga warstwa stanowi ostateczne pokrycie powierzchni. Nałożoną warstwę zaprawy wyrównawczej należy wygładzić np. wilgotną gąbką, nie należy wygładzać zaprawy za pomocą kielni stalowej ani plastikowej. Należy przestrzegać grubości warstw, które można nakładać jednorazowo (zwykle około 3 mm). Jeżeli konieczne jest nałożenie grubszej warstwy zaprawę wyrównawczą należy nakładać w kilku warstwach. Należy przestrzegać okresu czasu pomiędzy nakładaniem kolejnych warstw zaprawy wyrównawczej (około 24 godzin) oraz pomiędzy zaprawą wyrównawczą i powłoką ochronną  wg OST M-20.01.08 [3] (około 4 dni).  </w:t>
      </w:r>
    </w:p>
    <w:p w14:paraId="769FBF78"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5.11. Pielęgnacja naprawy</w:t>
      </w:r>
    </w:p>
    <w:p w14:paraId="6981647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Jeżeli producent nie podaje inaczej, bezpośrednio po ukończeniu prac związanych z wykonaniem naprawy powierzchni betonu należy chronić tę powierzchnię przed intensywnym nasłonecznieniem, silnym wiatrem, a także deszczem oraz spadkiem temperatury powietrza poniżej 5°C i przegrzaniem powyżej 25°C przez czas określony przez producenta materiału w kartach technicznych.</w:t>
      </w:r>
    </w:p>
    <w:p w14:paraId="23F90008"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5.12. Bezpieczeństwo robót i ochrona środowiska</w:t>
      </w:r>
    </w:p>
    <w:p w14:paraId="2282E69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lastRenderedPageBreak/>
        <w:t>W czasie wykonywania robót należy chronić skórę i oczy przed zapyleniem. Należy używać ubrań, okularów i rękawic ochronnych.  Należy przestrzegać zaleceń dotyczących bezpieczeństwa pracy podanych przez producenta.</w:t>
      </w:r>
    </w:p>
    <w:p w14:paraId="12D5AEE3" w14:textId="77777777" w:rsid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Materiał w stanie sypkim nie powinien dostać się do kanalizacji, gruntu ani wód gruntowych. Należy zawsze doprowadzić do związania resztek materiału przy użyciu około 15-20% wody. Materiał związany może być usuwany jak zwykły gruz betonowy.  </w:t>
      </w:r>
    </w:p>
    <w:p w14:paraId="2AA3077E" w14:textId="77777777" w:rsidR="005C33CB" w:rsidRDefault="005C33CB" w:rsidP="00DD3038">
      <w:pPr>
        <w:spacing w:after="0" w:line="240" w:lineRule="auto"/>
        <w:jc w:val="both"/>
        <w:rPr>
          <w:rFonts w:ascii="Verdana" w:eastAsia="Calibri" w:hAnsi="Verdana" w:cs="Times New Roman"/>
          <w:sz w:val="20"/>
          <w:szCs w:val="20"/>
        </w:rPr>
      </w:pPr>
    </w:p>
    <w:p w14:paraId="4B633C1F" w14:textId="77777777" w:rsidR="005C33CB" w:rsidRDefault="005C33CB" w:rsidP="00DD3038">
      <w:pPr>
        <w:spacing w:after="0" w:line="240" w:lineRule="auto"/>
        <w:jc w:val="both"/>
        <w:rPr>
          <w:rFonts w:ascii="Verdana" w:eastAsia="Calibri" w:hAnsi="Verdana" w:cs="Times New Roman"/>
          <w:sz w:val="20"/>
          <w:szCs w:val="20"/>
        </w:rPr>
      </w:pPr>
    </w:p>
    <w:p w14:paraId="390658D0" w14:textId="77777777" w:rsidR="005C33CB" w:rsidRPr="00DD3038" w:rsidRDefault="005C33CB" w:rsidP="00DD3038">
      <w:pPr>
        <w:spacing w:after="0" w:line="240" w:lineRule="auto"/>
        <w:jc w:val="both"/>
        <w:rPr>
          <w:rFonts w:ascii="Verdana" w:eastAsia="Calibri" w:hAnsi="Verdana" w:cs="Times New Roman"/>
          <w:sz w:val="20"/>
          <w:szCs w:val="20"/>
        </w:rPr>
      </w:pPr>
    </w:p>
    <w:p w14:paraId="4389FE73"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6. KONTROLA JAKOŚCI ROBÓT</w:t>
      </w:r>
    </w:p>
    <w:p w14:paraId="1FF36848"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6.1. Ogólne zasady kontroli jakości robót</w:t>
      </w:r>
    </w:p>
    <w:p w14:paraId="57F4583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Ogólne zasady kontroli jakości robót podano w OST D-M-00.00.00 [1] „Wymagania ogólne”, pkt 6.</w:t>
      </w:r>
    </w:p>
    <w:p w14:paraId="53E9097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6.2. Badania przed przystąpieniem do robót</w:t>
      </w:r>
    </w:p>
    <w:p w14:paraId="2E1C67F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Przed przystąpieniem do robót Wykonawca powinien:</w:t>
      </w:r>
    </w:p>
    <w:p w14:paraId="12CCDA0E"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 xml:space="preserve">uzyskać wymagane dokumenty, dopuszczające wyroby budowlane do obrotu </w:t>
      </w:r>
      <w:r>
        <w:rPr>
          <w:rFonts w:ascii="Verdana" w:eastAsia="Calibri" w:hAnsi="Verdana" w:cs="Times New Roman"/>
          <w:sz w:val="20"/>
          <w:szCs w:val="20"/>
        </w:rPr>
        <w:br/>
      </w:r>
      <w:r w:rsidRPr="00DD3038">
        <w:rPr>
          <w:rFonts w:ascii="Verdana" w:eastAsia="Calibri" w:hAnsi="Verdana" w:cs="Times New Roman"/>
          <w:sz w:val="20"/>
          <w:szCs w:val="20"/>
        </w:rPr>
        <w:t>i powszechnego stosowania (certyfikaty zgodności, deklaracje zgodności, aprobaty techniczne, ew. badania materiałów wykonane przez dostawców itp.), potwierdzające zgodność materiałów z wymaganiami pkt 2 niniejszej specyfikacji,</w:t>
      </w:r>
    </w:p>
    <w:p w14:paraId="57D5F977"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ew. wykonać własne badania właściwości materiałów przeznaczonych do wykonania robót, określone w pk</w:t>
      </w:r>
      <w:r>
        <w:rPr>
          <w:rFonts w:ascii="Verdana" w:eastAsia="Calibri" w:hAnsi="Verdana" w:cs="Times New Roman"/>
          <w:sz w:val="20"/>
          <w:szCs w:val="20"/>
        </w:rPr>
        <w:t>t.</w:t>
      </w:r>
      <w:r w:rsidRPr="00DD3038">
        <w:rPr>
          <w:rFonts w:ascii="Verdana" w:eastAsia="Calibri" w:hAnsi="Verdana" w:cs="Times New Roman"/>
          <w:sz w:val="20"/>
          <w:szCs w:val="20"/>
        </w:rPr>
        <w:t xml:space="preserve"> 2 lub przez Inżyniera.</w:t>
      </w:r>
    </w:p>
    <w:p w14:paraId="46D034C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Wszystkie dokumenty oraz wyniki badań Wykonawca przedstawi Inżynierowi do akceptacji.</w:t>
      </w:r>
    </w:p>
    <w:p w14:paraId="3C859B5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Podczas robót Wykonawca zobowiązany jest prowadzić protokół wykonania naprawy powierzchni betonowej, w którym podaje wszystkie niezbędne informacje o warunkach atmosferycznych, stanie używanych materiałów, parametrach technologicznych wbudowania materiałów, ilości zastosowanych materiałów oraz wyniki badań wykonanych powłok. Wzory protokołów zostały zamieszczone w załącznikach do niniejszej OST. </w:t>
      </w:r>
    </w:p>
    <w:p w14:paraId="6CA6669F"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6.3. Kontrola jakości materiałów</w:t>
      </w:r>
    </w:p>
    <w:p w14:paraId="46BBDD2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Kontrolę wytwarzania materiałów prowadzi producent w ramach nadzoru wewnętrznego. Za sprawdzenie przydatności materiałów oraz jakości wbudowania odpowiada Wykonawca.</w:t>
      </w:r>
    </w:p>
    <w:p w14:paraId="30209AC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Akceptacja materiałów następuje na podstawie Polskich Norm lub, w wypadku ich braku, aprobat technicznych i sprawdzeniu ich na zgodność z wymaganiami specyfikacji technicznej. Wykonawca przedstawi Inżynierowi certyfikat zgodności lub deklaracje zgodności danej partii materiału z Polską Normą lub aprobatą techniczną, a także kartę techniczną materiału.  Na żądanie Inżyniera Wykonawca przedstawi aktualne wyniki badań materiałów wykonanych w ramach nadzoru wewnętrznego przez producenta.</w:t>
      </w:r>
    </w:p>
    <w:p w14:paraId="6DDDB9A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Przed zastosowaniem materiałów Wykonawca zobowiązany jest sprawdzić:</w:t>
      </w:r>
    </w:p>
    <w:p w14:paraId="6E28FA56"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nr produktu,</w:t>
      </w:r>
    </w:p>
    <w:p w14:paraId="3518A303"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stan opakowań materiału,</w:t>
      </w:r>
    </w:p>
    <w:p w14:paraId="0D3287FA"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warunki przechowywania materiału,</w:t>
      </w:r>
    </w:p>
    <w:p w14:paraId="66974C26"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datę produkcji i datę przydatności do stosowania.</w:t>
      </w:r>
    </w:p>
    <w:p w14:paraId="55512ED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Dodatkowo po otwarciu pojemnika z materiałem Wykonawca powinien  ocenić jego wygląd.</w:t>
      </w:r>
    </w:p>
    <w:p w14:paraId="267EAA3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Podczas przygotowywania materiałów do użycia należy sprawdzać zachowanie proporcji mieszania składników i zachowania czasu mieszania składników. Należy też kontrolować zachowanie czasu nakładania materiałów i odstępy czasowe pomiędzy układaniem kolejnych warstw.</w:t>
      </w:r>
    </w:p>
    <w:p w14:paraId="645433ED"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6.4. Kontrola przygotowania podłoża</w:t>
      </w:r>
    </w:p>
    <w:p w14:paraId="0D58FD4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Podłoże betonowe podlegające naprawie powinno być jednorodne, czyste, wolne od mleczka cementowego, piasku, pyłów, olejów i tłuszczów, a także oczyszczone </w:t>
      </w:r>
      <w:r>
        <w:rPr>
          <w:rFonts w:ascii="Verdana" w:eastAsia="Calibri" w:hAnsi="Verdana" w:cs="Times New Roman"/>
          <w:sz w:val="20"/>
          <w:szCs w:val="20"/>
        </w:rPr>
        <w:br/>
      </w:r>
      <w:r w:rsidRPr="00DD3038">
        <w:rPr>
          <w:rFonts w:ascii="Verdana" w:eastAsia="Calibri" w:hAnsi="Verdana" w:cs="Times New Roman"/>
          <w:sz w:val="20"/>
          <w:szCs w:val="20"/>
        </w:rPr>
        <w:t>z odstających grudek związanego betonu, skorodowanych, luźnych części betonu, starych powłok ochronnych i innych elementów pogarszających przyczepność.</w:t>
      </w:r>
    </w:p>
    <w:p w14:paraId="29F9D2D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Jeżeli producent materiału nie podaje inaczej w karcie technicznej stosowanego materiału, przygotowane podłoże powinno spełniać następujące wymagania:</w:t>
      </w:r>
    </w:p>
    <w:p w14:paraId="7019EBC6"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lastRenderedPageBreak/>
        <w:t>–</w:t>
      </w:r>
      <w:r>
        <w:rPr>
          <w:rFonts w:ascii="Verdana" w:eastAsia="Calibri" w:hAnsi="Verdana" w:cs="Times New Roman"/>
          <w:sz w:val="20"/>
          <w:szCs w:val="20"/>
        </w:rPr>
        <w:t xml:space="preserve"> </w:t>
      </w:r>
      <w:r w:rsidRPr="00DD3038">
        <w:rPr>
          <w:rFonts w:ascii="Verdana" w:eastAsia="Calibri" w:hAnsi="Verdana" w:cs="Times New Roman"/>
          <w:sz w:val="20"/>
          <w:szCs w:val="20"/>
        </w:rPr>
        <w:t xml:space="preserve">wytrzymałość na ściskanie podłoża betonowego w konstrukcjach nowo zbudowanych obiektów (elementów) powinna być nie mniejsza niż wynikająca </w:t>
      </w:r>
      <w:r>
        <w:rPr>
          <w:rFonts w:ascii="Verdana" w:eastAsia="Calibri" w:hAnsi="Verdana" w:cs="Times New Roman"/>
          <w:sz w:val="20"/>
          <w:szCs w:val="20"/>
        </w:rPr>
        <w:br/>
      </w:r>
      <w:r w:rsidRPr="00DD3038">
        <w:rPr>
          <w:rFonts w:ascii="Verdana" w:eastAsia="Calibri" w:hAnsi="Verdana" w:cs="Times New Roman"/>
          <w:sz w:val="20"/>
          <w:szCs w:val="20"/>
        </w:rPr>
        <w:t>z przyjętej klasy betonu, dla obiektów remontowanych powinna ≥ 25 MPa,</w:t>
      </w:r>
    </w:p>
    <w:p w14:paraId="2D770630"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wytrzymałość na odrywanie wg normy PN-EN 1542:2000 [6] prawidłowo przygotowanego podłoża betonowego powinna wynosić:</w:t>
      </w:r>
    </w:p>
    <w:p w14:paraId="4A3531A2" w14:textId="77777777" w:rsidR="00DD3038" w:rsidRPr="00F100BA" w:rsidRDefault="00DD3038" w:rsidP="00DD3038">
      <w:pPr>
        <w:pStyle w:val="Akapitzlist"/>
        <w:numPr>
          <w:ilvl w:val="0"/>
          <w:numId w:val="43"/>
        </w:numPr>
        <w:spacing w:after="0" w:line="240" w:lineRule="auto"/>
        <w:jc w:val="both"/>
        <w:rPr>
          <w:rFonts w:ascii="Verdana" w:eastAsia="Calibri" w:hAnsi="Verdana" w:cs="Times New Roman"/>
          <w:sz w:val="20"/>
          <w:szCs w:val="20"/>
        </w:rPr>
      </w:pPr>
      <w:r w:rsidRPr="00F100BA">
        <w:rPr>
          <w:rFonts w:ascii="Verdana" w:eastAsia="Calibri" w:hAnsi="Verdana" w:cs="Times New Roman"/>
          <w:sz w:val="20"/>
          <w:szCs w:val="20"/>
        </w:rPr>
        <w:t>wartość średnia 1,5 MPa,</w:t>
      </w:r>
    </w:p>
    <w:p w14:paraId="75BDF7A7" w14:textId="77777777" w:rsidR="00DD3038" w:rsidRPr="00F100BA" w:rsidRDefault="00DD3038" w:rsidP="00DD3038">
      <w:pPr>
        <w:pStyle w:val="Akapitzlist"/>
        <w:numPr>
          <w:ilvl w:val="0"/>
          <w:numId w:val="42"/>
        </w:numPr>
        <w:spacing w:after="0" w:line="240" w:lineRule="auto"/>
        <w:jc w:val="both"/>
        <w:rPr>
          <w:rFonts w:ascii="Verdana" w:eastAsia="Calibri" w:hAnsi="Verdana" w:cs="Times New Roman"/>
          <w:sz w:val="20"/>
          <w:szCs w:val="20"/>
        </w:rPr>
      </w:pPr>
      <w:r w:rsidRPr="00F100BA">
        <w:rPr>
          <w:rFonts w:ascii="Verdana" w:eastAsia="Calibri" w:hAnsi="Verdana" w:cs="Times New Roman"/>
          <w:sz w:val="20"/>
          <w:szCs w:val="20"/>
        </w:rPr>
        <w:t>wartość minimalna 1,0 MPa.</w:t>
      </w:r>
    </w:p>
    <w:p w14:paraId="13D2BFC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Należy wykonać jedno oznaczenie wytrzymałości na odrywanie betonu w podłożu na każde 25 m2 powierzchni oczyszczonego podłoża, przy czym minimalna liczba oznaczeń wynosi 5 dla jednego obiektu. </w:t>
      </w:r>
    </w:p>
    <w:p w14:paraId="1713DD62"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Odkryte zbrojenie powinno być oczyszczone do stopnia czystości wymaganego przez producenta materiałów naprawczych (zwykle do stopnia Sa ½ wg PN-EN ISO 8501-1:2008 [12]) i pokryte środkiem antykorozyjnym zgodnie z pkt 5.9.2.3. </w:t>
      </w:r>
    </w:p>
    <w:p w14:paraId="7020B2E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Wykonawca zobowiązany jest przedstawić Inżynierowi do akceptacji wyniki badań podłoża. </w:t>
      </w:r>
    </w:p>
    <w:p w14:paraId="317BE12C"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6.5. Kontrola wykonania prac naprawczych</w:t>
      </w:r>
    </w:p>
    <w:p w14:paraId="787A10B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Kontrola wykonania prac naprawczych obejmuje:</w:t>
      </w:r>
    </w:p>
    <w:p w14:paraId="7DDF9A4F"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a) badanie wytrzymałości naprawy na odrywanie od podłoża,</w:t>
      </w:r>
    </w:p>
    <w:p w14:paraId="062FCF80"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b) sprawdzenie podstawowych wymiarów geometrycznych naprawianego elementu,</w:t>
      </w:r>
    </w:p>
    <w:p w14:paraId="73380C48"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 xml:space="preserve">c) sprawdzenie grubości otuliny zbrojenia. </w:t>
      </w:r>
    </w:p>
    <w:p w14:paraId="483C1B7E"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Ad a) Naprawione powierzchnie, po odpowiednim stwardnieniu zaprawy, Wykonawca powinien zbadać w obecności Inżyniera przez ostukiwanie. W przypadku złej przyczepności naprawy do betonu występuje specyficzny dźwięk. Badanie wytrzymałości wykonanej naprawy na odrywanie od podłoża należy wykonać wg  PN-EN 1542:2000 [6]. Należy wykonać co najmniej 1 pomiar na 25 m2 wykonanej naprawy, lecz nie mniej niż 5 dla elementu. Miejsca pomiarowe wskazuje Inżynier. Wartość średnia ze wszystkich pomiarów nie powinna być mniejsza niż 1,5 MPa, minimalna wartość pojedynczego pomiaru nie powinna być mniejsza niż 1,0 MPa, przy czym przełom musi przebiegać w betonie.  Jeżeli wartość pojedynczego pomiaru jest mniejsza niż 1,0 MPa wówczas należy wykonać dodatkowy pomiar obok, w miejscu również wskazanym przez Inżyniera. W przypadku, gdy dodatkowy pomiar spełni warunek minimalnej wytrzymałości na odrywanie </w:t>
      </w:r>
      <w:r>
        <w:rPr>
          <w:rFonts w:ascii="Verdana" w:eastAsia="Calibri" w:hAnsi="Verdana" w:cs="Times New Roman"/>
          <w:sz w:val="20"/>
          <w:szCs w:val="20"/>
        </w:rPr>
        <w:br/>
      </w:r>
      <w:r w:rsidRPr="00DD3038">
        <w:rPr>
          <w:rFonts w:ascii="Verdana" w:eastAsia="Calibri" w:hAnsi="Verdana" w:cs="Times New Roman"/>
          <w:sz w:val="20"/>
          <w:szCs w:val="20"/>
        </w:rPr>
        <w:t xml:space="preserve">i równocześnie wartość średnia ze wszystkich pomiarów nie będzie mniejsza niż 1,5 MPa, to można uznać, że warunek wytrzymałości na odrywanie został spełniony. Miejsca uszkodzone podczas badań należy naprawić przy użyciu tej samej zaprawy, która była stosowana do napraw, zachowując wymagania technologiczne odnośnie jej stosowania. </w:t>
      </w:r>
      <w:r>
        <w:rPr>
          <w:rFonts w:ascii="Verdana" w:eastAsia="Calibri" w:hAnsi="Verdana" w:cs="Times New Roman"/>
          <w:sz w:val="20"/>
          <w:szCs w:val="20"/>
        </w:rPr>
        <w:br/>
      </w:r>
      <w:r w:rsidRPr="00DD3038">
        <w:rPr>
          <w:rFonts w:ascii="Verdana" w:eastAsia="Calibri" w:hAnsi="Verdana" w:cs="Times New Roman"/>
          <w:sz w:val="20"/>
          <w:szCs w:val="20"/>
        </w:rPr>
        <w:t>W czasie prac należy także dążyć do odtworzenia, w miejscu wykonywania naprawy, charakteru istniejącej faktury.</w:t>
      </w:r>
    </w:p>
    <w:p w14:paraId="44F79BF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Ad b) Sprawdzenie podstawowych wymiarów geometrycznych należy wykonać zgodnie </w:t>
      </w:r>
      <w:r>
        <w:rPr>
          <w:rFonts w:ascii="Verdana" w:eastAsia="Calibri" w:hAnsi="Verdana" w:cs="Times New Roman"/>
          <w:sz w:val="20"/>
          <w:szCs w:val="20"/>
        </w:rPr>
        <w:br/>
      </w:r>
      <w:r w:rsidRPr="00DD3038">
        <w:rPr>
          <w:rFonts w:ascii="Verdana" w:eastAsia="Calibri" w:hAnsi="Verdana" w:cs="Times New Roman"/>
          <w:sz w:val="20"/>
          <w:szCs w:val="20"/>
        </w:rPr>
        <w:t xml:space="preserve">z PN-S-10040:1999 [14]. </w:t>
      </w:r>
    </w:p>
    <w:p w14:paraId="6A285CB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Ad c) Po zakończeniu naprawy należy sprawdzić wykonaną otulinę zbrojenia </w:t>
      </w:r>
      <w:r>
        <w:rPr>
          <w:rFonts w:ascii="Verdana" w:eastAsia="Calibri" w:hAnsi="Verdana" w:cs="Times New Roman"/>
          <w:sz w:val="20"/>
          <w:szCs w:val="20"/>
        </w:rPr>
        <w:br/>
      </w:r>
      <w:r w:rsidRPr="00DD3038">
        <w:rPr>
          <w:rFonts w:ascii="Verdana" w:eastAsia="Calibri" w:hAnsi="Verdana" w:cs="Times New Roman"/>
          <w:sz w:val="20"/>
          <w:szCs w:val="20"/>
        </w:rPr>
        <w:t xml:space="preserve">w naprawianym elemencie metodami nieniszczącymi, pod kątem zachowania wartości założonych w projekcie naprawy. Z kontroli robót Wykonawca sporządzi protokół. Przykład protokołu zamieszczono w załączniku 6. </w:t>
      </w:r>
    </w:p>
    <w:p w14:paraId="297941C7"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7. OBMIAR ROBÓT</w:t>
      </w:r>
    </w:p>
    <w:p w14:paraId="2BDD47B6"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7.1. Ogólne zasady obmiaru robót</w:t>
      </w:r>
    </w:p>
    <w:p w14:paraId="6314D17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Ogólne zasady obmiaru robót podano w OST D-M-00.00.00 „Wymagania ogólne” [1], </w:t>
      </w:r>
      <w:r>
        <w:rPr>
          <w:rFonts w:ascii="Verdana" w:eastAsia="Calibri" w:hAnsi="Verdana" w:cs="Times New Roman"/>
          <w:sz w:val="20"/>
          <w:szCs w:val="20"/>
        </w:rPr>
        <w:br/>
      </w:r>
      <w:r w:rsidRPr="00DD3038">
        <w:rPr>
          <w:rFonts w:ascii="Verdana" w:eastAsia="Calibri" w:hAnsi="Verdana" w:cs="Times New Roman"/>
          <w:sz w:val="20"/>
          <w:szCs w:val="20"/>
        </w:rPr>
        <w:t xml:space="preserve">pkt 7. </w:t>
      </w:r>
    </w:p>
    <w:p w14:paraId="30B536A6"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7.2. Jednostka obmiarowa</w:t>
      </w:r>
    </w:p>
    <w:p w14:paraId="32FE456A"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Jednostką obmiarową jest  m2 (metr kwadratowy) naprawionej powierzchni betonu za pomocą zapraw PCC.</w:t>
      </w:r>
    </w:p>
    <w:p w14:paraId="5FB9B571"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 xml:space="preserve">8. ODBIÓR ROBÓT </w:t>
      </w:r>
    </w:p>
    <w:p w14:paraId="7272AA42"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8.1. Ogólne zasady odbioru robót</w:t>
      </w:r>
    </w:p>
    <w:p w14:paraId="33FA89A2"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Ogólne zasady odbioru robót podano w OST D-M-00.00.00 „Wymagania ogólne” [1], </w:t>
      </w:r>
      <w:r>
        <w:rPr>
          <w:rFonts w:ascii="Verdana" w:eastAsia="Calibri" w:hAnsi="Verdana" w:cs="Times New Roman"/>
          <w:sz w:val="20"/>
          <w:szCs w:val="20"/>
        </w:rPr>
        <w:br/>
      </w:r>
      <w:r w:rsidRPr="00DD3038">
        <w:rPr>
          <w:rFonts w:ascii="Verdana" w:eastAsia="Calibri" w:hAnsi="Verdana" w:cs="Times New Roman"/>
          <w:sz w:val="20"/>
          <w:szCs w:val="20"/>
        </w:rPr>
        <w:t xml:space="preserve">pkt 8. </w:t>
      </w:r>
    </w:p>
    <w:p w14:paraId="2D7ED5C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lastRenderedPageBreak/>
        <w:t xml:space="preserve">Roboty uznaje się za wykonane zgodnie z dokumentacją projektową, ST i wymaganiami Inżyniera, jeżeli wszystkie pomiary i badania z zachowaniem tolerancji wg punktu 6 dały wyniki pozytywne. </w:t>
      </w:r>
    </w:p>
    <w:p w14:paraId="75DD246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Odbiorowi robót podlegają:</w:t>
      </w:r>
    </w:p>
    <w:p w14:paraId="3FC9E107"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podłoże betonowe,</w:t>
      </w:r>
    </w:p>
    <w:p w14:paraId="3ECA9525"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zakres i kształt odkucia,</w:t>
      </w:r>
    </w:p>
    <w:p w14:paraId="7CC890D8"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naprawione i zabezpieczone zbrojenie,</w:t>
      </w:r>
    </w:p>
    <w:p w14:paraId="35699798"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wykonana warstwa naprawy.</w:t>
      </w:r>
    </w:p>
    <w:p w14:paraId="2EE97611"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 xml:space="preserve">8.2. Odbiór robót zanikających i ulegających zakryciu </w:t>
      </w:r>
    </w:p>
    <w:p w14:paraId="4D63277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Odbiorowi robót zanikających i ulegających zakryciu podlegają:</w:t>
      </w:r>
    </w:p>
    <w:p w14:paraId="6FEDF065"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przygotowanie podłoża do wykonania naprawy,</w:t>
      </w:r>
    </w:p>
    <w:p w14:paraId="162C4FAD"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przygotowanie zbrojenia - oczyszczenie i nałożenie materiału antykorozyjnego,</w:t>
      </w:r>
    </w:p>
    <w:p w14:paraId="3CF9526D"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nałożenie warstwy sczepnej.</w:t>
      </w:r>
    </w:p>
    <w:p w14:paraId="43DBEA6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Odbiór tych robót powinien być zgodny z wymaganiami OST D-M-00.00.00 „Wymagania ogólne” [1] oraz niniejszej OST. </w:t>
      </w:r>
    </w:p>
    <w:p w14:paraId="66BB495A"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9. PODSTAWA PŁATNOŚCI</w:t>
      </w:r>
    </w:p>
    <w:p w14:paraId="39F9F1CA"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9.1. Ogólne ustalenia dotyczące podstawy płatności</w:t>
      </w:r>
    </w:p>
    <w:p w14:paraId="44BDA208"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Ogólne ustalenia dotyczące podstawy płatności podano w OST D-M-00.00.00 „Wymagania ogólne” [1], pkt 9.</w:t>
      </w:r>
    </w:p>
    <w:p w14:paraId="39FDE9F8"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9.2. Cena jednostki obmiarowej</w:t>
      </w:r>
    </w:p>
    <w:p w14:paraId="5D05997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Cena jednostki obmiarowej obejmuje:</w:t>
      </w:r>
    </w:p>
    <w:p w14:paraId="3ADE8523"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roboty przygotowawcze i pomiarowe,</w:t>
      </w:r>
    </w:p>
    <w:p w14:paraId="05A66E0E"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zakup, dostawę i magazynowanie materiałów, konstrukcji lub wyrobów potrzebnych do wykonania robót,</w:t>
      </w:r>
    </w:p>
    <w:p w14:paraId="5CD8B67F"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przygotowanie podłoża do nakładania powłoki,</w:t>
      </w:r>
    </w:p>
    <w:p w14:paraId="00DE14CF"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 xml:space="preserve">przygotowanie zbrojenia - oczyszczenie, ewentualne wzmocnienie i nałożenie materiału antykorozyjnego, </w:t>
      </w:r>
    </w:p>
    <w:p w14:paraId="62D1078A"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nałożenie warstwy sczepnej,</w:t>
      </w:r>
    </w:p>
    <w:p w14:paraId="081B17C6"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nałożenie zaprawy naprawczej,</w:t>
      </w:r>
    </w:p>
    <w:p w14:paraId="126BAF52"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nałożenie warstwy wyrównawczej,</w:t>
      </w:r>
    </w:p>
    <w:p w14:paraId="48318C98"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pielęgnację naprawy,</w:t>
      </w:r>
    </w:p>
    <w:p w14:paraId="2FEB78B7"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wykonanie i rozbiórkę rusztowań, pomostów roboczych, urządzeń pomocniczych, niezbędnych do wykonania robót,</w:t>
      </w:r>
    </w:p>
    <w:p w14:paraId="7782C19E"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zapewnienie bezpieczeństwa robót i ochrony środowiska,</w:t>
      </w:r>
    </w:p>
    <w:p w14:paraId="6E4AD2FD"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wykonanie badań,</w:t>
      </w:r>
    </w:p>
    <w:p w14:paraId="478D3935"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w:t>
      </w:r>
      <w:r>
        <w:rPr>
          <w:rFonts w:ascii="Verdana" w:eastAsia="Calibri" w:hAnsi="Verdana" w:cs="Times New Roman"/>
          <w:sz w:val="20"/>
          <w:szCs w:val="20"/>
        </w:rPr>
        <w:t xml:space="preserve"> </w:t>
      </w:r>
      <w:r w:rsidRPr="00DD3038">
        <w:rPr>
          <w:rFonts w:ascii="Verdana" w:eastAsia="Calibri" w:hAnsi="Verdana" w:cs="Times New Roman"/>
          <w:sz w:val="20"/>
          <w:szCs w:val="20"/>
        </w:rPr>
        <w:t>uporządkowanie miejsca robót.</w:t>
      </w:r>
    </w:p>
    <w:p w14:paraId="0FD8857E"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 xml:space="preserve">9.3. Sposób rozliczenia robót tymczasowych i prac towarzyszących  </w:t>
      </w:r>
    </w:p>
    <w:p w14:paraId="0085E11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 xml:space="preserve">Cena wykonania robót określonych niniejszą OST obejmuje: </w:t>
      </w:r>
    </w:p>
    <w:p w14:paraId="2B189FD9"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roboty tymczasowe, które są potrzebne do wykonania robót podstawowych, ale nie są przekazywane Zamawiającemu i są usuwane po wykonaniu robót podstawowych,</w:t>
      </w:r>
    </w:p>
    <w:p w14:paraId="6AB90AAB" w14:textId="77777777" w:rsidR="00DD3038" w:rsidRPr="00DD3038" w:rsidRDefault="00DD3038" w:rsidP="00DD3038">
      <w:pPr>
        <w:spacing w:after="0" w:line="240" w:lineRule="auto"/>
        <w:ind w:left="708"/>
        <w:jc w:val="both"/>
        <w:rPr>
          <w:rFonts w:ascii="Verdana" w:eastAsia="Calibri" w:hAnsi="Verdana" w:cs="Times New Roman"/>
          <w:sz w:val="20"/>
          <w:szCs w:val="20"/>
        </w:rPr>
      </w:pPr>
      <w:r>
        <w:rPr>
          <w:rFonts w:ascii="Verdana" w:eastAsia="Calibri" w:hAnsi="Verdana" w:cs="Times New Roman"/>
          <w:sz w:val="20"/>
          <w:szCs w:val="20"/>
        </w:rPr>
        <w:t xml:space="preserve">- </w:t>
      </w:r>
      <w:r w:rsidRPr="00DD3038">
        <w:rPr>
          <w:rFonts w:ascii="Verdana" w:eastAsia="Calibri" w:hAnsi="Verdana" w:cs="Times New Roman"/>
          <w:sz w:val="20"/>
          <w:szCs w:val="20"/>
        </w:rPr>
        <w:t>prace towarzyszące, które są niezbędne do wykonania robót podstawowych, niezaliczane do robót tymczasowych.</w:t>
      </w:r>
    </w:p>
    <w:p w14:paraId="57DB285C"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10. PRZEPISY ZWIĄZANE</w:t>
      </w:r>
    </w:p>
    <w:p w14:paraId="0DA838AD"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b/>
          <w:sz w:val="20"/>
          <w:szCs w:val="20"/>
        </w:rPr>
        <w:t>10.1. Ogólne specyfikacje techniczne (OST</w:t>
      </w:r>
      <w:r w:rsidRPr="00DD3038">
        <w:rPr>
          <w:rFonts w:ascii="Verdana" w:eastAsia="Calibri" w:hAnsi="Verdana" w:cs="Times New Roman"/>
          <w:sz w:val="20"/>
          <w:szCs w:val="20"/>
        </w:rPr>
        <w:t>)</w:t>
      </w:r>
    </w:p>
    <w:p w14:paraId="099303DE"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w:t>
      </w:r>
      <w:r>
        <w:rPr>
          <w:rFonts w:ascii="Verdana" w:eastAsia="Calibri" w:hAnsi="Verdana" w:cs="Times New Roman"/>
          <w:sz w:val="20"/>
          <w:szCs w:val="20"/>
        </w:rPr>
        <w:t xml:space="preserve"> </w:t>
      </w:r>
      <w:r w:rsidRPr="00DD3038">
        <w:rPr>
          <w:rFonts w:ascii="Verdana" w:eastAsia="Calibri" w:hAnsi="Verdana" w:cs="Times New Roman"/>
          <w:sz w:val="20"/>
          <w:szCs w:val="20"/>
        </w:rPr>
        <w:t>D-M-00.00.00 Wymagania ogólne</w:t>
      </w:r>
    </w:p>
    <w:p w14:paraId="680805E8"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2. M-12.01.00</w:t>
      </w:r>
      <w:r>
        <w:rPr>
          <w:rFonts w:ascii="Verdana" w:eastAsia="Calibri" w:hAnsi="Verdana" w:cs="Times New Roman"/>
          <w:sz w:val="20"/>
          <w:szCs w:val="20"/>
        </w:rPr>
        <w:t xml:space="preserve"> </w:t>
      </w:r>
      <w:r w:rsidRPr="00DD3038">
        <w:rPr>
          <w:rFonts w:ascii="Verdana" w:eastAsia="Calibri" w:hAnsi="Verdana" w:cs="Times New Roman"/>
          <w:sz w:val="20"/>
          <w:szCs w:val="20"/>
        </w:rPr>
        <w:t>Stal zbrojeniowa</w:t>
      </w:r>
    </w:p>
    <w:p w14:paraId="16D78035" w14:textId="77777777" w:rsid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3. M-20.01.08</w:t>
      </w:r>
      <w:r>
        <w:rPr>
          <w:rFonts w:ascii="Verdana" w:eastAsia="Calibri" w:hAnsi="Verdana" w:cs="Times New Roman"/>
          <w:sz w:val="20"/>
          <w:szCs w:val="20"/>
        </w:rPr>
        <w:t xml:space="preserve"> </w:t>
      </w:r>
      <w:r w:rsidRPr="00DD3038">
        <w:rPr>
          <w:rFonts w:ascii="Verdana" w:eastAsia="Calibri" w:hAnsi="Verdana" w:cs="Times New Roman"/>
          <w:sz w:val="20"/>
          <w:szCs w:val="20"/>
        </w:rPr>
        <w:t>Zabezpieczenie antykorozyjne powierzchni betonowych</w:t>
      </w:r>
    </w:p>
    <w:p w14:paraId="645E2C72"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4. M-20.20.15d</w:t>
      </w:r>
      <w:r>
        <w:rPr>
          <w:rFonts w:ascii="Verdana" w:eastAsia="Calibri" w:hAnsi="Verdana" w:cs="Times New Roman"/>
          <w:sz w:val="20"/>
          <w:szCs w:val="20"/>
        </w:rPr>
        <w:t xml:space="preserve"> </w:t>
      </w:r>
      <w:r w:rsidRPr="00DD3038">
        <w:rPr>
          <w:rFonts w:ascii="Verdana" w:eastAsia="Calibri" w:hAnsi="Verdana" w:cs="Times New Roman"/>
          <w:sz w:val="20"/>
          <w:szCs w:val="20"/>
        </w:rPr>
        <w:t>Iniekcja rys w powierzchniach betonowych</w:t>
      </w:r>
    </w:p>
    <w:p w14:paraId="0BDBFE4A"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10.2. Normy</w:t>
      </w:r>
    </w:p>
    <w:p w14:paraId="11B70D71"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5.</w:t>
      </w:r>
      <w:r>
        <w:rPr>
          <w:rFonts w:ascii="Verdana" w:eastAsia="Calibri" w:hAnsi="Verdana" w:cs="Times New Roman"/>
          <w:sz w:val="20"/>
          <w:szCs w:val="20"/>
        </w:rPr>
        <w:t xml:space="preserve"> </w:t>
      </w:r>
      <w:r w:rsidRPr="00DD3038">
        <w:rPr>
          <w:rFonts w:ascii="Verdana" w:eastAsia="Calibri" w:hAnsi="Verdana" w:cs="Times New Roman"/>
          <w:sz w:val="20"/>
          <w:szCs w:val="20"/>
        </w:rPr>
        <w:t>PN-EN 196-1:2006</w:t>
      </w:r>
      <w:r>
        <w:rPr>
          <w:rFonts w:ascii="Verdana" w:eastAsia="Calibri" w:hAnsi="Verdana" w:cs="Times New Roman"/>
          <w:sz w:val="20"/>
          <w:szCs w:val="20"/>
        </w:rPr>
        <w:t xml:space="preserve"> </w:t>
      </w:r>
      <w:r w:rsidRPr="00DD3038">
        <w:rPr>
          <w:rFonts w:ascii="Verdana" w:eastAsia="Calibri" w:hAnsi="Verdana" w:cs="Times New Roman"/>
          <w:sz w:val="20"/>
          <w:szCs w:val="20"/>
        </w:rPr>
        <w:t>Metody badania cementu. Część 1: Oznaczanie wytrzymałości</w:t>
      </w:r>
    </w:p>
    <w:p w14:paraId="368B5023"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6.</w:t>
      </w:r>
      <w:r>
        <w:rPr>
          <w:rFonts w:ascii="Verdana" w:eastAsia="Calibri" w:hAnsi="Verdana" w:cs="Times New Roman"/>
          <w:sz w:val="20"/>
          <w:szCs w:val="20"/>
        </w:rPr>
        <w:t xml:space="preserve"> </w:t>
      </w:r>
      <w:r w:rsidRPr="00DD3038">
        <w:rPr>
          <w:rFonts w:ascii="Verdana" w:eastAsia="Calibri" w:hAnsi="Verdana" w:cs="Times New Roman"/>
          <w:sz w:val="20"/>
          <w:szCs w:val="20"/>
        </w:rPr>
        <w:t>PN-EN 1542:2000</w:t>
      </w:r>
      <w:r w:rsidRPr="00DD3038">
        <w:rPr>
          <w:rFonts w:ascii="Verdana" w:eastAsia="Calibri" w:hAnsi="Verdana" w:cs="Times New Roman"/>
          <w:sz w:val="20"/>
          <w:szCs w:val="20"/>
        </w:rPr>
        <w:tab/>
        <w:t>Wyroby i systemy do ochrony i napraw konstrukcji betonowych. Metody badań. Pomiar przyczepności przez odrywanie</w:t>
      </w:r>
    </w:p>
    <w:p w14:paraId="198E2F60"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7.</w:t>
      </w:r>
      <w:r>
        <w:rPr>
          <w:rFonts w:ascii="Verdana" w:eastAsia="Calibri" w:hAnsi="Verdana" w:cs="Times New Roman"/>
          <w:sz w:val="20"/>
          <w:szCs w:val="20"/>
        </w:rPr>
        <w:t xml:space="preserve"> </w:t>
      </w:r>
      <w:r w:rsidRPr="00DD3038">
        <w:rPr>
          <w:rFonts w:ascii="Verdana" w:eastAsia="Calibri" w:hAnsi="Verdana" w:cs="Times New Roman"/>
          <w:sz w:val="20"/>
          <w:szCs w:val="20"/>
        </w:rPr>
        <w:t>PN-EN 1770:2000</w:t>
      </w:r>
      <w:r w:rsidRPr="00DD3038">
        <w:rPr>
          <w:rFonts w:ascii="Verdana" w:eastAsia="Calibri" w:hAnsi="Verdana" w:cs="Times New Roman"/>
          <w:sz w:val="20"/>
          <w:szCs w:val="20"/>
        </w:rPr>
        <w:tab/>
        <w:t>Wyroby i systemy do ochrony i napraw konstrukcji betonowych. Metody badań. Oznaczanie współczynnika rozszerzalności cieplnej</w:t>
      </w:r>
    </w:p>
    <w:p w14:paraId="7EBC357C"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lastRenderedPageBreak/>
        <w:t>8.</w:t>
      </w:r>
      <w:r>
        <w:rPr>
          <w:rFonts w:ascii="Verdana" w:eastAsia="Calibri" w:hAnsi="Verdana" w:cs="Times New Roman"/>
          <w:sz w:val="20"/>
          <w:szCs w:val="20"/>
        </w:rPr>
        <w:t xml:space="preserve"> </w:t>
      </w:r>
      <w:r w:rsidRPr="00DD3038">
        <w:rPr>
          <w:rFonts w:ascii="Verdana" w:eastAsia="Calibri" w:hAnsi="Verdana" w:cs="Times New Roman"/>
          <w:sz w:val="20"/>
          <w:szCs w:val="20"/>
        </w:rPr>
        <w:t>PN-EN 12617-4:2004</w:t>
      </w:r>
      <w:r>
        <w:rPr>
          <w:rFonts w:ascii="Verdana" w:eastAsia="Calibri" w:hAnsi="Verdana" w:cs="Times New Roman"/>
          <w:sz w:val="20"/>
          <w:szCs w:val="20"/>
        </w:rPr>
        <w:t xml:space="preserve"> </w:t>
      </w:r>
      <w:r w:rsidRPr="00DD3038">
        <w:rPr>
          <w:rFonts w:ascii="Verdana" w:eastAsia="Calibri" w:hAnsi="Verdana" w:cs="Times New Roman"/>
          <w:sz w:val="20"/>
          <w:szCs w:val="20"/>
        </w:rPr>
        <w:t>Wyroby i systemy do ochrony i napraw konstrukcji betonowych. Metody badań. Część4: Oznaczanie skurczu i wydłużenia</w:t>
      </w:r>
    </w:p>
    <w:p w14:paraId="155CDE6B"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9.</w:t>
      </w:r>
      <w:r>
        <w:rPr>
          <w:rFonts w:ascii="Verdana" w:eastAsia="Calibri" w:hAnsi="Verdana" w:cs="Times New Roman"/>
          <w:sz w:val="20"/>
          <w:szCs w:val="20"/>
        </w:rPr>
        <w:t xml:space="preserve"> </w:t>
      </w:r>
      <w:r w:rsidRPr="00DD3038">
        <w:rPr>
          <w:rFonts w:ascii="Verdana" w:eastAsia="Calibri" w:hAnsi="Verdana" w:cs="Times New Roman"/>
          <w:sz w:val="20"/>
          <w:szCs w:val="20"/>
        </w:rPr>
        <w:t>PN-B-06250:1988</w:t>
      </w:r>
      <w:r w:rsidRPr="00DD3038">
        <w:rPr>
          <w:rFonts w:ascii="Verdana" w:eastAsia="Calibri" w:hAnsi="Verdana" w:cs="Times New Roman"/>
          <w:sz w:val="20"/>
          <w:szCs w:val="20"/>
        </w:rPr>
        <w:tab/>
        <w:t>Beton zwykły</w:t>
      </w:r>
    </w:p>
    <w:p w14:paraId="26CD78D4"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10.</w:t>
      </w:r>
      <w:r>
        <w:rPr>
          <w:rFonts w:ascii="Verdana" w:eastAsia="Calibri" w:hAnsi="Verdana" w:cs="Times New Roman"/>
          <w:sz w:val="20"/>
          <w:szCs w:val="20"/>
        </w:rPr>
        <w:t xml:space="preserve"> </w:t>
      </w:r>
      <w:r w:rsidRPr="00DD3038">
        <w:rPr>
          <w:rFonts w:ascii="Verdana" w:eastAsia="Calibri" w:hAnsi="Verdana" w:cs="Times New Roman"/>
          <w:sz w:val="20"/>
          <w:szCs w:val="20"/>
        </w:rPr>
        <w:t>PN-B-01807:1988</w:t>
      </w:r>
      <w:r>
        <w:rPr>
          <w:rFonts w:ascii="Verdana" w:eastAsia="Calibri" w:hAnsi="Verdana" w:cs="Times New Roman"/>
          <w:sz w:val="20"/>
          <w:szCs w:val="20"/>
        </w:rPr>
        <w:t xml:space="preserve"> </w:t>
      </w:r>
      <w:r w:rsidRPr="00DD3038">
        <w:rPr>
          <w:rFonts w:ascii="Verdana" w:eastAsia="Calibri" w:hAnsi="Verdana" w:cs="Times New Roman"/>
          <w:sz w:val="20"/>
          <w:szCs w:val="20"/>
        </w:rPr>
        <w:t>Antykorozyjne zabezpieczenia w budownictwie. Konstrukcje betonowe i żelbetowe. Zasady diagnostyki konstrukcji.</w:t>
      </w:r>
    </w:p>
    <w:p w14:paraId="33A11B35"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11.</w:t>
      </w:r>
      <w:r>
        <w:rPr>
          <w:rFonts w:ascii="Verdana" w:eastAsia="Calibri" w:hAnsi="Verdana" w:cs="Times New Roman"/>
          <w:sz w:val="20"/>
          <w:szCs w:val="20"/>
        </w:rPr>
        <w:t xml:space="preserve"> </w:t>
      </w:r>
      <w:r w:rsidRPr="00DD3038">
        <w:rPr>
          <w:rFonts w:ascii="Verdana" w:eastAsia="Calibri" w:hAnsi="Verdana" w:cs="Times New Roman"/>
          <w:sz w:val="20"/>
          <w:szCs w:val="20"/>
        </w:rPr>
        <w:t>PN-B-04500:1985</w:t>
      </w:r>
      <w:r w:rsidRPr="00DD3038">
        <w:rPr>
          <w:rFonts w:ascii="Verdana" w:eastAsia="Calibri" w:hAnsi="Verdana" w:cs="Times New Roman"/>
          <w:sz w:val="20"/>
          <w:szCs w:val="20"/>
        </w:rPr>
        <w:tab/>
        <w:t>Zaprawy budowlane. Badanie cech fizycznych i wytrzymałościowych</w:t>
      </w:r>
    </w:p>
    <w:p w14:paraId="469D90F4"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12.</w:t>
      </w:r>
      <w:r>
        <w:rPr>
          <w:rFonts w:ascii="Verdana" w:eastAsia="Calibri" w:hAnsi="Verdana" w:cs="Times New Roman"/>
          <w:sz w:val="20"/>
          <w:szCs w:val="20"/>
        </w:rPr>
        <w:t xml:space="preserve"> </w:t>
      </w:r>
      <w:r w:rsidRPr="00DD3038">
        <w:rPr>
          <w:rFonts w:ascii="Verdana" w:eastAsia="Calibri" w:hAnsi="Verdana" w:cs="Times New Roman"/>
          <w:sz w:val="20"/>
          <w:szCs w:val="20"/>
        </w:rPr>
        <w:t>PN-EN ISO 8501-1:2008</w:t>
      </w:r>
      <w:r>
        <w:rPr>
          <w:rFonts w:ascii="Verdana" w:eastAsia="Calibri" w:hAnsi="Verdana" w:cs="Times New Roman"/>
          <w:sz w:val="20"/>
          <w:szCs w:val="20"/>
        </w:rPr>
        <w:t xml:space="preserve"> </w:t>
      </w:r>
      <w:r w:rsidRPr="00DD3038">
        <w:rPr>
          <w:rFonts w:ascii="Verdana" w:eastAsia="Calibri" w:hAnsi="Verdana" w:cs="Times New Roman"/>
          <w:sz w:val="20"/>
          <w:szCs w:val="20"/>
        </w:rPr>
        <w:t>Przygotowanie podłoży stalowych przed nakładaniem farb i podobnych produktów. Wzrokowa ocena czystości powierzchni. Część 1: Stopnie skorodowania i stopnie przygotowania niepokrytych podłoży stalowych oraz podłoży stalowych po całkowitym usunięciu wcześniej nałożonych powłok</w:t>
      </w:r>
    </w:p>
    <w:p w14:paraId="25CEAC2C"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13.</w:t>
      </w:r>
      <w:r>
        <w:rPr>
          <w:rFonts w:ascii="Verdana" w:eastAsia="Calibri" w:hAnsi="Verdana" w:cs="Times New Roman"/>
          <w:sz w:val="20"/>
          <w:szCs w:val="20"/>
        </w:rPr>
        <w:t xml:space="preserve"> </w:t>
      </w:r>
      <w:r w:rsidRPr="00DD3038">
        <w:rPr>
          <w:rFonts w:ascii="Verdana" w:eastAsia="Calibri" w:hAnsi="Verdana" w:cs="Times New Roman"/>
          <w:sz w:val="20"/>
          <w:szCs w:val="20"/>
        </w:rPr>
        <w:t>PN-S-10042:1991</w:t>
      </w:r>
      <w:r>
        <w:rPr>
          <w:rFonts w:ascii="Verdana" w:eastAsia="Calibri" w:hAnsi="Verdana" w:cs="Times New Roman"/>
          <w:sz w:val="20"/>
          <w:szCs w:val="20"/>
        </w:rPr>
        <w:t xml:space="preserve"> </w:t>
      </w:r>
      <w:r w:rsidRPr="00DD3038">
        <w:rPr>
          <w:rFonts w:ascii="Verdana" w:eastAsia="Calibri" w:hAnsi="Verdana" w:cs="Times New Roman"/>
          <w:sz w:val="20"/>
          <w:szCs w:val="20"/>
        </w:rPr>
        <w:t>Obiekty mostowe. Konstrukcje betonowe, żelbetowe i sprężone. Projektowanie</w:t>
      </w:r>
    </w:p>
    <w:p w14:paraId="04AFCB10"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14.</w:t>
      </w:r>
      <w:r>
        <w:rPr>
          <w:rFonts w:ascii="Verdana" w:eastAsia="Calibri" w:hAnsi="Verdana" w:cs="Times New Roman"/>
          <w:sz w:val="20"/>
          <w:szCs w:val="20"/>
        </w:rPr>
        <w:t xml:space="preserve"> </w:t>
      </w:r>
      <w:r w:rsidRPr="00DD3038">
        <w:rPr>
          <w:rFonts w:ascii="Verdana" w:eastAsia="Calibri" w:hAnsi="Verdana" w:cs="Times New Roman"/>
          <w:sz w:val="20"/>
          <w:szCs w:val="20"/>
        </w:rPr>
        <w:t>PN-S-10040:1999</w:t>
      </w:r>
      <w:r>
        <w:rPr>
          <w:rFonts w:ascii="Verdana" w:eastAsia="Calibri" w:hAnsi="Verdana" w:cs="Times New Roman"/>
          <w:sz w:val="20"/>
          <w:szCs w:val="20"/>
        </w:rPr>
        <w:t xml:space="preserve"> </w:t>
      </w:r>
      <w:r w:rsidRPr="00DD3038">
        <w:rPr>
          <w:rFonts w:ascii="Verdana" w:eastAsia="Calibri" w:hAnsi="Verdana" w:cs="Times New Roman"/>
          <w:sz w:val="20"/>
          <w:szCs w:val="20"/>
        </w:rPr>
        <w:t>Obiekty mostowe. Konstrukcje betonowe, żelbetowe i sprężone. Wymagania i badania</w:t>
      </w:r>
    </w:p>
    <w:p w14:paraId="670DC554"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10.3.</w:t>
      </w:r>
      <w:r w:rsidRPr="00DD3038">
        <w:rPr>
          <w:rFonts w:ascii="Verdana" w:eastAsia="Calibri" w:hAnsi="Verdana" w:cs="Times New Roman"/>
          <w:b/>
          <w:sz w:val="20"/>
          <w:szCs w:val="20"/>
        </w:rPr>
        <w:tab/>
        <w:t>Inne dokumenty</w:t>
      </w:r>
    </w:p>
    <w:p w14:paraId="16582147"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15.</w:t>
      </w:r>
      <w:r>
        <w:rPr>
          <w:rFonts w:ascii="Verdana" w:eastAsia="Calibri" w:hAnsi="Verdana" w:cs="Times New Roman"/>
          <w:sz w:val="20"/>
          <w:szCs w:val="20"/>
        </w:rPr>
        <w:t xml:space="preserve"> </w:t>
      </w:r>
      <w:r w:rsidRPr="00DD3038">
        <w:rPr>
          <w:rFonts w:ascii="Verdana" w:eastAsia="Calibri" w:hAnsi="Verdana" w:cs="Times New Roman"/>
          <w:sz w:val="20"/>
          <w:szCs w:val="20"/>
        </w:rPr>
        <w:t>Procedura IBDiM</w:t>
      </w:r>
      <w:r>
        <w:rPr>
          <w:rFonts w:ascii="Verdana" w:eastAsia="Calibri" w:hAnsi="Verdana" w:cs="Times New Roman"/>
          <w:sz w:val="20"/>
          <w:szCs w:val="20"/>
        </w:rPr>
        <w:t xml:space="preserve"> </w:t>
      </w:r>
      <w:r w:rsidRPr="00DD3038">
        <w:rPr>
          <w:rFonts w:ascii="Verdana" w:eastAsia="Calibri" w:hAnsi="Verdana" w:cs="Times New Roman"/>
          <w:sz w:val="20"/>
          <w:szCs w:val="20"/>
        </w:rPr>
        <w:t>PB-TM-X1</w:t>
      </w:r>
      <w:r>
        <w:rPr>
          <w:rFonts w:ascii="Verdana" w:eastAsia="Calibri" w:hAnsi="Verdana" w:cs="Times New Roman"/>
          <w:sz w:val="20"/>
          <w:szCs w:val="20"/>
        </w:rPr>
        <w:t xml:space="preserve"> </w:t>
      </w:r>
      <w:r w:rsidRPr="00DD3038">
        <w:rPr>
          <w:rFonts w:ascii="Verdana" w:eastAsia="Calibri" w:hAnsi="Verdana" w:cs="Times New Roman"/>
          <w:sz w:val="20"/>
          <w:szCs w:val="20"/>
        </w:rPr>
        <w:t>Badanie przyczepności zaprawy do napraw betonu    metodą „pull-off”</w:t>
      </w:r>
    </w:p>
    <w:p w14:paraId="4E015AA3"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16.</w:t>
      </w:r>
      <w:r>
        <w:rPr>
          <w:rFonts w:ascii="Verdana" w:eastAsia="Calibri" w:hAnsi="Verdana" w:cs="Times New Roman"/>
          <w:sz w:val="20"/>
          <w:szCs w:val="20"/>
        </w:rPr>
        <w:t xml:space="preserve"> </w:t>
      </w:r>
      <w:r w:rsidRPr="00DD3038">
        <w:rPr>
          <w:rFonts w:ascii="Verdana" w:eastAsia="Calibri" w:hAnsi="Verdana" w:cs="Times New Roman"/>
          <w:sz w:val="20"/>
          <w:szCs w:val="20"/>
        </w:rPr>
        <w:t>Procedura IBDiM</w:t>
      </w:r>
      <w:r>
        <w:rPr>
          <w:rFonts w:ascii="Verdana" w:eastAsia="Calibri" w:hAnsi="Verdana" w:cs="Times New Roman"/>
          <w:sz w:val="20"/>
          <w:szCs w:val="20"/>
        </w:rPr>
        <w:t xml:space="preserve"> </w:t>
      </w:r>
      <w:r w:rsidRPr="00DD3038">
        <w:rPr>
          <w:rFonts w:ascii="Verdana" w:eastAsia="Calibri" w:hAnsi="Verdana" w:cs="Times New Roman"/>
          <w:sz w:val="20"/>
          <w:szCs w:val="20"/>
        </w:rPr>
        <w:t>TWm-18/97</w:t>
      </w:r>
      <w:r>
        <w:rPr>
          <w:rFonts w:ascii="Verdana" w:eastAsia="Calibri" w:hAnsi="Verdana" w:cs="Times New Roman"/>
          <w:sz w:val="20"/>
          <w:szCs w:val="20"/>
        </w:rPr>
        <w:t xml:space="preserve"> </w:t>
      </w:r>
      <w:r w:rsidRPr="00DD3038">
        <w:rPr>
          <w:rFonts w:ascii="Verdana" w:eastAsia="Calibri" w:hAnsi="Verdana" w:cs="Times New Roman"/>
          <w:sz w:val="20"/>
          <w:szCs w:val="20"/>
        </w:rPr>
        <w:t>Badanie przyczepności do zbrojenia zapraw modyfikowanych</w:t>
      </w:r>
    </w:p>
    <w:p w14:paraId="24FF01BF"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17.</w:t>
      </w:r>
      <w:r>
        <w:rPr>
          <w:rFonts w:ascii="Verdana" w:eastAsia="Calibri" w:hAnsi="Verdana" w:cs="Times New Roman"/>
          <w:sz w:val="20"/>
          <w:szCs w:val="20"/>
        </w:rPr>
        <w:t xml:space="preserve"> </w:t>
      </w:r>
      <w:r w:rsidRPr="00DD3038">
        <w:rPr>
          <w:rFonts w:ascii="Verdana" w:eastAsia="Calibri" w:hAnsi="Verdana" w:cs="Times New Roman"/>
          <w:sz w:val="20"/>
          <w:szCs w:val="20"/>
        </w:rPr>
        <w:t>Procedura IBDiM SO-1</w:t>
      </w:r>
      <w:r>
        <w:rPr>
          <w:rFonts w:ascii="Verdana" w:eastAsia="Calibri" w:hAnsi="Verdana" w:cs="Times New Roman"/>
          <w:sz w:val="20"/>
          <w:szCs w:val="20"/>
        </w:rPr>
        <w:t xml:space="preserve"> </w:t>
      </w:r>
      <w:r w:rsidRPr="00DD3038">
        <w:rPr>
          <w:rFonts w:ascii="Verdana" w:eastAsia="Calibri" w:hAnsi="Verdana" w:cs="Times New Roman"/>
          <w:sz w:val="20"/>
          <w:szCs w:val="20"/>
        </w:rPr>
        <w:t>Badanie współczynnika liniowej rozszerzalności cieplnej dla zapraw modyfikowanych</w:t>
      </w:r>
    </w:p>
    <w:p w14:paraId="65F2D0C1"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18.</w:t>
      </w:r>
      <w:r>
        <w:rPr>
          <w:rFonts w:ascii="Verdana" w:eastAsia="Calibri" w:hAnsi="Verdana" w:cs="Times New Roman"/>
          <w:sz w:val="20"/>
          <w:szCs w:val="20"/>
        </w:rPr>
        <w:t xml:space="preserve"> </w:t>
      </w:r>
      <w:r w:rsidRPr="00DD3038">
        <w:rPr>
          <w:rFonts w:ascii="Verdana" w:eastAsia="Calibri" w:hAnsi="Verdana" w:cs="Times New Roman"/>
          <w:sz w:val="20"/>
          <w:szCs w:val="20"/>
        </w:rPr>
        <w:t>Procedura IBDiM SO-2</w:t>
      </w:r>
      <w:r>
        <w:rPr>
          <w:rFonts w:ascii="Verdana" w:eastAsia="Calibri" w:hAnsi="Verdana" w:cs="Times New Roman"/>
          <w:sz w:val="20"/>
          <w:szCs w:val="20"/>
        </w:rPr>
        <w:t xml:space="preserve"> </w:t>
      </w:r>
      <w:r w:rsidRPr="00DD3038">
        <w:rPr>
          <w:rFonts w:ascii="Verdana" w:eastAsia="Calibri" w:hAnsi="Verdana" w:cs="Times New Roman"/>
          <w:sz w:val="20"/>
          <w:szCs w:val="20"/>
        </w:rPr>
        <w:t>Badanie dynamicznego modułu sprężystości dla zapraw modyfikowanych</w:t>
      </w:r>
    </w:p>
    <w:p w14:paraId="2F3F6A2F"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19.</w:t>
      </w:r>
      <w:r>
        <w:rPr>
          <w:rFonts w:ascii="Verdana" w:eastAsia="Calibri" w:hAnsi="Verdana" w:cs="Times New Roman"/>
          <w:sz w:val="20"/>
          <w:szCs w:val="20"/>
        </w:rPr>
        <w:t xml:space="preserve"> </w:t>
      </w:r>
      <w:r w:rsidRPr="00DD3038">
        <w:rPr>
          <w:rFonts w:ascii="Verdana" w:eastAsia="Calibri" w:hAnsi="Verdana" w:cs="Times New Roman"/>
          <w:sz w:val="20"/>
          <w:szCs w:val="20"/>
        </w:rPr>
        <w:t>Procedura IBDiM</w:t>
      </w:r>
      <w:r>
        <w:rPr>
          <w:rFonts w:ascii="Verdana" w:eastAsia="Calibri" w:hAnsi="Verdana" w:cs="Times New Roman"/>
          <w:sz w:val="20"/>
          <w:szCs w:val="20"/>
        </w:rPr>
        <w:t xml:space="preserve"> </w:t>
      </w:r>
      <w:r w:rsidRPr="00DD3038">
        <w:rPr>
          <w:rFonts w:ascii="Verdana" w:eastAsia="Calibri" w:hAnsi="Verdana" w:cs="Times New Roman"/>
          <w:sz w:val="20"/>
          <w:szCs w:val="20"/>
        </w:rPr>
        <w:t>TWm-31/97</w:t>
      </w:r>
      <w:r>
        <w:rPr>
          <w:rFonts w:ascii="Verdana" w:eastAsia="Calibri" w:hAnsi="Verdana" w:cs="Times New Roman"/>
          <w:sz w:val="20"/>
          <w:szCs w:val="20"/>
        </w:rPr>
        <w:t xml:space="preserve"> </w:t>
      </w:r>
      <w:r w:rsidRPr="00DD3038">
        <w:rPr>
          <w:rFonts w:ascii="Verdana" w:eastAsia="Calibri" w:hAnsi="Verdana" w:cs="Times New Roman"/>
          <w:sz w:val="20"/>
          <w:szCs w:val="20"/>
        </w:rPr>
        <w:t>Badanie skurczu i pęcznienia zapraw modyfikowanych</w:t>
      </w:r>
    </w:p>
    <w:p w14:paraId="2ED96065"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20.</w:t>
      </w:r>
      <w:r>
        <w:rPr>
          <w:rFonts w:ascii="Verdana" w:eastAsia="Calibri" w:hAnsi="Verdana" w:cs="Times New Roman"/>
          <w:sz w:val="20"/>
          <w:szCs w:val="20"/>
        </w:rPr>
        <w:t xml:space="preserve"> </w:t>
      </w:r>
      <w:r w:rsidRPr="00DD3038">
        <w:rPr>
          <w:rFonts w:ascii="Verdana" w:eastAsia="Calibri" w:hAnsi="Verdana" w:cs="Times New Roman"/>
          <w:sz w:val="20"/>
          <w:szCs w:val="20"/>
        </w:rPr>
        <w:t>Procedura IBDiM</w:t>
      </w:r>
      <w:r>
        <w:rPr>
          <w:rFonts w:ascii="Verdana" w:eastAsia="Calibri" w:hAnsi="Verdana" w:cs="Times New Roman"/>
          <w:sz w:val="20"/>
          <w:szCs w:val="20"/>
        </w:rPr>
        <w:t xml:space="preserve"> </w:t>
      </w:r>
      <w:r w:rsidRPr="00DD3038">
        <w:rPr>
          <w:rFonts w:ascii="Verdana" w:eastAsia="Calibri" w:hAnsi="Verdana" w:cs="Times New Roman"/>
          <w:sz w:val="20"/>
          <w:szCs w:val="20"/>
        </w:rPr>
        <w:t>PBTM-1/12</w:t>
      </w:r>
      <w:r>
        <w:rPr>
          <w:rFonts w:ascii="Verdana" w:eastAsia="Calibri" w:hAnsi="Verdana" w:cs="Times New Roman"/>
          <w:sz w:val="20"/>
          <w:szCs w:val="20"/>
        </w:rPr>
        <w:t xml:space="preserve"> </w:t>
      </w:r>
      <w:r w:rsidRPr="00DD3038">
        <w:rPr>
          <w:rFonts w:ascii="Verdana" w:eastAsia="Calibri" w:hAnsi="Verdana" w:cs="Times New Roman"/>
          <w:sz w:val="20"/>
          <w:szCs w:val="20"/>
        </w:rPr>
        <w:t>Badanie mrozoodporności zapraw budowlanych</w:t>
      </w:r>
    </w:p>
    <w:p w14:paraId="6453DBEE"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21.</w:t>
      </w:r>
      <w:r>
        <w:rPr>
          <w:rFonts w:ascii="Verdana" w:eastAsia="Calibri" w:hAnsi="Verdana" w:cs="Times New Roman"/>
          <w:sz w:val="20"/>
          <w:szCs w:val="20"/>
        </w:rPr>
        <w:t xml:space="preserve"> </w:t>
      </w:r>
      <w:r w:rsidRPr="00DD3038">
        <w:rPr>
          <w:rFonts w:ascii="Verdana" w:eastAsia="Calibri" w:hAnsi="Verdana" w:cs="Times New Roman"/>
          <w:sz w:val="20"/>
          <w:szCs w:val="20"/>
        </w:rPr>
        <w:t>Procedura IBDiM SO-3</w:t>
      </w:r>
      <w:r>
        <w:rPr>
          <w:rFonts w:ascii="Verdana" w:eastAsia="Calibri" w:hAnsi="Verdana" w:cs="Times New Roman"/>
          <w:sz w:val="20"/>
          <w:szCs w:val="20"/>
        </w:rPr>
        <w:t xml:space="preserve"> </w:t>
      </w:r>
      <w:r w:rsidRPr="00DD3038">
        <w:rPr>
          <w:rFonts w:ascii="Verdana" w:eastAsia="Calibri" w:hAnsi="Verdana" w:cs="Times New Roman"/>
          <w:sz w:val="20"/>
          <w:szCs w:val="20"/>
        </w:rPr>
        <w:t>Badanie mrozoodporności zapraw budowlanych</w:t>
      </w:r>
    </w:p>
    <w:p w14:paraId="0029201E"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22.</w:t>
      </w:r>
      <w:r>
        <w:rPr>
          <w:rFonts w:ascii="Verdana" w:eastAsia="Calibri" w:hAnsi="Verdana" w:cs="Times New Roman"/>
          <w:sz w:val="20"/>
          <w:szCs w:val="20"/>
        </w:rPr>
        <w:t xml:space="preserve"> </w:t>
      </w:r>
      <w:r w:rsidRPr="00DD3038">
        <w:rPr>
          <w:rFonts w:ascii="Verdana" w:eastAsia="Calibri" w:hAnsi="Verdana" w:cs="Times New Roman"/>
          <w:sz w:val="20"/>
          <w:szCs w:val="20"/>
        </w:rPr>
        <w:t>Wytyczne badań właściwości ochronnych betonu względem zbrojenia w mostach. IBDiM, informacje, instrukcje, zeszyt 39, Warszawa 1992</w:t>
      </w:r>
    </w:p>
    <w:p w14:paraId="44C1CC88"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23.</w:t>
      </w:r>
      <w:r>
        <w:rPr>
          <w:rFonts w:ascii="Verdana" w:eastAsia="Calibri" w:hAnsi="Verdana" w:cs="Times New Roman"/>
          <w:sz w:val="20"/>
          <w:szCs w:val="20"/>
        </w:rPr>
        <w:t xml:space="preserve"> </w:t>
      </w:r>
      <w:r w:rsidRPr="00DD3038">
        <w:rPr>
          <w:rFonts w:ascii="Verdana" w:eastAsia="Calibri" w:hAnsi="Verdana" w:cs="Times New Roman"/>
          <w:sz w:val="20"/>
          <w:szCs w:val="20"/>
        </w:rPr>
        <w:t>Zalecenia dotyczące oceny jakości beton „in-situ” w istniejących konstrukcjach  obiektów mostowych. GDDP, Warszawa 1998</w:t>
      </w:r>
    </w:p>
    <w:p w14:paraId="59D048A2" w14:textId="77777777" w:rsidR="00DD3038" w:rsidRPr="00DD3038" w:rsidRDefault="00DD3038" w:rsidP="00DD3038">
      <w:pPr>
        <w:spacing w:after="0" w:line="240" w:lineRule="auto"/>
        <w:ind w:left="708"/>
        <w:jc w:val="both"/>
        <w:rPr>
          <w:rFonts w:ascii="Verdana" w:eastAsia="Calibri" w:hAnsi="Verdana" w:cs="Times New Roman"/>
          <w:sz w:val="20"/>
          <w:szCs w:val="20"/>
        </w:rPr>
      </w:pPr>
      <w:r w:rsidRPr="00DD3038">
        <w:rPr>
          <w:rFonts w:ascii="Verdana" w:eastAsia="Calibri" w:hAnsi="Verdana" w:cs="Times New Roman"/>
          <w:sz w:val="20"/>
          <w:szCs w:val="20"/>
        </w:rPr>
        <w:t>24.</w:t>
      </w:r>
      <w:r>
        <w:rPr>
          <w:rFonts w:ascii="Verdana" w:eastAsia="Calibri" w:hAnsi="Verdana" w:cs="Times New Roman"/>
          <w:sz w:val="20"/>
          <w:szCs w:val="20"/>
        </w:rPr>
        <w:t xml:space="preserve"> </w:t>
      </w:r>
      <w:r w:rsidRPr="00DD3038">
        <w:rPr>
          <w:rFonts w:ascii="Verdana" w:eastAsia="Calibri" w:hAnsi="Verdana" w:cs="Times New Roman"/>
          <w:sz w:val="20"/>
          <w:szCs w:val="20"/>
        </w:rPr>
        <w:t>„Zalecenia do wykonywania oraz odbioru napraw i ochrony powierzchniowej betonu w konstrukcjach mostowych”, IBDiM, Żmigród, 1998</w:t>
      </w:r>
    </w:p>
    <w:p w14:paraId="267F652A" w14:textId="77777777" w:rsidR="00DD3038" w:rsidRPr="00DD3038" w:rsidRDefault="00DD3038" w:rsidP="00DD3038">
      <w:pPr>
        <w:spacing w:after="0" w:line="240" w:lineRule="auto"/>
        <w:jc w:val="both"/>
        <w:rPr>
          <w:rFonts w:ascii="Verdana" w:eastAsia="Calibri" w:hAnsi="Verdana" w:cs="Times New Roman"/>
          <w:b/>
          <w:sz w:val="20"/>
          <w:szCs w:val="20"/>
        </w:rPr>
      </w:pPr>
      <w:r w:rsidRPr="00DD3038">
        <w:rPr>
          <w:rFonts w:ascii="Verdana" w:eastAsia="Calibri" w:hAnsi="Verdana" w:cs="Times New Roman"/>
          <w:b/>
          <w:sz w:val="20"/>
          <w:szCs w:val="20"/>
        </w:rPr>
        <w:t>11. ZAŁĄCZNIKI</w:t>
      </w:r>
    </w:p>
    <w:p w14:paraId="0058CED5"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WZORY PROTOKOŁÓW DLA ROBÓT DOTYCZĄCYCH NAPRAWY  POWIERZCHNIOWEJ BETONU</w:t>
      </w:r>
    </w:p>
    <w:p w14:paraId="6A037B4C" w14:textId="77777777" w:rsidR="00DD3038" w:rsidRDefault="00DD3038" w:rsidP="00DD3038">
      <w:pPr>
        <w:spacing w:after="0" w:line="240" w:lineRule="auto"/>
        <w:jc w:val="both"/>
        <w:rPr>
          <w:rFonts w:ascii="Verdana" w:eastAsia="Calibri" w:hAnsi="Verdana" w:cs="Times New Roman"/>
          <w:sz w:val="20"/>
          <w:szCs w:val="20"/>
        </w:rPr>
      </w:pPr>
    </w:p>
    <w:p w14:paraId="229DFC1D" w14:textId="77777777" w:rsidR="00DD3038" w:rsidRDefault="00DD3038" w:rsidP="00DD3038">
      <w:pPr>
        <w:spacing w:after="0" w:line="240" w:lineRule="auto"/>
        <w:jc w:val="both"/>
        <w:rPr>
          <w:rFonts w:ascii="Verdana" w:eastAsia="Calibri" w:hAnsi="Verdana" w:cs="Times New Roman"/>
          <w:sz w:val="20"/>
          <w:szCs w:val="20"/>
        </w:rPr>
      </w:pPr>
    </w:p>
    <w:p w14:paraId="21DD9CCF" w14:textId="77777777" w:rsidR="00DD3038" w:rsidRDefault="00DD3038" w:rsidP="00DD3038">
      <w:pPr>
        <w:spacing w:after="0" w:line="240" w:lineRule="auto"/>
        <w:jc w:val="both"/>
        <w:rPr>
          <w:rFonts w:ascii="Verdana" w:eastAsia="Calibri" w:hAnsi="Verdana" w:cs="Times New Roman"/>
          <w:sz w:val="20"/>
          <w:szCs w:val="20"/>
        </w:rPr>
      </w:pPr>
    </w:p>
    <w:p w14:paraId="4DD5747C" w14:textId="77777777" w:rsidR="00F100BA" w:rsidRDefault="00F100BA" w:rsidP="00DD3038">
      <w:pPr>
        <w:spacing w:after="0" w:line="240" w:lineRule="auto"/>
        <w:jc w:val="both"/>
        <w:rPr>
          <w:rFonts w:ascii="Verdana" w:eastAsia="Calibri" w:hAnsi="Verdana" w:cs="Times New Roman"/>
          <w:sz w:val="20"/>
          <w:szCs w:val="20"/>
        </w:rPr>
      </w:pPr>
    </w:p>
    <w:p w14:paraId="10E2973C" w14:textId="77777777" w:rsidR="00F100BA" w:rsidRDefault="00F100BA" w:rsidP="00DD3038">
      <w:pPr>
        <w:spacing w:after="0" w:line="240" w:lineRule="auto"/>
        <w:jc w:val="both"/>
        <w:rPr>
          <w:rFonts w:ascii="Verdana" w:eastAsia="Calibri" w:hAnsi="Verdana" w:cs="Times New Roman"/>
          <w:sz w:val="20"/>
          <w:szCs w:val="20"/>
        </w:rPr>
      </w:pPr>
    </w:p>
    <w:p w14:paraId="5FD098A2" w14:textId="77777777" w:rsidR="00F100BA" w:rsidRDefault="00F100BA" w:rsidP="00DD3038">
      <w:pPr>
        <w:spacing w:after="0" w:line="240" w:lineRule="auto"/>
        <w:jc w:val="both"/>
        <w:rPr>
          <w:rFonts w:ascii="Verdana" w:eastAsia="Calibri" w:hAnsi="Verdana" w:cs="Times New Roman"/>
          <w:sz w:val="20"/>
          <w:szCs w:val="20"/>
        </w:rPr>
      </w:pPr>
    </w:p>
    <w:p w14:paraId="607C75C3" w14:textId="77777777" w:rsidR="00F100BA" w:rsidRDefault="00F100BA" w:rsidP="00DD3038">
      <w:pPr>
        <w:spacing w:after="0" w:line="240" w:lineRule="auto"/>
        <w:jc w:val="both"/>
        <w:rPr>
          <w:rFonts w:ascii="Verdana" w:eastAsia="Calibri" w:hAnsi="Verdana" w:cs="Times New Roman"/>
          <w:sz w:val="20"/>
          <w:szCs w:val="20"/>
        </w:rPr>
      </w:pPr>
    </w:p>
    <w:p w14:paraId="21BE9DCC" w14:textId="77777777" w:rsidR="00F100BA" w:rsidRDefault="00F100BA" w:rsidP="00DD3038">
      <w:pPr>
        <w:spacing w:after="0" w:line="240" w:lineRule="auto"/>
        <w:jc w:val="both"/>
        <w:rPr>
          <w:rFonts w:ascii="Verdana" w:eastAsia="Calibri" w:hAnsi="Verdana" w:cs="Times New Roman"/>
          <w:sz w:val="20"/>
          <w:szCs w:val="20"/>
        </w:rPr>
      </w:pPr>
    </w:p>
    <w:p w14:paraId="28B85A6D" w14:textId="77777777" w:rsidR="00F100BA" w:rsidRDefault="00F100BA" w:rsidP="00DD3038">
      <w:pPr>
        <w:spacing w:after="0" w:line="240" w:lineRule="auto"/>
        <w:jc w:val="both"/>
        <w:rPr>
          <w:rFonts w:ascii="Verdana" w:eastAsia="Calibri" w:hAnsi="Verdana" w:cs="Times New Roman"/>
          <w:sz w:val="20"/>
          <w:szCs w:val="20"/>
        </w:rPr>
      </w:pPr>
    </w:p>
    <w:p w14:paraId="4371CDBB" w14:textId="77777777" w:rsidR="00F100BA" w:rsidRDefault="00F100BA" w:rsidP="00DD3038">
      <w:pPr>
        <w:spacing w:after="0" w:line="240" w:lineRule="auto"/>
        <w:jc w:val="both"/>
        <w:rPr>
          <w:rFonts w:ascii="Verdana" w:eastAsia="Calibri" w:hAnsi="Verdana" w:cs="Times New Roman"/>
          <w:sz w:val="20"/>
          <w:szCs w:val="20"/>
        </w:rPr>
      </w:pPr>
    </w:p>
    <w:p w14:paraId="7FEE595E" w14:textId="77777777" w:rsidR="00F100BA" w:rsidRDefault="00F100BA" w:rsidP="00DD3038">
      <w:pPr>
        <w:spacing w:after="0" w:line="240" w:lineRule="auto"/>
        <w:jc w:val="both"/>
        <w:rPr>
          <w:rFonts w:ascii="Verdana" w:eastAsia="Calibri" w:hAnsi="Verdana" w:cs="Times New Roman"/>
          <w:sz w:val="20"/>
          <w:szCs w:val="20"/>
        </w:rPr>
      </w:pPr>
    </w:p>
    <w:p w14:paraId="75E77490" w14:textId="77777777" w:rsidR="00F100BA" w:rsidRDefault="00F100BA" w:rsidP="00DD3038">
      <w:pPr>
        <w:spacing w:after="0" w:line="240" w:lineRule="auto"/>
        <w:jc w:val="both"/>
        <w:rPr>
          <w:rFonts w:ascii="Verdana" w:eastAsia="Calibri" w:hAnsi="Verdana" w:cs="Times New Roman"/>
          <w:sz w:val="20"/>
          <w:szCs w:val="20"/>
        </w:rPr>
      </w:pPr>
    </w:p>
    <w:p w14:paraId="4B6FBD9C" w14:textId="77777777" w:rsidR="00F100BA" w:rsidRDefault="00F100BA" w:rsidP="00DD3038">
      <w:pPr>
        <w:spacing w:after="0" w:line="240" w:lineRule="auto"/>
        <w:jc w:val="both"/>
        <w:rPr>
          <w:rFonts w:ascii="Verdana" w:eastAsia="Calibri" w:hAnsi="Verdana" w:cs="Times New Roman"/>
          <w:sz w:val="20"/>
          <w:szCs w:val="20"/>
        </w:rPr>
      </w:pPr>
    </w:p>
    <w:p w14:paraId="18C9E8E9" w14:textId="77777777" w:rsidR="00F100BA" w:rsidRDefault="00F100BA" w:rsidP="00DD3038">
      <w:pPr>
        <w:spacing w:after="0" w:line="240" w:lineRule="auto"/>
        <w:jc w:val="both"/>
        <w:rPr>
          <w:rFonts w:ascii="Verdana" w:eastAsia="Calibri" w:hAnsi="Verdana" w:cs="Times New Roman"/>
          <w:sz w:val="20"/>
          <w:szCs w:val="20"/>
        </w:rPr>
      </w:pPr>
    </w:p>
    <w:p w14:paraId="14F8E0F4" w14:textId="77777777" w:rsidR="00F100BA" w:rsidRDefault="00F100BA" w:rsidP="00DD3038">
      <w:pPr>
        <w:spacing w:after="0" w:line="240" w:lineRule="auto"/>
        <w:jc w:val="both"/>
        <w:rPr>
          <w:rFonts w:ascii="Verdana" w:eastAsia="Calibri" w:hAnsi="Verdana" w:cs="Times New Roman"/>
          <w:sz w:val="20"/>
          <w:szCs w:val="20"/>
        </w:rPr>
      </w:pPr>
    </w:p>
    <w:p w14:paraId="2ADAADDC" w14:textId="77777777" w:rsidR="00F100BA" w:rsidRDefault="00F100BA" w:rsidP="00DD3038">
      <w:pPr>
        <w:spacing w:after="0" w:line="240" w:lineRule="auto"/>
        <w:jc w:val="both"/>
        <w:rPr>
          <w:rFonts w:ascii="Verdana" w:eastAsia="Calibri" w:hAnsi="Verdana" w:cs="Times New Roman"/>
          <w:sz w:val="20"/>
          <w:szCs w:val="20"/>
        </w:rPr>
      </w:pPr>
    </w:p>
    <w:p w14:paraId="224C93C3" w14:textId="77777777" w:rsidR="00F100BA" w:rsidRDefault="00F100BA" w:rsidP="00DD3038">
      <w:pPr>
        <w:spacing w:after="0" w:line="240" w:lineRule="auto"/>
        <w:jc w:val="both"/>
        <w:rPr>
          <w:rFonts w:ascii="Verdana" w:eastAsia="Calibri" w:hAnsi="Verdana" w:cs="Times New Roman"/>
          <w:sz w:val="20"/>
          <w:szCs w:val="20"/>
        </w:rPr>
      </w:pPr>
    </w:p>
    <w:p w14:paraId="26B81C94" w14:textId="77777777" w:rsidR="00F100BA" w:rsidRDefault="00F100BA" w:rsidP="00DD3038">
      <w:pPr>
        <w:spacing w:after="0" w:line="240" w:lineRule="auto"/>
        <w:jc w:val="both"/>
        <w:rPr>
          <w:rFonts w:ascii="Verdana" w:eastAsia="Calibri" w:hAnsi="Verdana" w:cs="Times New Roman"/>
          <w:sz w:val="20"/>
          <w:szCs w:val="20"/>
        </w:rPr>
      </w:pPr>
    </w:p>
    <w:p w14:paraId="002D1989" w14:textId="77777777" w:rsidR="00F100BA" w:rsidRDefault="00F100BA" w:rsidP="00DD3038">
      <w:pPr>
        <w:spacing w:after="0" w:line="240" w:lineRule="auto"/>
        <w:jc w:val="both"/>
        <w:rPr>
          <w:rFonts w:ascii="Verdana" w:eastAsia="Calibri" w:hAnsi="Verdana" w:cs="Times New Roman"/>
          <w:sz w:val="20"/>
          <w:szCs w:val="20"/>
        </w:rPr>
      </w:pPr>
    </w:p>
    <w:p w14:paraId="5D393FFC" w14:textId="77777777" w:rsidR="00F100BA" w:rsidRDefault="00F100BA" w:rsidP="00DD3038">
      <w:pPr>
        <w:spacing w:after="0" w:line="240" w:lineRule="auto"/>
        <w:jc w:val="both"/>
        <w:rPr>
          <w:rFonts w:ascii="Verdana" w:eastAsia="Calibri" w:hAnsi="Verdana" w:cs="Times New Roman"/>
          <w:sz w:val="20"/>
          <w:szCs w:val="20"/>
        </w:rPr>
      </w:pPr>
    </w:p>
    <w:p w14:paraId="78588E9F" w14:textId="77777777" w:rsidR="00F100BA" w:rsidRDefault="00F100BA" w:rsidP="00DD3038">
      <w:pPr>
        <w:spacing w:after="0" w:line="240" w:lineRule="auto"/>
        <w:jc w:val="both"/>
        <w:rPr>
          <w:rFonts w:ascii="Verdana" w:eastAsia="Calibri" w:hAnsi="Verdana" w:cs="Times New Roman"/>
          <w:sz w:val="20"/>
          <w:szCs w:val="20"/>
        </w:rPr>
      </w:pPr>
    </w:p>
    <w:p w14:paraId="78645D73" w14:textId="77777777" w:rsidR="00F100BA" w:rsidRPr="00DD3038" w:rsidRDefault="00F100BA" w:rsidP="00DD3038">
      <w:pPr>
        <w:spacing w:after="0" w:line="240" w:lineRule="auto"/>
        <w:jc w:val="both"/>
        <w:rPr>
          <w:rFonts w:ascii="Verdana" w:eastAsia="Calibri" w:hAnsi="Verdana" w:cs="Times New Roman"/>
          <w:sz w:val="20"/>
          <w:szCs w:val="20"/>
        </w:rPr>
      </w:pPr>
    </w:p>
    <w:p w14:paraId="3D61F000"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ZAŁĄCZNIK  1</w:t>
      </w:r>
    </w:p>
    <w:p w14:paraId="71410724" w14:textId="77777777" w:rsidR="00DD3038" w:rsidRPr="00DD3038" w:rsidRDefault="00DD3038" w:rsidP="00DD3038">
      <w:pPr>
        <w:spacing w:after="0" w:line="240" w:lineRule="auto"/>
        <w:jc w:val="both"/>
        <w:rPr>
          <w:rFonts w:ascii="Verdana" w:eastAsia="Calibri" w:hAnsi="Verdana" w:cs="Times New Roman"/>
          <w:sz w:val="20"/>
          <w:szCs w:val="20"/>
        </w:rPr>
      </w:pPr>
    </w:p>
    <w:p w14:paraId="66BBD36E"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Kontrakt nr ................</w:t>
      </w:r>
    </w:p>
    <w:p w14:paraId="4EAB1DC5"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Umowa nr.................</w:t>
      </w:r>
      <w:r>
        <w:rPr>
          <w:rFonts w:ascii="Verdana" w:eastAsia="Calibri" w:hAnsi="Verdana" w:cs="Times New Roman"/>
          <w:sz w:val="20"/>
          <w:szCs w:val="20"/>
        </w:rPr>
        <w:t>.</w:t>
      </w:r>
      <w:r w:rsidRPr="00DD3038">
        <w:rPr>
          <w:rFonts w:ascii="Verdana" w:eastAsia="Calibri" w:hAnsi="Verdana" w:cs="Times New Roman"/>
          <w:sz w:val="20"/>
          <w:szCs w:val="20"/>
        </w:rPr>
        <w:t>.</w:t>
      </w:r>
    </w:p>
    <w:p w14:paraId="15A1DD3E" w14:textId="77777777" w:rsidR="00DD3038" w:rsidRDefault="00DD3038" w:rsidP="00DD3038">
      <w:pPr>
        <w:spacing w:after="0" w:line="240" w:lineRule="auto"/>
        <w:jc w:val="center"/>
        <w:rPr>
          <w:rFonts w:ascii="Verdana" w:eastAsia="Calibri" w:hAnsi="Verdana" w:cs="Times New Roman"/>
          <w:sz w:val="20"/>
          <w:szCs w:val="20"/>
        </w:rPr>
      </w:pPr>
    </w:p>
    <w:p w14:paraId="7DB162B8"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PROTOKÓŁ WYKONANIA</w:t>
      </w:r>
    </w:p>
    <w:p w14:paraId="19252CD3"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NAPRAWY POWIERZCHNIOWEJ BETONU –</w:t>
      </w:r>
    </w:p>
    <w:p w14:paraId="4235576B"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 USTALENIA TECHNOLOGICZNE</w:t>
      </w:r>
    </w:p>
    <w:p w14:paraId="136789A0" w14:textId="77777777" w:rsidR="00DD3038" w:rsidRPr="00DD3038" w:rsidRDefault="00DD3038" w:rsidP="00DD3038">
      <w:pPr>
        <w:spacing w:after="0" w:line="240" w:lineRule="auto"/>
        <w:jc w:val="both"/>
        <w:rPr>
          <w:rFonts w:ascii="Verdana" w:eastAsia="Calibri" w:hAnsi="Verdana" w:cs="Times New Roman"/>
          <w:sz w:val="20"/>
          <w:szCs w:val="20"/>
        </w:rPr>
      </w:pPr>
    </w:p>
    <w:p w14:paraId="06178C3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Obiekt:..................................................................................................................</w:t>
      </w:r>
    </w:p>
    <w:p w14:paraId="506B636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Zleceniodawca: ..........................................................................................</w:t>
      </w:r>
      <w:r>
        <w:rPr>
          <w:rFonts w:ascii="Verdana" w:eastAsia="Calibri" w:hAnsi="Verdana" w:cs="Times New Roman"/>
          <w:sz w:val="20"/>
          <w:szCs w:val="20"/>
        </w:rPr>
        <w:t>............</w:t>
      </w:r>
    </w:p>
    <w:p w14:paraId="42D0B06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Projektant: ...........................................................................................................</w:t>
      </w:r>
      <w:r>
        <w:rPr>
          <w:rFonts w:ascii="Verdana" w:eastAsia="Calibri" w:hAnsi="Verdana" w:cs="Times New Roman"/>
          <w:sz w:val="20"/>
          <w:szCs w:val="20"/>
        </w:rPr>
        <w:t>.</w:t>
      </w:r>
    </w:p>
    <w:p w14:paraId="5B0BEDF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Wykonawca: ..........................................................................................................</w:t>
      </w:r>
    </w:p>
    <w:p w14:paraId="73B48C9E"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Laboratorium:  .......................................................................................................</w:t>
      </w:r>
    </w:p>
    <w:p w14:paraId="7083879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Osoby odpowiedzialne: ...........................................................................................</w:t>
      </w:r>
      <w:r>
        <w:rPr>
          <w:rFonts w:ascii="Verdana" w:eastAsia="Calibri" w:hAnsi="Verdana" w:cs="Times New Roman"/>
          <w:sz w:val="20"/>
          <w:szCs w:val="20"/>
        </w:rPr>
        <w:t>.</w:t>
      </w:r>
    </w:p>
    <w:p w14:paraId="00F50E1D" w14:textId="77777777" w:rsidR="00DD3038" w:rsidRPr="00DD3038" w:rsidRDefault="00DD3038" w:rsidP="00DD3038">
      <w:pPr>
        <w:spacing w:after="0" w:line="240" w:lineRule="auto"/>
        <w:jc w:val="both"/>
        <w:rPr>
          <w:rFonts w:ascii="Verdana" w:eastAsia="Calibri" w:hAnsi="Verdana" w:cs="Times New Roman"/>
          <w:sz w:val="20"/>
          <w:szCs w:val="20"/>
        </w:rPr>
      </w:pPr>
    </w:p>
    <w:tbl>
      <w:tblPr>
        <w:tblW w:w="7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09"/>
        <w:gridCol w:w="2552"/>
        <w:gridCol w:w="2517"/>
      </w:tblGrid>
      <w:tr w:rsidR="00DD3038" w:rsidRPr="00DD3038" w14:paraId="23167E85" w14:textId="77777777" w:rsidTr="00452B77">
        <w:trPr>
          <w:jc w:val="center"/>
        </w:trPr>
        <w:tc>
          <w:tcPr>
            <w:tcW w:w="2409" w:type="dxa"/>
          </w:tcPr>
          <w:p w14:paraId="542B1DD0"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IMIĘ I NAZWISKO</w:t>
            </w:r>
          </w:p>
        </w:tc>
        <w:tc>
          <w:tcPr>
            <w:tcW w:w="2552" w:type="dxa"/>
          </w:tcPr>
          <w:p w14:paraId="1523A602"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FUNKCJA</w:t>
            </w:r>
          </w:p>
        </w:tc>
        <w:tc>
          <w:tcPr>
            <w:tcW w:w="2517" w:type="dxa"/>
          </w:tcPr>
          <w:p w14:paraId="13A459D2"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NUMER UPRAWNIEŃ</w:t>
            </w:r>
          </w:p>
        </w:tc>
      </w:tr>
      <w:tr w:rsidR="00DD3038" w:rsidRPr="00DD3038" w14:paraId="67290DCB" w14:textId="77777777" w:rsidTr="00452B77">
        <w:trPr>
          <w:jc w:val="center"/>
        </w:trPr>
        <w:tc>
          <w:tcPr>
            <w:tcW w:w="2409" w:type="dxa"/>
          </w:tcPr>
          <w:p w14:paraId="310074C2"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552" w:type="dxa"/>
          </w:tcPr>
          <w:p w14:paraId="798BF20B"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Inspektor nadzoru</w:t>
            </w:r>
          </w:p>
        </w:tc>
        <w:tc>
          <w:tcPr>
            <w:tcW w:w="2517" w:type="dxa"/>
          </w:tcPr>
          <w:p w14:paraId="08D17959" w14:textId="77777777" w:rsidR="00DD3038" w:rsidRPr="00DD3038" w:rsidRDefault="00DD3038" w:rsidP="00DD3038">
            <w:pPr>
              <w:tabs>
                <w:tab w:val="right" w:leader="dot" w:pos="9072"/>
              </w:tabs>
              <w:spacing w:after="0" w:line="240" w:lineRule="auto"/>
              <w:jc w:val="center"/>
              <w:rPr>
                <w:rFonts w:ascii="Verdana" w:hAnsi="Verdana"/>
                <w:sz w:val="20"/>
                <w:szCs w:val="20"/>
              </w:rPr>
            </w:pPr>
          </w:p>
        </w:tc>
      </w:tr>
      <w:tr w:rsidR="00DD3038" w:rsidRPr="00DD3038" w14:paraId="2E59E07F" w14:textId="77777777" w:rsidTr="00452B77">
        <w:trPr>
          <w:jc w:val="center"/>
        </w:trPr>
        <w:tc>
          <w:tcPr>
            <w:tcW w:w="2409" w:type="dxa"/>
          </w:tcPr>
          <w:p w14:paraId="2D030302"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552" w:type="dxa"/>
          </w:tcPr>
          <w:p w14:paraId="67972A88"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Kierownik budowy</w:t>
            </w:r>
          </w:p>
        </w:tc>
        <w:tc>
          <w:tcPr>
            <w:tcW w:w="2517" w:type="dxa"/>
          </w:tcPr>
          <w:p w14:paraId="2D479633" w14:textId="77777777" w:rsidR="00DD3038" w:rsidRPr="00DD3038" w:rsidRDefault="00DD3038" w:rsidP="00DD3038">
            <w:pPr>
              <w:tabs>
                <w:tab w:val="right" w:leader="dot" w:pos="9072"/>
              </w:tabs>
              <w:spacing w:after="0" w:line="240" w:lineRule="auto"/>
              <w:jc w:val="center"/>
              <w:rPr>
                <w:rFonts w:ascii="Verdana" w:hAnsi="Verdana"/>
                <w:sz w:val="20"/>
                <w:szCs w:val="20"/>
              </w:rPr>
            </w:pPr>
          </w:p>
        </w:tc>
      </w:tr>
      <w:tr w:rsidR="00DD3038" w:rsidRPr="00DD3038" w14:paraId="155C342D" w14:textId="77777777" w:rsidTr="00452B77">
        <w:trPr>
          <w:jc w:val="center"/>
        </w:trPr>
        <w:tc>
          <w:tcPr>
            <w:tcW w:w="2409" w:type="dxa"/>
          </w:tcPr>
          <w:p w14:paraId="490623E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552" w:type="dxa"/>
          </w:tcPr>
          <w:p w14:paraId="0B9D395B" w14:textId="77777777" w:rsidR="00DD3038" w:rsidRPr="00DD3038" w:rsidRDefault="00DD3038" w:rsidP="00DD3038">
            <w:pPr>
              <w:tabs>
                <w:tab w:val="right" w:leader="dot" w:pos="9072"/>
              </w:tabs>
              <w:spacing w:after="0" w:line="240" w:lineRule="auto"/>
              <w:jc w:val="center"/>
              <w:rPr>
                <w:rFonts w:ascii="Verdana" w:hAnsi="Verdana"/>
                <w:sz w:val="20"/>
                <w:szCs w:val="20"/>
              </w:rPr>
            </w:pPr>
          </w:p>
        </w:tc>
        <w:tc>
          <w:tcPr>
            <w:tcW w:w="2517" w:type="dxa"/>
          </w:tcPr>
          <w:p w14:paraId="29AE0E02" w14:textId="77777777" w:rsidR="00DD3038" w:rsidRPr="00DD3038" w:rsidRDefault="00DD3038" w:rsidP="00DD3038">
            <w:pPr>
              <w:tabs>
                <w:tab w:val="right" w:leader="dot" w:pos="9072"/>
              </w:tabs>
              <w:spacing w:after="0" w:line="240" w:lineRule="auto"/>
              <w:jc w:val="center"/>
              <w:rPr>
                <w:rFonts w:ascii="Verdana" w:hAnsi="Verdana"/>
                <w:sz w:val="20"/>
                <w:szCs w:val="20"/>
              </w:rPr>
            </w:pPr>
          </w:p>
        </w:tc>
      </w:tr>
      <w:tr w:rsidR="00DD3038" w:rsidRPr="00DD3038" w14:paraId="3941DEC0" w14:textId="77777777" w:rsidTr="00452B77">
        <w:trPr>
          <w:jc w:val="center"/>
        </w:trPr>
        <w:tc>
          <w:tcPr>
            <w:tcW w:w="2409" w:type="dxa"/>
          </w:tcPr>
          <w:p w14:paraId="0D4A66D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552" w:type="dxa"/>
          </w:tcPr>
          <w:p w14:paraId="7A57D3F7" w14:textId="77777777" w:rsidR="00DD3038" w:rsidRPr="00DD3038" w:rsidRDefault="00DD3038" w:rsidP="00DD3038">
            <w:pPr>
              <w:tabs>
                <w:tab w:val="right" w:leader="dot" w:pos="9072"/>
              </w:tabs>
              <w:spacing w:after="0" w:line="240" w:lineRule="auto"/>
              <w:jc w:val="center"/>
              <w:rPr>
                <w:rFonts w:ascii="Verdana" w:hAnsi="Verdana"/>
                <w:sz w:val="20"/>
                <w:szCs w:val="20"/>
              </w:rPr>
            </w:pPr>
          </w:p>
        </w:tc>
        <w:tc>
          <w:tcPr>
            <w:tcW w:w="2517" w:type="dxa"/>
          </w:tcPr>
          <w:p w14:paraId="166B9BBA" w14:textId="77777777" w:rsidR="00DD3038" w:rsidRPr="00DD3038" w:rsidRDefault="00DD3038" w:rsidP="00DD3038">
            <w:pPr>
              <w:tabs>
                <w:tab w:val="right" w:leader="dot" w:pos="9072"/>
              </w:tabs>
              <w:spacing w:after="0" w:line="240" w:lineRule="auto"/>
              <w:jc w:val="center"/>
              <w:rPr>
                <w:rFonts w:ascii="Verdana" w:hAnsi="Verdana"/>
                <w:sz w:val="20"/>
                <w:szCs w:val="20"/>
              </w:rPr>
            </w:pPr>
          </w:p>
        </w:tc>
      </w:tr>
    </w:tbl>
    <w:p w14:paraId="2F0B3DB9"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ab/>
      </w:r>
      <w:r w:rsidRPr="00DD3038">
        <w:rPr>
          <w:rFonts w:ascii="Verdana" w:eastAsia="Calibri" w:hAnsi="Verdana" w:cs="Times New Roman"/>
          <w:sz w:val="20"/>
          <w:szCs w:val="20"/>
        </w:rPr>
        <w:tab/>
      </w:r>
    </w:p>
    <w:p w14:paraId="5D4BB11B" w14:textId="77777777" w:rsid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USTALENIA:</w:t>
      </w:r>
      <w:r w:rsidRPr="00DD3038">
        <w:rPr>
          <w:rFonts w:ascii="Verdana" w:eastAsia="Calibri" w:hAnsi="Verdana" w:cs="Times New Roman"/>
          <w:sz w:val="20"/>
          <w:szCs w:val="20"/>
        </w:rPr>
        <w:tab/>
      </w:r>
    </w:p>
    <w:tbl>
      <w:tblPr>
        <w:tblW w:w="7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100"/>
        <w:gridCol w:w="2552"/>
        <w:gridCol w:w="2840"/>
      </w:tblGrid>
      <w:tr w:rsidR="00DD3038" w:rsidRPr="00DD3038" w14:paraId="2396D4A0" w14:textId="77777777" w:rsidTr="00452B77">
        <w:trPr>
          <w:tblHeader/>
          <w:jc w:val="center"/>
        </w:trPr>
        <w:tc>
          <w:tcPr>
            <w:tcW w:w="2100" w:type="dxa"/>
            <w:vAlign w:val="center"/>
          </w:tcPr>
          <w:p w14:paraId="3BD63CEA" w14:textId="77777777" w:rsidR="00DD3038" w:rsidRPr="00DD3038" w:rsidRDefault="00DD3038" w:rsidP="00DD3038">
            <w:pPr>
              <w:tabs>
                <w:tab w:val="right" w:leader="dot" w:pos="9072"/>
              </w:tabs>
              <w:spacing w:after="0" w:line="240" w:lineRule="auto"/>
              <w:jc w:val="center"/>
              <w:rPr>
                <w:rFonts w:ascii="Verdana" w:hAnsi="Verdana"/>
                <w:sz w:val="18"/>
                <w:szCs w:val="18"/>
              </w:rPr>
            </w:pPr>
            <w:r w:rsidRPr="00DD3038">
              <w:rPr>
                <w:rFonts w:ascii="Verdana" w:hAnsi="Verdana"/>
                <w:sz w:val="18"/>
                <w:szCs w:val="18"/>
              </w:rPr>
              <w:t>RODZAJ ROBÓT</w:t>
            </w:r>
          </w:p>
        </w:tc>
        <w:tc>
          <w:tcPr>
            <w:tcW w:w="2552" w:type="dxa"/>
            <w:vAlign w:val="center"/>
          </w:tcPr>
          <w:p w14:paraId="24EBAA43" w14:textId="77777777" w:rsidR="00DD3038" w:rsidRPr="00DD3038" w:rsidRDefault="00DD3038" w:rsidP="00DD3038">
            <w:pPr>
              <w:tabs>
                <w:tab w:val="right" w:leader="dot" w:pos="9072"/>
              </w:tabs>
              <w:spacing w:after="0" w:line="240" w:lineRule="auto"/>
              <w:jc w:val="center"/>
              <w:rPr>
                <w:rFonts w:ascii="Verdana" w:hAnsi="Verdana"/>
                <w:sz w:val="18"/>
                <w:szCs w:val="18"/>
              </w:rPr>
            </w:pPr>
            <w:r w:rsidRPr="00DD3038">
              <w:rPr>
                <w:rFonts w:ascii="Verdana" w:hAnsi="Verdana"/>
                <w:sz w:val="18"/>
                <w:szCs w:val="18"/>
              </w:rPr>
              <w:t>ZAKRES ROBÓT</w:t>
            </w:r>
          </w:p>
        </w:tc>
        <w:tc>
          <w:tcPr>
            <w:tcW w:w="2840" w:type="dxa"/>
            <w:vAlign w:val="center"/>
          </w:tcPr>
          <w:p w14:paraId="7FEF8A3A" w14:textId="77777777" w:rsidR="00DD3038" w:rsidRPr="00DD3038" w:rsidRDefault="00DD3038" w:rsidP="00DD3038">
            <w:pPr>
              <w:tabs>
                <w:tab w:val="right" w:leader="dot" w:pos="9072"/>
              </w:tabs>
              <w:spacing w:after="0" w:line="240" w:lineRule="auto"/>
              <w:jc w:val="center"/>
              <w:rPr>
                <w:rFonts w:ascii="Verdana" w:hAnsi="Verdana"/>
                <w:sz w:val="18"/>
                <w:szCs w:val="18"/>
              </w:rPr>
            </w:pPr>
            <w:r w:rsidRPr="00DD3038">
              <w:rPr>
                <w:rFonts w:ascii="Verdana" w:hAnsi="Verdana"/>
                <w:sz w:val="18"/>
                <w:szCs w:val="18"/>
              </w:rPr>
              <w:t>PROJEKTOWANA TECHNOLOGIA</w:t>
            </w:r>
          </w:p>
        </w:tc>
      </w:tr>
      <w:tr w:rsidR="00DD3038" w:rsidRPr="00DD3038" w14:paraId="20C48267" w14:textId="77777777" w:rsidTr="00452B77">
        <w:trPr>
          <w:jc w:val="center"/>
        </w:trPr>
        <w:tc>
          <w:tcPr>
            <w:tcW w:w="2100" w:type="dxa"/>
          </w:tcPr>
          <w:p w14:paraId="6C67B3D9"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Przygotowanie podłoża betonowego</w:t>
            </w:r>
          </w:p>
        </w:tc>
        <w:tc>
          <w:tcPr>
            <w:tcW w:w="2552" w:type="dxa"/>
          </w:tcPr>
          <w:p w14:paraId="616B6EBC" w14:textId="77777777" w:rsidR="00DD3038" w:rsidRPr="00DD3038" w:rsidRDefault="00DD3038" w:rsidP="00DD3038">
            <w:pPr>
              <w:tabs>
                <w:tab w:val="right" w:leader="dot" w:pos="9072"/>
              </w:tabs>
              <w:spacing w:after="0" w:line="240" w:lineRule="auto"/>
              <w:rPr>
                <w:rFonts w:ascii="Verdana" w:hAnsi="Verdana"/>
                <w:sz w:val="18"/>
                <w:szCs w:val="18"/>
              </w:rPr>
            </w:pPr>
          </w:p>
        </w:tc>
        <w:tc>
          <w:tcPr>
            <w:tcW w:w="2840" w:type="dxa"/>
          </w:tcPr>
          <w:p w14:paraId="71841981"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odkucia ręczne</w:t>
            </w:r>
          </w:p>
          <w:p w14:paraId="73D369B0"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odkucia mechaniczne</w:t>
            </w:r>
          </w:p>
          <w:p w14:paraId="108A80A6"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oczyszczenie podłoża:</w:t>
            </w:r>
          </w:p>
          <w:p w14:paraId="2C760F96" w14:textId="77777777" w:rsidR="00DD3038" w:rsidRPr="00DD3038" w:rsidRDefault="00DD3038" w:rsidP="00DD3038">
            <w:pPr>
              <w:numPr>
                <w:ilvl w:val="0"/>
                <w:numId w:val="38"/>
              </w:numPr>
              <w:tabs>
                <w:tab w:val="right" w:leader="dot" w:pos="9072"/>
              </w:tabs>
              <w:spacing w:after="0" w:line="240" w:lineRule="auto"/>
              <w:rPr>
                <w:rFonts w:ascii="Verdana" w:hAnsi="Verdana"/>
                <w:sz w:val="18"/>
                <w:szCs w:val="18"/>
              </w:rPr>
            </w:pPr>
            <w:r w:rsidRPr="00DD3038">
              <w:rPr>
                <w:rFonts w:ascii="Verdana" w:hAnsi="Verdana"/>
                <w:sz w:val="18"/>
                <w:szCs w:val="18"/>
              </w:rPr>
              <w:t>piaskowanie</w:t>
            </w:r>
          </w:p>
          <w:p w14:paraId="4840B892" w14:textId="77777777" w:rsidR="00DD3038" w:rsidRPr="00DD3038" w:rsidRDefault="00DD3038" w:rsidP="00DD3038">
            <w:pPr>
              <w:numPr>
                <w:ilvl w:val="0"/>
                <w:numId w:val="38"/>
              </w:numPr>
              <w:tabs>
                <w:tab w:val="right" w:leader="dot" w:pos="9072"/>
              </w:tabs>
              <w:spacing w:after="0" w:line="240" w:lineRule="auto"/>
              <w:rPr>
                <w:rFonts w:ascii="Verdana" w:hAnsi="Verdana"/>
                <w:sz w:val="18"/>
                <w:szCs w:val="18"/>
              </w:rPr>
            </w:pPr>
            <w:r w:rsidRPr="00DD3038">
              <w:rPr>
                <w:rFonts w:ascii="Verdana" w:hAnsi="Verdana"/>
                <w:sz w:val="18"/>
                <w:szCs w:val="18"/>
              </w:rPr>
              <w:t>hydropiaskowanie</w:t>
            </w:r>
          </w:p>
          <w:p w14:paraId="75F59306" w14:textId="77777777" w:rsidR="00DD3038" w:rsidRPr="00DD3038" w:rsidRDefault="00DD3038" w:rsidP="00DD3038">
            <w:pPr>
              <w:numPr>
                <w:ilvl w:val="0"/>
                <w:numId w:val="38"/>
              </w:numPr>
              <w:tabs>
                <w:tab w:val="right" w:leader="dot" w:pos="9072"/>
              </w:tabs>
              <w:spacing w:after="0" w:line="240" w:lineRule="auto"/>
              <w:rPr>
                <w:rFonts w:ascii="Verdana" w:hAnsi="Verdana"/>
                <w:sz w:val="18"/>
                <w:szCs w:val="18"/>
              </w:rPr>
            </w:pPr>
            <w:r w:rsidRPr="00DD3038">
              <w:rPr>
                <w:rFonts w:ascii="Verdana" w:hAnsi="Verdana"/>
                <w:sz w:val="18"/>
                <w:szCs w:val="18"/>
              </w:rPr>
              <w:t>śrutowanie</w:t>
            </w:r>
          </w:p>
          <w:p w14:paraId="69165326" w14:textId="77777777" w:rsidR="00DD3038" w:rsidRPr="00DD3038" w:rsidRDefault="00DD3038" w:rsidP="00DD3038">
            <w:pPr>
              <w:numPr>
                <w:ilvl w:val="0"/>
                <w:numId w:val="38"/>
              </w:numPr>
              <w:tabs>
                <w:tab w:val="right" w:leader="dot" w:pos="9072"/>
              </w:tabs>
              <w:spacing w:after="0" w:line="240" w:lineRule="auto"/>
              <w:rPr>
                <w:rFonts w:ascii="Verdana" w:hAnsi="Verdana"/>
                <w:sz w:val="18"/>
                <w:szCs w:val="18"/>
              </w:rPr>
            </w:pPr>
            <w:r w:rsidRPr="00DD3038">
              <w:rPr>
                <w:rFonts w:ascii="Verdana" w:hAnsi="Verdana"/>
                <w:sz w:val="18"/>
                <w:szCs w:val="18"/>
              </w:rPr>
              <w:t>frezowanie</w:t>
            </w:r>
          </w:p>
          <w:p w14:paraId="1880D051" w14:textId="77777777" w:rsidR="00DD3038" w:rsidRPr="00DD3038" w:rsidRDefault="00DD3038" w:rsidP="00DD3038">
            <w:pPr>
              <w:numPr>
                <w:ilvl w:val="0"/>
                <w:numId w:val="38"/>
              </w:numPr>
              <w:tabs>
                <w:tab w:val="right" w:leader="dot" w:pos="9072"/>
              </w:tabs>
              <w:spacing w:after="0" w:line="240" w:lineRule="auto"/>
              <w:rPr>
                <w:rFonts w:ascii="Verdana" w:hAnsi="Verdana"/>
                <w:sz w:val="18"/>
                <w:szCs w:val="18"/>
              </w:rPr>
            </w:pPr>
            <w:r w:rsidRPr="00DD3038">
              <w:rPr>
                <w:rFonts w:ascii="Verdana" w:hAnsi="Verdana"/>
                <w:sz w:val="18"/>
                <w:szCs w:val="18"/>
              </w:rPr>
              <w:t>inne: …………….</w:t>
            </w:r>
          </w:p>
        </w:tc>
      </w:tr>
      <w:tr w:rsidR="00DD3038" w:rsidRPr="00DD3038" w14:paraId="37131E56" w14:textId="77777777" w:rsidTr="00452B77">
        <w:trPr>
          <w:jc w:val="center"/>
        </w:trPr>
        <w:tc>
          <w:tcPr>
            <w:tcW w:w="2100" w:type="dxa"/>
          </w:tcPr>
          <w:p w14:paraId="2DCB6E21"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Przygotowanie zbrojenia</w:t>
            </w:r>
          </w:p>
        </w:tc>
        <w:tc>
          <w:tcPr>
            <w:tcW w:w="2552" w:type="dxa"/>
          </w:tcPr>
          <w:p w14:paraId="704CB11E" w14:textId="77777777" w:rsidR="00DD3038" w:rsidRPr="00DD3038" w:rsidRDefault="00DD3038" w:rsidP="00DD3038">
            <w:pPr>
              <w:tabs>
                <w:tab w:val="right" w:leader="dot" w:pos="9072"/>
              </w:tabs>
              <w:spacing w:after="0" w:line="240" w:lineRule="auto"/>
              <w:rPr>
                <w:rFonts w:ascii="Verdana" w:hAnsi="Verdana"/>
                <w:sz w:val="18"/>
                <w:szCs w:val="18"/>
              </w:rPr>
            </w:pPr>
          </w:p>
        </w:tc>
        <w:tc>
          <w:tcPr>
            <w:tcW w:w="2840" w:type="dxa"/>
          </w:tcPr>
          <w:p w14:paraId="4933B087"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wym. Stopień oczyszczenia:</w:t>
            </w:r>
          </w:p>
          <w:p w14:paraId="5F0802C8"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oczyszczanie zbrojenia:</w:t>
            </w:r>
          </w:p>
          <w:p w14:paraId="515FA765"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 piaskowanie</w:t>
            </w:r>
          </w:p>
          <w:p w14:paraId="5DA5A761"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 inne: ……………………………..</w:t>
            </w:r>
          </w:p>
        </w:tc>
      </w:tr>
      <w:tr w:rsidR="00DD3038" w:rsidRPr="00DD3038" w14:paraId="0256D939" w14:textId="77777777" w:rsidTr="00452B77">
        <w:trPr>
          <w:jc w:val="center"/>
        </w:trPr>
        <w:tc>
          <w:tcPr>
            <w:tcW w:w="2100" w:type="dxa"/>
          </w:tcPr>
          <w:p w14:paraId="737FAADF"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Zabezpieczenie antykorozyjne zbrojenia</w:t>
            </w:r>
          </w:p>
        </w:tc>
        <w:tc>
          <w:tcPr>
            <w:tcW w:w="2552" w:type="dxa"/>
          </w:tcPr>
          <w:p w14:paraId="03CB20DB" w14:textId="77777777" w:rsidR="00DD3038" w:rsidRPr="00DD3038" w:rsidRDefault="00DD3038" w:rsidP="00DD3038">
            <w:pPr>
              <w:tabs>
                <w:tab w:val="right" w:leader="dot" w:pos="9072"/>
              </w:tabs>
              <w:spacing w:after="0" w:line="240" w:lineRule="auto"/>
              <w:rPr>
                <w:rFonts w:ascii="Verdana" w:hAnsi="Verdana"/>
                <w:sz w:val="18"/>
                <w:szCs w:val="18"/>
              </w:rPr>
            </w:pPr>
          </w:p>
        </w:tc>
        <w:tc>
          <w:tcPr>
            <w:tcW w:w="2840" w:type="dxa"/>
          </w:tcPr>
          <w:p w14:paraId="22B81E25"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o spoiwie mineralnym</w:t>
            </w:r>
          </w:p>
          <w:p w14:paraId="0C6927D8"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o spoiwie żywicznym</w:t>
            </w:r>
          </w:p>
          <w:p w14:paraId="392A3800"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sposób nanoszenia:</w:t>
            </w:r>
          </w:p>
          <w:p w14:paraId="23B32A20"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 pędzel</w:t>
            </w:r>
          </w:p>
          <w:p w14:paraId="2B63C419"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 szczotka</w:t>
            </w:r>
          </w:p>
          <w:p w14:paraId="2D66CEF2"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 natrysk</w:t>
            </w:r>
          </w:p>
          <w:p w14:paraId="5C1DE7EA"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 inne:</w:t>
            </w:r>
          </w:p>
        </w:tc>
      </w:tr>
      <w:tr w:rsidR="00DD3038" w:rsidRPr="00DD3038" w14:paraId="2D15F872" w14:textId="77777777" w:rsidTr="00452B77">
        <w:trPr>
          <w:jc w:val="center"/>
        </w:trPr>
        <w:tc>
          <w:tcPr>
            <w:tcW w:w="2100" w:type="dxa"/>
          </w:tcPr>
          <w:p w14:paraId="58D811AF"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Warstwa sczepna</w:t>
            </w:r>
          </w:p>
        </w:tc>
        <w:tc>
          <w:tcPr>
            <w:tcW w:w="2552" w:type="dxa"/>
          </w:tcPr>
          <w:p w14:paraId="742B4655" w14:textId="77777777" w:rsidR="00DD3038" w:rsidRPr="00DD3038" w:rsidRDefault="00DD3038" w:rsidP="00DD3038">
            <w:pPr>
              <w:tabs>
                <w:tab w:val="right" w:leader="dot" w:pos="9072"/>
              </w:tabs>
              <w:spacing w:after="0" w:line="240" w:lineRule="auto"/>
              <w:rPr>
                <w:rFonts w:ascii="Verdana" w:hAnsi="Verdana"/>
                <w:sz w:val="18"/>
                <w:szCs w:val="18"/>
              </w:rPr>
            </w:pPr>
          </w:p>
        </w:tc>
        <w:tc>
          <w:tcPr>
            <w:tcW w:w="2840" w:type="dxa"/>
          </w:tcPr>
          <w:p w14:paraId="3B3620F7"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o spoiwie mineralnym</w:t>
            </w:r>
          </w:p>
          <w:p w14:paraId="269B87C3"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o spoiwie żywicznym</w:t>
            </w:r>
          </w:p>
          <w:p w14:paraId="37B40A20"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sposób nanoszenia:</w:t>
            </w:r>
          </w:p>
          <w:p w14:paraId="10F52FA4"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 pędzel</w:t>
            </w:r>
          </w:p>
          <w:p w14:paraId="29315B08"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 szczotka</w:t>
            </w:r>
          </w:p>
          <w:p w14:paraId="657DFB13" w14:textId="77777777" w:rsidR="00DD3038" w:rsidRPr="00DD3038" w:rsidRDefault="00DD3038" w:rsidP="00DD3038">
            <w:pPr>
              <w:tabs>
                <w:tab w:val="right" w:leader="dot" w:pos="9072"/>
              </w:tabs>
              <w:spacing w:after="0" w:line="240" w:lineRule="auto"/>
              <w:rPr>
                <w:rFonts w:ascii="Verdana" w:hAnsi="Verdana"/>
                <w:sz w:val="18"/>
                <w:szCs w:val="18"/>
              </w:rPr>
            </w:pPr>
            <w:r w:rsidRPr="00DD3038">
              <w:rPr>
                <w:rFonts w:ascii="Verdana" w:hAnsi="Verdana"/>
                <w:sz w:val="18"/>
                <w:szCs w:val="18"/>
              </w:rPr>
              <w:t>- inne:..............</w:t>
            </w:r>
          </w:p>
        </w:tc>
      </w:tr>
      <w:tr w:rsidR="00DD3038" w:rsidRPr="00DD3038" w14:paraId="0A92AA8F" w14:textId="77777777" w:rsidTr="00452B77">
        <w:trPr>
          <w:jc w:val="center"/>
        </w:trPr>
        <w:tc>
          <w:tcPr>
            <w:tcW w:w="2100" w:type="dxa"/>
          </w:tcPr>
          <w:p w14:paraId="3EE90083" w14:textId="77777777" w:rsidR="00DD3038" w:rsidRPr="00DD3038" w:rsidRDefault="00DD3038" w:rsidP="00DD3038">
            <w:pPr>
              <w:keepNext/>
              <w:tabs>
                <w:tab w:val="right" w:leader="dot" w:pos="9072"/>
              </w:tabs>
              <w:spacing w:after="0" w:line="240" w:lineRule="auto"/>
              <w:rPr>
                <w:rFonts w:ascii="Verdana" w:hAnsi="Verdana"/>
                <w:sz w:val="18"/>
                <w:szCs w:val="18"/>
              </w:rPr>
            </w:pPr>
            <w:r w:rsidRPr="00DD3038">
              <w:rPr>
                <w:rFonts w:ascii="Verdana" w:hAnsi="Verdana"/>
                <w:sz w:val="18"/>
                <w:szCs w:val="18"/>
              </w:rPr>
              <w:lastRenderedPageBreak/>
              <w:t>Naprawa betonu</w:t>
            </w:r>
          </w:p>
        </w:tc>
        <w:tc>
          <w:tcPr>
            <w:tcW w:w="2552" w:type="dxa"/>
          </w:tcPr>
          <w:p w14:paraId="0BC565EE" w14:textId="77777777" w:rsidR="00DD3038" w:rsidRPr="00DD3038" w:rsidRDefault="00DD3038" w:rsidP="00DD3038">
            <w:pPr>
              <w:keepNext/>
              <w:tabs>
                <w:tab w:val="right" w:leader="dot" w:pos="9072"/>
              </w:tabs>
              <w:spacing w:after="0" w:line="240" w:lineRule="auto"/>
              <w:rPr>
                <w:rFonts w:ascii="Verdana" w:hAnsi="Verdana"/>
                <w:sz w:val="18"/>
                <w:szCs w:val="18"/>
              </w:rPr>
            </w:pPr>
          </w:p>
        </w:tc>
        <w:tc>
          <w:tcPr>
            <w:tcW w:w="2840" w:type="dxa"/>
          </w:tcPr>
          <w:p w14:paraId="2EE401C0" w14:textId="77777777" w:rsidR="00DD3038" w:rsidRPr="00DD3038" w:rsidRDefault="00DD3038" w:rsidP="00DD3038">
            <w:pPr>
              <w:keepNext/>
              <w:tabs>
                <w:tab w:val="right" w:leader="dot" w:pos="9072"/>
              </w:tabs>
              <w:spacing w:after="0" w:line="240" w:lineRule="auto"/>
              <w:rPr>
                <w:rFonts w:ascii="Verdana" w:hAnsi="Verdana"/>
                <w:sz w:val="18"/>
                <w:szCs w:val="18"/>
              </w:rPr>
            </w:pPr>
            <w:r w:rsidRPr="00DD3038">
              <w:rPr>
                <w:rFonts w:ascii="Verdana" w:hAnsi="Verdana"/>
                <w:sz w:val="18"/>
                <w:szCs w:val="18"/>
              </w:rPr>
              <w:t>zaprawa PCC</w:t>
            </w:r>
          </w:p>
          <w:p w14:paraId="7C23F59E" w14:textId="77777777" w:rsidR="00DD3038" w:rsidRPr="00DD3038" w:rsidRDefault="00DD3038" w:rsidP="00DD3038">
            <w:pPr>
              <w:keepNext/>
              <w:tabs>
                <w:tab w:val="right" w:leader="dot" w:pos="9072"/>
              </w:tabs>
              <w:spacing w:after="0" w:line="240" w:lineRule="auto"/>
              <w:rPr>
                <w:rFonts w:ascii="Verdana" w:hAnsi="Verdana"/>
                <w:sz w:val="18"/>
                <w:szCs w:val="18"/>
              </w:rPr>
            </w:pPr>
          </w:p>
        </w:tc>
      </w:tr>
      <w:tr w:rsidR="00DD3038" w:rsidRPr="00DD3038" w14:paraId="79D54C20" w14:textId="77777777" w:rsidTr="00452B77">
        <w:trPr>
          <w:jc w:val="center"/>
        </w:trPr>
        <w:tc>
          <w:tcPr>
            <w:tcW w:w="2100" w:type="dxa"/>
          </w:tcPr>
          <w:p w14:paraId="37A5E2AD" w14:textId="77777777" w:rsidR="00DD3038" w:rsidRPr="00DD3038" w:rsidRDefault="00DD3038" w:rsidP="00DD3038">
            <w:pPr>
              <w:keepNext/>
              <w:tabs>
                <w:tab w:val="right" w:leader="dot" w:pos="9072"/>
              </w:tabs>
              <w:spacing w:after="0" w:line="240" w:lineRule="auto"/>
              <w:rPr>
                <w:rFonts w:ascii="Verdana" w:hAnsi="Verdana"/>
                <w:sz w:val="18"/>
                <w:szCs w:val="18"/>
              </w:rPr>
            </w:pPr>
            <w:r w:rsidRPr="00DD3038">
              <w:rPr>
                <w:rFonts w:ascii="Verdana" w:hAnsi="Verdana"/>
                <w:sz w:val="18"/>
                <w:szCs w:val="18"/>
              </w:rPr>
              <w:t>Inne roboty:</w:t>
            </w:r>
          </w:p>
          <w:p w14:paraId="71F5DF8F" w14:textId="77777777" w:rsidR="00DD3038" w:rsidRPr="00DD3038" w:rsidRDefault="00DD3038" w:rsidP="00DD3038">
            <w:pPr>
              <w:keepNext/>
              <w:tabs>
                <w:tab w:val="right" w:leader="dot" w:pos="2567"/>
                <w:tab w:val="right" w:leader="dot" w:pos="9072"/>
              </w:tabs>
              <w:spacing w:after="0" w:line="240" w:lineRule="auto"/>
              <w:rPr>
                <w:rFonts w:ascii="Verdana" w:hAnsi="Verdana"/>
                <w:sz w:val="18"/>
                <w:szCs w:val="18"/>
              </w:rPr>
            </w:pPr>
            <w:r w:rsidRPr="00DD3038">
              <w:rPr>
                <w:rFonts w:ascii="Verdana" w:hAnsi="Verdana"/>
                <w:sz w:val="18"/>
                <w:szCs w:val="18"/>
              </w:rPr>
              <w:tab/>
            </w:r>
          </w:p>
          <w:p w14:paraId="008E738E" w14:textId="77777777" w:rsidR="00DD3038" w:rsidRPr="00DD3038" w:rsidRDefault="00DD3038" w:rsidP="00DD3038">
            <w:pPr>
              <w:keepNext/>
              <w:tabs>
                <w:tab w:val="right" w:leader="dot" w:pos="2567"/>
                <w:tab w:val="right" w:leader="dot" w:pos="9072"/>
              </w:tabs>
              <w:spacing w:after="0" w:line="240" w:lineRule="auto"/>
              <w:rPr>
                <w:rFonts w:ascii="Verdana" w:hAnsi="Verdana"/>
                <w:sz w:val="18"/>
                <w:szCs w:val="18"/>
              </w:rPr>
            </w:pPr>
            <w:r w:rsidRPr="00DD3038">
              <w:rPr>
                <w:rFonts w:ascii="Verdana" w:hAnsi="Verdana"/>
                <w:sz w:val="18"/>
                <w:szCs w:val="18"/>
              </w:rPr>
              <w:tab/>
            </w:r>
          </w:p>
          <w:p w14:paraId="73F3B2C6" w14:textId="77777777" w:rsidR="00DD3038" w:rsidRPr="00DD3038" w:rsidRDefault="00DD3038" w:rsidP="00DD3038">
            <w:pPr>
              <w:keepNext/>
              <w:tabs>
                <w:tab w:val="right" w:leader="dot" w:pos="2567"/>
                <w:tab w:val="right" w:leader="dot" w:pos="9072"/>
              </w:tabs>
              <w:spacing w:after="0" w:line="240" w:lineRule="auto"/>
              <w:rPr>
                <w:rFonts w:ascii="Verdana" w:hAnsi="Verdana"/>
                <w:sz w:val="18"/>
                <w:szCs w:val="18"/>
              </w:rPr>
            </w:pPr>
            <w:r w:rsidRPr="00DD3038">
              <w:rPr>
                <w:rFonts w:ascii="Verdana" w:hAnsi="Verdana"/>
                <w:sz w:val="18"/>
                <w:szCs w:val="18"/>
              </w:rPr>
              <w:tab/>
            </w:r>
          </w:p>
          <w:p w14:paraId="671E4BDE" w14:textId="77777777" w:rsidR="00DD3038" w:rsidRPr="00DD3038" w:rsidRDefault="00DD3038" w:rsidP="00DD3038">
            <w:pPr>
              <w:keepNext/>
              <w:tabs>
                <w:tab w:val="right" w:leader="dot" w:pos="2567"/>
                <w:tab w:val="right" w:leader="dot" w:pos="9072"/>
              </w:tabs>
              <w:spacing w:after="0" w:line="240" w:lineRule="auto"/>
              <w:rPr>
                <w:rFonts w:ascii="Verdana" w:hAnsi="Verdana"/>
                <w:sz w:val="18"/>
                <w:szCs w:val="18"/>
              </w:rPr>
            </w:pPr>
            <w:r w:rsidRPr="00DD3038">
              <w:rPr>
                <w:rFonts w:ascii="Verdana" w:hAnsi="Verdana"/>
                <w:sz w:val="18"/>
                <w:szCs w:val="18"/>
              </w:rPr>
              <w:tab/>
            </w:r>
          </w:p>
          <w:p w14:paraId="10516549" w14:textId="77777777" w:rsidR="00DD3038" w:rsidRPr="00DD3038" w:rsidRDefault="00DD3038" w:rsidP="00DD3038">
            <w:pPr>
              <w:keepNext/>
              <w:tabs>
                <w:tab w:val="right" w:leader="dot" w:pos="2567"/>
                <w:tab w:val="right" w:leader="dot" w:pos="9072"/>
              </w:tabs>
              <w:spacing w:after="0" w:line="240" w:lineRule="auto"/>
              <w:rPr>
                <w:rFonts w:ascii="Verdana" w:hAnsi="Verdana"/>
                <w:sz w:val="18"/>
                <w:szCs w:val="18"/>
              </w:rPr>
            </w:pPr>
            <w:r w:rsidRPr="00DD3038">
              <w:rPr>
                <w:rFonts w:ascii="Verdana" w:hAnsi="Verdana"/>
                <w:sz w:val="18"/>
                <w:szCs w:val="18"/>
              </w:rPr>
              <w:tab/>
            </w:r>
          </w:p>
        </w:tc>
        <w:tc>
          <w:tcPr>
            <w:tcW w:w="2552" w:type="dxa"/>
          </w:tcPr>
          <w:p w14:paraId="1DA748A2" w14:textId="77777777" w:rsidR="00DD3038" w:rsidRPr="00DD3038" w:rsidRDefault="00DD3038" w:rsidP="00DD3038">
            <w:pPr>
              <w:keepNext/>
              <w:tabs>
                <w:tab w:val="right" w:leader="dot" w:pos="9072"/>
              </w:tabs>
              <w:spacing w:after="0" w:line="240" w:lineRule="auto"/>
              <w:rPr>
                <w:rFonts w:ascii="Verdana" w:hAnsi="Verdana"/>
                <w:sz w:val="18"/>
                <w:szCs w:val="18"/>
              </w:rPr>
            </w:pPr>
          </w:p>
        </w:tc>
        <w:tc>
          <w:tcPr>
            <w:tcW w:w="2840" w:type="dxa"/>
          </w:tcPr>
          <w:p w14:paraId="359A41A6" w14:textId="77777777" w:rsidR="00DD3038" w:rsidRPr="00DD3038" w:rsidRDefault="00DD3038" w:rsidP="00DD3038">
            <w:pPr>
              <w:keepNext/>
              <w:tabs>
                <w:tab w:val="right" w:leader="dot" w:pos="9072"/>
              </w:tabs>
              <w:spacing w:after="0" w:line="240" w:lineRule="auto"/>
              <w:rPr>
                <w:rFonts w:ascii="Verdana" w:hAnsi="Verdana"/>
                <w:sz w:val="18"/>
                <w:szCs w:val="18"/>
              </w:rPr>
            </w:pPr>
          </w:p>
        </w:tc>
      </w:tr>
    </w:tbl>
    <w:p w14:paraId="06D66B2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ab/>
      </w:r>
    </w:p>
    <w:p w14:paraId="6AD87C12" w14:textId="77777777" w:rsidR="00DD3038" w:rsidRPr="00DD3038" w:rsidRDefault="00DD3038" w:rsidP="00DD3038">
      <w:pPr>
        <w:spacing w:after="0" w:line="240" w:lineRule="auto"/>
        <w:jc w:val="both"/>
        <w:rPr>
          <w:rFonts w:ascii="Verdana" w:eastAsia="Calibri" w:hAnsi="Verdana" w:cs="Times New Roman"/>
          <w:sz w:val="20"/>
          <w:szCs w:val="20"/>
        </w:rPr>
      </w:pPr>
    </w:p>
    <w:p w14:paraId="0E1CA96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WYKAZ ZAAKCEPTOWANYCH MATERIAŁÓW:</w:t>
      </w:r>
    </w:p>
    <w:tbl>
      <w:tblPr>
        <w:tblW w:w="8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64"/>
        <w:gridCol w:w="1731"/>
        <w:gridCol w:w="1732"/>
        <w:gridCol w:w="1559"/>
        <w:gridCol w:w="1826"/>
      </w:tblGrid>
      <w:tr w:rsidR="00DD3038" w:rsidRPr="00DD3038" w14:paraId="799D42FF" w14:textId="77777777" w:rsidTr="00DD3038">
        <w:trPr>
          <w:jc w:val="center"/>
        </w:trPr>
        <w:tc>
          <w:tcPr>
            <w:tcW w:w="1864" w:type="dxa"/>
            <w:vAlign w:val="center"/>
          </w:tcPr>
          <w:p w14:paraId="7C9B15B3"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RODZAJ TECHNOLOGII</w:t>
            </w:r>
          </w:p>
        </w:tc>
        <w:tc>
          <w:tcPr>
            <w:tcW w:w="1731" w:type="dxa"/>
            <w:vAlign w:val="center"/>
          </w:tcPr>
          <w:p w14:paraId="649C72F4"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PRODUCENT MATERIAŁU</w:t>
            </w:r>
          </w:p>
        </w:tc>
        <w:tc>
          <w:tcPr>
            <w:tcW w:w="1732" w:type="dxa"/>
            <w:vAlign w:val="center"/>
          </w:tcPr>
          <w:p w14:paraId="60F2EF74"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NAZWA MATERIAŁU</w:t>
            </w:r>
          </w:p>
        </w:tc>
        <w:tc>
          <w:tcPr>
            <w:tcW w:w="1559" w:type="dxa"/>
            <w:vAlign w:val="center"/>
          </w:tcPr>
          <w:p w14:paraId="62D915CC"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NUMER APROBATY</w:t>
            </w:r>
          </w:p>
        </w:tc>
        <w:tc>
          <w:tcPr>
            <w:tcW w:w="1826" w:type="dxa"/>
            <w:vAlign w:val="center"/>
          </w:tcPr>
          <w:p w14:paraId="3D261916"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ZUŻYCIE JEDN</w:t>
            </w:r>
            <w:r>
              <w:rPr>
                <w:rFonts w:ascii="Verdana" w:hAnsi="Verdana"/>
                <w:sz w:val="20"/>
                <w:szCs w:val="20"/>
              </w:rPr>
              <w:t>.</w:t>
            </w:r>
          </w:p>
        </w:tc>
      </w:tr>
      <w:tr w:rsidR="00DD3038" w:rsidRPr="00DD3038" w14:paraId="0CD7094C" w14:textId="77777777" w:rsidTr="00DD3038">
        <w:trPr>
          <w:jc w:val="center"/>
        </w:trPr>
        <w:tc>
          <w:tcPr>
            <w:tcW w:w="1864" w:type="dxa"/>
          </w:tcPr>
          <w:p w14:paraId="212020F5" w14:textId="77777777" w:rsidR="00DD3038" w:rsidRPr="00DD3038" w:rsidRDefault="00DD3038" w:rsidP="00DD3038">
            <w:pPr>
              <w:tabs>
                <w:tab w:val="right" w:leader="dot" w:pos="9072"/>
              </w:tabs>
              <w:spacing w:after="0" w:line="240" w:lineRule="auto"/>
              <w:rPr>
                <w:rFonts w:ascii="Verdana" w:hAnsi="Verdana"/>
                <w:sz w:val="20"/>
                <w:szCs w:val="20"/>
              </w:rPr>
            </w:pPr>
          </w:p>
          <w:p w14:paraId="689D1544"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1" w:type="dxa"/>
          </w:tcPr>
          <w:p w14:paraId="6D45CFBB"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2" w:type="dxa"/>
          </w:tcPr>
          <w:p w14:paraId="2A3F26B5"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9" w:type="dxa"/>
          </w:tcPr>
          <w:p w14:paraId="53BCA54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26" w:type="dxa"/>
          </w:tcPr>
          <w:p w14:paraId="071D5F20"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1E1A3829" w14:textId="77777777" w:rsidTr="00DD3038">
        <w:trPr>
          <w:jc w:val="center"/>
        </w:trPr>
        <w:tc>
          <w:tcPr>
            <w:tcW w:w="1864" w:type="dxa"/>
          </w:tcPr>
          <w:p w14:paraId="308C64B4" w14:textId="77777777" w:rsidR="00DD3038" w:rsidRPr="00DD3038" w:rsidRDefault="00DD3038" w:rsidP="00DD3038">
            <w:pPr>
              <w:tabs>
                <w:tab w:val="right" w:leader="dot" w:pos="9072"/>
              </w:tabs>
              <w:spacing w:after="0" w:line="240" w:lineRule="auto"/>
              <w:rPr>
                <w:rFonts w:ascii="Verdana" w:hAnsi="Verdana"/>
                <w:sz w:val="20"/>
                <w:szCs w:val="20"/>
              </w:rPr>
            </w:pPr>
          </w:p>
          <w:p w14:paraId="15001ACB"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1" w:type="dxa"/>
          </w:tcPr>
          <w:p w14:paraId="4010A993"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2" w:type="dxa"/>
          </w:tcPr>
          <w:p w14:paraId="5A463F59"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9" w:type="dxa"/>
          </w:tcPr>
          <w:p w14:paraId="53F91618"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26" w:type="dxa"/>
          </w:tcPr>
          <w:p w14:paraId="15D16B9E"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15C0A671" w14:textId="77777777" w:rsidTr="00DD3038">
        <w:trPr>
          <w:jc w:val="center"/>
        </w:trPr>
        <w:tc>
          <w:tcPr>
            <w:tcW w:w="1864" w:type="dxa"/>
          </w:tcPr>
          <w:p w14:paraId="6EE9335D" w14:textId="77777777" w:rsidR="00DD3038" w:rsidRPr="00DD3038" w:rsidRDefault="00DD3038" w:rsidP="00DD3038">
            <w:pPr>
              <w:tabs>
                <w:tab w:val="right" w:leader="dot" w:pos="9072"/>
              </w:tabs>
              <w:spacing w:after="0" w:line="240" w:lineRule="auto"/>
              <w:rPr>
                <w:rFonts w:ascii="Verdana" w:hAnsi="Verdana"/>
                <w:sz w:val="20"/>
                <w:szCs w:val="20"/>
              </w:rPr>
            </w:pPr>
          </w:p>
          <w:p w14:paraId="03647904"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1" w:type="dxa"/>
          </w:tcPr>
          <w:p w14:paraId="4083363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2" w:type="dxa"/>
          </w:tcPr>
          <w:p w14:paraId="04C4AD50"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9" w:type="dxa"/>
          </w:tcPr>
          <w:p w14:paraId="08397FCD"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26" w:type="dxa"/>
          </w:tcPr>
          <w:p w14:paraId="20E8959F"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5EF70125" w14:textId="77777777" w:rsidTr="00DD3038">
        <w:trPr>
          <w:jc w:val="center"/>
        </w:trPr>
        <w:tc>
          <w:tcPr>
            <w:tcW w:w="1864" w:type="dxa"/>
          </w:tcPr>
          <w:p w14:paraId="1ABE00F0" w14:textId="77777777" w:rsidR="00DD3038" w:rsidRPr="00DD3038" w:rsidRDefault="00DD3038" w:rsidP="00DD3038">
            <w:pPr>
              <w:tabs>
                <w:tab w:val="right" w:leader="dot" w:pos="9072"/>
              </w:tabs>
              <w:spacing w:after="0" w:line="240" w:lineRule="auto"/>
              <w:rPr>
                <w:rFonts w:ascii="Verdana" w:hAnsi="Verdana"/>
                <w:sz w:val="20"/>
                <w:szCs w:val="20"/>
              </w:rPr>
            </w:pPr>
          </w:p>
          <w:p w14:paraId="0636C065"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1" w:type="dxa"/>
          </w:tcPr>
          <w:p w14:paraId="7D7FA7EC"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2" w:type="dxa"/>
          </w:tcPr>
          <w:p w14:paraId="255A02A5"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9" w:type="dxa"/>
          </w:tcPr>
          <w:p w14:paraId="09243BCD"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26" w:type="dxa"/>
          </w:tcPr>
          <w:p w14:paraId="4E16E25E"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4A8F5D3C" w14:textId="77777777" w:rsidTr="00DD3038">
        <w:trPr>
          <w:jc w:val="center"/>
        </w:trPr>
        <w:tc>
          <w:tcPr>
            <w:tcW w:w="1864" w:type="dxa"/>
          </w:tcPr>
          <w:p w14:paraId="44F3CFD8" w14:textId="77777777" w:rsidR="00DD3038" w:rsidRPr="00DD3038" w:rsidRDefault="00DD3038" w:rsidP="00DD3038">
            <w:pPr>
              <w:tabs>
                <w:tab w:val="right" w:leader="dot" w:pos="9072"/>
              </w:tabs>
              <w:spacing w:after="0" w:line="240" w:lineRule="auto"/>
              <w:rPr>
                <w:rFonts w:ascii="Verdana" w:hAnsi="Verdana"/>
                <w:sz w:val="20"/>
                <w:szCs w:val="20"/>
              </w:rPr>
            </w:pPr>
          </w:p>
          <w:p w14:paraId="58795E6B"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1" w:type="dxa"/>
          </w:tcPr>
          <w:p w14:paraId="43281D9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2" w:type="dxa"/>
          </w:tcPr>
          <w:p w14:paraId="7504FBB4"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9" w:type="dxa"/>
          </w:tcPr>
          <w:p w14:paraId="5B392944"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26" w:type="dxa"/>
          </w:tcPr>
          <w:p w14:paraId="3AF0FFBA"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77AFE75F" w14:textId="77777777" w:rsidTr="00DD3038">
        <w:trPr>
          <w:jc w:val="center"/>
        </w:trPr>
        <w:tc>
          <w:tcPr>
            <w:tcW w:w="1864" w:type="dxa"/>
          </w:tcPr>
          <w:p w14:paraId="78F89864" w14:textId="77777777" w:rsidR="00DD3038" w:rsidRPr="00DD3038" w:rsidRDefault="00DD3038" w:rsidP="00DD3038">
            <w:pPr>
              <w:tabs>
                <w:tab w:val="right" w:leader="dot" w:pos="9072"/>
              </w:tabs>
              <w:spacing w:after="0" w:line="240" w:lineRule="auto"/>
              <w:rPr>
                <w:rFonts w:ascii="Verdana" w:hAnsi="Verdana"/>
                <w:sz w:val="20"/>
                <w:szCs w:val="20"/>
              </w:rPr>
            </w:pPr>
          </w:p>
          <w:p w14:paraId="73FB2D1C"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1" w:type="dxa"/>
          </w:tcPr>
          <w:p w14:paraId="05FE83E3"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2" w:type="dxa"/>
          </w:tcPr>
          <w:p w14:paraId="1016408F"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9" w:type="dxa"/>
          </w:tcPr>
          <w:p w14:paraId="40B75E0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26" w:type="dxa"/>
          </w:tcPr>
          <w:p w14:paraId="55A00A17"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2AB3F06A" w14:textId="77777777" w:rsidTr="00DD3038">
        <w:trPr>
          <w:jc w:val="center"/>
        </w:trPr>
        <w:tc>
          <w:tcPr>
            <w:tcW w:w="1864" w:type="dxa"/>
          </w:tcPr>
          <w:p w14:paraId="324C319B" w14:textId="77777777" w:rsidR="00DD3038" w:rsidRPr="00DD3038" w:rsidRDefault="00DD3038" w:rsidP="00DD3038">
            <w:pPr>
              <w:tabs>
                <w:tab w:val="right" w:leader="dot" w:pos="9072"/>
              </w:tabs>
              <w:spacing w:after="0" w:line="240" w:lineRule="auto"/>
              <w:rPr>
                <w:rFonts w:ascii="Verdana" w:hAnsi="Verdana"/>
                <w:sz w:val="20"/>
                <w:szCs w:val="20"/>
              </w:rPr>
            </w:pPr>
          </w:p>
          <w:p w14:paraId="3017D828"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1" w:type="dxa"/>
          </w:tcPr>
          <w:p w14:paraId="1DCC4FFF"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32" w:type="dxa"/>
          </w:tcPr>
          <w:p w14:paraId="4225BED5"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9" w:type="dxa"/>
          </w:tcPr>
          <w:p w14:paraId="3D16B903"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26" w:type="dxa"/>
          </w:tcPr>
          <w:p w14:paraId="2BC47471" w14:textId="77777777" w:rsidR="00DD3038" w:rsidRPr="00DD3038" w:rsidRDefault="00DD3038" w:rsidP="00DD3038">
            <w:pPr>
              <w:tabs>
                <w:tab w:val="right" w:leader="dot" w:pos="9072"/>
              </w:tabs>
              <w:spacing w:after="0" w:line="240" w:lineRule="auto"/>
              <w:rPr>
                <w:rFonts w:ascii="Verdana" w:hAnsi="Verdana"/>
                <w:sz w:val="20"/>
                <w:szCs w:val="20"/>
              </w:rPr>
            </w:pPr>
          </w:p>
        </w:tc>
      </w:tr>
    </w:tbl>
    <w:p w14:paraId="541AD26C" w14:textId="77777777" w:rsidR="00DD3038" w:rsidRPr="00DD3038" w:rsidRDefault="00DD3038" w:rsidP="00DD3038">
      <w:pPr>
        <w:spacing w:after="0" w:line="240" w:lineRule="auto"/>
        <w:jc w:val="both"/>
        <w:rPr>
          <w:rFonts w:ascii="Verdana" w:eastAsia="Calibri" w:hAnsi="Verdana" w:cs="Times New Roman"/>
          <w:sz w:val="20"/>
          <w:szCs w:val="20"/>
        </w:rPr>
      </w:pPr>
    </w:p>
    <w:p w14:paraId="240750C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WYMAGANIA DOTYCZĄCE WARUNKÓW ATMOSFERYCZNYCH:</w:t>
      </w:r>
    </w:p>
    <w:tbl>
      <w:tblPr>
        <w:tblW w:w="8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707"/>
        <w:gridCol w:w="1208"/>
        <w:gridCol w:w="993"/>
        <w:gridCol w:w="1275"/>
        <w:gridCol w:w="1418"/>
        <w:gridCol w:w="992"/>
        <w:gridCol w:w="992"/>
      </w:tblGrid>
      <w:tr w:rsidR="00DD3038" w:rsidRPr="00DD3038" w14:paraId="39A3FCB0" w14:textId="77777777" w:rsidTr="00DD3038">
        <w:trPr>
          <w:cantSplit/>
          <w:tblHeader/>
          <w:jc w:val="center"/>
        </w:trPr>
        <w:tc>
          <w:tcPr>
            <w:tcW w:w="1707" w:type="dxa"/>
            <w:tcBorders>
              <w:bottom w:val="nil"/>
            </w:tcBorders>
            <w:vAlign w:val="center"/>
          </w:tcPr>
          <w:p w14:paraId="47B1B595" w14:textId="77777777" w:rsidR="00DD3038" w:rsidRPr="00DD3038" w:rsidRDefault="00DD3038" w:rsidP="00DD3038">
            <w:pPr>
              <w:tabs>
                <w:tab w:val="right" w:leader="dot" w:pos="9072"/>
              </w:tabs>
              <w:spacing w:after="0" w:line="240" w:lineRule="auto"/>
              <w:jc w:val="center"/>
              <w:rPr>
                <w:rFonts w:ascii="Verdana" w:hAnsi="Verdana"/>
                <w:sz w:val="20"/>
                <w:szCs w:val="20"/>
              </w:rPr>
            </w:pPr>
          </w:p>
        </w:tc>
        <w:tc>
          <w:tcPr>
            <w:tcW w:w="6878" w:type="dxa"/>
            <w:gridSpan w:val="6"/>
            <w:vAlign w:val="center"/>
          </w:tcPr>
          <w:p w14:paraId="078FFB2F"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WYMAGANIA</w:t>
            </w:r>
          </w:p>
        </w:tc>
      </w:tr>
      <w:tr w:rsidR="00DD3038" w:rsidRPr="00DD3038" w14:paraId="46A81403" w14:textId="77777777" w:rsidTr="00DD3038">
        <w:trPr>
          <w:cantSplit/>
          <w:tblHeader/>
          <w:jc w:val="center"/>
        </w:trPr>
        <w:tc>
          <w:tcPr>
            <w:tcW w:w="1707" w:type="dxa"/>
            <w:tcBorders>
              <w:top w:val="nil"/>
            </w:tcBorders>
            <w:vAlign w:val="center"/>
          </w:tcPr>
          <w:p w14:paraId="6321B1C5"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RODZAJ</w:t>
            </w:r>
          </w:p>
          <w:p w14:paraId="1EADB77F"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TECHN</w:t>
            </w:r>
            <w:r>
              <w:rPr>
                <w:rFonts w:ascii="Verdana" w:hAnsi="Verdana"/>
                <w:sz w:val="20"/>
                <w:szCs w:val="20"/>
              </w:rPr>
              <w:t>O</w:t>
            </w:r>
            <w:r w:rsidRPr="00DD3038">
              <w:rPr>
                <w:rFonts w:ascii="Verdana" w:hAnsi="Verdana"/>
                <w:sz w:val="20"/>
                <w:szCs w:val="20"/>
              </w:rPr>
              <w:t>LOGII</w:t>
            </w:r>
          </w:p>
        </w:tc>
        <w:tc>
          <w:tcPr>
            <w:tcW w:w="1208" w:type="dxa"/>
            <w:vAlign w:val="center"/>
          </w:tcPr>
          <w:p w14:paraId="09655051"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temp. powietrza</w:t>
            </w:r>
          </w:p>
        </w:tc>
        <w:tc>
          <w:tcPr>
            <w:tcW w:w="993" w:type="dxa"/>
            <w:vAlign w:val="center"/>
          </w:tcPr>
          <w:p w14:paraId="0EC6EA5A"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temp. podłoża</w:t>
            </w:r>
          </w:p>
        </w:tc>
        <w:tc>
          <w:tcPr>
            <w:tcW w:w="1275" w:type="dxa"/>
            <w:vAlign w:val="center"/>
          </w:tcPr>
          <w:p w14:paraId="001937A5"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temp. materiałów</w:t>
            </w:r>
          </w:p>
        </w:tc>
        <w:tc>
          <w:tcPr>
            <w:tcW w:w="1418" w:type="dxa"/>
            <w:vAlign w:val="center"/>
          </w:tcPr>
          <w:p w14:paraId="62786A37"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wilgotność powietrza</w:t>
            </w:r>
          </w:p>
        </w:tc>
        <w:tc>
          <w:tcPr>
            <w:tcW w:w="992" w:type="dxa"/>
            <w:vAlign w:val="center"/>
          </w:tcPr>
          <w:p w14:paraId="408F9F71"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temp. punktu rosy</w:t>
            </w:r>
          </w:p>
        </w:tc>
        <w:tc>
          <w:tcPr>
            <w:tcW w:w="992" w:type="dxa"/>
            <w:vAlign w:val="center"/>
          </w:tcPr>
          <w:p w14:paraId="60E482E6"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inne:</w:t>
            </w:r>
          </w:p>
          <w:p w14:paraId="397E8B05"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w:t>
            </w:r>
          </w:p>
        </w:tc>
      </w:tr>
      <w:tr w:rsidR="00DD3038" w:rsidRPr="00DD3038" w14:paraId="4CBFC0CE" w14:textId="77777777" w:rsidTr="00DD3038">
        <w:trPr>
          <w:jc w:val="center"/>
        </w:trPr>
        <w:tc>
          <w:tcPr>
            <w:tcW w:w="1707" w:type="dxa"/>
          </w:tcPr>
          <w:p w14:paraId="39147EB9" w14:textId="77777777" w:rsidR="00DD3038" w:rsidRPr="00DD3038" w:rsidRDefault="00DD3038" w:rsidP="00DD3038">
            <w:pPr>
              <w:tabs>
                <w:tab w:val="right" w:leader="dot" w:pos="9072"/>
              </w:tabs>
              <w:spacing w:after="0" w:line="240" w:lineRule="auto"/>
              <w:rPr>
                <w:rFonts w:ascii="Verdana" w:hAnsi="Verdana"/>
                <w:sz w:val="20"/>
                <w:szCs w:val="20"/>
              </w:rPr>
            </w:pPr>
          </w:p>
          <w:p w14:paraId="624E4B8F"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08" w:type="dxa"/>
          </w:tcPr>
          <w:p w14:paraId="70B58A4F"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3" w:type="dxa"/>
          </w:tcPr>
          <w:p w14:paraId="7F87DEF9"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75" w:type="dxa"/>
          </w:tcPr>
          <w:p w14:paraId="1A81F46A"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418" w:type="dxa"/>
          </w:tcPr>
          <w:p w14:paraId="068A470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01D373B8"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280B18B6"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53BB733A" w14:textId="77777777" w:rsidTr="00DD3038">
        <w:trPr>
          <w:jc w:val="center"/>
        </w:trPr>
        <w:tc>
          <w:tcPr>
            <w:tcW w:w="1707" w:type="dxa"/>
          </w:tcPr>
          <w:p w14:paraId="735482A3" w14:textId="77777777" w:rsidR="00DD3038" w:rsidRPr="00DD3038" w:rsidRDefault="00DD3038" w:rsidP="00DD3038">
            <w:pPr>
              <w:tabs>
                <w:tab w:val="right" w:leader="dot" w:pos="9072"/>
              </w:tabs>
              <w:spacing w:after="0" w:line="240" w:lineRule="auto"/>
              <w:rPr>
                <w:rFonts w:ascii="Verdana" w:hAnsi="Verdana"/>
                <w:sz w:val="20"/>
                <w:szCs w:val="20"/>
              </w:rPr>
            </w:pPr>
          </w:p>
          <w:p w14:paraId="0C24A553"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08" w:type="dxa"/>
          </w:tcPr>
          <w:p w14:paraId="74E7093C"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3" w:type="dxa"/>
          </w:tcPr>
          <w:p w14:paraId="5E5A49D1"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75" w:type="dxa"/>
          </w:tcPr>
          <w:p w14:paraId="48CEBD0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418" w:type="dxa"/>
          </w:tcPr>
          <w:p w14:paraId="3E378BAA"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73F5E0D5"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3ABF30AF"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7AEEC01C" w14:textId="77777777" w:rsidTr="00DD3038">
        <w:trPr>
          <w:jc w:val="center"/>
        </w:trPr>
        <w:tc>
          <w:tcPr>
            <w:tcW w:w="1707" w:type="dxa"/>
          </w:tcPr>
          <w:p w14:paraId="5940671D" w14:textId="77777777" w:rsidR="00DD3038" w:rsidRPr="00DD3038" w:rsidRDefault="00DD3038" w:rsidP="00DD3038">
            <w:pPr>
              <w:tabs>
                <w:tab w:val="right" w:leader="dot" w:pos="9072"/>
              </w:tabs>
              <w:spacing w:after="0" w:line="240" w:lineRule="auto"/>
              <w:rPr>
                <w:rFonts w:ascii="Verdana" w:hAnsi="Verdana"/>
                <w:sz w:val="20"/>
                <w:szCs w:val="20"/>
              </w:rPr>
            </w:pPr>
          </w:p>
          <w:p w14:paraId="16C0A4B8"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08" w:type="dxa"/>
          </w:tcPr>
          <w:p w14:paraId="777BF0DF"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3" w:type="dxa"/>
          </w:tcPr>
          <w:p w14:paraId="68D48688"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75" w:type="dxa"/>
          </w:tcPr>
          <w:p w14:paraId="3C3A026C"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418" w:type="dxa"/>
          </w:tcPr>
          <w:p w14:paraId="187BBC1C"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5DEC2D9A"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489E45F6"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0001A510" w14:textId="77777777" w:rsidTr="00DD3038">
        <w:trPr>
          <w:jc w:val="center"/>
        </w:trPr>
        <w:tc>
          <w:tcPr>
            <w:tcW w:w="1707" w:type="dxa"/>
          </w:tcPr>
          <w:p w14:paraId="344CF8E5" w14:textId="77777777" w:rsidR="00DD3038" w:rsidRPr="00DD3038" w:rsidRDefault="00DD3038" w:rsidP="00DD3038">
            <w:pPr>
              <w:tabs>
                <w:tab w:val="right" w:leader="dot" w:pos="9072"/>
              </w:tabs>
              <w:spacing w:after="0" w:line="240" w:lineRule="auto"/>
              <w:rPr>
                <w:rFonts w:ascii="Verdana" w:hAnsi="Verdana"/>
                <w:sz w:val="20"/>
                <w:szCs w:val="20"/>
              </w:rPr>
            </w:pPr>
          </w:p>
          <w:p w14:paraId="07F53373"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08" w:type="dxa"/>
          </w:tcPr>
          <w:p w14:paraId="64C3767A"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3" w:type="dxa"/>
          </w:tcPr>
          <w:p w14:paraId="39A50CE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75" w:type="dxa"/>
          </w:tcPr>
          <w:p w14:paraId="0BECA09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418" w:type="dxa"/>
          </w:tcPr>
          <w:p w14:paraId="0FD9437B"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1CFE86E0"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6B88F3E6"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255E14BA" w14:textId="77777777" w:rsidTr="00DD3038">
        <w:trPr>
          <w:jc w:val="center"/>
        </w:trPr>
        <w:tc>
          <w:tcPr>
            <w:tcW w:w="1707" w:type="dxa"/>
          </w:tcPr>
          <w:p w14:paraId="5A25F682" w14:textId="77777777" w:rsidR="00DD3038" w:rsidRPr="00DD3038" w:rsidRDefault="00DD3038" w:rsidP="00DD3038">
            <w:pPr>
              <w:tabs>
                <w:tab w:val="right" w:leader="dot" w:pos="9072"/>
              </w:tabs>
              <w:spacing w:after="0" w:line="240" w:lineRule="auto"/>
              <w:rPr>
                <w:rFonts w:ascii="Verdana" w:hAnsi="Verdana"/>
                <w:sz w:val="20"/>
                <w:szCs w:val="20"/>
              </w:rPr>
            </w:pPr>
          </w:p>
          <w:p w14:paraId="7D6EACB2"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08" w:type="dxa"/>
          </w:tcPr>
          <w:p w14:paraId="19E41DB4"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3" w:type="dxa"/>
          </w:tcPr>
          <w:p w14:paraId="5F5451BD"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75" w:type="dxa"/>
          </w:tcPr>
          <w:p w14:paraId="40D0A73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418" w:type="dxa"/>
          </w:tcPr>
          <w:p w14:paraId="1FAB9D82"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15C6445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72399034"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092734C3" w14:textId="77777777" w:rsidTr="00DD3038">
        <w:trPr>
          <w:jc w:val="center"/>
        </w:trPr>
        <w:tc>
          <w:tcPr>
            <w:tcW w:w="1707" w:type="dxa"/>
          </w:tcPr>
          <w:p w14:paraId="254DE489" w14:textId="77777777" w:rsidR="00DD3038" w:rsidRPr="00DD3038" w:rsidRDefault="00DD3038" w:rsidP="00DD3038">
            <w:pPr>
              <w:tabs>
                <w:tab w:val="right" w:leader="dot" w:pos="9072"/>
              </w:tabs>
              <w:spacing w:after="0" w:line="240" w:lineRule="auto"/>
              <w:rPr>
                <w:rFonts w:ascii="Verdana" w:hAnsi="Verdana"/>
                <w:sz w:val="20"/>
                <w:szCs w:val="20"/>
              </w:rPr>
            </w:pPr>
          </w:p>
          <w:p w14:paraId="384521C1"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08" w:type="dxa"/>
          </w:tcPr>
          <w:p w14:paraId="4F2CB59D"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3" w:type="dxa"/>
          </w:tcPr>
          <w:p w14:paraId="0140335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75" w:type="dxa"/>
          </w:tcPr>
          <w:p w14:paraId="16FE21EB"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418" w:type="dxa"/>
          </w:tcPr>
          <w:p w14:paraId="2E67E647"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62F9EFB8"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296E57B3"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2C118ED9" w14:textId="77777777" w:rsidTr="00DD3038">
        <w:trPr>
          <w:jc w:val="center"/>
        </w:trPr>
        <w:tc>
          <w:tcPr>
            <w:tcW w:w="1707" w:type="dxa"/>
          </w:tcPr>
          <w:p w14:paraId="401FE24C" w14:textId="77777777" w:rsidR="00DD3038" w:rsidRPr="00DD3038" w:rsidRDefault="00DD3038" w:rsidP="00DD3038">
            <w:pPr>
              <w:tabs>
                <w:tab w:val="right" w:leader="dot" w:pos="9072"/>
              </w:tabs>
              <w:spacing w:after="0" w:line="240" w:lineRule="auto"/>
              <w:rPr>
                <w:rFonts w:ascii="Verdana" w:hAnsi="Verdana"/>
                <w:sz w:val="20"/>
                <w:szCs w:val="20"/>
              </w:rPr>
            </w:pPr>
          </w:p>
          <w:p w14:paraId="22396610"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08" w:type="dxa"/>
          </w:tcPr>
          <w:p w14:paraId="0F0D2F3C"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3" w:type="dxa"/>
          </w:tcPr>
          <w:p w14:paraId="07D9C5DA"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275" w:type="dxa"/>
          </w:tcPr>
          <w:p w14:paraId="4887E063"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418" w:type="dxa"/>
          </w:tcPr>
          <w:p w14:paraId="1FB8058A"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71B95539" w14:textId="77777777" w:rsidR="00DD3038" w:rsidRPr="00DD3038" w:rsidRDefault="00DD3038" w:rsidP="00DD3038">
            <w:pPr>
              <w:tabs>
                <w:tab w:val="right" w:leader="dot" w:pos="9072"/>
              </w:tabs>
              <w:spacing w:after="0" w:line="240" w:lineRule="auto"/>
              <w:rPr>
                <w:rFonts w:ascii="Verdana" w:hAnsi="Verdana"/>
                <w:sz w:val="20"/>
                <w:szCs w:val="20"/>
              </w:rPr>
            </w:pPr>
          </w:p>
        </w:tc>
        <w:tc>
          <w:tcPr>
            <w:tcW w:w="992" w:type="dxa"/>
          </w:tcPr>
          <w:p w14:paraId="6E076098" w14:textId="77777777" w:rsidR="00DD3038" w:rsidRPr="00DD3038" w:rsidRDefault="00DD3038" w:rsidP="00DD3038">
            <w:pPr>
              <w:tabs>
                <w:tab w:val="right" w:leader="dot" w:pos="9072"/>
              </w:tabs>
              <w:spacing w:after="0" w:line="240" w:lineRule="auto"/>
              <w:rPr>
                <w:rFonts w:ascii="Verdana" w:hAnsi="Verdana"/>
                <w:sz w:val="20"/>
                <w:szCs w:val="20"/>
              </w:rPr>
            </w:pPr>
          </w:p>
        </w:tc>
      </w:tr>
    </w:tbl>
    <w:p w14:paraId="38A1D667" w14:textId="77777777" w:rsidR="00DD3038" w:rsidRPr="00DD3038" w:rsidRDefault="00DD3038" w:rsidP="00DD3038">
      <w:pPr>
        <w:spacing w:after="0" w:line="240" w:lineRule="auto"/>
        <w:jc w:val="both"/>
        <w:rPr>
          <w:rFonts w:ascii="Verdana" w:eastAsia="Calibri" w:hAnsi="Verdana" w:cs="Times New Roman"/>
          <w:sz w:val="20"/>
          <w:szCs w:val="20"/>
        </w:rPr>
      </w:pPr>
    </w:p>
    <w:p w14:paraId="33AAF068"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WYKAZ WYMAGANYCH BADAŃ KONTROLNYCH:</w:t>
      </w:r>
    </w:p>
    <w:tbl>
      <w:tblPr>
        <w:tblW w:w="7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809"/>
        <w:gridCol w:w="1843"/>
        <w:gridCol w:w="2059"/>
        <w:gridCol w:w="1556"/>
      </w:tblGrid>
      <w:tr w:rsidR="00DD3038" w:rsidRPr="00DD3038" w14:paraId="3B0F4E83" w14:textId="77777777" w:rsidTr="00DD3038">
        <w:trPr>
          <w:jc w:val="center"/>
        </w:trPr>
        <w:tc>
          <w:tcPr>
            <w:tcW w:w="1809" w:type="dxa"/>
            <w:vAlign w:val="center"/>
          </w:tcPr>
          <w:p w14:paraId="3FD58818"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RODZAJ WYKONANEJ ROBOTY</w:t>
            </w:r>
          </w:p>
        </w:tc>
        <w:tc>
          <w:tcPr>
            <w:tcW w:w="1843" w:type="dxa"/>
            <w:vAlign w:val="center"/>
          </w:tcPr>
          <w:p w14:paraId="7DD2D10A"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RODZAJ BADAŃ</w:t>
            </w:r>
          </w:p>
        </w:tc>
        <w:tc>
          <w:tcPr>
            <w:tcW w:w="2059" w:type="dxa"/>
            <w:vAlign w:val="center"/>
          </w:tcPr>
          <w:p w14:paraId="1BAA620C"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CZĘSTOTLIWOŚĆ</w:t>
            </w:r>
          </w:p>
        </w:tc>
        <w:tc>
          <w:tcPr>
            <w:tcW w:w="1556" w:type="dxa"/>
            <w:vAlign w:val="center"/>
          </w:tcPr>
          <w:p w14:paraId="7280321C"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WYMAGANIA</w:t>
            </w:r>
          </w:p>
        </w:tc>
      </w:tr>
      <w:tr w:rsidR="00DD3038" w:rsidRPr="00DD3038" w14:paraId="080EB6F0" w14:textId="77777777" w:rsidTr="00DD3038">
        <w:trPr>
          <w:jc w:val="center"/>
        </w:trPr>
        <w:tc>
          <w:tcPr>
            <w:tcW w:w="1809" w:type="dxa"/>
          </w:tcPr>
          <w:p w14:paraId="5543D89F" w14:textId="77777777" w:rsidR="00DD3038" w:rsidRPr="00DD3038" w:rsidRDefault="00DD3038" w:rsidP="00DD3038">
            <w:pPr>
              <w:tabs>
                <w:tab w:val="right" w:leader="dot" w:pos="9072"/>
              </w:tabs>
              <w:spacing w:after="0" w:line="240" w:lineRule="auto"/>
              <w:rPr>
                <w:rFonts w:ascii="Verdana" w:hAnsi="Verdana"/>
                <w:sz w:val="20"/>
                <w:szCs w:val="20"/>
              </w:rPr>
            </w:pPr>
          </w:p>
          <w:p w14:paraId="26DA2E38"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43" w:type="dxa"/>
          </w:tcPr>
          <w:p w14:paraId="1B2BE7BF"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059" w:type="dxa"/>
          </w:tcPr>
          <w:p w14:paraId="7E66563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6" w:type="dxa"/>
          </w:tcPr>
          <w:p w14:paraId="37064EED"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5E63A0DC" w14:textId="77777777" w:rsidTr="00DD3038">
        <w:trPr>
          <w:jc w:val="center"/>
        </w:trPr>
        <w:tc>
          <w:tcPr>
            <w:tcW w:w="1809" w:type="dxa"/>
          </w:tcPr>
          <w:p w14:paraId="378CCAB0" w14:textId="77777777" w:rsidR="00DD3038" w:rsidRPr="00DD3038" w:rsidRDefault="00DD3038" w:rsidP="00DD3038">
            <w:pPr>
              <w:tabs>
                <w:tab w:val="right" w:leader="dot" w:pos="9072"/>
              </w:tabs>
              <w:spacing w:after="0" w:line="240" w:lineRule="auto"/>
              <w:rPr>
                <w:rFonts w:ascii="Verdana" w:hAnsi="Verdana"/>
                <w:sz w:val="20"/>
                <w:szCs w:val="20"/>
              </w:rPr>
            </w:pPr>
          </w:p>
          <w:p w14:paraId="2F488FF0"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43" w:type="dxa"/>
          </w:tcPr>
          <w:p w14:paraId="0DC6C767"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059" w:type="dxa"/>
          </w:tcPr>
          <w:p w14:paraId="1DDC6C6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6" w:type="dxa"/>
          </w:tcPr>
          <w:p w14:paraId="2C373E74"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3AC0257D" w14:textId="77777777" w:rsidTr="00DD3038">
        <w:trPr>
          <w:jc w:val="center"/>
        </w:trPr>
        <w:tc>
          <w:tcPr>
            <w:tcW w:w="1809" w:type="dxa"/>
          </w:tcPr>
          <w:p w14:paraId="2F1F0505" w14:textId="77777777" w:rsidR="00DD3038" w:rsidRPr="00DD3038" w:rsidRDefault="00DD3038" w:rsidP="00DD3038">
            <w:pPr>
              <w:tabs>
                <w:tab w:val="right" w:leader="dot" w:pos="9072"/>
              </w:tabs>
              <w:spacing w:after="0" w:line="240" w:lineRule="auto"/>
              <w:rPr>
                <w:rFonts w:ascii="Verdana" w:hAnsi="Verdana"/>
                <w:sz w:val="20"/>
                <w:szCs w:val="20"/>
              </w:rPr>
            </w:pPr>
          </w:p>
          <w:p w14:paraId="5410564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43" w:type="dxa"/>
          </w:tcPr>
          <w:p w14:paraId="11CAA3E2"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059" w:type="dxa"/>
          </w:tcPr>
          <w:p w14:paraId="25FDD08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6" w:type="dxa"/>
          </w:tcPr>
          <w:p w14:paraId="153559BB"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351A4047" w14:textId="77777777" w:rsidTr="00DD3038">
        <w:trPr>
          <w:jc w:val="center"/>
        </w:trPr>
        <w:tc>
          <w:tcPr>
            <w:tcW w:w="1809" w:type="dxa"/>
          </w:tcPr>
          <w:p w14:paraId="786AFBFB" w14:textId="77777777" w:rsidR="00DD3038" w:rsidRPr="00DD3038" w:rsidRDefault="00DD3038" w:rsidP="00DD3038">
            <w:pPr>
              <w:tabs>
                <w:tab w:val="right" w:leader="dot" w:pos="9072"/>
              </w:tabs>
              <w:spacing w:after="0" w:line="240" w:lineRule="auto"/>
              <w:rPr>
                <w:rFonts w:ascii="Verdana" w:hAnsi="Verdana"/>
                <w:sz w:val="20"/>
                <w:szCs w:val="20"/>
              </w:rPr>
            </w:pPr>
          </w:p>
          <w:p w14:paraId="3B51C8A4"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43" w:type="dxa"/>
          </w:tcPr>
          <w:p w14:paraId="4B8B0A2D"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059" w:type="dxa"/>
          </w:tcPr>
          <w:p w14:paraId="30124EF1"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6" w:type="dxa"/>
          </w:tcPr>
          <w:p w14:paraId="496B5149"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71CE829C" w14:textId="77777777" w:rsidTr="00DD3038">
        <w:trPr>
          <w:jc w:val="center"/>
        </w:trPr>
        <w:tc>
          <w:tcPr>
            <w:tcW w:w="1809" w:type="dxa"/>
          </w:tcPr>
          <w:p w14:paraId="4B20A6B4" w14:textId="77777777" w:rsidR="00DD3038" w:rsidRPr="00DD3038" w:rsidRDefault="00DD3038" w:rsidP="00DD3038">
            <w:pPr>
              <w:tabs>
                <w:tab w:val="right" w:leader="dot" w:pos="9072"/>
              </w:tabs>
              <w:spacing w:after="0" w:line="240" w:lineRule="auto"/>
              <w:rPr>
                <w:rFonts w:ascii="Verdana" w:hAnsi="Verdana"/>
                <w:sz w:val="20"/>
                <w:szCs w:val="20"/>
              </w:rPr>
            </w:pPr>
          </w:p>
          <w:p w14:paraId="3EA82919"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843" w:type="dxa"/>
          </w:tcPr>
          <w:p w14:paraId="543D788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059" w:type="dxa"/>
          </w:tcPr>
          <w:p w14:paraId="5545A1B7"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556" w:type="dxa"/>
          </w:tcPr>
          <w:p w14:paraId="6B59DF0A" w14:textId="77777777" w:rsidR="00DD3038" w:rsidRPr="00DD3038" w:rsidRDefault="00DD3038" w:rsidP="00DD3038">
            <w:pPr>
              <w:tabs>
                <w:tab w:val="right" w:leader="dot" w:pos="9072"/>
              </w:tabs>
              <w:spacing w:after="0" w:line="240" w:lineRule="auto"/>
              <w:rPr>
                <w:rFonts w:ascii="Verdana" w:hAnsi="Verdana"/>
                <w:sz w:val="20"/>
                <w:szCs w:val="20"/>
              </w:rPr>
            </w:pPr>
          </w:p>
        </w:tc>
      </w:tr>
    </w:tbl>
    <w:p w14:paraId="1A757DCE" w14:textId="77777777" w:rsidR="00DD3038" w:rsidRPr="00DD3038" w:rsidRDefault="00DD3038" w:rsidP="00DD3038">
      <w:pPr>
        <w:spacing w:after="0" w:line="240" w:lineRule="auto"/>
        <w:jc w:val="both"/>
        <w:rPr>
          <w:rFonts w:ascii="Verdana" w:eastAsia="Calibri" w:hAnsi="Verdana" w:cs="Times New Roman"/>
          <w:sz w:val="20"/>
          <w:szCs w:val="20"/>
        </w:rPr>
      </w:pPr>
    </w:p>
    <w:p w14:paraId="2868074D" w14:textId="77777777" w:rsidR="00DD3038" w:rsidRDefault="00DD3038" w:rsidP="00DD3038">
      <w:pPr>
        <w:spacing w:after="0" w:line="240" w:lineRule="auto"/>
        <w:jc w:val="both"/>
        <w:rPr>
          <w:rFonts w:ascii="Verdana" w:eastAsia="Calibri" w:hAnsi="Verdana" w:cs="Times New Roman"/>
          <w:sz w:val="20"/>
          <w:szCs w:val="20"/>
        </w:rPr>
      </w:pPr>
    </w:p>
    <w:p w14:paraId="39ECE90B" w14:textId="77777777" w:rsidR="00DD3038" w:rsidRDefault="00DD3038" w:rsidP="00DD3038">
      <w:pPr>
        <w:spacing w:after="0" w:line="240" w:lineRule="auto"/>
        <w:jc w:val="both"/>
        <w:rPr>
          <w:rFonts w:ascii="Verdana" w:eastAsia="Calibri" w:hAnsi="Verdana" w:cs="Times New Roman"/>
          <w:sz w:val="20"/>
          <w:szCs w:val="20"/>
        </w:rPr>
      </w:pPr>
    </w:p>
    <w:p w14:paraId="50B51D3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WYKAZ MINIMALNEGO WYPOSAŻENIA LABORATORYJNEGO NIEZBĘDNEGO PRZY PROWADZONYCH PRACACH</w:t>
      </w:r>
    </w:p>
    <w:tbl>
      <w:tblPr>
        <w:tblW w:w="7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315"/>
        <w:gridCol w:w="2109"/>
      </w:tblGrid>
      <w:tr w:rsidR="00DD3038" w:rsidRPr="00DD3038" w14:paraId="02782F1A" w14:textId="77777777" w:rsidTr="00452B77">
        <w:trPr>
          <w:jc w:val="center"/>
        </w:trPr>
        <w:tc>
          <w:tcPr>
            <w:tcW w:w="5315" w:type="dxa"/>
          </w:tcPr>
          <w:p w14:paraId="4F2DC49B"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RODZAJ SPRZĘTU</w:t>
            </w:r>
          </w:p>
        </w:tc>
        <w:tc>
          <w:tcPr>
            <w:tcW w:w="2109" w:type="dxa"/>
          </w:tcPr>
          <w:p w14:paraId="29DC460D"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ILOŚĆ SZTUK</w:t>
            </w:r>
          </w:p>
        </w:tc>
      </w:tr>
      <w:tr w:rsidR="00DD3038" w:rsidRPr="00DD3038" w14:paraId="5C5B0864" w14:textId="77777777" w:rsidTr="00452B77">
        <w:trPr>
          <w:jc w:val="center"/>
        </w:trPr>
        <w:tc>
          <w:tcPr>
            <w:tcW w:w="5315" w:type="dxa"/>
          </w:tcPr>
          <w:p w14:paraId="57B3ABC5"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Termometr do pomiaru temperatury powietrza</w:t>
            </w:r>
          </w:p>
        </w:tc>
        <w:tc>
          <w:tcPr>
            <w:tcW w:w="2109" w:type="dxa"/>
          </w:tcPr>
          <w:p w14:paraId="22D18EAB"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2B1316ED" w14:textId="77777777" w:rsidTr="00452B77">
        <w:trPr>
          <w:jc w:val="center"/>
        </w:trPr>
        <w:tc>
          <w:tcPr>
            <w:tcW w:w="5315" w:type="dxa"/>
          </w:tcPr>
          <w:p w14:paraId="2B5DCF1A"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Termometr do pomiaru temperatury podłoża</w:t>
            </w:r>
          </w:p>
        </w:tc>
        <w:tc>
          <w:tcPr>
            <w:tcW w:w="2109" w:type="dxa"/>
          </w:tcPr>
          <w:p w14:paraId="48DEEC11"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714DA7AB" w14:textId="77777777" w:rsidTr="00452B77">
        <w:trPr>
          <w:jc w:val="center"/>
        </w:trPr>
        <w:tc>
          <w:tcPr>
            <w:tcW w:w="5315" w:type="dxa"/>
          </w:tcPr>
          <w:p w14:paraId="16635845"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Termometr do pomiaru temperatury materiałów</w:t>
            </w:r>
          </w:p>
        </w:tc>
        <w:tc>
          <w:tcPr>
            <w:tcW w:w="2109" w:type="dxa"/>
          </w:tcPr>
          <w:p w14:paraId="7C3DFE31"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206C63A6" w14:textId="77777777" w:rsidTr="00452B77">
        <w:trPr>
          <w:jc w:val="center"/>
        </w:trPr>
        <w:tc>
          <w:tcPr>
            <w:tcW w:w="5315" w:type="dxa"/>
          </w:tcPr>
          <w:p w14:paraId="4B262D5A" w14:textId="77777777" w:rsidR="00DD3038" w:rsidRPr="00DD3038" w:rsidRDefault="00DD3038" w:rsidP="00DD3038">
            <w:pPr>
              <w:tabs>
                <w:tab w:val="right" w:leader="dot" w:pos="9072"/>
              </w:tabs>
              <w:spacing w:after="0" w:line="240" w:lineRule="auto"/>
              <w:rPr>
                <w:rFonts w:ascii="Verdana" w:hAnsi="Verdana"/>
                <w:sz w:val="20"/>
                <w:szCs w:val="20"/>
                <w:lang w:val="en-US"/>
              </w:rPr>
            </w:pPr>
            <w:r w:rsidRPr="00DD3038">
              <w:rPr>
                <w:rFonts w:ascii="Verdana" w:hAnsi="Verdana"/>
                <w:sz w:val="20"/>
                <w:szCs w:val="20"/>
                <w:lang w:val="en-US"/>
              </w:rPr>
              <w:t>Higrometr</w:t>
            </w:r>
          </w:p>
        </w:tc>
        <w:tc>
          <w:tcPr>
            <w:tcW w:w="2109" w:type="dxa"/>
          </w:tcPr>
          <w:p w14:paraId="12A6B4A2" w14:textId="77777777" w:rsidR="00DD3038" w:rsidRPr="00DD3038" w:rsidRDefault="00DD3038" w:rsidP="00DD3038">
            <w:pPr>
              <w:tabs>
                <w:tab w:val="right" w:leader="dot" w:pos="9072"/>
              </w:tabs>
              <w:spacing w:after="0" w:line="240" w:lineRule="auto"/>
              <w:rPr>
                <w:rFonts w:ascii="Verdana" w:hAnsi="Verdana"/>
                <w:sz w:val="20"/>
                <w:szCs w:val="20"/>
                <w:lang w:val="en-US"/>
              </w:rPr>
            </w:pPr>
          </w:p>
        </w:tc>
      </w:tr>
      <w:tr w:rsidR="00DD3038" w:rsidRPr="00DD3038" w14:paraId="3B62F1A3" w14:textId="77777777" w:rsidTr="00452B77">
        <w:trPr>
          <w:jc w:val="center"/>
        </w:trPr>
        <w:tc>
          <w:tcPr>
            <w:tcW w:w="5315" w:type="dxa"/>
          </w:tcPr>
          <w:p w14:paraId="7937A501" w14:textId="77777777" w:rsidR="00DD3038" w:rsidRPr="00DD3038" w:rsidRDefault="00DD3038" w:rsidP="00DD3038">
            <w:pPr>
              <w:tabs>
                <w:tab w:val="right" w:leader="dot" w:pos="9072"/>
              </w:tabs>
              <w:spacing w:after="0" w:line="240" w:lineRule="auto"/>
              <w:rPr>
                <w:rFonts w:ascii="Verdana" w:hAnsi="Verdana"/>
                <w:sz w:val="20"/>
                <w:szCs w:val="20"/>
                <w:lang w:val="en-US"/>
              </w:rPr>
            </w:pPr>
            <w:r w:rsidRPr="00DD3038">
              <w:rPr>
                <w:rFonts w:ascii="Verdana" w:hAnsi="Verdana"/>
                <w:sz w:val="20"/>
                <w:szCs w:val="20"/>
                <w:lang w:val="en-US"/>
              </w:rPr>
              <w:t>Aparat „pull-off”</w:t>
            </w:r>
          </w:p>
        </w:tc>
        <w:tc>
          <w:tcPr>
            <w:tcW w:w="2109" w:type="dxa"/>
          </w:tcPr>
          <w:p w14:paraId="66C1FF10" w14:textId="77777777" w:rsidR="00DD3038" w:rsidRPr="00DD3038" w:rsidRDefault="00DD3038" w:rsidP="00DD3038">
            <w:pPr>
              <w:tabs>
                <w:tab w:val="right" w:leader="dot" w:pos="9072"/>
              </w:tabs>
              <w:spacing w:after="0" w:line="240" w:lineRule="auto"/>
              <w:rPr>
                <w:rFonts w:ascii="Verdana" w:hAnsi="Verdana"/>
                <w:sz w:val="20"/>
                <w:szCs w:val="20"/>
                <w:lang w:val="en-US"/>
              </w:rPr>
            </w:pPr>
          </w:p>
        </w:tc>
      </w:tr>
      <w:tr w:rsidR="00DD3038" w:rsidRPr="00DD3038" w14:paraId="7771C969" w14:textId="77777777" w:rsidTr="00452B77">
        <w:trPr>
          <w:jc w:val="center"/>
        </w:trPr>
        <w:tc>
          <w:tcPr>
            <w:tcW w:w="5315" w:type="dxa"/>
          </w:tcPr>
          <w:p w14:paraId="5DDCD879"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Inne:</w:t>
            </w:r>
          </w:p>
        </w:tc>
        <w:tc>
          <w:tcPr>
            <w:tcW w:w="2109" w:type="dxa"/>
          </w:tcPr>
          <w:p w14:paraId="7C698720"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4D9ED951" w14:textId="77777777" w:rsidTr="00452B77">
        <w:trPr>
          <w:jc w:val="center"/>
        </w:trPr>
        <w:tc>
          <w:tcPr>
            <w:tcW w:w="5315" w:type="dxa"/>
          </w:tcPr>
          <w:p w14:paraId="6348CBD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109" w:type="dxa"/>
          </w:tcPr>
          <w:p w14:paraId="7AC0B2F8"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344C9274" w14:textId="77777777" w:rsidTr="00452B77">
        <w:trPr>
          <w:jc w:val="center"/>
        </w:trPr>
        <w:tc>
          <w:tcPr>
            <w:tcW w:w="5315" w:type="dxa"/>
          </w:tcPr>
          <w:p w14:paraId="6203D0C4"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109" w:type="dxa"/>
          </w:tcPr>
          <w:p w14:paraId="476CCEF6" w14:textId="77777777" w:rsidR="00DD3038" w:rsidRPr="00DD3038" w:rsidRDefault="00DD3038" w:rsidP="00DD3038">
            <w:pPr>
              <w:tabs>
                <w:tab w:val="right" w:leader="dot" w:pos="9072"/>
              </w:tabs>
              <w:spacing w:after="0" w:line="240" w:lineRule="auto"/>
              <w:rPr>
                <w:rFonts w:ascii="Verdana" w:hAnsi="Verdana"/>
                <w:sz w:val="20"/>
                <w:szCs w:val="20"/>
              </w:rPr>
            </w:pPr>
          </w:p>
        </w:tc>
      </w:tr>
    </w:tbl>
    <w:p w14:paraId="789B32DF" w14:textId="77777777" w:rsidR="00DD3038" w:rsidRDefault="00DD3038" w:rsidP="00DD3038">
      <w:pPr>
        <w:spacing w:after="0" w:line="240" w:lineRule="auto"/>
        <w:jc w:val="both"/>
        <w:rPr>
          <w:rFonts w:ascii="Verdana" w:eastAsia="Calibri" w:hAnsi="Verdana" w:cs="Times New Roman"/>
          <w:sz w:val="20"/>
          <w:szCs w:val="20"/>
        </w:rPr>
      </w:pPr>
    </w:p>
    <w:p w14:paraId="74FB80D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WYKAZ ZAAKCEPTOWANEGO SPRZĘTU I NARZĘDZI:</w:t>
      </w:r>
    </w:p>
    <w:tbl>
      <w:tblPr>
        <w:tblW w:w="7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315"/>
        <w:gridCol w:w="2268"/>
      </w:tblGrid>
      <w:tr w:rsidR="00DD3038" w:rsidRPr="00DD3038" w14:paraId="2933305C" w14:textId="77777777" w:rsidTr="00452B77">
        <w:trPr>
          <w:jc w:val="center"/>
        </w:trPr>
        <w:tc>
          <w:tcPr>
            <w:tcW w:w="5315" w:type="dxa"/>
          </w:tcPr>
          <w:p w14:paraId="6F8A53E7"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RODZAJ SPRZĘTU</w:t>
            </w:r>
          </w:p>
        </w:tc>
        <w:tc>
          <w:tcPr>
            <w:tcW w:w="2268" w:type="dxa"/>
          </w:tcPr>
          <w:p w14:paraId="28C1ADBF" w14:textId="77777777" w:rsidR="00DD3038" w:rsidRPr="00DD3038" w:rsidRDefault="00DD3038" w:rsidP="00DD3038">
            <w:pPr>
              <w:tabs>
                <w:tab w:val="right" w:leader="dot" w:pos="9072"/>
              </w:tabs>
              <w:spacing w:after="0" w:line="240" w:lineRule="auto"/>
              <w:jc w:val="center"/>
              <w:rPr>
                <w:rFonts w:ascii="Verdana" w:hAnsi="Verdana"/>
                <w:sz w:val="20"/>
                <w:szCs w:val="20"/>
              </w:rPr>
            </w:pPr>
            <w:r w:rsidRPr="00DD3038">
              <w:rPr>
                <w:rFonts w:ascii="Verdana" w:hAnsi="Verdana"/>
                <w:sz w:val="20"/>
                <w:szCs w:val="20"/>
              </w:rPr>
              <w:t>ILOŚĆ SZTUK</w:t>
            </w:r>
          </w:p>
        </w:tc>
      </w:tr>
      <w:tr w:rsidR="00DD3038" w:rsidRPr="00DD3038" w14:paraId="677B8B15" w14:textId="77777777" w:rsidTr="00452B77">
        <w:trPr>
          <w:jc w:val="center"/>
        </w:trPr>
        <w:tc>
          <w:tcPr>
            <w:tcW w:w="5315" w:type="dxa"/>
          </w:tcPr>
          <w:p w14:paraId="2BD30733"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268" w:type="dxa"/>
          </w:tcPr>
          <w:p w14:paraId="59C7F7D5"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0423EA19" w14:textId="77777777" w:rsidTr="00452B77">
        <w:trPr>
          <w:jc w:val="center"/>
        </w:trPr>
        <w:tc>
          <w:tcPr>
            <w:tcW w:w="5315" w:type="dxa"/>
          </w:tcPr>
          <w:p w14:paraId="09938344"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268" w:type="dxa"/>
          </w:tcPr>
          <w:p w14:paraId="7B1F8AFC"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012F4E01" w14:textId="77777777" w:rsidTr="00452B77">
        <w:trPr>
          <w:jc w:val="center"/>
        </w:trPr>
        <w:tc>
          <w:tcPr>
            <w:tcW w:w="5315" w:type="dxa"/>
          </w:tcPr>
          <w:p w14:paraId="70D880F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268" w:type="dxa"/>
          </w:tcPr>
          <w:p w14:paraId="3CD98E27"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45DA4F5D" w14:textId="77777777" w:rsidTr="00452B77">
        <w:trPr>
          <w:jc w:val="center"/>
        </w:trPr>
        <w:tc>
          <w:tcPr>
            <w:tcW w:w="5315" w:type="dxa"/>
          </w:tcPr>
          <w:p w14:paraId="0ED03C0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2268" w:type="dxa"/>
          </w:tcPr>
          <w:p w14:paraId="659CA7B2" w14:textId="77777777" w:rsidR="00DD3038" w:rsidRPr="00DD3038" w:rsidRDefault="00DD3038" w:rsidP="00DD3038">
            <w:pPr>
              <w:tabs>
                <w:tab w:val="right" w:leader="dot" w:pos="9072"/>
              </w:tabs>
              <w:spacing w:after="0" w:line="240" w:lineRule="auto"/>
              <w:rPr>
                <w:rFonts w:ascii="Verdana" w:hAnsi="Verdana"/>
                <w:sz w:val="20"/>
                <w:szCs w:val="20"/>
              </w:rPr>
            </w:pPr>
          </w:p>
        </w:tc>
      </w:tr>
    </w:tbl>
    <w:p w14:paraId="63236FF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ab/>
      </w:r>
    </w:p>
    <w:p w14:paraId="618B0DA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INNE USTALENIA TECHNOLOGICZNE:</w:t>
      </w:r>
    </w:p>
    <w:p w14:paraId="2E979EFA" w14:textId="77777777" w:rsidR="00DD3038" w:rsidRPr="00DD3038" w:rsidRDefault="00DD3038" w:rsidP="00DD3038">
      <w:pPr>
        <w:spacing w:after="0" w:line="240" w:lineRule="auto"/>
        <w:jc w:val="both"/>
        <w:rPr>
          <w:rFonts w:ascii="Verdana" w:eastAsia="Calibri" w:hAnsi="Verdana" w:cs="Times New Roman"/>
          <w:sz w:val="20"/>
          <w:szCs w:val="20"/>
        </w:rPr>
      </w:pPr>
    </w:p>
    <w:p w14:paraId="09BAB876" w14:textId="77777777" w:rsidR="00DD3038" w:rsidRPr="00DD3038" w:rsidRDefault="00DD3038" w:rsidP="00DD3038">
      <w:pPr>
        <w:spacing w:after="0" w:line="240" w:lineRule="auto"/>
        <w:jc w:val="both"/>
        <w:rPr>
          <w:rFonts w:ascii="Verdana" w:eastAsia="Calibri" w:hAnsi="Verdana" w:cs="Times New Roman"/>
          <w:sz w:val="20"/>
          <w:szCs w:val="20"/>
        </w:rPr>
      </w:pPr>
    </w:p>
    <w:p w14:paraId="5B433FF6" w14:textId="77777777" w:rsidR="00DD3038" w:rsidRPr="00DD3038" w:rsidRDefault="00DD3038" w:rsidP="00DD3038">
      <w:pPr>
        <w:spacing w:after="0" w:line="240" w:lineRule="auto"/>
        <w:jc w:val="both"/>
        <w:rPr>
          <w:rFonts w:ascii="Verdana" w:eastAsia="Calibri" w:hAnsi="Verdana" w:cs="Times New Roman"/>
          <w:sz w:val="20"/>
          <w:szCs w:val="20"/>
        </w:rPr>
      </w:pPr>
    </w:p>
    <w:p w14:paraId="3DF9A9F1" w14:textId="77777777" w:rsidR="00DD3038" w:rsidRP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Wykonawca                                                                          Inżynier</w:t>
      </w:r>
    </w:p>
    <w:p w14:paraId="2DF959C5" w14:textId="77777777" w:rsidR="00DD3038" w:rsidRPr="00DD3038" w:rsidRDefault="00DD3038" w:rsidP="00DD3038">
      <w:pPr>
        <w:spacing w:after="0" w:line="240" w:lineRule="auto"/>
        <w:jc w:val="center"/>
        <w:rPr>
          <w:rFonts w:ascii="Verdana" w:eastAsia="Calibri" w:hAnsi="Verdana" w:cs="Times New Roman"/>
          <w:sz w:val="20"/>
          <w:szCs w:val="20"/>
        </w:rPr>
      </w:pPr>
    </w:p>
    <w:p w14:paraId="51F59E87" w14:textId="77777777" w:rsidR="00DD3038" w:rsidRPr="00DD3038" w:rsidRDefault="00DD3038" w:rsidP="00DD3038">
      <w:pPr>
        <w:spacing w:after="0" w:line="240" w:lineRule="auto"/>
        <w:jc w:val="center"/>
        <w:rPr>
          <w:rFonts w:ascii="Verdana" w:eastAsia="Calibri" w:hAnsi="Verdana" w:cs="Times New Roman"/>
          <w:sz w:val="20"/>
          <w:szCs w:val="20"/>
        </w:rPr>
      </w:pPr>
    </w:p>
    <w:p w14:paraId="56CF7137" w14:textId="77777777" w:rsid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Data:</w:t>
      </w:r>
    </w:p>
    <w:p w14:paraId="6F373274" w14:textId="77777777" w:rsidR="00DD3038" w:rsidRDefault="00DD3038" w:rsidP="00DD3038">
      <w:pPr>
        <w:spacing w:after="0" w:line="240" w:lineRule="auto"/>
        <w:jc w:val="both"/>
        <w:rPr>
          <w:rFonts w:ascii="Verdana" w:eastAsia="Calibri" w:hAnsi="Verdana" w:cs="Times New Roman"/>
          <w:sz w:val="20"/>
          <w:szCs w:val="20"/>
        </w:rPr>
      </w:pPr>
    </w:p>
    <w:p w14:paraId="3397866D" w14:textId="77777777" w:rsidR="00DD3038" w:rsidRDefault="00DD3038" w:rsidP="00DD3038">
      <w:pPr>
        <w:spacing w:after="0" w:line="240" w:lineRule="auto"/>
        <w:jc w:val="both"/>
        <w:rPr>
          <w:rFonts w:ascii="Verdana" w:eastAsia="Calibri" w:hAnsi="Verdana" w:cs="Times New Roman"/>
          <w:sz w:val="20"/>
          <w:szCs w:val="20"/>
        </w:rPr>
      </w:pPr>
    </w:p>
    <w:p w14:paraId="570CC7DB" w14:textId="77777777" w:rsidR="00DD3038" w:rsidRDefault="00DD3038" w:rsidP="00DD3038">
      <w:pPr>
        <w:spacing w:after="0" w:line="240" w:lineRule="auto"/>
        <w:jc w:val="both"/>
        <w:rPr>
          <w:rFonts w:ascii="Verdana" w:eastAsia="Calibri" w:hAnsi="Verdana" w:cs="Times New Roman"/>
          <w:sz w:val="20"/>
          <w:szCs w:val="20"/>
        </w:rPr>
      </w:pPr>
    </w:p>
    <w:p w14:paraId="205C089C" w14:textId="77777777" w:rsidR="00DD3038" w:rsidRDefault="00DD3038" w:rsidP="00DD3038">
      <w:pPr>
        <w:spacing w:after="0" w:line="240" w:lineRule="auto"/>
        <w:jc w:val="both"/>
        <w:rPr>
          <w:rFonts w:ascii="Verdana" w:eastAsia="Calibri" w:hAnsi="Verdana" w:cs="Times New Roman"/>
          <w:sz w:val="20"/>
          <w:szCs w:val="20"/>
        </w:rPr>
      </w:pPr>
    </w:p>
    <w:p w14:paraId="05C2F94E" w14:textId="77777777" w:rsidR="00DD3038" w:rsidRDefault="00DD3038" w:rsidP="00DD3038">
      <w:pPr>
        <w:spacing w:after="0" w:line="240" w:lineRule="auto"/>
        <w:jc w:val="both"/>
        <w:rPr>
          <w:rFonts w:ascii="Verdana" w:eastAsia="Calibri" w:hAnsi="Verdana" w:cs="Times New Roman"/>
          <w:sz w:val="20"/>
          <w:szCs w:val="20"/>
        </w:rPr>
      </w:pPr>
    </w:p>
    <w:p w14:paraId="23E2D465" w14:textId="77777777" w:rsidR="00DD3038" w:rsidRDefault="00DD3038" w:rsidP="00DD3038">
      <w:pPr>
        <w:spacing w:after="0" w:line="240" w:lineRule="auto"/>
        <w:jc w:val="both"/>
        <w:rPr>
          <w:rFonts w:ascii="Verdana" w:eastAsia="Calibri" w:hAnsi="Verdana" w:cs="Times New Roman"/>
          <w:sz w:val="20"/>
          <w:szCs w:val="20"/>
        </w:rPr>
      </w:pPr>
    </w:p>
    <w:p w14:paraId="4FFADCDD" w14:textId="77777777" w:rsidR="00DD3038" w:rsidRDefault="00DD3038" w:rsidP="00DD3038">
      <w:pPr>
        <w:spacing w:after="0" w:line="240" w:lineRule="auto"/>
        <w:jc w:val="both"/>
        <w:rPr>
          <w:rFonts w:ascii="Verdana" w:eastAsia="Calibri" w:hAnsi="Verdana" w:cs="Times New Roman"/>
          <w:sz w:val="20"/>
          <w:szCs w:val="20"/>
        </w:rPr>
      </w:pPr>
    </w:p>
    <w:p w14:paraId="65F7F0A3" w14:textId="77777777" w:rsidR="00DD3038" w:rsidRDefault="00DD3038" w:rsidP="00DD3038">
      <w:pPr>
        <w:spacing w:after="0" w:line="240" w:lineRule="auto"/>
        <w:jc w:val="both"/>
        <w:rPr>
          <w:rFonts w:ascii="Verdana" w:eastAsia="Calibri" w:hAnsi="Verdana" w:cs="Times New Roman"/>
          <w:sz w:val="20"/>
          <w:szCs w:val="20"/>
        </w:rPr>
      </w:pPr>
    </w:p>
    <w:p w14:paraId="73D77BB2" w14:textId="77777777" w:rsidR="00DD3038" w:rsidRDefault="00DD3038" w:rsidP="00DD3038">
      <w:pPr>
        <w:spacing w:after="0" w:line="240" w:lineRule="auto"/>
        <w:jc w:val="both"/>
        <w:rPr>
          <w:rFonts w:ascii="Verdana" w:eastAsia="Calibri" w:hAnsi="Verdana" w:cs="Times New Roman"/>
          <w:sz w:val="20"/>
          <w:szCs w:val="20"/>
        </w:rPr>
      </w:pPr>
    </w:p>
    <w:p w14:paraId="2CB15DBE" w14:textId="77777777" w:rsidR="00DD3038" w:rsidRDefault="00DD3038" w:rsidP="00DD3038">
      <w:pPr>
        <w:spacing w:after="0" w:line="240" w:lineRule="auto"/>
        <w:jc w:val="both"/>
        <w:rPr>
          <w:rFonts w:ascii="Verdana" w:eastAsia="Calibri" w:hAnsi="Verdana" w:cs="Times New Roman"/>
          <w:sz w:val="20"/>
          <w:szCs w:val="20"/>
        </w:rPr>
      </w:pPr>
    </w:p>
    <w:p w14:paraId="2B660217" w14:textId="77777777" w:rsidR="00DD3038" w:rsidRDefault="00DD3038" w:rsidP="00DD3038">
      <w:pPr>
        <w:spacing w:after="0" w:line="240" w:lineRule="auto"/>
        <w:jc w:val="both"/>
        <w:rPr>
          <w:rFonts w:ascii="Verdana" w:eastAsia="Calibri" w:hAnsi="Verdana" w:cs="Times New Roman"/>
          <w:sz w:val="20"/>
          <w:szCs w:val="20"/>
        </w:rPr>
      </w:pPr>
    </w:p>
    <w:p w14:paraId="036AEB73" w14:textId="77777777" w:rsidR="00DD3038" w:rsidRDefault="00DD3038" w:rsidP="00DD3038">
      <w:pPr>
        <w:spacing w:after="0" w:line="240" w:lineRule="auto"/>
        <w:jc w:val="both"/>
        <w:rPr>
          <w:rFonts w:ascii="Verdana" w:eastAsia="Calibri" w:hAnsi="Verdana" w:cs="Times New Roman"/>
          <w:sz w:val="20"/>
          <w:szCs w:val="20"/>
        </w:rPr>
      </w:pPr>
    </w:p>
    <w:p w14:paraId="37D74C02" w14:textId="77777777" w:rsidR="00DD3038" w:rsidRDefault="00DD3038" w:rsidP="00DD3038">
      <w:pPr>
        <w:spacing w:after="0" w:line="240" w:lineRule="auto"/>
        <w:jc w:val="both"/>
        <w:rPr>
          <w:rFonts w:ascii="Verdana" w:eastAsia="Calibri" w:hAnsi="Verdana" w:cs="Times New Roman"/>
          <w:sz w:val="20"/>
          <w:szCs w:val="20"/>
        </w:rPr>
      </w:pPr>
    </w:p>
    <w:p w14:paraId="598BA92A" w14:textId="77777777" w:rsidR="00DD3038" w:rsidRDefault="00DD3038" w:rsidP="00DD3038">
      <w:pPr>
        <w:spacing w:after="0" w:line="240" w:lineRule="auto"/>
        <w:jc w:val="both"/>
        <w:rPr>
          <w:rFonts w:ascii="Verdana" w:eastAsia="Calibri" w:hAnsi="Verdana" w:cs="Times New Roman"/>
          <w:sz w:val="20"/>
          <w:szCs w:val="20"/>
        </w:rPr>
      </w:pPr>
    </w:p>
    <w:p w14:paraId="5DE59230" w14:textId="77777777" w:rsidR="00DD3038" w:rsidRDefault="00DD3038" w:rsidP="00DD3038">
      <w:pPr>
        <w:spacing w:after="0" w:line="240" w:lineRule="auto"/>
        <w:jc w:val="both"/>
        <w:rPr>
          <w:rFonts w:ascii="Verdana" w:eastAsia="Calibri" w:hAnsi="Verdana" w:cs="Times New Roman"/>
          <w:sz w:val="20"/>
          <w:szCs w:val="20"/>
        </w:rPr>
      </w:pPr>
    </w:p>
    <w:p w14:paraId="4B2624C9" w14:textId="77777777" w:rsidR="00DD3038" w:rsidRDefault="00DD3038" w:rsidP="00DD3038">
      <w:pPr>
        <w:spacing w:after="0" w:line="240" w:lineRule="auto"/>
        <w:jc w:val="both"/>
        <w:rPr>
          <w:rFonts w:ascii="Verdana" w:eastAsia="Calibri" w:hAnsi="Verdana" w:cs="Times New Roman"/>
          <w:sz w:val="20"/>
          <w:szCs w:val="20"/>
        </w:rPr>
      </w:pPr>
    </w:p>
    <w:p w14:paraId="115E1BB3" w14:textId="77777777" w:rsidR="00DD3038" w:rsidRDefault="00DD3038" w:rsidP="00DD3038">
      <w:pPr>
        <w:spacing w:after="0" w:line="240" w:lineRule="auto"/>
        <w:jc w:val="both"/>
        <w:rPr>
          <w:rFonts w:ascii="Verdana" w:eastAsia="Calibri" w:hAnsi="Verdana" w:cs="Times New Roman"/>
          <w:sz w:val="20"/>
          <w:szCs w:val="20"/>
        </w:rPr>
      </w:pPr>
    </w:p>
    <w:p w14:paraId="62594BFC" w14:textId="77777777" w:rsidR="00DD3038" w:rsidRDefault="00DD3038" w:rsidP="00DD3038">
      <w:pPr>
        <w:spacing w:after="0" w:line="240" w:lineRule="auto"/>
        <w:jc w:val="both"/>
        <w:rPr>
          <w:rFonts w:ascii="Verdana" w:eastAsia="Calibri" w:hAnsi="Verdana" w:cs="Times New Roman"/>
          <w:sz w:val="20"/>
          <w:szCs w:val="20"/>
        </w:rPr>
      </w:pPr>
    </w:p>
    <w:p w14:paraId="16C4F7F6" w14:textId="77777777" w:rsidR="00DD3038" w:rsidRDefault="00DD3038" w:rsidP="00DD3038">
      <w:pPr>
        <w:spacing w:after="0" w:line="240" w:lineRule="auto"/>
        <w:jc w:val="both"/>
        <w:rPr>
          <w:rFonts w:ascii="Verdana" w:eastAsia="Calibri" w:hAnsi="Verdana" w:cs="Times New Roman"/>
          <w:sz w:val="20"/>
          <w:szCs w:val="20"/>
        </w:rPr>
      </w:pPr>
    </w:p>
    <w:p w14:paraId="1D69640C" w14:textId="77777777" w:rsidR="00DD3038" w:rsidRDefault="00DD3038" w:rsidP="00DD3038">
      <w:pPr>
        <w:spacing w:after="0" w:line="240" w:lineRule="auto"/>
        <w:jc w:val="both"/>
        <w:rPr>
          <w:rFonts w:ascii="Verdana" w:eastAsia="Calibri" w:hAnsi="Verdana" w:cs="Times New Roman"/>
          <w:sz w:val="20"/>
          <w:szCs w:val="20"/>
        </w:rPr>
      </w:pPr>
    </w:p>
    <w:p w14:paraId="0F284873" w14:textId="77777777" w:rsidR="00DD3038" w:rsidRDefault="00DD3038" w:rsidP="00DD3038">
      <w:pPr>
        <w:spacing w:after="0" w:line="240" w:lineRule="auto"/>
        <w:jc w:val="both"/>
        <w:rPr>
          <w:rFonts w:ascii="Verdana" w:eastAsia="Calibri" w:hAnsi="Verdana" w:cs="Times New Roman"/>
          <w:sz w:val="20"/>
          <w:szCs w:val="20"/>
        </w:rPr>
      </w:pPr>
    </w:p>
    <w:p w14:paraId="17702950" w14:textId="77777777" w:rsidR="00DD3038" w:rsidRPr="00DD3038" w:rsidRDefault="00DD3038" w:rsidP="00DD3038">
      <w:pPr>
        <w:spacing w:after="0" w:line="240" w:lineRule="auto"/>
        <w:jc w:val="both"/>
        <w:rPr>
          <w:rFonts w:ascii="Verdana" w:eastAsia="Calibri" w:hAnsi="Verdana" w:cs="Times New Roman"/>
          <w:sz w:val="20"/>
          <w:szCs w:val="20"/>
        </w:rPr>
      </w:pPr>
    </w:p>
    <w:p w14:paraId="44EDAB1E"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ZAŁĄCZNIK 2</w:t>
      </w:r>
    </w:p>
    <w:p w14:paraId="6CCA7B8E" w14:textId="77777777" w:rsidR="00DD3038" w:rsidRPr="00DD3038" w:rsidRDefault="00DD3038" w:rsidP="00DD3038">
      <w:pPr>
        <w:spacing w:after="0" w:line="240" w:lineRule="auto"/>
        <w:jc w:val="both"/>
        <w:rPr>
          <w:rFonts w:ascii="Verdana" w:eastAsia="Calibri" w:hAnsi="Verdana" w:cs="Times New Roman"/>
          <w:sz w:val="20"/>
          <w:szCs w:val="20"/>
        </w:rPr>
      </w:pPr>
    </w:p>
    <w:p w14:paraId="2EF2F8BD"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Kontrakt nr...............</w:t>
      </w:r>
      <w:r>
        <w:rPr>
          <w:rFonts w:ascii="Verdana" w:eastAsia="Calibri" w:hAnsi="Verdana" w:cs="Times New Roman"/>
          <w:sz w:val="20"/>
          <w:szCs w:val="20"/>
        </w:rPr>
        <w:t>.</w:t>
      </w:r>
      <w:r w:rsidRPr="00DD3038">
        <w:rPr>
          <w:rFonts w:ascii="Verdana" w:eastAsia="Calibri" w:hAnsi="Verdana" w:cs="Times New Roman"/>
          <w:sz w:val="20"/>
          <w:szCs w:val="20"/>
        </w:rPr>
        <w:t>.</w:t>
      </w:r>
    </w:p>
    <w:p w14:paraId="3A3D31C5"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Nazwa kontraktu</w:t>
      </w:r>
      <w:r>
        <w:rPr>
          <w:rFonts w:ascii="Verdana" w:eastAsia="Calibri" w:hAnsi="Verdana" w:cs="Times New Roman"/>
          <w:sz w:val="20"/>
          <w:szCs w:val="20"/>
        </w:rPr>
        <w:t>..</w:t>
      </w:r>
      <w:r w:rsidRPr="00DD3038">
        <w:rPr>
          <w:rFonts w:ascii="Verdana" w:eastAsia="Calibri" w:hAnsi="Verdana" w:cs="Times New Roman"/>
          <w:sz w:val="20"/>
          <w:szCs w:val="20"/>
        </w:rPr>
        <w:t>.</w:t>
      </w:r>
      <w:r>
        <w:rPr>
          <w:rFonts w:ascii="Verdana" w:eastAsia="Calibri" w:hAnsi="Verdana" w:cs="Times New Roman"/>
          <w:sz w:val="20"/>
          <w:szCs w:val="20"/>
        </w:rPr>
        <w:t>.</w:t>
      </w:r>
      <w:r w:rsidRPr="00DD3038">
        <w:rPr>
          <w:rFonts w:ascii="Verdana" w:eastAsia="Calibri" w:hAnsi="Verdana" w:cs="Times New Roman"/>
          <w:sz w:val="20"/>
          <w:szCs w:val="20"/>
        </w:rPr>
        <w:t>......</w:t>
      </w:r>
    </w:p>
    <w:p w14:paraId="58AB1481"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Umowa nr.</w:t>
      </w:r>
      <w:r>
        <w:rPr>
          <w:rFonts w:ascii="Verdana" w:eastAsia="Calibri" w:hAnsi="Verdana" w:cs="Times New Roman"/>
          <w:sz w:val="20"/>
          <w:szCs w:val="20"/>
        </w:rPr>
        <w:t>.</w:t>
      </w:r>
      <w:r w:rsidRPr="00DD3038">
        <w:rPr>
          <w:rFonts w:ascii="Verdana" w:eastAsia="Calibri" w:hAnsi="Verdana" w:cs="Times New Roman"/>
          <w:sz w:val="20"/>
          <w:szCs w:val="20"/>
        </w:rPr>
        <w:t>.................</w:t>
      </w:r>
    </w:p>
    <w:p w14:paraId="363E6CB5" w14:textId="77777777" w:rsidR="00DD3038" w:rsidRPr="00DD3038" w:rsidRDefault="00DD3038" w:rsidP="00DD3038">
      <w:pPr>
        <w:spacing w:after="0" w:line="240" w:lineRule="auto"/>
        <w:jc w:val="both"/>
        <w:rPr>
          <w:rFonts w:ascii="Verdana" w:eastAsia="Calibri" w:hAnsi="Verdana" w:cs="Times New Roman"/>
          <w:sz w:val="20"/>
          <w:szCs w:val="20"/>
        </w:rPr>
      </w:pPr>
    </w:p>
    <w:p w14:paraId="13DD3F69"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PROTOKÓŁ WYKONANIA ROBÓT Nr ….. DZIAŁKA Nr …..</w:t>
      </w:r>
    </w:p>
    <w:p w14:paraId="29D668F3"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PROTOKÓŁ KONTROLI</w:t>
      </w:r>
    </w:p>
    <w:p w14:paraId="218508E6"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PRZYGOTOWANIA PODŁOŻA BETONOWEGO</w:t>
      </w:r>
    </w:p>
    <w:p w14:paraId="07B31223" w14:textId="77777777" w:rsidR="00DD3038" w:rsidRPr="00DD3038" w:rsidRDefault="00DD3038" w:rsidP="00DD3038">
      <w:pPr>
        <w:spacing w:after="0" w:line="240" w:lineRule="auto"/>
        <w:jc w:val="both"/>
        <w:rPr>
          <w:rFonts w:ascii="Verdana" w:eastAsia="Calibri" w:hAnsi="Verdana" w:cs="Times New Roman"/>
          <w:sz w:val="20"/>
          <w:szCs w:val="20"/>
        </w:rPr>
      </w:pPr>
    </w:p>
    <w:p w14:paraId="7BCB6D2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Obiekt: ................................................................................................................</w:t>
      </w:r>
      <w:r>
        <w:rPr>
          <w:rFonts w:ascii="Verdana" w:eastAsia="Calibri" w:hAnsi="Verdana" w:cs="Times New Roman"/>
          <w:sz w:val="20"/>
          <w:szCs w:val="20"/>
        </w:rPr>
        <w:t>.</w:t>
      </w:r>
    </w:p>
    <w:p w14:paraId="46266F78"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Element: ...............................................................................................................</w:t>
      </w:r>
    </w:p>
    <w:p w14:paraId="4B8F186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Zakres robót: ................................</w:t>
      </w:r>
      <w:r>
        <w:rPr>
          <w:rFonts w:ascii="Verdana" w:eastAsia="Calibri" w:hAnsi="Verdana" w:cs="Times New Roman"/>
          <w:sz w:val="20"/>
          <w:szCs w:val="20"/>
        </w:rPr>
        <w:t>............</w:t>
      </w:r>
      <w:r w:rsidRPr="00DD3038">
        <w:rPr>
          <w:rFonts w:ascii="Verdana" w:eastAsia="Calibri" w:hAnsi="Verdana" w:cs="Times New Roman"/>
          <w:sz w:val="20"/>
          <w:szCs w:val="20"/>
        </w:rPr>
        <w:t>..... [m2]   rysunek załącznik: ..................</w:t>
      </w:r>
    </w:p>
    <w:p w14:paraId="4BA7D7AC"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Termin wykonania prac: .........................................................................................</w:t>
      </w:r>
      <w:r>
        <w:rPr>
          <w:rFonts w:ascii="Verdana" w:eastAsia="Calibri" w:hAnsi="Verdana" w:cs="Times New Roman"/>
          <w:sz w:val="20"/>
          <w:szCs w:val="20"/>
        </w:rPr>
        <w:t>.</w:t>
      </w:r>
    </w:p>
    <w:p w14:paraId="0109BA6E"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Sposób czyszczenia: ..........................................................................................</w:t>
      </w:r>
      <w:r>
        <w:rPr>
          <w:rFonts w:ascii="Verdana" w:eastAsia="Calibri" w:hAnsi="Verdana" w:cs="Times New Roman"/>
          <w:sz w:val="20"/>
          <w:szCs w:val="20"/>
        </w:rPr>
        <w:t>.....</w:t>
      </w:r>
    </w:p>
    <w:p w14:paraId="6D41B260" w14:textId="77777777" w:rsidR="00DD3038" w:rsidRPr="00DD3038" w:rsidRDefault="00DD3038" w:rsidP="00DD3038">
      <w:pPr>
        <w:spacing w:after="0" w:line="240" w:lineRule="auto"/>
        <w:jc w:val="both"/>
        <w:rPr>
          <w:rFonts w:ascii="Verdana" w:eastAsia="Calibri" w:hAnsi="Verdana" w:cs="Times New Roman"/>
          <w:sz w:val="20"/>
          <w:szCs w:val="20"/>
        </w:rPr>
      </w:pPr>
    </w:p>
    <w:p w14:paraId="0C64F15C" w14:textId="77777777" w:rsidR="00DD3038" w:rsidRP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KONTROLA WYKONANIA PRAC (WYNIKI BADAŃ KONTROLNYCH)</w:t>
      </w:r>
    </w:p>
    <w:p w14:paraId="178C0568" w14:textId="77777777" w:rsidR="00DD3038" w:rsidRPr="00DD3038" w:rsidRDefault="00DD3038" w:rsidP="00DD3038">
      <w:pPr>
        <w:spacing w:after="0" w:line="240" w:lineRule="auto"/>
        <w:jc w:val="both"/>
        <w:rPr>
          <w:rFonts w:ascii="Verdana" w:eastAsia="Calibri" w:hAnsi="Verdana" w:cs="Times New Roman"/>
          <w:sz w:val="20"/>
          <w:szCs w:val="20"/>
        </w:rPr>
      </w:pPr>
    </w:p>
    <w:tbl>
      <w:tblPr>
        <w:tblW w:w="9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2147"/>
        <w:gridCol w:w="1911"/>
        <w:gridCol w:w="2317"/>
        <w:gridCol w:w="1531"/>
        <w:gridCol w:w="1284"/>
      </w:tblGrid>
      <w:tr w:rsidR="00DD3038" w:rsidRPr="00DD3038" w14:paraId="376F4742" w14:textId="77777777" w:rsidTr="00DD3038">
        <w:trPr>
          <w:jc w:val="center"/>
        </w:trPr>
        <w:tc>
          <w:tcPr>
            <w:tcW w:w="648" w:type="dxa"/>
          </w:tcPr>
          <w:p w14:paraId="71B815FC" w14:textId="77777777" w:rsidR="00DD3038" w:rsidRPr="00DD3038" w:rsidRDefault="00DD3038" w:rsidP="00DD3038">
            <w:pPr>
              <w:spacing w:after="0" w:line="240" w:lineRule="auto"/>
              <w:jc w:val="center"/>
              <w:rPr>
                <w:rFonts w:ascii="Verdana" w:hAnsi="Verdana"/>
                <w:caps/>
                <w:sz w:val="20"/>
                <w:szCs w:val="20"/>
              </w:rPr>
            </w:pPr>
            <w:r w:rsidRPr="00DD3038">
              <w:rPr>
                <w:rFonts w:ascii="Verdana" w:hAnsi="Verdana"/>
                <w:caps/>
                <w:sz w:val="20"/>
                <w:szCs w:val="20"/>
              </w:rPr>
              <w:t>Lp.</w:t>
            </w:r>
          </w:p>
        </w:tc>
        <w:tc>
          <w:tcPr>
            <w:tcW w:w="2147" w:type="dxa"/>
          </w:tcPr>
          <w:p w14:paraId="3E304F05" w14:textId="77777777" w:rsidR="00DD3038" w:rsidRPr="00DD3038" w:rsidRDefault="00DD3038" w:rsidP="00DD3038">
            <w:pPr>
              <w:spacing w:after="0" w:line="240" w:lineRule="auto"/>
              <w:jc w:val="center"/>
              <w:rPr>
                <w:rFonts w:ascii="Verdana" w:hAnsi="Verdana"/>
                <w:caps/>
                <w:sz w:val="20"/>
                <w:szCs w:val="20"/>
              </w:rPr>
            </w:pPr>
            <w:r w:rsidRPr="00DD3038">
              <w:rPr>
                <w:rFonts w:ascii="Verdana" w:hAnsi="Verdana"/>
                <w:caps/>
                <w:sz w:val="20"/>
                <w:szCs w:val="20"/>
              </w:rPr>
              <w:t>WYTRZYMAŁOŚĆ NA ŚCISKANIE</w:t>
            </w:r>
          </w:p>
        </w:tc>
        <w:tc>
          <w:tcPr>
            <w:tcW w:w="1911" w:type="dxa"/>
          </w:tcPr>
          <w:p w14:paraId="5E545100" w14:textId="77777777" w:rsidR="00DD3038" w:rsidRPr="00DD3038" w:rsidRDefault="00DD3038" w:rsidP="00DD3038">
            <w:pPr>
              <w:spacing w:after="0" w:line="240" w:lineRule="auto"/>
              <w:jc w:val="center"/>
              <w:rPr>
                <w:rFonts w:ascii="Verdana" w:hAnsi="Verdana"/>
                <w:caps/>
                <w:sz w:val="20"/>
                <w:szCs w:val="20"/>
              </w:rPr>
            </w:pPr>
            <w:r w:rsidRPr="00DD3038">
              <w:rPr>
                <w:rFonts w:ascii="Verdana" w:hAnsi="Verdana"/>
                <w:caps/>
                <w:sz w:val="20"/>
                <w:szCs w:val="20"/>
              </w:rPr>
              <w:t>WYTRZYMAŁOŚĆ NA ODRYWANIE</w:t>
            </w:r>
          </w:p>
        </w:tc>
        <w:tc>
          <w:tcPr>
            <w:tcW w:w="2317" w:type="dxa"/>
          </w:tcPr>
          <w:p w14:paraId="63B45333" w14:textId="77777777" w:rsidR="00DD3038" w:rsidRPr="00DD3038" w:rsidRDefault="00DD3038" w:rsidP="00DD3038">
            <w:pPr>
              <w:spacing w:after="0" w:line="240" w:lineRule="auto"/>
              <w:jc w:val="center"/>
              <w:rPr>
                <w:rFonts w:ascii="Verdana" w:hAnsi="Verdana"/>
                <w:caps/>
                <w:sz w:val="20"/>
                <w:szCs w:val="20"/>
              </w:rPr>
            </w:pPr>
            <w:r w:rsidRPr="00DD3038">
              <w:rPr>
                <w:rFonts w:ascii="Verdana" w:hAnsi="Verdana"/>
                <w:caps/>
                <w:sz w:val="20"/>
                <w:szCs w:val="20"/>
              </w:rPr>
              <w:t>KARBONATYZACJA</w:t>
            </w:r>
          </w:p>
        </w:tc>
        <w:tc>
          <w:tcPr>
            <w:tcW w:w="1531" w:type="dxa"/>
          </w:tcPr>
          <w:p w14:paraId="17E8C271" w14:textId="77777777" w:rsidR="00DD3038" w:rsidRPr="00DD3038" w:rsidRDefault="00DD3038" w:rsidP="00DD3038">
            <w:pPr>
              <w:spacing w:after="0" w:line="240" w:lineRule="auto"/>
              <w:jc w:val="center"/>
              <w:rPr>
                <w:rFonts w:ascii="Verdana" w:hAnsi="Verdana"/>
                <w:caps/>
                <w:sz w:val="20"/>
                <w:szCs w:val="20"/>
              </w:rPr>
            </w:pPr>
            <w:r w:rsidRPr="00DD3038">
              <w:rPr>
                <w:rFonts w:ascii="Verdana" w:hAnsi="Verdana"/>
                <w:caps/>
                <w:sz w:val="20"/>
                <w:szCs w:val="20"/>
              </w:rPr>
              <w:t>ZAWARTOŚĆ CHLORKÓW</w:t>
            </w:r>
          </w:p>
        </w:tc>
        <w:tc>
          <w:tcPr>
            <w:tcW w:w="1284" w:type="dxa"/>
          </w:tcPr>
          <w:p w14:paraId="577826A4" w14:textId="77777777" w:rsidR="00DD3038" w:rsidRPr="00DD3038" w:rsidRDefault="00DD3038" w:rsidP="00DD3038">
            <w:pPr>
              <w:spacing w:after="0" w:line="240" w:lineRule="auto"/>
              <w:jc w:val="center"/>
              <w:rPr>
                <w:rFonts w:ascii="Verdana" w:hAnsi="Verdana"/>
                <w:caps/>
                <w:sz w:val="20"/>
                <w:szCs w:val="20"/>
              </w:rPr>
            </w:pPr>
            <w:r w:rsidRPr="00DD3038">
              <w:rPr>
                <w:rFonts w:ascii="Verdana" w:hAnsi="Verdana"/>
                <w:caps/>
                <w:sz w:val="20"/>
                <w:szCs w:val="20"/>
              </w:rPr>
              <w:t>INNE</w:t>
            </w:r>
          </w:p>
        </w:tc>
      </w:tr>
      <w:tr w:rsidR="00DD3038" w:rsidRPr="00DD3038" w14:paraId="6C2B6C70" w14:textId="77777777" w:rsidTr="00DD3038">
        <w:trPr>
          <w:jc w:val="center"/>
        </w:trPr>
        <w:tc>
          <w:tcPr>
            <w:tcW w:w="648" w:type="dxa"/>
          </w:tcPr>
          <w:p w14:paraId="430D751C"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76528D9B" w14:textId="77777777" w:rsidR="00DD3038" w:rsidRPr="00DD3038" w:rsidRDefault="00DD3038" w:rsidP="00DD3038">
            <w:pPr>
              <w:spacing w:after="0" w:line="240" w:lineRule="auto"/>
              <w:rPr>
                <w:rFonts w:ascii="Verdana" w:hAnsi="Verdana"/>
                <w:sz w:val="20"/>
                <w:szCs w:val="20"/>
              </w:rPr>
            </w:pPr>
          </w:p>
        </w:tc>
        <w:tc>
          <w:tcPr>
            <w:tcW w:w="1911" w:type="dxa"/>
          </w:tcPr>
          <w:p w14:paraId="580F7CBA"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6530CA81"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1BD59606"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6BE931E1" w14:textId="77777777" w:rsidR="00DD3038" w:rsidRPr="00DD3038" w:rsidRDefault="00DD3038" w:rsidP="00DD3038">
            <w:pPr>
              <w:spacing w:after="0" w:line="240" w:lineRule="auto"/>
              <w:jc w:val="center"/>
              <w:rPr>
                <w:rFonts w:ascii="Verdana" w:hAnsi="Verdana"/>
                <w:caps/>
                <w:sz w:val="20"/>
                <w:szCs w:val="20"/>
              </w:rPr>
            </w:pPr>
          </w:p>
        </w:tc>
      </w:tr>
      <w:tr w:rsidR="00DD3038" w:rsidRPr="00DD3038" w14:paraId="270175A2" w14:textId="77777777" w:rsidTr="00DD3038">
        <w:trPr>
          <w:jc w:val="center"/>
        </w:trPr>
        <w:tc>
          <w:tcPr>
            <w:tcW w:w="648" w:type="dxa"/>
          </w:tcPr>
          <w:p w14:paraId="58EBED83"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6E0398EC" w14:textId="77777777" w:rsidR="00DD3038" w:rsidRPr="00DD3038" w:rsidRDefault="00DD3038" w:rsidP="00DD3038">
            <w:pPr>
              <w:spacing w:after="0" w:line="240" w:lineRule="auto"/>
              <w:jc w:val="center"/>
              <w:rPr>
                <w:rFonts w:ascii="Verdana" w:hAnsi="Verdana"/>
                <w:caps/>
                <w:sz w:val="20"/>
                <w:szCs w:val="20"/>
              </w:rPr>
            </w:pPr>
          </w:p>
        </w:tc>
        <w:tc>
          <w:tcPr>
            <w:tcW w:w="1911" w:type="dxa"/>
          </w:tcPr>
          <w:p w14:paraId="1B0E89E0"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17CC1ED5"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0CC79DA9"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60F80C6C" w14:textId="77777777" w:rsidR="00DD3038" w:rsidRPr="00DD3038" w:rsidRDefault="00DD3038" w:rsidP="00DD3038">
            <w:pPr>
              <w:spacing w:after="0" w:line="240" w:lineRule="auto"/>
              <w:jc w:val="center"/>
              <w:rPr>
                <w:rFonts w:ascii="Verdana" w:hAnsi="Verdana"/>
                <w:caps/>
                <w:sz w:val="20"/>
                <w:szCs w:val="20"/>
              </w:rPr>
            </w:pPr>
          </w:p>
        </w:tc>
      </w:tr>
      <w:tr w:rsidR="00DD3038" w:rsidRPr="00DD3038" w14:paraId="6CD49BE9" w14:textId="77777777" w:rsidTr="00DD3038">
        <w:trPr>
          <w:jc w:val="center"/>
        </w:trPr>
        <w:tc>
          <w:tcPr>
            <w:tcW w:w="648" w:type="dxa"/>
          </w:tcPr>
          <w:p w14:paraId="7E0A9EFD"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788259A0" w14:textId="77777777" w:rsidR="00DD3038" w:rsidRPr="00DD3038" w:rsidRDefault="00DD3038" w:rsidP="00DD3038">
            <w:pPr>
              <w:spacing w:after="0" w:line="240" w:lineRule="auto"/>
              <w:jc w:val="center"/>
              <w:rPr>
                <w:rFonts w:ascii="Verdana" w:hAnsi="Verdana"/>
                <w:caps/>
                <w:sz w:val="20"/>
                <w:szCs w:val="20"/>
              </w:rPr>
            </w:pPr>
          </w:p>
        </w:tc>
        <w:tc>
          <w:tcPr>
            <w:tcW w:w="1911" w:type="dxa"/>
          </w:tcPr>
          <w:p w14:paraId="3BB549EF"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34E22493"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62A1F191"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79BD4387" w14:textId="77777777" w:rsidR="00DD3038" w:rsidRPr="00DD3038" w:rsidRDefault="00DD3038" w:rsidP="00DD3038">
            <w:pPr>
              <w:spacing w:after="0" w:line="240" w:lineRule="auto"/>
              <w:jc w:val="center"/>
              <w:rPr>
                <w:rFonts w:ascii="Verdana" w:hAnsi="Verdana"/>
                <w:caps/>
                <w:sz w:val="20"/>
                <w:szCs w:val="20"/>
              </w:rPr>
            </w:pPr>
          </w:p>
        </w:tc>
      </w:tr>
      <w:tr w:rsidR="00DD3038" w:rsidRPr="00DD3038" w14:paraId="324E0390" w14:textId="77777777" w:rsidTr="00DD3038">
        <w:trPr>
          <w:jc w:val="center"/>
        </w:trPr>
        <w:tc>
          <w:tcPr>
            <w:tcW w:w="648" w:type="dxa"/>
          </w:tcPr>
          <w:p w14:paraId="336E1BE0"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22303F50" w14:textId="77777777" w:rsidR="00DD3038" w:rsidRPr="00DD3038" w:rsidRDefault="00DD3038" w:rsidP="00DD3038">
            <w:pPr>
              <w:spacing w:after="0" w:line="240" w:lineRule="auto"/>
              <w:jc w:val="center"/>
              <w:rPr>
                <w:rFonts w:ascii="Verdana" w:hAnsi="Verdana"/>
                <w:caps/>
                <w:sz w:val="20"/>
                <w:szCs w:val="20"/>
              </w:rPr>
            </w:pPr>
          </w:p>
        </w:tc>
        <w:tc>
          <w:tcPr>
            <w:tcW w:w="1911" w:type="dxa"/>
          </w:tcPr>
          <w:p w14:paraId="2FF998DC"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1569FDA0"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1E33A477"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3E392BB1" w14:textId="77777777" w:rsidR="00DD3038" w:rsidRPr="00DD3038" w:rsidRDefault="00DD3038" w:rsidP="00DD3038">
            <w:pPr>
              <w:spacing w:after="0" w:line="240" w:lineRule="auto"/>
              <w:jc w:val="center"/>
              <w:rPr>
                <w:rFonts w:ascii="Verdana" w:hAnsi="Verdana"/>
                <w:caps/>
                <w:sz w:val="20"/>
                <w:szCs w:val="20"/>
              </w:rPr>
            </w:pPr>
          </w:p>
        </w:tc>
      </w:tr>
      <w:tr w:rsidR="00DD3038" w:rsidRPr="00DD3038" w14:paraId="0B3EC58D" w14:textId="77777777" w:rsidTr="00DD3038">
        <w:trPr>
          <w:jc w:val="center"/>
        </w:trPr>
        <w:tc>
          <w:tcPr>
            <w:tcW w:w="648" w:type="dxa"/>
          </w:tcPr>
          <w:p w14:paraId="75EB721E"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6485DBB0" w14:textId="77777777" w:rsidR="00DD3038" w:rsidRPr="00DD3038" w:rsidRDefault="00DD3038" w:rsidP="00DD3038">
            <w:pPr>
              <w:spacing w:after="0" w:line="240" w:lineRule="auto"/>
              <w:jc w:val="center"/>
              <w:rPr>
                <w:rFonts w:ascii="Verdana" w:hAnsi="Verdana"/>
                <w:caps/>
                <w:sz w:val="20"/>
                <w:szCs w:val="20"/>
              </w:rPr>
            </w:pPr>
          </w:p>
        </w:tc>
        <w:tc>
          <w:tcPr>
            <w:tcW w:w="1911" w:type="dxa"/>
          </w:tcPr>
          <w:p w14:paraId="7E49D343"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713AB9DB"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74F904F6"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10403BB2" w14:textId="77777777" w:rsidR="00DD3038" w:rsidRPr="00DD3038" w:rsidRDefault="00DD3038" w:rsidP="00DD3038">
            <w:pPr>
              <w:spacing w:after="0" w:line="240" w:lineRule="auto"/>
              <w:jc w:val="center"/>
              <w:rPr>
                <w:rFonts w:ascii="Verdana" w:hAnsi="Verdana"/>
                <w:caps/>
                <w:sz w:val="20"/>
                <w:szCs w:val="20"/>
              </w:rPr>
            </w:pPr>
          </w:p>
        </w:tc>
      </w:tr>
      <w:tr w:rsidR="00DD3038" w:rsidRPr="00DD3038" w14:paraId="6AB0FF73" w14:textId="77777777" w:rsidTr="00DD3038">
        <w:trPr>
          <w:jc w:val="center"/>
        </w:trPr>
        <w:tc>
          <w:tcPr>
            <w:tcW w:w="648" w:type="dxa"/>
          </w:tcPr>
          <w:p w14:paraId="022D7A4F"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25B9D223" w14:textId="77777777" w:rsidR="00DD3038" w:rsidRPr="00DD3038" w:rsidRDefault="00DD3038" w:rsidP="00DD3038">
            <w:pPr>
              <w:spacing w:after="0" w:line="240" w:lineRule="auto"/>
              <w:jc w:val="center"/>
              <w:rPr>
                <w:rFonts w:ascii="Verdana" w:hAnsi="Verdana"/>
                <w:caps/>
                <w:sz w:val="20"/>
                <w:szCs w:val="20"/>
              </w:rPr>
            </w:pPr>
          </w:p>
        </w:tc>
        <w:tc>
          <w:tcPr>
            <w:tcW w:w="1911" w:type="dxa"/>
          </w:tcPr>
          <w:p w14:paraId="64BF4D59"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1A074EDD"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25692D9B"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4F076B6C" w14:textId="77777777" w:rsidR="00DD3038" w:rsidRPr="00DD3038" w:rsidRDefault="00DD3038" w:rsidP="00DD3038">
            <w:pPr>
              <w:spacing w:after="0" w:line="240" w:lineRule="auto"/>
              <w:jc w:val="center"/>
              <w:rPr>
                <w:rFonts w:ascii="Verdana" w:hAnsi="Verdana"/>
                <w:caps/>
                <w:sz w:val="20"/>
                <w:szCs w:val="20"/>
              </w:rPr>
            </w:pPr>
          </w:p>
        </w:tc>
      </w:tr>
      <w:tr w:rsidR="00DD3038" w:rsidRPr="00DD3038" w14:paraId="41ABD3F9" w14:textId="77777777" w:rsidTr="00DD3038">
        <w:trPr>
          <w:jc w:val="center"/>
        </w:trPr>
        <w:tc>
          <w:tcPr>
            <w:tcW w:w="648" w:type="dxa"/>
          </w:tcPr>
          <w:p w14:paraId="2344CA3A"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210ED8AE" w14:textId="77777777" w:rsidR="00DD3038" w:rsidRPr="00DD3038" w:rsidRDefault="00DD3038" w:rsidP="00DD3038">
            <w:pPr>
              <w:spacing w:after="0" w:line="240" w:lineRule="auto"/>
              <w:jc w:val="center"/>
              <w:rPr>
                <w:rFonts w:ascii="Verdana" w:hAnsi="Verdana"/>
                <w:caps/>
                <w:sz w:val="20"/>
                <w:szCs w:val="20"/>
              </w:rPr>
            </w:pPr>
          </w:p>
        </w:tc>
        <w:tc>
          <w:tcPr>
            <w:tcW w:w="1911" w:type="dxa"/>
          </w:tcPr>
          <w:p w14:paraId="519B5B3C"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5007E656"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5A1C4D67"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0AD2524C" w14:textId="77777777" w:rsidR="00DD3038" w:rsidRPr="00DD3038" w:rsidRDefault="00DD3038" w:rsidP="00DD3038">
            <w:pPr>
              <w:spacing w:after="0" w:line="240" w:lineRule="auto"/>
              <w:jc w:val="center"/>
              <w:rPr>
                <w:rFonts w:ascii="Verdana" w:hAnsi="Verdana"/>
                <w:caps/>
                <w:sz w:val="20"/>
                <w:szCs w:val="20"/>
              </w:rPr>
            </w:pPr>
          </w:p>
        </w:tc>
      </w:tr>
      <w:tr w:rsidR="00DD3038" w:rsidRPr="00DD3038" w14:paraId="1609E769" w14:textId="77777777" w:rsidTr="00DD3038">
        <w:trPr>
          <w:jc w:val="center"/>
        </w:trPr>
        <w:tc>
          <w:tcPr>
            <w:tcW w:w="648" w:type="dxa"/>
          </w:tcPr>
          <w:p w14:paraId="77EFD14B"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463D2248" w14:textId="77777777" w:rsidR="00DD3038" w:rsidRPr="00DD3038" w:rsidRDefault="00DD3038" w:rsidP="00DD3038">
            <w:pPr>
              <w:spacing w:after="0" w:line="240" w:lineRule="auto"/>
              <w:jc w:val="center"/>
              <w:rPr>
                <w:rFonts w:ascii="Verdana" w:hAnsi="Verdana"/>
                <w:caps/>
                <w:sz w:val="20"/>
                <w:szCs w:val="20"/>
              </w:rPr>
            </w:pPr>
          </w:p>
        </w:tc>
        <w:tc>
          <w:tcPr>
            <w:tcW w:w="1911" w:type="dxa"/>
          </w:tcPr>
          <w:p w14:paraId="3258FDB2"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1B0971D4"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54609586"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185528C6" w14:textId="77777777" w:rsidR="00DD3038" w:rsidRPr="00DD3038" w:rsidRDefault="00DD3038" w:rsidP="00DD3038">
            <w:pPr>
              <w:spacing w:after="0" w:line="240" w:lineRule="auto"/>
              <w:jc w:val="center"/>
              <w:rPr>
                <w:rFonts w:ascii="Verdana" w:hAnsi="Verdana"/>
                <w:caps/>
                <w:sz w:val="20"/>
                <w:szCs w:val="20"/>
              </w:rPr>
            </w:pPr>
          </w:p>
        </w:tc>
      </w:tr>
      <w:tr w:rsidR="00DD3038" w:rsidRPr="00DD3038" w14:paraId="132F00AE" w14:textId="77777777" w:rsidTr="00DD3038">
        <w:trPr>
          <w:jc w:val="center"/>
        </w:trPr>
        <w:tc>
          <w:tcPr>
            <w:tcW w:w="648" w:type="dxa"/>
          </w:tcPr>
          <w:p w14:paraId="14FF5275"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220B0588" w14:textId="77777777" w:rsidR="00DD3038" w:rsidRPr="00DD3038" w:rsidRDefault="00DD3038" w:rsidP="00DD3038">
            <w:pPr>
              <w:spacing w:after="0" w:line="240" w:lineRule="auto"/>
              <w:jc w:val="center"/>
              <w:rPr>
                <w:rFonts w:ascii="Verdana" w:hAnsi="Verdana"/>
                <w:caps/>
                <w:sz w:val="20"/>
                <w:szCs w:val="20"/>
              </w:rPr>
            </w:pPr>
          </w:p>
        </w:tc>
        <w:tc>
          <w:tcPr>
            <w:tcW w:w="1911" w:type="dxa"/>
          </w:tcPr>
          <w:p w14:paraId="1BE000A2"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7B85129A"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3B279049"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77D7218C" w14:textId="77777777" w:rsidR="00DD3038" w:rsidRPr="00DD3038" w:rsidRDefault="00DD3038" w:rsidP="00DD3038">
            <w:pPr>
              <w:spacing w:after="0" w:line="240" w:lineRule="auto"/>
              <w:jc w:val="center"/>
              <w:rPr>
                <w:rFonts w:ascii="Verdana" w:hAnsi="Verdana"/>
                <w:caps/>
                <w:sz w:val="20"/>
                <w:szCs w:val="20"/>
              </w:rPr>
            </w:pPr>
          </w:p>
        </w:tc>
      </w:tr>
      <w:tr w:rsidR="00DD3038" w:rsidRPr="00DD3038" w14:paraId="07E7585A" w14:textId="77777777" w:rsidTr="00DD3038">
        <w:trPr>
          <w:jc w:val="center"/>
        </w:trPr>
        <w:tc>
          <w:tcPr>
            <w:tcW w:w="648" w:type="dxa"/>
          </w:tcPr>
          <w:p w14:paraId="0D39E0C4" w14:textId="77777777" w:rsidR="00DD3038" w:rsidRPr="00DD3038" w:rsidRDefault="00DD3038" w:rsidP="00DD3038">
            <w:pPr>
              <w:spacing w:after="0" w:line="240" w:lineRule="auto"/>
              <w:jc w:val="center"/>
              <w:rPr>
                <w:rFonts w:ascii="Verdana" w:hAnsi="Verdana"/>
                <w:caps/>
                <w:sz w:val="20"/>
                <w:szCs w:val="20"/>
              </w:rPr>
            </w:pPr>
          </w:p>
        </w:tc>
        <w:tc>
          <w:tcPr>
            <w:tcW w:w="2147" w:type="dxa"/>
          </w:tcPr>
          <w:p w14:paraId="0070729C" w14:textId="77777777" w:rsidR="00DD3038" w:rsidRPr="00DD3038" w:rsidRDefault="00DD3038" w:rsidP="00DD3038">
            <w:pPr>
              <w:spacing w:after="0" w:line="240" w:lineRule="auto"/>
              <w:jc w:val="center"/>
              <w:rPr>
                <w:rFonts w:ascii="Verdana" w:hAnsi="Verdana"/>
                <w:caps/>
                <w:sz w:val="20"/>
                <w:szCs w:val="20"/>
              </w:rPr>
            </w:pPr>
          </w:p>
        </w:tc>
        <w:tc>
          <w:tcPr>
            <w:tcW w:w="1911" w:type="dxa"/>
          </w:tcPr>
          <w:p w14:paraId="74E96F02" w14:textId="77777777" w:rsidR="00DD3038" w:rsidRPr="00DD3038" w:rsidRDefault="00DD3038" w:rsidP="00DD3038">
            <w:pPr>
              <w:spacing w:after="0" w:line="240" w:lineRule="auto"/>
              <w:jc w:val="center"/>
              <w:rPr>
                <w:rFonts w:ascii="Verdana" w:hAnsi="Verdana"/>
                <w:caps/>
                <w:sz w:val="20"/>
                <w:szCs w:val="20"/>
              </w:rPr>
            </w:pPr>
          </w:p>
        </w:tc>
        <w:tc>
          <w:tcPr>
            <w:tcW w:w="2317" w:type="dxa"/>
          </w:tcPr>
          <w:p w14:paraId="3A54A39A" w14:textId="77777777" w:rsidR="00DD3038" w:rsidRPr="00DD3038" w:rsidRDefault="00DD3038" w:rsidP="00DD3038">
            <w:pPr>
              <w:spacing w:after="0" w:line="240" w:lineRule="auto"/>
              <w:jc w:val="center"/>
              <w:rPr>
                <w:rFonts w:ascii="Verdana" w:hAnsi="Verdana"/>
                <w:caps/>
                <w:sz w:val="20"/>
                <w:szCs w:val="20"/>
              </w:rPr>
            </w:pPr>
          </w:p>
        </w:tc>
        <w:tc>
          <w:tcPr>
            <w:tcW w:w="1531" w:type="dxa"/>
          </w:tcPr>
          <w:p w14:paraId="5C152455" w14:textId="77777777" w:rsidR="00DD3038" w:rsidRPr="00DD3038" w:rsidRDefault="00DD3038" w:rsidP="00DD3038">
            <w:pPr>
              <w:spacing w:after="0" w:line="240" w:lineRule="auto"/>
              <w:jc w:val="center"/>
              <w:rPr>
                <w:rFonts w:ascii="Verdana" w:hAnsi="Verdana"/>
                <w:caps/>
                <w:sz w:val="20"/>
                <w:szCs w:val="20"/>
              </w:rPr>
            </w:pPr>
          </w:p>
        </w:tc>
        <w:tc>
          <w:tcPr>
            <w:tcW w:w="1284" w:type="dxa"/>
          </w:tcPr>
          <w:p w14:paraId="321FC578" w14:textId="77777777" w:rsidR="00DD3038" w:rsidRPr="00DD3038" w:rsidRDefault="00DD3038" w:rsidP="00DD3038">
            <w:pPr>
              <w:spacing w:after="0" w:line="240" w:lineRule="auto"/>
              <w:jc w:val="center"/>
              <w:rPr>
                <w:rFonts w:ascii="Verdana" w:hAnsi="Verdana"/>
                <w:caps/>
                <w:sz w:val="20"/>
                <w:szCs w:val="20"/>
              </w:rPr>
            </w:pPr>
          </w:p>
        </w:tc>
      </w:tr>
    </w:tbl>
    <w:p w14:paraId="51351A4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ab/>
      </w:r>
      <w:r w:rsidRPr="00DD3038">
        <w:rPr>
          <w:rFonts w:ascii="Verdana" w:eastAsia="Calibri" w:hAnsi="Verdana" w:cs="Times New Roman"/>
          <w:sz w:val="20"/>
          <w:szCs w:val="20"/>
        </w:rPr>
        <w:tab/>
      </w:r>
      <w:r w:rsidRPr="00DD3038">
        <w:rPr>
          <w:rFonts w:ascii="Verdana" w:eastAsia="Calibri" w:hAnsi="Verdana" w:cs="Times New Roman"/>
          <w:sz w:val="20"/>
          <w:szCs w:val="20"/>
        </w:rPr>
        <w:tab/>
      </w:r>
      <w:r w:rsidRPr="00DD3038">
        <w:rPr>
          <w:rFonts w:ascii="Verdana" w:eastAsia="Calibri" w:hAnsi="Verdana" w:cs="Times New Roman"/>
          <w:sz w:val="20"/>
          <w:szCs w:val="20"/>
        </w:rPr>
        <w:tab/>
      </w:r>
      <w:r w:rsidRPr="00DD3038">
        <w:rPr>
          <w:rFonts w:ascii="Verdana" w:eastAsia="Calibri" w:hAnsi="Verdana" w:cs="Times New Roman"/>
          <w:sz w:val="20"/>
          <w:szCs w:val="20"/>
        </w:rPr>
        <w:tab/>
      </w:r>
    </w:p>
    <w:p w14:paraId="7D3F299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UWAGI:</w:t>
      </w:r>
    </w:p>
    <w:p w14:paraId="7B2B0DA5" w14:textId="77777777" w:rsidR="00DD3038" w:rsidRPr="00DD3038" w:rsidRDefault="00DD3038" w:rsidP="00DD3038">
      <w:pPr>
        <w:spacing w:after="0" w:line="240" w:lineRule="auto"/>
        <w:jc w:val="both"/>
        <w:rPr>
          <w:rFonts w:ascii="Verdana" w:eastAsia="Calibri" w:hAnsi="Verdana" w:cs="Times New Roman"/>
          <w:sz w:val="20"/>
          <w:szCs w:val="20"/>
        </w:rPr>
      </w:pPr>
    </w:p>
    <w:p w14:paraId="3DB76EF3" w14:textId="77777777" w:rsidR="00DD3038" w:rsidRDefault="00DD3038" w:rsidP="00DD3038">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41282B6E" w14:textId="77777777" w:rsidR="00DD3038" w:rsidRDefault="00DD3038" w:rsidP="00DD3038">
      <w:pPr>
        <w:spacing w:after="0"/>
        <w:jc w:val="center"/>
        <w:rPr>
          <w:rFonts w:ascii="Verdana" w:eastAsia="Calibri" w:hAnsi="Verdana" w:cs="Times New Roman"/>
          <w:color w:val="000000"/>
          <w:sz w:val="20"/>
          <w:szCs w:val="20"/>
        </w:rPr>
      </w:pPr>
    </w:p>
    <w:p w14:paraId="3D16FBEB" w14:textId="77777777" w:rsidR="00DD3038" w:rsidRPr="004A7866" w:rsidRDefault="00DD3038" w:rsidP="00DD3038">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35CB41DC" w14:textId="77777777" w:rsidR="00DD3038" w:rsidRPr="00DD3038" w:rsidRDefault="00DD3038" w:rsidP="00DD3038">
      <w:pPr>
        <w:spacing w:after="0" w:line="240" w:lineRule="auto"/>
        <w:jc w:val="both"/>
        <w:rPr>
          <w:rFonts w:ascii="Verdana" w:eastAsia="Calibri" w:hAnsi="Verdana" w:cs="Times New Roman"/>
          <w:sz w:val="20"/>
          <w:szCs w:val="20"/>
        </w:rPr>
      </w:pPr>
    </w:p>
    <w:p w14:paraId="51AA6671" w14:textId="77777777" w:rsidR="00DD3038" w:rsidRPr="00DD3038" w:rsidRDefault="00DD3038" w:rsidP="00DD3038">
      <w:pPr>
        <w:spacing w:after="0" w:line="240" w:lineRule="auto"/>
        <w:jc w:val="both"/>
        <w:rPr>
          <w:rFonts w:ascii="Verdana" w:eastAsia="Calibri" w:hAnsi="Verdana" w:cs="Times New Roman"/>
          <w:sz w:val="20"/>
          <w:szCs w:val="20"/>
        </w:rPr>
      </w:pPr>
    </w:p>
    <w:p w14:paraId="1128EEDF" w14:textId="77777777" w:rsidR="00DD3038" w:rsidRPr="00DD3038" w:rsidRDefault="00DD3038" w:rsidP="00DD3038">
      <w:pPr>
        <w:spacing w:after="0" w:line="240" w:lineRule="auto"/>
        <w:jc w:val="both"/>
        <w:rPr>
          <w:rFonts w:ascii="Verdana" w:eastAsia="Calibri" w:hAnsi="Verdana" w:cs="Times New Roman"/>
          <w:sz w:val="20"/>
          <w:szCs w:val="20"/>
        </w:rPr>
      </w:pPr>
    </w:p>
    <w:p w14:paraId="6A60911D" w14:textId="77777777" w:rsidR="00DD3038" w:rsidRPr="00DD3038" w:rsidRDefault="00DD3038" w:rsidP="00DD3038">
      <w:pPr>
        <w:spacing w:after="0" w:line="240" w:lineRule="auto"/>
        <w:jc w:val="both"/>
        <w:rPr>
          <w:rFonts w:ascii="Verdana" w:eastAsia="Calibri" w:hAnsi="Verdana" w:cs="Times New Roman"/>
          <w:sz w:val="20"/>
          <w:szCs w:val="20"/>
        </w:rPr>
      </w:pPr>
    </w:p>
    <w:p w14:paraId="15ABF6E8" w14:textId="77777777" w:rsidR="00DD3038" w:rsidRDefault="00DD3038" w:rsidP="00DD3038">
      <w:pPr>
        <w:spacing w:after="0" w:line="240" w:lineRule="auto"/>
        <w:jc w:val="both"/>
        <w:rPr>
          <w:rFonts w:ascii="Verdana" w:eastAsia="Calibri" w:hAnsi="Verdana" w:cs="Times New Roman"/>
          <w:sz w:val="20"/>
          <w:szCs w:val="20"/>
        </w:rPr>
      </w:pPr>
    </w:p>
    <w:p w14:paraId="012BCEF1" w14:textId="77777777" w:rsidR="00DD3038" w:rsidRDefault="00DD3038" w:rsidP="00DD3038">
      <w:pPr>
        <w:spacing w:after="0" w:line="240" w:lineRule="auto"/>
        <w:jc w:val="both"/>
        <w:rPr>
          <w:rFonts w:ascii="Verdana" w:eastAsia="Calibri" w:hAnsi="Verdana" w:cs="Times New Roman"/>
          <w:sz w:val="20"/>
          <w:szCs w:val="20"/>
        </w:rPr>
      </w:pPr>
    </w:p>
    <w:p w14:paraId="08AEB0EC" w14:textId="77777777" w:rsidR="00DD3038" w:rsidRDefault="00DD3038" w:rsidP="00DD3038">
      <w:pPr>
        <w:spacing w:after="0" w:line="240" w:lineRule="auto"/>
        <w:jc w:val="both"/>
        <w:rPr>
          <w:rFonts w:ascii="Verdana" w:eastAsia="Calibri" w:hAnsi="Verdana" w:cs="Times New Roman"/>
          <w:sz w:val="20"/>
          <w:szCs w:val="20"/>
        </w:rPr>
      </w:pPr>
    </w:p>
    <w:p w14:paraId="30C5F825" w14:textId="77777777" w:rsidR="00DD3038" w:rsidRDefault="00DD3038" w:rsidP="00DD3038">
      <w:pPr>
        <w:spacing w:after="0" w:line="240" w:lineRule="auto"/>
        <w:jc w:val="both"/>
        <w:rPr>
          <w:rFonts w:ascii="Verdana" w:eastAsia="Calibri" w:hAnsi="Verdana" w:cs="Times New Roman"/>
          <w:sz w:val="20"/>
          <w:szCs w:val="20"/>
        </w:rPr>
      </w:pPr>
    </w:p>
    <w:p w14:paraId="35CD8171" w14:textId="77777777" w:rsidR="00DD3038" w:rsidRDefault="00DD3038" w:rsidP="00DD3038">
      <w:pPr>
        <w:spacing w:after="0" w:line="240" w:lineRule="auto"/>
        <w:jc w:val="both"/>
        <w:rPr>
          <w:rFonts w:ascii="Verdana" w:eastAsia="Calibri" w:hAnsi="Verdana" w:cs="Times New Roman"/>
          <w:sz w:val="20"/>
          <w:szCs w:val="20"/>
        </w:rPr>
      </w:pPr>
    </w:p>
    <w:p w14:paraId="27EB8DA7" w14:textId="77777777" w:rsidR="00DD3038" w:rsidRDefault="00DD3038" w:rsidP="00DD3038">
      <w:pPr>
        <w:spacing w:after="0" w:line="240" w:lineRule="auto"/>
        <w:jc w:val="both"/>
        <w:rPr>
          <w:rFonts w:ascii="Verdana" w:eastAsia="Calibri" w:hAnsi="Verdana" w:cs="Times New Roman"/>
          <w:sz w:val="20"/>
          <w:szCs w:val="20"/>
        </w:rPr>
      </w:pPr>
    </w:p>
    <w:p w14:paraId="12A6074D" w14:textId="77777777" w:rsidR="00DD3038" w:rsidRDefault="00DD3038" w:rsidP="00DD3038">
      <w:pPr>
        <w:spacing w:after="0" w:line="240" w:lineRule="auto"/>
        <w:jc w:val="both"/>
        <w:rPr>
          <w:rFonts w:ascii="Verdana" w:eastAsia="Calibri" w:hAnsi="Verdana" w:cs="Times New Roman"/>
          <w:sz w:val="20"/>
          <w:szCs w:val="20"/>
        </w:rPr>
      </w:pPr>
    </w:p>
    <w:p w14:paraId="0672E154" w14:textId="77777777" w:rsidR="00DD3038" w:rsidRDefault="00DD3038" w:rsidP="00DD3038">
      <w:pPr>
        <w:spacing w:after="0" w:line="240" w:lineRule="auto"/>
        <w:jc w:val="both"/>
        <w:rPr>
          <w:rFonts w:ascii="Verdana" w:eastAsia="Calibri" w:hAnsi="Verdana" w:cs="Times New Roman"/>
          <w:sz w:val="20"/>
          <w:szCs w:val="20"/>
        </w:rPr>
      </w:pPr>
    </w:p>
    <w:p w14:paraId="003B0A84" w14:textId="77777777" w:rsidR="00DD3038" w:rsidRDefault="00DD3038" w:rsidP="00DD3038">
      <w:pPr>
        <w:spacing w:after="0" w:line="240" w:lineRule="auto"/>
        <w:jc w:val="both"/>
        <w:rPr>
          <w:rFonts w:ascii="Verdana" w:eastAsia="Calibri" w:hAnsi="Verdana" w:cs="Times New Roman"/>
          <w:sz w:val="20"/>
          <w:szCs w:val="20"/>
        </w:rPr>
      </w:pPr>
    </w:p>
    <w:p w14:paraId="740F29DD" w14:textId="77777777" w:rsidR="00DD3038" w:rsidRDefault="00DD3038" w:rsidP="00DD3038">
      <w:pPr>
        <w:spacing w:after="0" w:line="240" w:lineRule="auto"/>
        <w:jc w:val="both"/>
        <w:rPr>
          <w:rFonts w:ascii="Verdana" w:eastAsia="Calibri" w:hAnsi="Verdana" w:cs="Times New Roman"/>
          <w:sz w:val="20"/>
          <w:szCs w:val="20"/>
        </w:rPr>
      </w:pPr>
    </w:p>
    <w:p w14:paraId="04C6012C" w14:textId="77777777" w:rsidR="00DD3038" w:rsidRDefault="00DD3038" w:rsidP="00DD3038">
      <w:pPr>
        <w:spacing w:after="0" w:line="240" w:lineRule="auto"/>
        <w:jc w:val="both"/>
        <w:rPr>
          <w:rFonts w:ascii="Verdana" w:eastAsia="Calibri" w:hAnsi="Verdana" w:cs="Times New Roman"/>
          <w:sz w:val="20"/>
          <w:szCs w:val="20"/>
        </w:rPr>
      </w:pPr>
    </w:p>
    <w:p w14:paraId="3B27967A" w14:textId="77777777" w:rsidR="00DD3038" w:rsidRDefault="00DD3038" w:rsidP="00DD3038">
      <w:pPr>
        <w:spacing w:after="0" w:line="240" w:lineRule="auto"/>
        <w:jc w:val="both"/>
        <w:rPr>
          <w:rFonts w:ascii="Verdana" w:eastAsia="Calibri" w:hAnsi="Verdana" w:cs="Times New Roman"/>
          <w:sz w:val="20"/>
          <w:szCs w:val="20"/>
        </w:rPr>
      </w:pPr>
    </w:p>
    <w:p w14:paraId="78C4A793" w14:textId="77777777" w:rsidR="00DD3038" w:rsidRDefault="00DD3038" w:rsidP="00DD3038">
      <w:pPr>
        <w:spacing w:after="0" w:line="240" w:lineRule="auto"/>
        <w:jc w:val="both"/>
        <w:rPr>
          <w:rFonts w:ascii="Verdana" w:eastAsia="Calibri" w:hAnsi="Verdana" w:cs="Times New Roman"/>
          <w:sz w:val="20"/>
          <w:szCs w:val="20"/>
        </w:rPr>
      </w:pPr>
    </w:p>
    <w:p w14:paraId="2B5DA9C4" w14:textId="77777777" w:rsidR="00DD3038" w:rsidRDefault="00DD3038" w:rsidP="00DD3038">
      <w:pPr>
        <w:spacing w:after="0" w:line="240" w:lineRule="auto"/>
        <w:jc w:val="both"/>
        <w:rPr>
          <w:rFonts w:ascii="Verdana" w:eastAsia="Calibri" w:hAnsi="Verdana" w:cs="Times New Roman"/>
          <w:sz w:val="20"/>
          <w:szCs w:val="20"/>
        </w:rPr>
      </w:pPr>
    </w:p>
    <w:p w14:paraId="03754859" w14:textId="77777777" w:rsidR="00DD3038" w:rsidRDefault="00DD3038" w:rsidP="00DD3038">
      <w:pPr>
        <w:spacing w:after="0" w:line="240" w:lineRule="auto"/>
        <w:jc w:val="both"/>
        <w:rPr>
          <w:rFonts w:ascii="Verdana" w:eastAsia="Calibri" w:hAnsi="Verdana" w:cs="Times New Roman"/>
          <w:sz w:val="20"/>
          <w:szCs w:val="20"/>
        </w:rPr>
      </w:pPr>
    </w:p>
    <w:p w14:paraId="45654297" w14:textId="77777777" w:rsid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ZAŁĄCZNIK 3</w:t>
      </w:r>
    </w:p>
    <w:p w14:paraId="58B886E7" w14:textId="77777777" w:rsidR="00DD3038" w:rsidRPr="00DD3038" w:rsidRDefault="00DD3038" w:rsidP="00DD3038">
      <w:pPr>
        <w:spacing w:after="0" w:line="240" w:lineRule="auto"/>
        <w:jc w:val="center"/>
        <w:rPr>
          <w:rFonts w:ascii="Verdana" w:eastAsia="Calibri" w:hAnsi="Verdana" w:cs="Times New Roman"/>
          <w:b/>
          <w:sz w:val="20"/>
          <w:szCs w:val="20"/>
        </w:rPr>
      </w:pPr>
    </w:p>
    <w:p w14:paraId="3A1C22E9"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Kontrakt nr...............</w:t>
      </w:r>
      <w:r>
        <w:rPr>
          <w:rFonts w:ascii="Verdana" w:eastAsia="Calibri" w:hAnsi="Verdana" w:cs="Times New Roman"/>
          <w:sz w:val="20"/>
          <w:szCs w:val="20"/>
        </w:rPr>
        <w:t>.</w:t>
      </w:r>
      <w:r w:rsidRPr="00DD3038">
        <w:rPr>
          <w:rFonts w:ascii="Verdana" w:eastAsia="Calibri" w:hAnsi="Verdana" w:cs="Times New Roman"/>
          <w:sz w:val="20"/>
          <w:szCs w:val="20"/>
        </w:rPr>
        <w:t>.</w:t>
      </w:r>
    </w:p>
    <w:p w14:paraId="64741A10"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Nazwa kontraktu</w:t>
      </w:r>
      <w:r>
        <w:rPr>
          <w:rFonts w:ascii="Verdana" w:eastAsia="Calibri" w:hAnsi="Verdana" w:cs="Times New Roman"/>
          <w:sz w:val="20"/>
          <w:szCs w:val="20"/>
        </w:rPr>
        <w:t>..</w:t>
      </w:r>
      <w:r w:rsidRPr="00DD3038">
        <w:rPr>
          <w:rFonts w:ascii="Verdana" w:eastAsia="Calibri" w:hAnsi="Verdana" w:cs="Times New Roman"/>
          <w:sz w:val="20"/>
          <w:szCs w:val="20"/>
        </w:rPr>
        <w:t>.</w:t>
      </w:r>
      <w:r>
        <w:rPr>
          <w:rFonts w:ascii="Verdana" w:eastAsia="Calibri" w:hAnsi="Verdana" w:cs="Times New Roman"/>
          <w:sz w:val="20"/>
          <w:szCs w:val="20"/>
        </w:rPr>
        <w:t>.</w:t>
      </w:r>
      <w:r w:rsidRPr="00DD3038">
        <w:rPr>
          <w:rFonts w:ascii="Verdana" w:eastAsia="Calibri" w:hAnsi="Verdana" w:cs="Times New Roman"/>
          <w:sz w:val="20"/>
          <w:szCs w:val="20"/>
        </w:rPr>
        <w:t>......</w:t>
      </w:r>
    </w:p>
    <w:p w14:paraId="5518B459"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Umowa nr.</w:t>
      </w:r>
      <w:r>
        <w:rPr>
          <w:rFonts w:ascii="Verdana" w:eastAsia="Calibri" w:hAnsi="Verdana" w:cs="Times New Roman"/>
          <w:sz w:val="20"/>
          <w:szCs w:val="20"/>
        </w:rPr>
        <w:t>.</w:t>
      </w:r>
      <w:r w:rsidRPr="00DD3038">
        <w:rPr>
          <w:rFonts w:ascii="Verdana" w:eastAsia="Calibri" w:hAnsi="Verdana" w:cs="Times New Roman"/>
          <w:sz w:val="20"/>
          <w:szCs w:val="20"/>
        </w:rPr>
        <w:t>.................</w:t>
      </w:r>
    </w:p>
    <w:p w14:paraId="2FCBA0AF" w14:textId="77777777" w:rsidR="00DD3038" w:rsidRPr="00DD3038" w:rsidRDefault="00DD3038" w:rsidP="00DD3038">
      <w:pPr>
        <w:spacing w:after="0" w:line="240" w:lineRule="auto"/>
        <w:jc w:val="both"/>
        <w:rPr>
          <w:rFonts w:ascii="Verdana" w:eastAsia="Calibri" w:hAnsi="Verdana" w:cs="Times New Roman"/>
          <w:sz w:val="20"/>
          <w:szCs w:val="20"/>
        </w:rPr>
      </w:pPr>
    </w:p>
    <w:p w14:paraId="31E0380F"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PROTOKÓŁ WYKONANIA ROBÓT Nr ….. DZIAŁKA Nr …..</w:t>
      </w:r>
    </w:p>
    <w:p w14:paraId="01D3732A" w14:textId="77777777" w:rsid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ZABEZPIECZENIE ANTYKOROZYJNE PRĘTÓW ZBROJENIOWYCH</w:t>
      </w:r>
    </w:p>
    <w:p w14:paraId="27F5D253" w14:textId="77777777" w:rsidR="00DD3038" w:rsidRPr="00DD3038" w:rsidRDefault="00DD3038" w:rsidP="00DD3038">
      <w:pPr>
        <w:spacing w:after="0" w:line="240" w:lineRule="auto"/>
        <w:jc w:val="center"/>
        <w:rPr>
          <w:rFonts w:ascii="Verdana" w:eastAsia="Calibri" w:hAnsi="Verdana" w:cs="Times New Roman"/>
          <w:b/>
          <w:sz w:val="20"/>
          <w:szCs w:val="20"/>
        </w:rPr>
      </w:pPr>
    </w:p>
    <w:p w14:paraId="1C92793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Obiekt: .................................................................................................................</w:t>
      </w:r>
    </w:p>
    <w:p w14:paraId="3A422E1E"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Element: ...............................................................................................................</w:t>
      </w:r>
    </w:p>
    <w:p w14:paraId="17F012A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Zakres robót: ................................................[m2]   rysunek załącznik: .....................</w:t>
      </w:r>
    </w:p>
    <w:p w14:paraId="7007B39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Termin wykonania prac: .................................................................................</w:t>
      </w:r>
      <w:r>
        <w:rPr>
          <w:rFonts w:ascii="Verdana" w:eastAsia="Calibri" w:hAnsi="Verdana" w:cs="Times New Roman"/>
          <w:sz w:val="20"/>
          <w:szCs w:val="20"/>
        </w:rPr>
        <w:t>.........</w:t>
      </w:r>
    </w:p>
    <w:p w14:paraId="72822A95"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Stopień oczyszczenia prętów zbrojeniowych:...............................................................</w:t>
      </w:r>
    </w:p>
    <w:p w14:paraId="06A877EA" w14:textId="77777777" w:rsid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Sposób czyszczenia prętów zbrojeniowych:................................................................</w:t>
      </w:r>
      <w:r>
        <w:rPr>
          <w:rFonts w:ascii="Verdana" w:eastAsia="Calibri" w:hAnsi="Verdana" w:cs="Times New Roman"/>
          <w:sz w:val="20"/>
          <w:szCs w:val="20"/>
        </w:rPr>
        <w:t>.</w:t>
      </w:r>
    </w:p>
    <w:p w14:paraId="080D0123" w14:textId="77777777" w:rsidR="00DD3038" w:rsidRPr="00DD3038" w:rsidRDefault="00DD3038" w:rsidP="00DD3038">
      <w:pPr>
        <w:spacing w:after="0" w:line="240" w:lineRule="auto"/>
        <w:jc w:val="both"/>
        <w:rPr>
          <w:rFonts w:ascii="Verdana" w:eastAsia="Calibri" w:hAnsi="Verdana" w:cs="Times New Roman"/>
          <w:sz w:val="20"/>
          <w:szCs w:val="20"/>
        </w:rPr>
      </w:pPr>
    </w:p>
    <w:p w14:paraId="75F146DF" w14:textId="77777777" w:rsidR="00DD3038" w:rsidRP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PARAMETRY MATERIAŁU DO WYKONANIA ZABEZPIECZENIA ANTYKOROZYJNEGO ZBROJENIA</w:t>
      </w:r>
    </w:p>
    <w:p w14:paraId="4438CAD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6"/>
        <w:gridCol w:w="4441"/>
        <w:gridCol w:w="2520"/>
      </w:tblGrid>
      <w:tr w:rsidR="00DD3038" w:rsidRPr="00DD3038" w14:paraId="272D8EF5" w14:textId="77777777" w:rsidTr="00DD3038">
        <w:trPr>
          <w:jc w:val="center"/>
        </w:trPr>
        <w:tc>
          <w:tcPr>
            <w:tcW w:w="626" w:type="dxa"/>
          </w:tcPr>
          <w:p w14:paraId="51C9FD8F"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Lp.</w:t>
            </w:r>
          </w:p>
        </w:tc>
        <w:tc>
          <w:tcPr>
            <w:tcW w:w="4441" w:type="dxa"/>
          </w:tcPr>
          <w:p w14:paraId="4D1128EC"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Parametry materiału</w:t>
            </w:r>
          </w:p>
        </w:tc>
        <w:tc>
          <w:tcPr>
            <w:tcW w:w="2520" w:type="dxa"/>
          </w:tcPr>
          <w:p w14:paraId="265BB4A3"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Dane</w:t>
            </w:r>
          </w:p>
        </w:tc>
      </w:tr>
      <w:tr w:rsidR="00DD3038" w:rsidRPr="00DD3038" w14:paraId="7F941BC0" w14:textId="77777777" w:rsidTr="00DD3038">
        <w:trPr>
          <w:jc w:val="center"/>
        </w:trPr>
        <w:tc>
          <w:tcPr>
            <w:tcW w:w="626" w:type="dxa"/>
          </w:tcPr>
          <w:p w14:paraId="19D21A42"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1</w:t>
            </w:r>
          </w:p>
        </w:tc>
        <w:tc>
          <w:tcPr>
            <w:tcW w:w="4441" w:type="dxa"/>
          </w:tcPr>
          <w:p w14:paraId="2C4613DE"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Nazwa materiału</w:t>
            </w:r>
          </w:p>
        </w:tc>
        <w:tc>
          <w:tcPr>
            <w:tcW w:w="2520" w:type="dxa"/>
          </w:tcPr>
          <w:p w14:paraId="177506D7" w14:textId="77777777" w:rsidR="00DD3038" w:rsidRPr="00DD3038" w:rsidRDefault="00DD3038" w:rsidP="00DD3038">
            <w:pPr>
              <w:spacing w:after="0" w:line="240" w:lineRule="auto"/>
              <w:rPr>
                <w:rFonts w:ascii="Verdana" w:hAnsi="Verdana"/>
                <w:sz w:val="20"/>
                <w:szCs w:val="20"/>
              </w:rPr>
            </w:pPr>
          </w:p>
        </w:tc>
      </w:tr>
      <w:tr w:rsidR="00DD3038" w:rsidRPr="00DD3038" w14:paraId="0229D3CF" w14:textId="77777777" w:rsidTr="00DD3038">
        <w:trPr>
          <w:jc w:val="center"/>
        </w:trPr>
        <w:tc>
          <w:tcPr>
            <w:tcW w:w="626" w:type="dxa"/>
          </w:tcPr>
          <w:p w14:paraId="6FF9970C"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2</w:t>
            </w:r>
          </w:p>
        </w:tc>
        <w:tc>
          <w:tcPr>
            <w:tcW w:w="4441" w:type="dxa"/>
          </w:tcPr>
          <w:p w14:paraId="5524A2C4"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Numer partii</w:t>
            </w:r>
          </w:p>
        </w:tc>
        <w:tc>
          <w:tcPr>
            <w:tcW w:w="2520" w:type="dxa"/>
          </w:tcPr>
          <w:p w14:paraId="79851955" w14:textId="77777777" w:rsidR="00DD3038" w:rsidRPr="00DD3038" w:rsidRDefault="00DD3038" w:rsidP="00DD3038">
            <w:pPr>
              <w:spacing w:after="0" w:line="240" w:lineRule="auto"/>
              <w:rPr>
                <w:rFonts w:ascii="Verdana" w:hAnsi="Verdana"/>
                <w:sz w:val="20"/>
                <w:szCs w:val="20"/>
              </w:rPr>
            </w:pPr>
          </w:p>
        </w:tc>
      </w:tr>
      <w:tr w:rsidR="00DD3038" w:rsidRPr="00DD3038" w14:paraId="1F9DB709" w14:textId="77777777" w:rsidTr="00DD3038">
        <w:trPr>
          <w:jc w:val="center"/>
        </w:trPr>
        <w:tc>
          <w:tcPr>
            <w:tcW w:w="626" w:type="dxa"/>
          </w:tcPr>
          <w:p w14:paraId="19AF5E7B"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3</w:t>
            </w:r>
          </w:p>
        </w:tc>
        <w:tc>
          <w:tcPr>
            <w:tcW w:w="4441" w:type="dxa"/>
          </w:tcPr>
          <w:p w14:paraId="77C84397"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Numer dostawy</w:t>
            </w:r>
          </w:p>
        </w:tc>
        <w:tc>
          <w:tcPr>
            <w:tcW w:w="2520" w:type="dxa"/>
          </w:tcPr>
          <w:p w14:paraId="58D5DD75" w14:textId="77777777" w:rsidR="00DD3038" w:rsidRPr="00DD3038" w:rsidRDefault="00DD3038" w:rsidP="00DD3038">
            <w:pPr>
              <w:spacing w:after="0" w:line="240" w:lineRule="auto"/>
              <w:rPr>
                <w:rFonts w:ascii="Verdana" w:hAnsi="Verdana"/>
                <w:sz w:val="20"/>
                <w:szCs w:val="20"/>
              </w:rPr>
            </w:pPr>
          </w:p>
        </w:tc>
      </w:tr>
      <w:tr w:rsidR="00DD3038" w:rsidRPr="00DD3038" w14:paraId="4100E292" w14:textId="77777777" w:rsidTr="00DD3038">
        <w:trPr>
          <w:jc w:val="center"/>
        </w:trPr>
        <w:tc>
          <w:tcPr>
            <w:tcW w:w="626" w:type="dxa"/>
          </w:tcPr>
          <w:p w14:paraId="00838C78"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4</w:t>
            </w:r>
          </w:p>
        </w:tc>
        <w:tc>
          <w:tcPr>
            <w:tcW w:w="4441" w:type="dxa"/>
          </w:tcPr>
          <w:p w14:paraId="51B093E9"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Certyfikat lub deklaracja zgodności z Polską Normą lub aprobatą techniczną</w:t>
            </w:r>
          </w:p>
        </w:tc>
        <w:tc>
          <w:tcPr>
            <w:tcW w:w="2520" w:type="dxa"/>
          </w:tcPr>
          <w:p w14:paraId="7E2733F3"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załącznik nr</w:t>
            </w:r>
          </w:p>
        </w:tc>
      </w:tr>
      <w:tr w:rsidR="00DD3038" w:rsidRPr="00DD3038" w14:paraId="611A86C2" w14:textId="77777777" w:rsidTr="00DD3038">
        <w:trPr>
          <w:jc w:val="center"/>
        </w:trPr>
        <w:tc>
          <w:tcPr>
            <w:tcW w:w="626" w:type="dxa"/>
          </w:tcPr>
          <w:p w14:paraId="5A00C717"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5</w:t>
            </w:r>
          </w:p>
        </w:tc>
        <w:tc>
          <w:tcPr>
            <w:tcW w:w="4441" w:type="dxa"/>
          </w:tcPr>
          <w:p w14:paraId="6AE2A534"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Data ważności</w:t>
            </w:r>
          </w:p>
        </w:tc>
        <w:tc>
          <w:tcPr>
            <w:tcW w:w="2520" w:type="dxa"/>
          </w:tcPr>
          <w:p w14:paraId="13E8B2A8" w14:textId="77777777" w:rsidR="00DD3038" w:rsidRPr="00DD3038" w:rsidRDefault="00DD3038" w:rsidP="00DD3038">
            <w:pPr>
              <w:spacing w:after="0" w:line="240" w:lineRule="auto"/>
              <w:rPr>
                <w:rFonts w:ascii="Verdana" w:hAnsi="Verdana"/>
                <w:sz w:val="20"/>
                <w:szCs w:val="20"/>
              </w:rPr>
            </w:pPr>
          </w:p>
        </w:tc>
      </w:tr>
      <w:tr w:rsidR="00DD3038" w:rsidRPr="00DD3038" w14:paraId="0A8FA063" w14:textId="77777777" w:rsidTr="00DD3038">
        <w:trPr>
          <w:jc w:val="center"/>
        </w:trPr>
        <w:tc>
          <w:tcPr>
            <w:tcW w:w="626" w:type="dxa"/>
          </w:tcPr>
          <w:p w14:paraId="51B0B55D"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6</w:t>
            </w:r>
          </w:p>
        </w:tc>
        <w:tc>
          <w:tcPr>
            <w:tcW w:w="4441" w:type="dxa"/>
          </w:tcPr>
          <w:p w14:paraId="032A986A"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Stosunek mieszania</w:t>
            </w:r>
          </w:p>
        </w:tc>
        <w:tc>
          <w:tcPr>
            <w:tcW w:w="2520" w:type="dxa"/>
          </w:tcPr>
          <w:p w14:paraId="1425D601" w14:textId="77777777" w:rsidR="00DD3038" w:rsidRPr="00DD3038" w:rsidRDefault="00DD3038" w:rsidP="00DD3038">
            <w:pPr>
              <w:spacing w:after="0" w:line="240" w:lineRule="auto"/>
              <w:rPr>
                <w:rFonts w:ascii="Verdana" w:hAnsi="Verdana"/>
                <w:sz w:val="20"/>
                <w:szCs w:val="20"/>
              </w:rPr>
            </w:pPr>
          </w:p>
        </w:tc>
      </w:tr>
      <w:tr w:rsidR="00DD3038" w:rsidRPr="00DD3038" w14:paraId="7C2ADC89" w14:textId="77777777" w:rsidTr="00DD3038">
        <w:trPr>
          <w:jc w:val="center"/>
        </w:trPr>
        <w:tc>
          <w:tcPr>
            <w:tcW w:w="626" w:type="dxa"/>
          </w:tcPr>
          <w:p w14:paraId="4308AD0A"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7</w:t>
            </w:r>
          </w:p>
        </w:tc>
        <w:tc>
          <w:tcPr>
            <w:tcW w:w="4441" w:type="dxa"/>
          </w:tcPr>
          <w:p w14:paraId="3EE31F84"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Czas mieszania</w:t>
            </w:r>
          </w:p>
        </w:tc>
        <w:tc>
          <w:tcPr>
            <w:tcW w:w="2520" w:type="dxa"/>
          </w:tcPr>
          <w:p w14:paraId="2A3CDE5A" w14:textId="77777777" w:rsidR="00DD3038" w:rsidRPr="00DD3038" w:rsidRDefault="00DD3038" w:rsidP="00DD3038">
            <w:pPr>
              <w:spacing w:after="0" w:line="240" w:lineRule="auto"/>
              <w:rPr>
                <w:rFonts w:ascii="Verdana" w:hAnsi="Verdana"/>
                <w:sz w:val="20"/>
                <w:szCs w:val="20"/>
              </w:rPr>
            </w:pPr>
          </w:p>
        </w:tc>
      </w:tr>
      <w:tr w:rsidR="00DD3038" w:rsidRPr="00DD3038" w14:paraId="58A6C8E0" w14:textId="77777777" w:rsidTr="00DD3038">
        <w:trPr>
          <w:jc w:val="center"/>
        </w:trPr>
        <w:tc>
          <w:tcPr>
            <w:tcW w:w="626" w:type="dxa"/>
          </w:tcPr>
          <w:p w14:paraId="135B7CAB"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8</w:t>
            </w:r>
          </w:p>
        </w:tc>
        <w:tc>
          <w:tcPr>
            <w:tcW w:w="4441" w:type="dxa"/>
          </w:tcPr>
          <w:p w14:paraId="37CA5A34"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Temperatura materiału</w:t>
            </w:r>
          </w:p>
        </w:tc>
        <w:tc>
          <w:tcPr>
            <w:tcW w:w="2520" w:type="dxa"/>
          </w:tcPr>
          <w:p w14:paraId="68F34B90" w14:textId="77777777" w:rsidR="00DD3038" w:rsidRPr="00DD3038" w:rsidRDefault="00DD3038" w:rsidP="00DD3038">
            <w:pPr>
              <w:spacing w:after="0" w:line="240" w:lineRule="auto"/>
              <w:rPr>
                <w:rFonts w:ascii="Verdana" w:hAnsi="Verdana"/>
                <w:sz w:val="20"/>
                <w:szCs w:val="20"/>
              </w:rPr>
            </w:pPr>
          </w:p>
        </w:tc>
      </w:tr>
      <w:tr w:rsidR="00DD3038" w:rsidRPr="00DD3038" w14:paraId="04E9A312" w14:textId="77777777" w:rsidTr="00DD3038">
        <w:trPr>
          <w:jc w:val="center"/>
        </w:trPr>
        <w:tc>
          <w:tcPr>
            <w:tcW w:w="626" w:type="dxa"/>
          </w:tcPr>
          <w:p w14:paraId="117512FE"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9</w:t>
            </w:r>
          </w:p>
        </w:tc>
        <w:tc>
          <w:tcPr>
            <w:tcW w:w="4441" w:type="dxa"/>
          </w:tcPr>
          <w:p w14:paraId="5366570A"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Metoda nanoszenia</w:t>
            </w:r>
          </w:p>
        </w:tc>
        <w:tc>
          <w:tcPr>
            <w:tcW w:w="2520" w:type="dxa"/>
          </w:tcPr>
          <w:p w14:paraId="18260063" w14:textId="77777777" w:rsidR="00DD3038" w:rsidRPr="00DD3038" w:rsidRDefault="00DD3038" w:rsidP="00DD3038">
            <w:pPr>
              <w:spacing w:after="0" w:line="240" w:lineRule="auto"/>
              <w:rPr>
                <w:rFonts w:ascii="Verdana" w:hAnsi="Verdana"/>
                <w:sz w:val="20"/>
                <w:szCs w:val="20"/>
              </w:rPr>
            </w:pPr>
          </w:p>
        </w:tc>
      </w:tr>
      <w:tr w:rsidR="00DD3038" w:rsidRPr="00DD3038" w14:paraId="72C9B325" w14:textId="77777777" w:rsidTr="00DD3038">
        <w:trPr>
          <w:jc w:val="center"/>
        </w:trPr>
        <w:tc>
          <w:tcPr>
            <w:tcW w:w="626" w:type="dxa"/>
          </w:tcPr>
          <w:p w14:paraId="1221997F"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10</w:t>
            </w:r>
          </w:p>
        </w:tc>
        <w:tc>
          <w:tcPr>
            <w:tcW w:w="4441" w:type="dxa"/>
          </w:tcPr>
          <w:p w14:paraId="2E0A5A34"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Liczba warstw</w:t>
            </w:r>
          </w:p>
        </w:tc>
        <w:tc>
          <w:tcPr>
            <w:tcW w:w="2520" w:type="dxa"/>
          </w:tcPr>
          <w:p w14:paraId="5E335827" w14:textId="77777777" w:rsidR="00DD3038" w:rsidRPr="00DD3038" w:rsidRDefault="00DD3038" w:rsidP="00DD3038">
            <w:pPr>
              <w:spacing w:after="0" w:line="240" w:lineRule="auto"/>
              <w:rPr>
                <w:rFonts w:ascii="Verdana" w:hAnsi="Verdana"/>
                <w:sz w:val="20"/>
                <w:szCs w:val="20"/>
              </w:rPr>
            </w:pPr>
          </w:p>
        </w:tc>
      </w:tr>
      <w:tr w:rsidR="00DD3038" w:rsidRPr="00DD3038" w14:paraId="14458B5A" w14:textId="77777777" w:rsidTr="00DD3038">
        <w:trPr>
          <w:jc w:val="center"/>
        </w:trPr>
        <w:tc>
          <w:tcPr>
            <w:tcW w:w="626" w:type="dxa"/>
          </w:tcPr>
          <w:p w14:paraId="3EEA909F"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11</w:t>
            </w:r>
          </w:p>
        </w:tc>
        <w:tc>
          <w:tcPr>
            <w:tcW w:w="4441" w:type="dxa"/>
          </w:tcPr>
          <w:p w14:paraId="47BAF91B"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Grubość warstw</w:t>
            </w:r>
          </w:p>
        </w:tc>
        <w:tc>
          <w:tcPr>
            <w:tcW w:w="2520" w:type="dxa"/>
          </w:tcPr>
          <w:p w14:paraId="6AF35660" w14:textId="77777777" w:rsidR="00DD3038" w:rsidRPr="00DD3038" w:rsidRDefault="00DD3038" w:rsidP="00DD3038">
            <w:pPr>
              <w:spacing w:after="0" w:line="240" w:lineRule="auto"/>
              <w:rPr>
                <w:rFonts w:ascii="Verdana" w:hAnsi="Verdana"/>
                <w:sz w:val="20"/>
                <w:szCs w:val="20"/>
              </w:rPr>
            </w:pPr>
          </w:p>
        </w:tc>
      </w:tr>
      <w:tr w:rsidR="00DD3038" w:rsidRPr="00DD3038" w14:paraId="3E943338" w14:textId="77777777" w:rsidTr="00DD3038">
        <w:trPr>
          <w:jc w:val="center"/>
        </w:trPr>
        <w:tc>
          <w:tcPr>
            <w:tcW w:w="626" w:type="dxa"/>
          </w:tcPr>
          <w:p w14:paraId="4AFFB384"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12</w:t>
            </w:r>
          </w:p>
        </w:tc>
        <w:tc>
          <w:tcPr>
            <w:tcW w:w="4441" w:type="dxa"/>
          </w:tcPr>
          <w:p w14:paraId="4E96B528"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Przerwa technologiczna pomiędzy warstwami zabezpieczenia antykorozyjnego</w:t>
            </w:r>
          </w:p>
        </w:tc>
        <w:tc>
          <w:tcPr>
            <w:tcW w:w="2520" w:type="dxa"/>
          </w:tcPr>
          <w:p w14:paraId="06B09015" w14:textId="77777777" w:rsidR="00DD3038" w:rsidRPr="00DD3038" w:rsidRDefault="00DD3038" w:rsidP="00DD3038">
            <w:pPr>
              <w:spacing w:after="0" w:line="240" w:lineRule="auto"/>
              <w:rPr>
                <w:rFonts w:ascii="Verdana" w:hAnsi="Verdana"/>
                <w:sz w:val="20"/>
                <w:szCs w:val="20"/>
              </w:rPr>
            </w:pPr>
          </w:p>
        </w:tc>
      </w:tr>
      <w:tr w:rsidR="00DD3038" w:rsidRPr="00DD3038" w14:paraId="0B854D8F" w14:textId="77777777" w:rsidTr="00DD3038">
        <w:trPr>
          <w:jc w:val="center"/>
        </w:trPr>
        <w:tc>
          <w:tcPr>
            <w:tcW w:w="626" w:type="dxa"/>
          </w:tcPr>
          <w:p w14:paraId="567DD105"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13</w:t>
            </w:r>
          </w:p>
        </w:tc>
        <w:tc>
          <w:tcPr>
            <w:tcW w:w="4441" w:type="dxa"/>
          </w:tcPr>
          <w:p w14:paraId="33C89950"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Przerwa technologiczna przed wykonaniem kolejnej warstwy</w:t>
            </w:r>
          </w:p>
        </w:tc>
        <w:tc>
          <w:tcPr>
            <w:tcW w:w="2520" w:type="dxa"/>
          </w:tcPr>
          <w:p w14:paraId="31AE6C81" w14:textId="77777777" w:rsidR="00DD3038" w:rsidRPr="00DD3038" w:rsidRDefault="00DD3038" w:rsidP="00DD3038">
            <w:pPr>
              <w:spacing w:after="0" w:line="240" w:lineRule="auto"/>
              <w:rPr>
                <w:rFonts w:ascii="Verdana" w:hAnsi="Verdana"/>
                <w:sz w:val="20"/>
                <w:szCs w:val="20"/>
              </w:rPr>
            </w:pPr>
          </w:p>
        </w:tc>
      </w:tr>
      <w:tr w:rsidR="00DD3038" w:rsidRPr="00DD3038" w14:paraId="34479530" w14:textId="77777777" w:rsidTr="00DD3038">
        <w:trPr>
          <w:jc w:val="center"/>
        </w:trPr>
        <w:tc>
          <w:tcPr>
            <w:tcW w:w="626" w:type="dxa"/>
          </w:tcPr>
          <w:p w14:paraId="13FD1F60"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14</w:t>
            </w:r>
          </w:p>
        </w:tc>
        <w:tc>
          <w:tcPr>
            <w:tcW w:w="4441" w:type="dxa"/>
          </w:tcPr>
          <w:p w14:paraId="70A950BB"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Inne:</w:t>
            </w:r>
          </w:p>
        </w:tc>
        <w:tc>
          <w:tcPr>
            <w:tcW w:w="2520" w:type="dxa"/>
          </w:tcPr>
          <w:p w14:paraId="2A8B123E" w14:textId="77777777" w:rsidR="00DD3038" w:rsidRPr="00DD3038" w:rsidRDefault="00DD3038" w:rsidP="00DD3038">
            <w:pPr>
              <w:spacing w:after="0" w:line="240" w:lineRule="auto"/>
              <w:rPr>
                <w:rFonts w:ascii="Verdana" w:hAnsi="Verdana"/>
                <w:sz w:val="20"/>
                <w:szCs w:val="20"/>
              </w:rPr>
            </w:pPr>
          </w:p>
        </w:tc>
      </w:tr>
      <w:tr w:rsidR="00DD3038" w:rsidRPr="00DD3038" w14:paraId="250667A5" w14:textId="77777777" w:rsidTr="00DD3038">
        <w:trPr>
          <w:jc w:val="center"/>
        </w:trPr>
        <w:tc>
          <w:tcPr>
            <w:tcW w:w="626" w:type="dxa"/>
          </w:tcPr>
          <w:p w14:paraId="393322E9"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15</w:t>
            </w:r>
          </w:p>
        </w:tc>
        <w:tc>
          <w:tcPr>
            <w:tcW w:w="4441" w:type="dxa"/>
          </w:tcPr>
          <w:p w14:paraId="79CF21A1" w14:textId="77777777" w:rsidR="00DD3038" w:rsidRPr="00DD3038" w:rsidRDefault="00DD3038" w:rsidP="00DD3038">
            <w:pPr>
              <w:spacing w:after="0" w:line="240" w:lineRule="auto"/>
              <w:rPr>
                <w:rFonts w:ascii="Verdana" w:hAnsi="Verdana"/>
                <w:sz w:val="20"/>
                <w:szCs w:val="20"/>
              </w:rPr>
            </w:pPr>
          </w:p>
        </w:tc>
        <w:tc>
          <w:tcPr>
            <w:tcW w:w="2520" w:type="dxa"/>
          </w:tcPr>
          <w:p w14:paraId="1A4A074A" w14:textId="77777777" w:rsidR="00DD3038" w:rsidRPr="00DD3038" w:rsidRDefault="00DD3038" w:rsidP="00DD3038">
            <w:pPr>
              <w:spacing w:after="0" w:line="240" w:lineRule="auto"/>
              <w:rPr>
                <w:rFonts w:ascii="Verdana" w:hAnsi="Verdana"/>
                <w:sz w:val="20"/>
                <w:szCs w:val="20"/>
              </w:rPr>
            </w:pPr>
          </w:p>
        </w:tc>
      </w:tr>
    </w:tbl>
    <w:p w14:paraId="01C2DC8B" w14:textId="77777777" w:rsidR="00DD3038" w:rsidRPr="00DD3038" w:rsidRDefault="00DD3038" w:rsidP="00DD3038">
      <w:pPr>
        <w:spacing w:after="0" w:line="240" w:lineRule="auto"/>
        <w:jc w:val="both"/>
        <w:rPr>
          <w:rFonts w:ascii="Verdana" w:eastAsia="Calibri" w:hAnsi="Verdana" w:cs="Times New Roman"/>
          <w:sz w:val="20"/>
          <w:szCs w:val="20"/>
        </w:rPr>
      </w:pPr>
    </w:p>
    <w:p w14:paraId="2B936B6E"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UWAGI:</w:t>
      </w:r>
    </w:p>
    <w:p w14:paraId="518D37E0" w14:textId="77777777" w:rsidR="00DD3038" w:rsidRPr="00DD3038" w:rsidRDefault="00DD3038" w:rsidP="00DD3038">
      <w:pPr>
        <w:spacing w:after="0" w:line="240" w:lineRule="auto"/>
        <w:jc w:val="both"/>
        <w:rPr>
          <w:rFonts w:ascii="Verdana" w:eastAsia="Calibri" w:hAnsi="Verdana" w:cs="Times New Roman"/>
          <w:sz w:val="20"/>
          <w:szCs w:val="20"/>
        </w:rPr>
      </w:pPr>
    </w:p>
    <w:p w14:paraId="31A55FD9" w14:textId="77777777" w:rsidR="00DD3038" w:rsidRDefault="00DD3038" w:rsidP="00DD3038">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305AC8A5" w14:textId="77777777" w:rsidR="00DD3038" w:rsidRDefault="00DD3038" w:rsidP="00DD3038">
      <w:pPr>
        <w:spacing w:after="0"/>
        <w:jc w:val="center"/>
        <w:rPr>
          <w:rFonts w:ascii="Verdana" w:eastAsia="Calibri" w:hAnsi="Verdana" w:cs="Times New Roman"/>
          <w:color w:val="000000"/>
          <w:sz w:val="20"/>
          <w:szCs w:val="20"/>
        </w:rPr>
      </w:pPr>
    </w:p>
    <w:p w14:paraId="25D0405A" w14:textId="77777777" w:rsidR="00DD3038" w:rsidRPr="004A7866" w:rsidRDefault="00DD3038" w:rsidP="00DD3038">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41419171" w14:textId="77777777" w:rsidR="00DD3038" w:rsidRDefault="00DD3038" w:rsidP="00DD3038">
      <w:pPr>
        <w:spacing w:after="0" w:line="240" w:lineRule="auto"/>
        <w:jc w:val="both"/>
        <w:rPr>
          <w:rFonts w:ascii="Verdana" w:eastAsia="Calibri" w:hAnsi="Verdana" w:cs="Times New Roman"/>
          <w:sz w:val="20"/>
          <w:szCs w:val="20"/>
        </w:rPr>
      </w:pPr>
    </w:p>
    <w:p w14:paraId="0B75603D" w14:textId="77777777" w:rsidR="00DD3038" w:rsidRDefault="00DD3038" w:rsidP="00DD3038">
      <w:pPr>
        <w:spacing w:after="0" w:line="240" w:lineRule="auto"/>
        <w:jc w:val="both"/>
        <w:rPr>
          <w:rFonts w:ascii="Verdana" w:eastAsia="Calibri" w:hAnsi="Verdana" w:cs="Times New Roman"/>
          <w:sz w:val="20"/>
          <w:szCs w:val="20"/>
        </w:rPr>
      </w:pPr>
    </w:p>
    <w:p w14:paraId="30F9C2E0" w14:textId="77777777" w:rsidR="00DD3038" w:rsidRDefault="00DD3038" w:rsidP="00DD3038">
      <w:pPr>
        <w:spacing w:after="0" w:line="240" w:lineRule="auto"/>
        <w:jc w:val="both"/>
        <w:rPr>
          <w:rFonts w:ascii="Verdana" w:eastAsia="Calibri" w:hAnsi="Verdana" w:cs="Times New Roman"/>
          <w:sz w:val="20"/>
          <w:szCs w:val="20"/>
        </w:rPr>
      </w:pPr>
    </w:p>
    <w:p w14:paraId="78B5E67C" w14:textId="77777777" w:rsidR="00DD3038" w:rsidRDefault="00DD3038" w:rsidP="00DD3038">
      <w:pPr>
        <w:spacing w:after="0" w:line="240" w:lineRule="auto"/>
        <w:jc w:val="both"/>
        <w:rPr>
          <w:rFonts w:ascii="Verdana" w:eastAsia="Calibri" w:hAnsi="Verdana" w:cs="Times New Roman"/>
          <w:sz w:val="20"/>
          <w:szCs w:val="20"/>
        </w:rPr>
      </w:pPr>
    </w:p>
    <w:p w14:paraId="75581E73" w14:textId="77777777" w:rsidR="00DD3038" w:rsidRDefault="00DD3038" w:rsidP="00DD3038">
      <w:pPr>
        <w:spacing w:after="0" w:line="240" w:lineRule="auto"/>
        <w:jc w:val="both"/>
        <w:rPr>
          <w:rFonts w:ascii="Verdana" w:eastAsia="Calibri" w:hAnsi="Verdana" w:cs="Times New Roman"/>
          <w:sz w:val="20"/>
          <w:szCs w:val="20"/>
        </w:rPr>
      </w:pPr>
    </w:p>
    <w:p w14:paraId="50952846" w14:textId="77777777" w:rsidR="00DD3038" w:rsidRDefault="00DD3038" w:rsidP="00DD3038">
      <w:pPr>
        <w:spacing w:after="0" w:line="240" w:lineRule="auto"/>
        <w:jc w:val="both"/>
        <w:rPr>
          <w:rFonts w:ascii="Verdana" w:eastAsia="Calibri" w:hAnsi="Verdana" w:cs="Times New Roman"/>
          <w:sz w:val="20"/>
          <w:szCs w:val="20"/>
        </w:rPr>
      </w:pPr>
    </w:p>
    <w:p w14:paraId="5FB404D0" w14:textId="77777777" w:rsidR="00DD3038" w:rsidRDefault="00DD3038" w:rsidP="00DD3038">
      <w:pPr>
        <w:spacing w:after="0" w:line="240" w:lineRule="auto"/>
        <w:jc w:val="both"/>
        <w:rPr>
          <w:rFonts w:ascii="Verdana" w:eastAsia="Calibri" w:hAnsi="Verdana" w:cs="Times New Roman"/>
          <w:sz w:val="20"/>
          <w:szCs w:val="20"/>
        </w:rPr>
      </w:pPr>
    </w:p>
    <w:p w14:paraId="182989E3" w14:textId="77777777" w:rsidR="00DD3038" w:rsidRDefault="00DD3038" w:rsidP="00DD3038">
      <w:pPr>
        <w:spacing w:after="0" w:line="240" w:lineRule="auto"/>
        <w:jc w:val="both"/>
        <w:rPr>
          <w:rFonts w:ascii="Verdana" w:eastAsia="Calibri" w:hAnsi="Verdana" w:cs="Times New Roman"/>
          <w:sz w:val="20"/>
          <w:szCs w:val="20"/>
        </w:rPr>
      </w:pPr>
    </w:p>
    <w:p w14:paraId="0C9B99A4" w14:textId="77777777" w:rsidR="00DD3038" w:rsidRDefault="00DD3038" w:rsidP="00DD3038">
      <w:pPr>
        <w:spacing w:after="0" w:line="240" w:lineRule="auto"/>
        <w:jc w:val="both"/>
        <w:rPr>
          <w:rFonts w:ascii="Verdana" w:eastAsia="Calibri" w:hAnsi="Verdana" w:cs="Times New Roman"/>
          <w:sz w:val="20"/>
          <w:szCs w:val="20"/>
        </w:rPr>
      </w:pPr>
    </w:p>
    <w:p w14:paraId="4861E9B1" w14:textId="77777777" w:rsid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ZAŁĄCZNIK 4</w:t>
      </w:r>
    </w:p>
    <w:p w14:paraId="6F4EFF38" w14:textId="77777777" w:rsidR="00DD3038" w:rsidRPr="00DD3038" w:rsidRDefault="00DD3038" w:rsidP="00DD3038">
      <w:pPr>
        <w:spacing w:after="0" w:line="240" w:lineRule="auto"/>
        <w:jc w:val="center"/>
        <w:rPr>
          <w:rFonts w:ascii="Verdana" w:eastAsia="Calibri" w:hAnsi="Verdana" w:cs="Times New Roman"/>
          <w:b/>
          <w:sz w:val="20"/>
          <w:szCs w:val="20"/>
        </w:rPr>
      </w:pPr>
    </w:p>
    <w:p w14:paraId="44A1F1F7"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Kontrakt nr...............</w:t>
      </w:r>
      <w:r>
        <w:rPr>
          <w:rFonts w:ascii="Verdana" w:eastAsia="Calibri" w:hAnsi="Verdana" w:cs="Times New Roman"/>
          <w:sz w:val="20"/>
          <w:szCs w:val="20"/>
        </w:rPr>
        <w:t>.</w:t>
      </w:r>
      <w:r w:rsidRPr="00DD3038">
        <w:rPr>
          <w:rFonts w:ascii="Verdana" w:eastAsia="Calibri" w:hAnsi="Verdana" w:cs="Times New Roman"/>
          <w:sz w:val="20"/>
          <w:szCs w:val="20"/>
        </w:rPr>
        <w:t>.</w:t>
      </w:r>
    </w:p>
    <w:p w14:paraId="13CC7CDB"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Nazwa kontraktu</w:t>
      </w:r>
      <w:r>
        <w:rPr>
          <w:rFonts w:ascii="Verdana" w:eastAsia="Calibri" w:hAnsi="Verdana" w:cs="Times New Roman"/>
          <w:sz w:val="20"/>
          <w:szCs w:val="20"/>
        </w:rPr>
        <w:t>..</w:t>
      </w:r>
      <w:r w:rsidRPr="00DD3038">
        <w:rPr>
          <w:rFonts w:ascii="Verdana" w:eastAsia="Calibri" w:hAnsi="Verdana" w:cs="Times New Roman"/>
          <w:sz w:val="20"/>
          <w:szCs w:val="20"/>
        </w:rPr>
        <w:t>.</w:t>
      </w:r>
      <w:r>
        <w:rPr>
          <w:rFonts w:ascii="Verdana" w:eastAsia="Calibri" w:hAnsi="Verdana" w:cs="Times New Roman"/>
          <w:sz w:val="20"/>
          <w:szCs w:val="20"/>
        </w:rPr>
        <w:t>.</w:t>
      </w:r>
      <w:r w:rsidRPr="00DD3038">
        <w:rPr>
          <w:rFonts w:ascii="Verdana" w:eastAsia="Calibri" w:hAnsi="Verdana" w:cs="Times New Roman"/>
          <w:sz w:val="20"/>
          <w:szCs w:val="20"/>
        </w:rPr>
        <w:t>......</w:t>
      </w:r>
    </w:p>
    <w:p w14:paraId="26DE9528" w14:textId="77777777" w:rsid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Umowa nr.</w:t>
      </w:r>
      <w:r>
        <w:rPr>
          <w:rFonts w:ascii="Verdana" w:eastAsia="Calibri" w:hAnsi="Verdana" w:cs="Times New Roman"/>
          <w:sz w:val="20"/>
          <w:szCs w:val="20"/>
        </w:rPr>
        <w:t>.</w:t>
      </w:r>
      <w:r w:rsidRPr="00DD3038">
        <w:rPr>
          <w:rFonts w:ascii="Verdana" w:eastAsia="Calibri" w:hAnsi="Verdana" w:cs="Times New Roman"/>
          <w:sz w:val="20"/>
          <w:szCs w:val="20"/>
        </w:rPr>
        <w:t>.................</w:t>
      </w:r>
    </w:p>
    <w:p w14:paraId="440CF0D4" w14:textId="77777777" w:rsidR="00DD3038" w:rsidRPr="00DD3038" w:rsidRDefault="00DD3038" w:rsidP="00DD3038">
      <w:pPr>
        <w:spacing w:after="0" w:line="240" w:lineRule="auto"/>
        <w:jc w:val="right"/>
        <w:rPr>
          <w:rFonts w:ascii="Verdana" w:eastAsia="Calibri" w:hAnsi="Verdana" w:cs="Times New Roman"/>
          <w:sz w:val="20"/>
          <w:szCs w:val="20"/>
        </w:rPr>
      </w:pPr>
    </w:p>
    <w:p w14:paraId="3F7FD1ED"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PROTOKÓŁ WYKONANIA ROBÓT Nr ….. DZIAŁKA Nr …..</w:t>
      </w:r>
    </w:p>
    <w:p w14:paraId="25A553EE"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WYKONANIE WARSTWY SCZPENEJ</w:t>
      </w:r>
    </w:p>
    <w:p w14:paraId="52919B57" w14:textId="77777777" w:rsidR="00DD3038" w:rsidRDefault="00DD3038" w:rsidP="00DD3038">
      <w:pPr>
        <w:spacing w:after="0" w:line="240" w:lineRule="auto"/>
        <w:jc w:val="both"/>
        <w:rPr>
          <w:rFonts w:ascii="Verdana" w:eastAsia="Calibri" w:hAnsi="Verdana" w:cs="Times New Roman"/>
          <w:sz w:val="20"/>
          <w:szCs w:val="20"/>
        </w:rPr>
      </w:pPr>
    </w:p>
    <w:p w14:paraId="37013631"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Obiekt: ................................................................................................................</w:t>
      </w:r>
      <w:r>
        <w:rPr>
          <w:rFonts w:ascii="Verdana" w:eastAsia="Calibri" w:hAnsi="Verdana" w:cs="Times New Roman"/>
          <w:sz w:val="20"/>
          <w:szCs w:val="20"/>
        </w:rPr>
        <w:t>.</w:t>
      </w:r>
    </w:p>
    <w:p w14:paraId="4488CA9F"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Element: ...............................................................................................................</w:t>
      </w:r>
    </w:p>
    <w:p w14:paraId="4ED200EA"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Zakres robót: .................................................[m2]   rysunek załącznik: ..............</w:t>
      </w:r>
      <w:r>
        <w:rPr>
          <w:rFonts w:ascii="Verdana" w:eastAsia="Calibri" w:hAnsi="Verdana" w:cs="Times New Roman"/>
          <w:sz w:val="20"/>
          <w:szCs w:val="20"/>
        </w:rPr>
        <w:t>.....</w:t>
      </w:r>
    </w:p>
    <w:p w14:paraId="6979F1F6"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Termin wykonania prac: ...........................................................................</w:t>
      </w:r>
      <w:r>
        <w:rPr>
          <w:rFonts w:ascii="Verdana" w:eastAsia="Calibri" w:hAnsi="Verdana" w:cs="Times New Roman"/>
          <w:sz w:val="20"/>
          <w:szCs w:val="20"/>
        </w:rPr>
        <w:t>...............</w:t>
      </w:r>
    </w:p>
    <w:p w14:paraId="06446C39" w14:textId="77777777" w:rsidR="00DD3038" w:rsidRDefault="00DD3038" w:rsidP="00DD3038">
      <w:pPr>
        <w:spacing w:after="0" w:line="240" w:lineRule="auto"/>
        <w:jc w:val="both"/>
        <w:rPr>
          <w:rFonts w:ascii="Verdana" w:eastAsia="Calibri" w:hAnsi="Verdana" w:cs="Times New Roman"/>
          <w:sz w:val="20"/>
          <w:szCs w:val="20"/>
        </w:rPr>
      </w:pPr>
    </w:p>
    <w:p w14:paraId="09F871DF" w14:textId="77777777" w:rsid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PARAMETRY MATERIAŁU DO WYKONANIA WARSTWY SCZEPNEJ</w:t>
      </w:r>
    </w:p>
    <w:p w14:paraId="1B351D1B" w14:textId="77777777" w:rsidR="00DD3038" w:rsidRDefault="00DD3038" w:rsidP="00DD3038">
      <w:pPr>
        <w:spacing w:after="0" w:line="240" w:lineRule="auto"/>
        <w:jc w:val="center"/>
        <w:rPr>
          <w:rFonts w:ascii="Verdana" w:eastAsia="Calibri" w:hAnsi="Verdana"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9"/>
        <w:gridCol w:w="5239"/>
        <w:gridCol w:w="1809"/>
      </w:tblGrid>
      <w:tr w:rsidR="00DD3038" w:rsidRPr="00DD3038" w14:paraId="28BA93E7" w14:textId="77777777" w:rsidTr="00DD3038">
        <w:trPr>
          <w:jc w:val="center"/>
        </w:trPr>
        <w:tc>
          <w:tcPr>
            <w:tcW w:w="539" w:type="dxa"/>
          </w:tcPr>
          <w:p w14:paraId="5FAA44E9"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Lp.</w:t>
            </w:r>
          </w:p>
        </w:tc>
        <w:tc>
          <w:tcPr>
            <w:tcW w:w="5239" w:type="dxa"/>
          </w:tcPr>
          <w:p w14:paraId="22229003"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Parametry materiału</w:t>
            </w:r>
          </w:p>
        </w:tc>
        <w:tc>
          <w:tcPr>
            <w:tcW w:w="1809" w:type="dxa"/>
          </w:tcPr>
          <w:p w14:paraId="22FB961D"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Dane</w:t>
            </w:r>
          </w:p>
        </w:tc>
      </w:tr>
      <w:tr w:rsidR="00DD3038" w:rsidRPr="00DD3038" w14:paraId="62F53CDA" w14:textId="77777777" w:rsidTr="00DD3038">
        <w:trPr>
          <w:jc w:val="center"/>
        </w:trPr>
        <w:tc>
          <w:tcPr>
            <w:tcW w:w="539" w:type="dxa"/>
          </w:tcPr>
          <w:p w14:paraId="18C8D5B2"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w:t>
            </w:r>
          </w:p>
        </w:tc>
        <w:tc>
          <w:tcPr>
            <w:tcW w:w="5239" w:type="dxa"/>
          </w:tcPr>
          <w:p w14:paraId="6BBAB9CB" w14:textId="77777777" w:rsidR="00DD3038" w:rsidRPr="00DD3038" w:rsidRDefault="00DD3038" w:rsidP="00DD3038">
            <w:pPr>
              <w:spacing w:after="0"/>
              <w:rPr>
                <w:rFonts w:ascii="Verdana" w:hAnsi="Verdana"/>
                <w:sz w:val="20"/>
                <w:szCs w:val="20"/>
              </w:rPr>
            </w:pPr>
            <w:r w:rsidRPr="00DD3038">
              <w:rPr>
                <w:rFonts w:ascii="Verdana" w:hAnsi="Verdana"/>
                <w:sz w:val="20"/>
                <w:szCs w:val="20"/>
              </w:rPr>
              <w:t>Nazwa materiału</w:t>
            </w:r>
          </w:p>
        </w:tc>
        <w:tc>
          <w:tcPr>
            <w:tcW w:w="1809" w:type="dxa"/>
          </w:tcPr>
          <w:p w14:paraId="7576A06C" w14:textId="77777777" w:rsidR="00DD3038" w:rsidRPr="00DD3038" w:rsidRDefault="00DD3038" w:rsidP="00DD3038">
            <w:pPr>
              <w:spacing w:after="0"/>
              <w:rPr>
                <w:rFonts w:ascii="Verdana" w:hAnsi="Verdana"/>
                <w:sz w:val="20"/>
                <w:szCs w:val="20"/>
              </w:rPr>
            </w:pPr>
          </w:p>
        </w:tc>
      </w:tr>
      <w:tr w:rsidR="00DD3038" w:rsidRPr="00DD3038" w14:paraId="5B11A591" w14:textId="77777777" w:rsidTr="00DD3038">
        <w:trPr>
          <w:jc w:val="center"/>
        </w:trPr>
        <w:tc>
          <w:tcPr>
            <w:tcW w:w="539" w:type="dxa"/>
          </w:tcPr>
          <w:p w14:paraId="752C6D81"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2</w:t>
            </w:r>
          </w:p>
        </w:tc>
        <w:tc>
          <w:tcPr>
            <w:tcW w:w="5239" w:type="dxa"/>
          </w:tcPr>
          <w:p w14:paraId="4471E6CC" w14:textId="77777777" w:rsidR="00DD3038" w:rsidRPr="00DD3038" w:rsidRDefault="00DD3038" w:rsidP="00DD3038">
            <w:pPr>
              <w:spacing w:after="0"/>
              <w:rPr>
                <w:rFonts w:ascii="Verdana" w:hAnsi="Verdana"/>
                <w:sz w:val="20"/>
                <w:szCs w:val="20"/>
              </w:rPr>
            </w:pPr>
            <w:r w:rsidRPr="00DD3038">
              <w:rPr>
                <w:rFonts w:ascii="Verdana" w:hAnsi="Verdana"/>
                <w:sz w:val="20"/>
                <w:szCs w:val="20"/>
              </w:rPr>
              <w:t>Numer partii</w:t>
            </w:r>
          </w:p>
        </w:tc>
        <w:tc>
          <w:tcPr>
            <w:tcW w:w="1809" w:type="dxa"/>
          </w:tcPr>
          <w:p w14:paraId="60B0008A" w14:textId="77777777" w:rsidR="00DD3038" w:rsidRPr="00DD3038" w:rsidRDefault="00DD3038" w:rsidP="00DD3038">
            <w:pPr>
              <w:spacing w:after="0"/>
              <w:rPr>
                <w:rFonts w:ascii="Verdana" w:hAnsi="Verdana"/>
                <w:sz w:val="20"/>
                <w:szCs w:val="20"/>
              </w:rPr>
            </w:pPr>
          </w:p>
        </w:tc>
      </w:tr>
      <w:tr w:rsidR="00DD3038" w:rsidRPr="00DD3038" w14:paraId="1525CEBD" w14:textId="77777777" w:rsidTr="00DD3038">
        <w:trPr>
          <w:jc w:val="center"/>
        </w:trPr>
        <w:tc>
          <w:tcPr>
            <w:tcW w:w="539" w:type="dxa"/>
          </w:tcPr>
          <w:p w14:paraId="4F099A0B"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3</w:t>
            </w:r>
          </w:p>
        </w:tc>
        <w:tc>
          <w:tcPr>
            <w:tcW w:w="5239" w:type="dxa"/>
          </w:tcPr>
          <w:p w14:paraId="3E678731" w14:textId="77777777" w:rsidR="00DD3038" w:rsidRPr="00DD3038" w:rsidRDefault="00DD3038" w:rsidP="00DD3038">
            <w:pPr>
              <w:spacing w:after="0"/>
              <w:rPr>
                <w:rFonts w:ascii="Verdana" w:hAnsi="Verdana"/>
                <w:sz w:val="20"/>
                <w:szCs w:val="20"/>
              </w:rPr>
            </w:pPr>
            <w:r w:rsidRPr="00DD3038">
              <w:rPr>
                <w:rFonts w:ascii="Verdana" w:hAnsi="Verdana"/>
                <w:sz w:val="20"/>
                <w:szCs w:val="20"/>
              </w:rPr>
              <w:t>Numer dostawy</w:t>
            </w:r>
          </w:p>
        </w:tc>
        <w:tc>
          <w:tcPr>
            <w:tcW w:w="1809" w:type="dxa"/>
          </w:tcPr>
          <w:p w14:paraId="24BA2B8F" w14:textId="77777777" w:rsidR="00DD3038" w:rsidRPr="00DD3038" w:rsidRDefault="00DD3038" w:rsidP="00DD3038">
            <w:pPr>
              <w:spacing w:after="0"/>
              <w:rPr>
                <w:rFonts w:ascii="Verdana" w:hAnsi="Verdana"/>
                <w:sz w:val="20"/>
                <w:szCs w:val="20"/>
              </w:rPr>
            </w:pPr>
          </w:p>
        </w:tc>
      </w:tr>
      <w:tr w:rsidR="00DD3038" w:rsidRPr="00DD3038" w14:paraId="02B2F22B" w14:textId="77777777" w:rsidTr="00DD3038">
        <w:trPr>
          <w:jc w:val="center"/>
        </w:trPr>
        <w:tc>
          <w:tcPr>
            <w:tcW w:w="539" w:type="dxa"/>
          </w:tcPr>
          <w:p w14:paraId="6678EE91"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4</w:t>
            </w:r>
          </w:p>
        </w:tc>
        <w:tc>
          <w:tcPr>
            <w:tcW w:w="5239" w:type="dxa"/>
          </w:tcPr>
          <w:p w14:paraId="48651C93" w14:textId="77777777" w:rsidR="00DD3038" w:rsidRPr="00DD3038" w:rsidRDefault="00DD3038" w:rsidP="00DD3038">
            <w:pPr>
              <w:spacing w:after="0"/>
              <w:rPr>
                <w:rFonts w:ascii="Verdana" w:hAnsi="Verdana"/>
                <w:sz w:val="20"/>
                <w:szCs w:val="20"/>
              </w:rPr>
            </w:pPr>
            <w:r w:rsidRPr="00DD3038">
              <w:rPr>
                <w:rFonts w:ascii="Verdana" w:hAnsi="Verdana"/>
                <w:sz w:val="20"/>
                <w:szCs w:val="20"/>
              </w:rPr>
              <w:t>Certyfikat lub deklaracja zgodności z Polską Normą lub aprobatą techniczną</w:t>
            </w:r>
          </w:p>
        </w:tc>
        <w:tc>
          <w:tcPr>
            <w:tcW w:w="1809" w:type="dxa"/>
          </w:tcPr>
          <w:p w14:paraId="6A05FC75"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załącznik</w:t>
            </w:r>
          </w:p>
        </w:tc>
      </w:tr>
      <w:tr w:rsidR="00DD3038" w:rsidRPr="00DD3038" w14:paraId="5ECBACA8" w14:textId="77777777" w:rsidTr="00DD3038">
        <w:trPr>
          <w:jc w:val="center"/>
        </w:trPr>
        <w:tc>
          <w:tcPr>
            <w:tcW w:w="539" w:type="dxa"/>
          </w:tcPr>
          <w:p w14:paraId="2601110C"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5</w:t>
            </w:r>
          </w:p>
        </w:tc>
        <w:tc>
          <w:tcPr>
            <w:tcW w:w="5239" w:type="dxa"/>
          </w:tcPr>
          <w:p w14:paraId="11F7C066" w14:textId="77777777" w:rsidR="00DD3038" w:rsidRPr="00DD3038" w:rsidRDefault="00DD3038" w:rsidP="00DD3038">
            <w:pPr>
              <w:spacing w:after="0"/>
              <w:rPr>
                <w:rFonts w:ascii="Verdana" w:hAnsi="Verdana"/>
                <w:sz w:val="20"/>
                <w:szCs w:val="20"/>
              </w:rPr>
            </w:pPr>
            <w:r w:rsidRPr="00DD3038">
              <w:rPr>
                <w:rFonts w:ascii="Verdana" w:hAnsi="Verdana"/>
                <w:sz w:val="20"/>
                <w:szCs w:val="20"/>
              </w:rPr>
              <w:t>Data ważności</w:t>
            </w:r>
          </w:p>
        </w:tc>
        <w:tc>
          <w:tcPr>
            <w:tcW w:w="1809" w:type="dxa"/>
          </w:tcPr>
          <w:p w14:paraId="689CB4A9" w14:textId="77777777" w:rsidR="00DD3038" w:rsidRPr="00DD3038" w:rsidRDefault="00DD3038" w:rsidP="00DD3038">
            <w:pPr>
              <w:spacing w:after="0"/>
              <w:rPr>
                <w:rFonts w:ascii="Verdana" w:hAnsi="Verdana"/>
                <w:sz w:val="20"/>
                <w:szCs w:val="20"/>
              </w:rPr>
            </w:pPr>
          </w:p>
        </w:tc>
      </w:tr>
      <w:tr w:rsidR="00DD3038" w:rsidRPr="00DD3038" w14:paraId="4B68EDBC" w14:textId="77777777" w:rsidTr="00DD3038">
        <w:trPr>
          <w:jc w:val="center"/>
        </w:trPr>
        <w:tc>
          <w:tcPr>
            <w:tcW w:w="539" w:type="dxa"/>
          </w:tcPr>
          <w:p w14:paraId="46AB8D23"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6</w:t>
            </w:r>
          </w:p>
        </w:tc>
        <w:tc>
          <w:tcPr>
            <w:tcW w:w="5239" w:type="dxa"/>
          </w:tcPr>
          <w:p w14:paraId="3E5244F7" w14:textId="77777777" w:rsidR="00DD3038" w:rsidRPr="00DD3038" w:rsidRDefault="00DD3038" w:rsidP="00DD3038">
            <w:pPr>
              <w:spacing w:after="0"/>
              <w:rPr>
                <w:rFonts w:ascii="Verdana" w:hAnsi="Verdana"/>
                <w:sz w:val="20"/>
                <w:szCs w:val="20"/>
              </w:rPr>
            </w:pPr>
            <w:r w:rsidRPr="00DD3038">
              <w:rPr>
                <w:rFonts w:ascii="Verdana" w:hAnsi="Verdana"/>
                <w:sz w:val="20"/>
                <w:szCs w:val="20"/>
              </w:rPr>
              <w:t>Stosunek mieszania</w:t>
            </w:r>
          </w:p>
        </w:tc>
        <w:tc>
          <w:tcPr>
            <w:tcW w:w="1809" w:type="dxa"/>
          </w:tcPr>
          <w:p w14:paraId="752C9BFB" w14:textId="77777777" w:rsidR="00DD3038" w:rsidRPr="00DD3038" w:rsidRDefault="00DD3038" w:rsidP="00DD3038">
            <w:pPr>
              <w:spacing w:after="0"/>
              <w:rPr>
                <w:rFonts w:ascii="Verdana" w:hAnsi="Verdana"/>
                <w:sz w:val="20"/>
                <w:szCs w:val="20"/>
              </w:rPr>
            </w:pPr>
          </w:p>
        </w:tc>
      </w:tr>
      <w:tr w:rsidR="00DD3038" w:rsidRPr="00DD3038" w14:paraId="6894955D" w14:textId="77777777" w:rsidTr="00DD3038">
        <w:trPr>
          <w:jc w:val="center"/>
        </w:trPr>
        <w:tc>
          <w:tcPr>
            <w:tcW w:w="539" w:type="dxa"/>
          </w:tcPr>
          <w:p w14:paraId="13752163"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7</w:t>
            </w:r>
          </w:p>
        </w:tc>
        <w:tc>
          <w:tcPr>
            <w:tcW w:w="5239" w:type="dxa"/>
          </w:tcPr>
          <w:p w14:paraId="0F8E8F83" w14:textId="77777777" w:rsidR="00DD3038" w:rsidRPr="00DD3038" w:rsidRDefault="00DD3038" w:rsidP="00DD3038">
            <w:pPr>
              <w:spacing w:after="0"/>
              <w:rPr>
                <w:rFonts w:ascii="Verdana" w:hAnsi="Verdana"/>
                <w:sz w:val="20"/>
                <w:szCs w:val="20"/>
              </w:rPr>
            </w:pPr>
            <w:r w:rsidRPr="00DD3038">
              <w:rPr>
                <w:rFonts w:ascii="Verdana" w:hAnsi="Verdana"/>
                <w:sz w:val="20"/>
                <w:szCs w:val="20"/>
              </w:rPr>
              <w:t>Czas mieszania</w:t>
            </w:r>
          </w:p>
        </w:tc>
        <w:tc>
          <w:tcPr>
            <w:tcW w:w="1809" w:type="dxa"/>
          </w:tcPr>
          <w:p w14:paraId="6B243F12" w14:textId="77777777" w:rsidR="00DD3038" w:rsidRPr="00DD3038" w:rsidRDefault="00DD3038" w:rsidP="00DD3038">
            <w:pPr>
              <w:spacing w:after="0"/>
              <w:rPr>
                <w:rFonts w:ascii="Verdana" w:hAnsi="Verdana"/>
                <w:sz w:val="20"/>
                <w:szCs w:val="20"/>
              </w:rPr>
            </w:pPr>
          </w:p>
        </w:tc>
      </w:tr>
      <w:tr w:rsidR="00DD3038" w:rsidRPr="00DD3038" w14:paraId="16166C74" w14:textId="77777777" w:rsidTr="00DD3038">
        <w:trPr>
          <w:jc w:val="center"/>
        </w:trPr>
        <w:tc>
          <w:tcPr>
            <w:tcW w:w="539" w:type="dxa"/>
          </w:tcPr>
          <w:p w14:paraId="27330C7E"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8</w:t>
            </w:r>
          </w:p>
        </w:tc>
        <w:tc>
          <w:tcPr>
            <w:tcW w:w="5239" w:type="dxa"/>
          </w:tcPr>
          <w:p w14:paraId="6C731357" w14:textId="77777777" w:rsidR="00DD3038" w:rsidRPr="00DD3038" w:rsidRDefault="00DD3038" w:rsidP="00DD3038">
            <w:pPr>
              <w:spacing w:after="0"/>
              <w:rPr>
                <w:rFonts w:ascii="Verdana" w:hAnsi="Verdana"/>
                <w:sz w:val="20"/>
                <w:szCs w:val="20"/>
              </w:rPr>
            </w:pPr>
            <w:r w:rsidRPr="00DD3038">
              <w:rPr>
                <w:rFonts w:ascii="Verdana" w:hAnsi="Verdana"/>
                <w:sz w:val="20"/>
                <w:szCs w:val="20"/>
              </w:rPr>
              <w:t>Temperatura materiału</w:t>
            </w:r>
          </w:p>
        </w:tc>
        <w:tc>
          <w:tcPr>
            <w:tcW w:w="1809" w:type="dxa"/>
          </w:tcPr>
          <w:p w14:paraId="15B9DB15" w14:textId="77777777" w:rsidR="00DD3038" w:rsidRPr="00DD3038" w:rsidRDefault="00DD3038" w:rsidP="00DD3038">
            <w:pPr>
              <w:spacing w:after="0"/>
              <w:rPr>
                <w:rFonts w:ascii="Verdana" w:hAnsi="Verdana"/>
                <w:sz w:val="20"/>
                <w:szCs w:val="20"/>
              </w:rPr>
            </w:pPr>
          </w:p>
        </w:tc>
      </w:tr>
      <w:tr w:rsidR="00DD3038" w:rsidRPr="00DD3038" w14:paraId="45D5D503" w14:textId="77777777" w:rsidTr="00DD3038">
        <w:trPr>
          <w:jc w:val="center"/>
        </w:trPr>
        <w:tc>
          <w:tcPr>
            <w:tcW w:w="539" w:type="dxa"/>
          </w:tcPr>
          <w:p w14:paraId="754B5DFA"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9</w:t>
            </w:r>
          </w:p>
        </w:tc>
        <w:tc>
          <w:tcPr>
            <w:tcW w:w="5239" w:type="dxa"/>
          </w:tcPr>
          <w:p w14:paraId="676136BB" w14:textId="77777777" w:rsidR="00DD3038" w:rsidRPr="00DD3038" w:rsidRDefault="00DD3038" w:rsidP="00DD3038">
            <w:pPr>
              <w:spacing w:after="0"/>
              <w:rPr>
                <w:rFonts w:ascii="Verdana" w:hAnsi="Verdana"/>
                <w:sz w:val="20"/>
                <w:szCs w:val="20"/>
              </w:rPr>
            </w:pPr>
            <w:r w:rsidRPr="00DD3038">
              <w:rPr>
                <w:rFonts w:ascii="Verdana" w:hAnsi="Verdana"/>
                <w:sz w:val="20"/>
                <w:szCs w:val="20"/>
              </w:rPr>
              <w:t>Metoda nanoszenia</w:t>
            </w:r>
          </w:p>
        </w:tc>
        <w:tc>
          <w:tcPr>
            <w:tcW w:w="1809" w:type="dxa"/>
          </w:tcPr>
          <w:p w14:paraId="177D87F7" w14:textId="77777777" w:rsidR="00DD3038" w:rsidRPr="00DD3038" w:rsidRDefault="00DD3038" w:rsidP="00DD3038">
            <w:pPr>
              <w:spacing w:after="0"/>
              <w:rPr>
                <w:rFonts w:ascii="Verdana" w:hAnsi="Verdana"/>
                <w:sz w:val="20"/>
                <w:szCs w:val="20"/>
              </w:rPr>
            </w:pPr>
          </w:p>
        </w:tc>
      </w:tr>
      <w:tr w:rsidR="00DD3038" w:rsidRPr="00DD3038" w14:paraId="7DCE5895" w14:textId="77777777" w:rsidTr="00DD3038">
        <w:trPr>
          <w:jc w:val="center"/>
        </w:trPr>
        <w:tc>
          <w:tcPr>
            <w:tcW w:w="539" w:type="dxa"/>
          </w:tcPr>
          <w:p w14:paraId="3759BC77"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10</w:t>
            </w:r>
          </w:p>
        </w:tc>
        <w:tc>
          <w:tcPr>
            <w:tcW w:w="5239" w:type="dxa"/>
          </w:tcPr>
          <w:p w14:paraId="089FFC0C" w14:textId="77777777" w:rsidR="00DD3038" w:rsidRPr="00DD3038" w:rsidRDefault="00DD3038" w:rsidP="00DD3038">
            <w:pPr>
              <w:spacing w:after="0"/>
              <w:rPr>
                <w:rFonts w:ascii="Verdana" w:hAnsi="Verdana"/>
                <w:sz w:val="20"/>
                <w:szCs w:val="20"/>
              </w:rPr>
            </w:pPr>
            <w:r w:rsidRPr="00DD3038">
              <w:rPr>
                <w:rFonts w:ascii="Verdana" w:hAnsi="Verdana"/>
                <w:sz w:val="20"/>
                <w:szCs w:val="20"/>
              </w:rPr>
              <w:t>Liczba warstw</w:t>
            </w:r>
          </w:p>
        </w:tc>
        <w:tc>
          <w:tcPr>
            <w:tcW w:w="1809" w:type="dxa"/>
          </w:tcPr>
          <w:p w14:paraId="7C951187" w14:textId="77777777" w:rsidR="00DD3038" w:rsidRPr="00DD3038" w:rsidRDefault="00DD3038" w:rsidP="00DD3038">
            <w:pPr>
              <w:spacing w:after="0"/>
              <w:rPr>
                <w:rFonts w:ascii="Verdana" w:hAnsi="Verdana"/>
                <w:sz w:val="20"/>
                <w:szCs w:val="20"/>
              </w:rPr>
            </w:pPr>
          </w:p>
        </w:tc>
      </w:tr>
      <w:tr w:rsidR="00DD3038" w:rsidRPr="00DD3038" w14:paraId="7CBAD940" w14:textId="77777777" w:rsidTr="00DD3038">
        <w:trPr>
          <w:jc w:val="center"/>
        </w:trPr>
        <w:tc>
          <w:tcPr>
            <w:tcW w:w="539" w:type="dxa"/>
          </w:tcPr>
          <w:p w14:paraId="702945BC"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11</w:t>
            </w:r>
          </w:p>
        </w:tc>
        <w:tc>
          <w:tcPr>
            <w:tcW w:w="5239" w:type="dxa"/>
          </w:tcPr>
          <w:p w14:paraId="7A653601" w14:textId="77777777" w:rsidR="00DD3038" w:rsidRPr="00DD3038" w:rsidRDefault="00DD3038" w:rsidP="00DD3038">
            <w:pPr>
              <w:spacing w:after="0"/>
              <w:rPr>
                <w:rFonts w:ascii="Verdana" w:hAnsi="Verdana"/>
                <w:sz w:val="20"/>
                <w:szCs w:val="20"/>
              </w:rPr>
            </w:pPr>
            <w:r w:rsidRPr="00DD3038">
              <w:rPr>
                <w:rFonts w:ascii="Verdana" w:hAnsi="Verdana"/>
                <w:sz w:val="20"/>
                <w:szCs w:val="20"/>
              </w:rPr>
              <w:t>Grubość warstw</w:t>
            </w:r>
          </w:p>
        </w:tc>
        <w:tc>
          <w:tcPr>
            <w:tcW w:w="1809" w:type="dxa"/>
          </w:tcPr>
          <w:p w14:paraId="17D5B62F" w14:textId="77777777" w:rsidR="00DD3038" w:rsidRPr="00DD3038" w:rsidRDefault="00DD3038" w:rsidP="00DD3038">
            <w:pPr>
              <w:spacing w:after="0"/>
              <w:rPr>
                <w:rFonts w:ascii="Verdana" w:hAnsi="Verdana"/>
                <w:sz w:val="20"/>
                <w:szCs w:val="20"/>
              </w:rPr>
            </w:pPr>
          </w:p>
        </w:tc>
      </w:tr>
      <w:tr w:rsidR="00DD3038" w:rsidRPr="00DD3038" w14:paraId="6CA6E85B" w14:textId="77777777" w:rsidTr="00DD3038">
        <w:trPr>
          <w:jc w:val="center"/>
        </w:trPr>
        <w:tc>
          <w:tcPr>
            <w:tcW w:w="539" w:type="dxa"/>
          </w:tcPr>
          <w:p w14:paraId="272D6496"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12</w:t>
            </w:r>
          </w:p>
        </w:tc>
        <w:tc>
          <w:tcPr>
            <w:tcW w:w="5239" w:type="dxa"/>
          </w:tcPr>
          <w:p w14:paraId="13789D8B" w14:textId="77777777" w:rsidR="00DD3038" w:rsidRPr="00DD3038" w:rsidRDefault="00DD3038" w:rsidP="00DD3038">
            <w:pPr>
              <w:spacing w:after="0"/>
              <w:rPr>
                <w:rFonts w:ascii="Verdana" w:hAnsi="Verdana"/>
                <w:sz w:val="20"/>
                <w:szCs w:val="20"/>
              </w:rPr>
            </w:pPr>
            <w:r w:rsidRPr="00DD3038">
              <w:rPr>
                <w:rFonts w:ascii="Verdana" w:hAnsi="Verdana"/>
                <w:sz w:val="20"/>
                <w:szCs w:val="20"/>
              </w:rPr>
              <w:t>Przerwa technologiczna pomiędzy warstwami zabezpieczenia antykorozyjnego</w:t>
            </w:r>
          </w:p>
        </w:tc>
        <w:tc>
          <w:tcPr>
            <w:tcW w:w="1809" w:type="dxa"/>
          </w:tcPr>
          <w:p w14:paraId="1540A92D" w14:textId="77777777" w:rsidR="00DD3038" w:rsidRPr="00DD3038" w:rsidRDefault="00DD3038" w:rsidP="00DD3038">
            <w:pPr>
              <w:spacing w:after="0"/>
              <w:rPr>
                <w:rFonts w:ascii="Verdana" w:hAnsi="Verdana"/>
                <w:sz w:val="20"/>
                <w:szCs w:val="20"/>
              </w:rPr>
            </w:pPr>
          </w:p>
        </w:tc>
      </w:tr>
      <w:tr w:rsidR="00DD3038" w:rsidRPr="00DD3038" w14:paraId="0FDD724F" w14:textId="77777777" w:rsidTr="00DD3038">
        <w:trPr>
          <w:jc w:val="center"/>
        </w:trPr>
        <w:tc>
          <w:tcPr>
            <w:tcW w:w="539" w:type="dxa"/>
          </w:tcPr>
          <w:p w14:paraId="5A2CD010"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13</w:t>
            </w:r>
          </w:p>
        </w:tc>
        <w:tc>
          <w:tcPr>
            <w:tcW w:w="5239" w:type="dxa"/>
          </w:tcPr>
          <w:p w14:paraId="0436C9F6" w14:textId="77777777" w:rsidR="00DD3038" w:rsidRPr="00DD3038" w:rsidRDefault="00DD3038" w:rsidP="00DD3038">
            <w:pPr>
              <w:spacing w:after="0"/>
              <w:rPr>
                <w:rFonts w:ascii="Verdana" w:hAnsi="Verdana"/>
                <w:sz w:val="20"/>
                <w:szCs w:val="20"/>
              </w:rPr>
            </w:pPr>
            <w:r w:rsidRPr="00DD3038">
              <w:rPr>
                <w:rFonts w:ascii="Verdana" w:hAnsi="Verdana"/>
                <w:sz w:val="20"/>
                <w:szCs w:val="20"/>
              </w:rPr>
              <w:t>Przerwa technologiczna przed wykonaniem kolejnej warstwy</w:t>
            </w:r>
          </w:p>
        </w:tc>
        <w:tc>
          <w:tcPr>
            <w:tcW w:w="1809" w:type="dxa"/>
          </w:tcPr>
          <w:p w14:paraId="44EE952B" w14:textId="77777777" w:rsidR="00DD3038" w:rsidRPr="00DD3038" w:rsidRDefault="00DD3038" w:rsidP="00DD3038">
            <w:pPr>
              <w:spacing w:after="0"/>
              <w:rPr>
                <w:rFonts w:ascii="Verdana" w:hAnsi="Verdana"/>
                <w:sz w:val="20"/>
                <w:szCs w:val="20"/>
              </w:rPr>
            </w:pPr>
          </w:p>
        </w:tc>
      </w:tr>
      <w:tr w:rsidR="00DD3038" w:rsidRPr="00DD3038" w14:paraId="097EF3D2" w14:textId="77777777" w:rsidTr="00DD3038">
        <w:trPr>
          <w:jc w:val="center"/>
        </w:trPr>
        <w:tc>
          <w:tcPr>
            <w:tcW w:w="539" w:type="dxa"/>
          </w:tcPr>
          <w:p w14:paraId="3D76F274"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14</w:t>
            </w:r>
          </w:p>
        </w:tc>
        <w:tc>
          <w:tcPr>
            <w:tcW w:w="5239" w:type="dxa"/>
          </w:tcPr>
          <w:p w14:paraId="174016FF" w14:textId="77777777" w:rsidR="00DD3038" w:rsidRPr="00DD3038" w:rsidRDefault="00DD3038" w:rsidP="00DD3038">
            <w:pPr>
              <w:spacing w:after="0"/>
              <w:rPr>
                <w:rFonts w:ascii="Verdana" w:hAnsi="Verdana"/>
                <w:sz w:val="20"/>
                <w:szCs w:val="20"/>
              </w:rPr>
            </w:pPr>
            <w:r w:rsidRPr="00DD3038">
              <w:rPr>
                <w:rFonts w:ascii="Verdana" w:hAnsi="Verdana"/>
                <w:sz w:val="20"/>
                <w:szCs w:val="20"/>
              </w:rPr>
              <w:t>Inne:</w:t>
            </w:r>
          </w:p>
        </w:tc>
        <w:tc>
          <w:tcPr>
            <w:tcW w:w="1809" w:type="dxa"/>
          </w:tcPr>
          <w:p w14:paraId="10BEF9B9" w14:textId="77777777" w:rsidR="00DD3038" w:rsidRPr="00DD3038" w:rsidRDefault="00DD3038" w:rsidP="00DD3038">
            <w:pPr>
              <w:spacing w:after="0"/>
              <w:rPr>
                <w:rFonts w:ascii="Verdana" w:hAnsi="Verdana"/>
                <w:sz w:val="20"/>
                <w:szCs w:val="20"/>
              </w:rPr>
            </w:pPr>
          </w:p>
        </w:tc>
      </w:tr>
    </w:tbl>
    <w:p w14:paraId="665C68F2" w14:textId="77777777" w:rsidR="00DD3038" w:rsidRDefault="00DD3038" w:rsidP="00DD3038">
      <w:pPr>
        <w:spacing w:after="0" w:line="240" w:lineRule="auto"/>
        <w:jc w:val="both"/>
        <w:rPr>
          <w:rFonts w:ascii="Verdana" w:eastAsia="Calibri" w:hAnsi="Verdana" w:cs="Times New Roman"/>
          <w:sz w:val="20"/>
          <w:szCs w:val="20"/>
        </w:rPr>
      </w:pPr>
    </w:p>
    <w:p w14:paraId="02330BD2" w14:textId="77777777" w:rsid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UWAGI:</w:t>
      </w:r>
    </w:p>
    <w:p w14:paraId="7B592D16" w14:textId="77777777" w:rsidR="00DD3038" w:rsidRPr="00DD3038" w:rsidRDefault="00DD3038" w:rsidP="00DD3038">
      <w:pPr>
        <w:spacing w:after="0" w:line="240" w:lineRule="auto"/>
        <w:jc w:val="both"/>
        <w:rPr>
          <w:rFonts w:ascii="Verdana" w:eastAsia="Calibri" w:hAnsi="Verdana" w:cs="Times New Roman"/>
          <w:sz w:val="20"/>
          <w:szCs w:val="20"/>
        </w:rPr>
      </w:pPr>
    </w:p>
    <w:p w14:paraId="27238EDF" w14:textId="77777777" w:rsid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DANE METEOROLOGICZNE</w:t>
      </w:r>
    </w:p>
    <w:tbl>
      <w:tblPr>
        <w:tblW w:w="8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836"/>
        <w:gridCol w:w="1843"/>
        <w:gridCol w:w="1700"/>
        <w:gridCol w:w="1702"/>
      </w:tblGrid>
      <w:tr w:rsidR="00DD3038" w:rsidRPr="00DD3038" w14:paraId="6C810074" w14:textId="77777777" w:rsidTr="00DD3038">
        <w:trPr>
          <w:jc w:val="center"/>
        </w:trPr>
        <w:tc>
          <w:tcPr>
            <w:tcW w:w="2836" w:type="dxa"/>
          </w:tcPr>
          <w:p w14:paraId="1A2CBE61"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Data:</w:t>
            </w:r>
          </w:p>
        </w:tc>
        <w:tc>
          <w:tcPr>
            <w:tcW w:w="1843" w:type="dxa"/>
          </w:tcPr>
          <w:p w14:paraId="41906003"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Godzina:</w:t>
            </w:r>
          </w:p>
        </w:tc>
        <w:tc>
          <w:tcPr>
            <w:tcW w:w="1700" w:type="dxa"/>
          </w:tcPr>
          <w:p w14:paraId="5AC02596" w14:textId="77777777" w:rsidR="00DD3038" w:rsidRPr="00DD3038" w:rsidRDefault="00DD3038" w:rsidP="00DD3038">
            <w:pPr>
              <w:spacing w:after="0"/>
              <w:rPr>
                <w:rFonts w:ascii="Verdana" w:hAnsi="Verdana"/>
                <w:sz w:val="20"/>
                <w:szCs w:val="20"/>
              </w:rPr>
            </w:pPr>
            <w:r w:rsidRPr="00DD3038">
              <w:rPr>
                <w:rFonts w:ascii="Verdana" w:hAnsi="Verdana"/>
                <w:sz w:val="20"/>
                <w:szCs w:val="20"/>
              </w:rPr>
              <w:t>Godzina:</w:t>
            </w:r>
          </w:p>
        </w:tc>
        <w:tc>
          <w:tcPr>
            <w:tcW w:w="1702" w:type="dxa"/>
          </w:tcPr>
          <w:p w14:paraId="186EC4CF" w14:textId="77777777" w:rsidR="00DD3038" w:rsidRPr="00DD3038" w:rsidRDefault="00DD3038" w:rsidP="00DD3038">
            <w:pPr>
              <w:spacing w:after="0"/>
              <w:rPr>
                <w:rFonts w:ascii="Verdana" w:hAnsi="Verdana"/>
                <w:sz w:val="20"/>
                <w:szCs w:val="20"/>
              </w:rPr>
            </w:pPr>
            <w:r w:rsidRPr="00DD3038">
              <w:rPr>
                <w:rFonts w:ascii="Verdana" w:hAnsi="Verdana"/>
                <w:sz w:val="20"/>
                <w:szCs w:val="20"/>
              </w:rPr>
              <w:t>Godzina:</w:t>
            </w:r>
          </w:p>
        </w:tc>
      </w:tr>
      <w:tr w:rsidR="00DD3038" w:rsidRPr="00DD3038" w14:paraId="7929BCDE" w14:textId="77777777" w:rsidTr="00DD3038">
        <w:trPr>
          <w:jc w:val="center"/>
        </w:trPr>
        <w:tc>
          <w:tcPr>
            <w:tcW w:w="2836" w:type="dxa"/>
          </w:tcPr>
          <w:p w14:paraId="2BFB5861"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Pogodnie</w:t>
            </w:r>
          </w:p>
        </w:tc>
        <w:tc>
          <w:tcPr>
            <w:tcW w:w="1843" w:type="dxa"/>
          </w:tcPr>
          <w:p w14:paraId="647A4CFD" w14:textId="77777777" w:rsidR="00DD3038" w:rsidRPr="00DD3038" w:rsidRDefault="00DD3038" w:rsidP="00DD3038">
            <w:pPr>
              <w:tabs>
                <w:tab w:val="right" w:leader="dot" w:pos="9072"/>
              </w:tabs>
              <w:spacing w:after="0"/>
              <w:rPr>
                <w:rFonts w:ascii="Verdana" w:hAnsi="Verdana"/>
                <w:sz w:val="20"/>
                <w:szCs w:val="20"/>
              </w:rPr>
            </w:pPr>
          </w:p>
        </w:tc>
        <w:tc>
          <w:tcPr>
            <w:tcW w:w="1700" w:type="dxa"/>
          </w:tcPr>
          <w:p w14:paraId="42E87840" w14:textId="77777777" w:rsidR="00DD3038" w:rsidRPr="00DD3038" w:rsidRDefault="00DD3038" w:rsidP="00DD3038">
            <w:pPr>
              <w:tabs>
                <w:tab w:val="right" w:leader="dot" w:pos="9072"/>
              </w:tabs>
              <w:spacing w:after="0"/>
              <w:rPr>
                <w:rFonts w:ascii="Verdana" w:hAnsi="Verdana"/>
                <w:sz w:val="20"/>
                <w:szCs w:val="20"/>
              </w:rPr>
            </w:pPr>
          </w:p>
        </w:tc>
        <w:tc>
          <w:tcPr>
            <w:tcW w:w="1702" w:type="dxa"/>
          </w:tcPr>
          <w:p w14:paraId="6B5A1021" w14:textId="77777777" w:rsidR="00DD3038" w:rsidRPr="00DD3038" w:rsidRDefault="00DD3038" w:rsidP="00DD3038">
            <w:pPr>
              <w:tabs>
                <w:tab w:val="right" w:leader="dot" w:pos="9072"/>
              </w:tabs>
              <w:spacing w:after="0"/>
              <w:rPr>
                <w:rFonts w:ascii="Verdana" w:hAnsi="Verdana"/>
                <w:sz w:val="20"/>
                <w:szCs w:val="20"/>
              </w:rPr>
            </w:pPr>
          </w:p>
        </w:tc>
      </w:tr>
      <w:tr w:rsidR="00DD3038" w:rsidRPr="00DD3038" w14:paraId="10DE7A37" w14:textId="77777777" w:rsidTr="00DD3038">
        <w:trPr>
          <w:jc w:val="center"/>
        </w:trPr>
        <w:tc>
          <w:tcPr>
            <w:tcW w:w="2836" w:type="dxa"/>
          </w:tcPr>
          <w:p w14:paraId="513F8CA7"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Zachmurzenie</w:t>
            </w:r>
          </w:p>
        </w:tc>
        <w:tc>
          <w:tcPr>
            <w:tcW w:w="1843" w:type="dxa"/>
          </w:tcPr>
          <w:p w14:paraId="0E03D430" w14:textId="77777777" w:rsidR="00DD3038" w:rsidRPr="00DD3038" w:rsidRDefault="00DD3038" w:rsidP="00DD3038">
            <w:pPr>
              <w:tabs>
                <w:tab w:val="right" w:leader="dot" w:pos="9072"/>
              </w:tabs>
              <w:spacing w:after="0"/>
              <w:rPr>
                <w:rFonts w:ascii="Verdana" w:hAnsi="Verdana"/>
                <w:sz w:val="20"/>
                <w:szCs w:val="20"/>
              </w:rPr>
            </w:pPr>
          </w:p>
        </w:tc>
        <w:tc>
          <w:tcPr>
            <w:tcW w:w="1700" w:type="dxa"/>
          </w:tcPr>
          <w:p w14:paraId="43EFF008" w14:textId="77777777" w:rsidR="00DD3038" w:rsidRPr="00DD3038" w:rsidRDefault="00DD3038" w:rsidP="00DD3038">
            <w:pPr>
              <w:tabs>
                <w:tab w:val="right" w:leader="dot" w:pos="9072"/>
              </w:tabs>
              <w:spacing w:after="0"/>
              <w:rPr>
                <w:rFonts w:ascii="Verdana" w:hAnsi="Verdana"/>
                <w:sz w:val="20"/>
                <w:szCs w:val="20"/>
              </w:rPr>
            </w:pPr>
          </w:p>
        </w:tc>
        <w:tc>
          <w:tcPr>
            <w:tcW w:w="1702" w:type="dxa"/>
          </w:tcPr>
          <w:p w14:paraId="66D83E64" w14:textId="77777777" w:rsidR="00DD3038" w:rsidRPr="00DD3038" w:rsidRDefault="00DD3038" w:rsidP="00DD3038">
            <w:pPr>
              <w:tabs>
                <w:tab w:val="right" w:leader="dot" w:pos="9072"/>
              </w:tabs>
              <w:spacing w:after="0"/>
              <w:rPr>
                <w:rFonts w:ascii="Verdana" w:hAnsi="Verdana"/>
                <w:sz w:val="20"/>
                <w:szCs w:val="20"/>
              </w:rPr>
            </w:pPr>
          </w:p>
        </w:tc>
      </w:tr>
      <w:tr w:rsidR="00DD3038" w:rsidRPr="00DD3038" w14:paraId="3F4FAA4C" w14:textId="77777777" w:rsidTr="00DD3038">
        <w:trPr>
          <w:jc w:val="center"/>
        </w:trPr>
        <w:tc>
          <w:tcPr>
            <w:tcW w:w="2836" w:type="dxa"/>
          </w:tcPr>
          <w:p w14:paraId="42035B6F"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Deszcz</w:t>
            </w:r>
          </w:p>
        </w:tc>
        <w:tc>
          <w:tcPr>
            <w:tcW w:w="1843" w:type="dxa"/>
          </w:tcPr>
          <w:p w14:paraId="15D787CB" w14:textId="77777777" w:rsidR="00DD3038" w:rsidRPr="00DD3038" w:rsidRDefault="00DD3038" w:rsidP="00DD3038">
            <w:pPr>
              <w:tabs>
                <w:tab w:val="right" w:leader="dot" w:pos="9072"/>
              </w:tabs>
              <w:spacing w:after="0"/>
              <w:rPr>
                <w:rFonts w:ascii="Verdana" w:hAnsi="Verdana"/>
                <w:sz w:val="20"/>
                <w:szCs w:val="20"/>
              </w:rPr>
            </w:pPr>
          </w:p>
        </w:tc>
        <w:tc>
          <w:tcPr>
            <w:tcW w:w="1700" w:type="dxa"/>
          </w:tcPr>
          <w:p w14:paraId="088141C1" w14:textId="77777777" w:rsidR="00DD3038" w:rsidRPr="00DD3038" w:rsidRDefault="00DD3038" w:rsidP="00DD3038">
            <w:pPr>
              <w:tabs>
                <w:tab w:val="right" w:leader="dot" w:pos="9072"/>
              </w:tabs>
              <w:spacing w:after="0"/>
              <w:rPr>
                <w:rFonts w:ascii="Verdana" w:hAnsi="Verdana"/>
                <w:sz w:val="20"/>
                <w:szCs w:val="20"/>
              </w:rPr>
            </w:pPr>
          </w:p>
        </w:tc>
        <w:tc>
          <w:tcPr>
            <w:tcW w:w="1702" w:type="dxa"/>
          </w:tcPr>
          <w:p w14:paraId="61C435C5" w14:textId="77777777" w:rsidR="00DD3038" w:rsidRPr="00DD3038" w:rsidRDefault="00DD3038" w:rsidP="00DD3038">
            <w:pPr>
              <w:tabs>
                <w:tab w:val="right" w:leader="dot" w:pos="9072"/>
              </w:tabs>
              <w:spacing w:after="0"/>
              <w:rPr>
                <w:rFonts w:ascii="Verdana" w:hAnsi="Verdana"/>
                <w:sz w:val="20"/>
                <w:szCs w:val="20"/>
              </w:rPr>
            </w:pPr>
          </w:p>
        </w:tc>
      </w:tr>
      <w:tr w:rsidR="00DD3038" w:rsidRPr="00DD3038" w14:paraId="2590BED4" w14:textId="77777777" w:rsidTr="00DD3038">
        <w:trPr>
          <w:jc w:val="center"/>
        </w:trPr>
        <w:tc>
          <w:tcPr>
            <w:tcW w:w="2836" w:type="dxa"/>
          </w:tcPr>
          <w:p w14:paraId="6E44F661"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Temperatura powietrza</w:t>
            </w:r>
          </w:p>
        </w:tc>
        <w:tc>
          <w:tcPr>
            <w:tcW w:w="1843" w:type="dxa"/>
          </w:tcPr>
          <w:p w14:paraId="66ACE018" w14:textId="77777777" w:rsidR="00DD3038" w:rsidRPr="00DD3038" w:rsidRDefault="00DD3038" w:rsidP="00DD3038">
            <w:pPr>
              <w:tabs>
                <w:tab w:val="right" w:leader="dot" w:pos="9072"/>
              </w:tabs>
              <w:spacing w:after="0"/>
              <w:rPr>
                <w:rFonts w:ascii="Verdana" w:hAnsi="Verdana"/>
                <w:sz w:val="20"/>
                <w:szCs w:val="20"/>
              </w:rPr>
            </w:pPr>
          </w:p>
        </w:tc>
        <w:tc>
          <w:tcPr>
            <w:tcW w:w="1700" w:type="dxa"/>
          </w:tcPr>
          <w:p w14:paraId="111DF87A" w14:textId="77777777" w:rsidR="00DD3038" w:rsidRPr="00DD3038" w:rsidRDefault="00DD3038" w:rsidP="00DD3038">
            <w:pPr>
              <w:tabs>
                <w:tab w:val="right" w:leader="dot" w:pos="9072"/>
              </w:tabs>
              <w:spacing w:after="0"/>
              <w:rPr>
                <w:rFonts w:ascii="Verdana" w:hAnsi="Verdana"/>
                <w:sz w:val="20"/>
                <w:szCs w:val="20"/>
              </w:rPr>
            </w:pPr>
          </w:p>
        </w:tc>
        <w:tc>
          <w:tcPr>
            <w:tcW w:w="1702" w:type="dxa"/>
          </w:tcPr>
          <w:p w14:paraId="45D2082F" w14:textId="77777777" w:rsidR="00DD3038" w:rsidRPr="00DD3038" w:rsidRDefault="00DD3038" w:rsidP="00DD3038">
            <w:pPr>
              <w:tabs>
                <w:tab w:val="right" w:leader="dot" w:pos="9072"/>
              </w:tabs>
              <w:spacing w:after="0"/>
              <w:rPr>
                <w:rFonts w:ascii="Verdana" w:hAnsi="Verdana"/>
                <w:sz w:val="20"/>
                <w:szCs w:val="20"/>
              </w:rPr>
            </w:pPr>
          </w:p>
        </w:tc>
      </w:tr>
      <w:tr w:rsidR="00DD3038" w:rsidRPr="00DD3038" w14:paraId="00D85F3B" w14:textId="77777777" w:rsidTr="00DD3038">
        <w:trPr>
          <w:jc w:val="center"/>
        </w:trPr>
        <w:tc>
          <w:tcPr>
            <w:tcW w:w="2836" w:type="dxa"/>
          </w:tcPr>
          <w:p w14:paraId="3CF596FE"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Wilgotność powietrza</w:t>
            </w:r>
          </w:p>
        </w:tc>
        <w:tc>
          <w:tcPr>
            <w:tcW w:w="1843" w:type="dxa"/>
          </w:tcPr>
          <w:p w14:paraId="34AE6F28" w14:textId="77777777" w:rsidR="00DD3038" w:rsidRPr="00DD3038" w:rsidRDefault="00DD3038" w:rsidP="00DD3038">
            <w:pPr>
              <w:tabs>
                <w:tab w:val="right" w:leader="dot" w:pos="9072"/>
              </w:tabs>
              <w:spacing w:after="0"/>
              <w:rPr>
                <w:rFonts w:ascii="Verdana" w:hAnsi="Verdana"/>
                <w:sz w:val="20"/>
                <w:szCs w:val="20"/>
              </w:rPr>
            </w:pPr>
          </w:p>
        </w:tc>
        <w:tc>
          <w:tcPr>
            <w:tcW w:w="1700" w:type="dxa"/>
          </w:tcPr>
          <w:p w14:paraId="22EB260D" w14:textId="77777777" w:rsidR="00DD3038" w:rsidRPr="00DD3038" w:rsidRDefault="00DD3038" w:rsidP="00DD3038">
            <w:pPr>
              <w:tabs>
                <w:tab w:val="right" w:leader="dot" w:pos="9072"/>
              </w:tabs>
              <w:spacing w:after="0"/>
              <w:rPr>
                <w:rFonts w:ascii="Verdana" w:hAnsi="Verdana"/>
                <w:sz w:val="20"/>
                <w:szCs w:val="20"/>
              </w:rPr>
            </w:pPr>
          </w:p>
        </w:tc>
        <w:tc>
          <w:tcPr>
            <w:tcW w:w="1702" w:type="dxa"/>
          </w:tcPr>
          <w:p w14:paraId="321F965E" w14:textId="77777777" w:rsidR="00DD3038" w:rsidRPr="00DD3038" w:rsidRDefault="00DD3038" w:rsidP="00DD3038">
            <w:pPr>
              <w:tabs>
                <w:tab w:val="right" w:leader="dot" w:pos="9072"/>
              </w:tabs>
              <w:spacing w:after="0"/>
              <w:rPr>
                <w:rFonts w:ascii="Verdana" w:hAnsi="Verdana"/>
                <w:sz w:val="20"/>
                <w:szCs w:val="20"/>
              </w:rPr>
            </w:pPr>
          </w:p>
        </w:tc>
      </w:tr>
      <w:tr w:rsidR="00DD3038" w:rsidRPr="00DD3038" w14:paraId="7E00E5AE" w14:textId="77777777" w:rsidTr="00DD3038">
        <w:trPr>
          <w:jc w:val="center"/>
        </w:trPr>
        <w:tc>
          <w:tcPr>
            <w:tcW w:w="2836" w:type="dxa"/>
          </w:tcPr>
          <w:p w14:paraId="07CA0E10"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Temperatura podłoża</w:t>
            </w:r>
          </w:p>
        </w:tc>
        <w:tc>
          <w:tcPr>
            <w:tcW w:w="1843" w:type="dxa"/>
          </w:tcPr>
          <w:p w14:paraId="6D8A350E" w14:textId="77777777" w:rsidR="00DD3038" w:rsidRPr="00DD3038" w:rsidRDefault="00DD3038" w:rsidP="00DD3038">
            <w:pPr>
              <w:tabs>
                <w:tab w:val="right" w:leader="dot" w:pos="9072"/>
              </w:tabs>
              <w:spacing w:after="0"/>
              <w:rPr>
                <w:rFonts w:ascii="Verdana" w:hAnsi="Verdana"/>
                <w:sz w:val="20"/>
                <w:szCs w:val="20"/>
              </w:rPr>
            </w:pPr>
          </w:p>
        </w:tc>
        <w:tc>
          <w:tcPr>
            <w:tcW w:w="1700" w:type="dxa"/>
          </w:tcPr>
          <w:p w14:paraId="6A225D19" w14:textId="77777777" w:rsidR="00DD3038" w:rsidRPr="00DD3038" w:rsidRDefault="00DD3038" w:rsidP="00DD3038">
            <w:pPr>
              <w:tabs>
                <w:tab w:val="right" w:leader="dot" w:pos="9072"/>
              </w:tabs>
              <w:spacing w:after="0"/>
              <w:rPr>
                <w:rFonts w:ascii="Verdana" w:hAnsi="Verdana"/>
                <w:sz w:val="20"/>
                <w:szCs w:val="20"/>
              </w:rPr>
            </w:pPr>
          </w:p>
        </w:tc>
        <w:tc>
          <w:tcPr>
            <w:tcW w:w="1702" w:type="dxa"/>
          </w:tcPr>
          <w:p w14:paraId="435A65D1" w14:textId="77777777" w:rsidR="00DD3038" w:rsidRPr="00DD3038" w:rsidRDefault="00DD3038" w:rsidP="00DD3038">
            <w:pPr>
              <w:tabs>
                <w:tab w:val="right" w:leader="dot" w:pos="9072"/>
              </w:tabs>
              <w:spacing w:after="0"/>
              <w:rPr>
                <w:rFonts w:ascii="Verdana" w:hAnsi="Verdana"/>
                <w:sz w:val="20"/>
                <w:szCs w:val="20"/>
              </w:rPr>
            </w:pPr>
          </w:p>
        </w:tc>
      </w:tr>
      <w:tr w:rsidR="00DD3038" w:rsidRPr="00DD3038" w14:paraId="2255B087" w14:textId="77777777" w:rsidTr="00DD3038">
        <w:trPr>
          <w:jc w:val="center"/>
        </w:trPr>
        <w:tc>
          <w:tcPr>
            <w:tcW w:w="2836" w:type="dxa"/>
          </w:tcPr>
          <w:p w14:paraId="03782D7D"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Temperatura punktu rosy</w:t>
            </w:r>
          </w:p>
        </w:tc>
        <w:tc>
          <w:tcPr>
            <w:tcW w:w="1843" w:type="dxa"/>
          </w:tcPr>
          <w:p w14:paraId="3475CFD4" w14:textId="77777777" w:rsidR="00DD3038" w:rsidRPr="00DD3038" w:rsidRDefault="00DD3038" w:rsidP="00DD3038">
            <w:pPr>
              <w:tabs>
                <w:tab w:val="right" w:leader="dot" w:pos="9072"/>
              </w:tabs>
              <w:spacing w:after="0"/>
              <w:rPr>
                <w:rFonts w:ascii="Verdana" w:hAnsi="Verdana"/>
                <w:sz w:val="20"/>
                <w:szCs w:val="20"/>
              </w:rPr>
            </w:pPr>
          </w:p>
        </w:tc>
        <w:tc>
          <w:tcPr>
            <w:tcW w:w="1700" w:type="dxa"/>
          </w:tcPr>
          <w:p w14:paraId="26B2D36E" w14:textId="77777777" w:rsidR="00DD3038" w:rsidRPr="00DD3038" w:rsidRDefault="00DD3038" w:rsidP="00DD3038">
            <w:pPr>
              <w:tabs>
                <w:tab w:val="right" w:leader="dot" w:pos="9072"/>
              </w:tabs>
              <w:spacing w:after="0"/>
              <w:rPr>
                <w:rFonts w:ascii="Verdana" w:hAnsi="Verdana"/>
                <w:sz w:val="20"/>
                <w:szCs w:val="20"/>
              </w:rPr>
            </w:pPr>
          </w:p>
        </w:tc>
        <w:tc>
          <w:tcPr>
            <w:tcW w:w="1702" w:type="dxa"/>
          </w:tcPr>
          <w:p w14:paraId="3565ED84" w14:textId="77777777" w:rsidR="00DD3038" w:rsidRPr="00DD3038" w:rsidRDefault="00DD3038" w:rsidP="00DD3038">
            <w:pPr>
              <w:tabs>
                <w:tab w:val="right" w:leader="dot" w:pos="9072"/>
              </w:tabs>
              <w:spacing w:after="0"/>
              <w:rPr>
                <w:rFonts w:ascii="Verdana" w:hAnsi="Verdana"/>
                <w:sz w:val="20"/>
                <w:szCs w:val="20"/>
              </w:rPr>
            </w:pPr>
          </w:p>
        </w:tc>
      </w:tr>
      <w:tr w:rsidR="00DD3038" w:rsidRPr="00DD3038" w14:paraId="5E2728C1" w14:textId="77777777" w:rsidTr="00DD3038">
        <w:trPr>
          <w:jc w:val="center"/>
        </w:trPr>
        <w:tc>
          <w:tcPr>
            <w:tcW w:w="2836" w:type="dxa"/>
          </w:tcPr>
          <w:p w14:paraId="4C620123" w14:textId="77777777" w:rsidR="00DD3038" w:rsidRPr="00DD3038" w:rsidRDefault="00DD3038" w:rsidP="00DD3038">
            <w:pPr>
              <w:tabs>
                <w:tab w:val="right" w:leader="dot" w:pos="9072"/>
              </w:tabs>
              <w:spacing w:after="0"/>
              <w:rPr>
                <w:rFonts w:ascii="Verdana" w:hAnsi="Verdana"/>
                <w:sz w:val="20"/>
                <w:szCs w:val="20"/>
              </w:rPr>
            </w:pPr>
            <w:r w:rsidRPr="00DD3038">
              <w:rPr>
                <w:rFonts w:ascii="Verdana" w:hAnsi="Verdana"/>
                <w:sz w:val="20"/>
                <w:szCs w:val="20"/>
              </w:rPr>
              <w:t>Inne:</w:t>
            </w:r>
          </w:p>
        </w:tc>
        <w:tc>
          <w:tcPr>
            <w:tcW w:w="1843" w:type="dxa"/>
          </w:tcPr>
          <w:p w14:paraId="66D26A3D" w14:textId="77777777" w:rsidR="00DD3038" w:rsidRPr="00DD3038" w:rsidRDefault="00DD3038" w:rsidP="00DD3038">
            <w:pPr>
              <w:tabs>
                <w:tab w:val="right" w:leader="dot" w:pos="9072"/>
              </w:tabs>
              <w:spacing w:after="0"/>
              <w:rPr>
                <w:rFonts w:ascii="Verdana" w:hAnsi="Verdana"/>
                <w:sz w:val="20"/>
                <w:szCs w:val="20"/>
              </w:rPr>
            </w:pPr>
          </w:p>
        </w:tc>
        <w:tc>
          <w:tcPr>
            <w:tcW w:w="1700" w:type="dxa"/>
          </w:tcPr>
          <w:p w14:paraId="31428DCA" w14:textId="77777777" w:rsidR="00DD3038" w:rsidRPr="00DD3038" w:rsidRDefault="00DD3038" w:rsidP="00DD3038">
            <w:pPr>
              <w:tabs>
                <w:tab w:val="right" w:leader="dot" w:pos="9072"/>
              </w:tabs>
              <w:spacing w:after="0"/>
              <w:rPr>
                <w:rFonts w:ascii="Verdana" w:hAnsi="Verdana"/>
                <w:sz w:val="20"/>
                <w:szCs w:val="20"/>
              </w:rPr>
            </w:pPr>
          </w:p>
        </w:tc>
        <w:tc>
          <w:tcPr>
            <w:tcW w:w="1702" w:type="dxa"/>
          </w:tcPr>
          <w:p w14:paraId="614639E0" w14:textId="77777777" w:rsidR="00DD3038" w:rsidRPr="00DD3038" w:rsidRDefault="00DD3038" w:rsidP="00DD3038">
            <w:pPr>
              <w:tabs>
                <w:tab w:val="right" w:leader="dot" w:pos="9072"/>
              </w:tabs>
              <w:spacing w:after="0"/>
              <w:rPr>
                <w:rFonts w:ascii="Verdana" w:hAnsi="Verdana"/>
                <w:sz w:val="20"/>
                <w:szCs w:val="20"/>
              </w:rPr>
            </w:pPr>
          </w:p>
        </w:tc>
      </w:tr>
    </w:tbl>
    <w:p w14:paraId="1F5360E9" w14:textId="77777777" w:rsidR="00DD3038" w:rsidRDefault="00DD3038" w:rsidP="00DD3038">
      <w:pPr>
        <w:spacing w:after="0" w:line="240" w:lineRule="auto"/>
        <w:jc w:val="both"/>
        <w:rPr>
          <w:rFonts w:ascii="Verdana" w:eastAsia="Calibri" w:hAnsi="Verdana" w:cs="Times New Roman"/>
          <w:sz w:val="20"/>
          <w:szCs w:val="20"/>
        </w:rPr>
      </w:pPr>
    </w:p>
    <w:p w14:paraId="5CB99A97" w14:textId="77777777" w:rsidR="00DD3038" w:rsidRDefault="00DD3038" w:rsidP="00DD3038">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576C8BCA" w14:textId="77777777" w:rsidR="00DD3038" w:rsidRDefault="00DD3038" w:rsidP="00DD3038">
      <w:pPr>
        <w:spacing w:after="0"/>
        <w:jc w:val="center"/>
        <w:rPr>
          <w:rFonts w:ascii="Verdana" w:eastAsia="Calibri" w:hAnsi="Verdana" w:cs="Times New Roman"/>
          <w:color w:val="000000"/>
          <w:sz w:val="20"/>
          <w:szCs w:val="20"/>
        </w:rPr>
      </w:pPr>
    </w:p>
    <w:p w14:paraId="7A3BA4AA" w14:textId="77777777" w:rsidR="00DD3038" w:rsidRPr="00DD3038" w:rsidRDefault="00DD3038" w:rsidP="00DD3038">
      <w:pPr>
        <w:spacing w:after="0"/>
        <w:rPr>
          <w:rFonts w:ascii="Verdana" w:eastAsia="Calibri" w:hAnsi="Verdana" w:cs="Times New Roman"/>
          <w:color w:val="000000"/>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5D28F741"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lastRenderedPageBreak/>
        <w:t>ZAŁĄCZNIK 5</w:t>
      </w:r>
    </w:p>
    <w:p w14:paraId="07A26F3B" w14:textId="77777777" w:rsidR="00DD3038" w:rsidRDefault="00DD3038" w:rsidP="00DD3038">
      <w:pPr>
        <w:spacing w:after="0" w:line="240" w:lineRule="auto"/>
        <w:jc w:val="right"/>
        <w:rPr>
          <w:rFonts w:ascii="Verdana" w:eastAsia="Calibri" w:hAnsi="Verdana" w:cs="Times New Roman"/>
          <w:sz w:val="20"/>
          <w:szCs w:val="20"/>
        </w:rPr>
      </w:pPr>
    </w:p>
    <w:p w14:paraId="7D91CC26"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Kontrakt nr...............</w:t>
      </w:r>
      <w:r>
        <w:rPr>
          <w:rFonts w:ascii="Verdana" w:eastAsia="Calibri" w:hAnsi="Verdana" w:cs="Times New Roman"/>
          <w:sz w:val="20"/>
          <w:szCs w:val="20"/>
        </w:rPr>
        <w:t>.</w:t>
      </w:r>
      <w:r w:rsidRPr="00DD3038">
        <w:rPr>
          <w:rFonts w:ascii="Verdana" w:eastAsia="Calibri" w:hAnsi="Verdana" w:cs="Times New Roman"/>
          <w:sz w:val="20"/>
          <w:szCs w:val="20"/>
        </w:rPr>
        <w:t>.</w:t>
      </w:r>
    </w:p>
    <w:p w14:paraId="5D51C3F7"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Nazwa kontraktu</w:t>
      </w:r>
      <w:r>
        <w:rPr>
          <w:rFonts w:ascii="Verdana" w:eastAsia="Calibri" w:hAnsi="Verdana" w:cs="Times New Roman"/>
          <w:sz w:val="20"/>
          <w:szCs w:val="20"/>
        </w:rPr>
        <w:t>..</w:t>
      </w:r>
      <w:r w:rsidRPr="00DD3038">
        <w:rPr>
          <w:rFonts w:ascii="Verdana" w:eastAsia="Calibri" w:hAnsi="Verdana" w:cs="Times New Roman"/>
          <w:sz w:val="20"/>
          <w:szCs w:val="20"/>
        </w:rPr>
        <w:t>.</w:t>
      </w:r>
      <w:r>
        <w:rPr>
          <w:rFonts w:ascii="Verdana" w:eastAsia="Calibri" w:hAnsi="Verdana" w:cs="Times New Roman"/>
          <w:sz w:val="20"/>
          <w:szCs w:val="20"/>
        </w:rPr>
        <w:t>.</w:t>
      </w:r>
      <w:r w:rsidRPr="00DD3038">
        <w:rPr>
          <w:rFonts w:ascii="Verdana" w:eastAsia="Calibri" w:hAnsi="Verdana" w:cs="Times New Roman"/>
          <w:sz w:val="20"/>
          <w:szCs w:val="20"/>
        </w:rPr>
        <w:t>......</w:t>
      </w:r>
    </w:p>
    <w:p w14:paraId="24D7C5CE" w14:textId="77777777" w:rsid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Umowa nr.</w:t>
      </w:r>
      <w:r>
        <w:rPr>
          <w:rFonts w:ascii="Verdana" w:eastAsia="Calibri" w:hAnsi="Verdana" w:cs="Times New Roman"/>
          <w:sz w:val="20"/>
          <w:szCs w:val="20"/>
        </w:rPr>
        <w:t>.</w:t>
      </w:r>
      <w:r w:rsidRPr="00DD3038">
        <w:rPr>
          <w:rFonts w:ascii="Verdana" w:eastAsia="Calibri" w:hAnsi="Verdana" w:cs="Times New Roman"/>
          <w:sz w:val="20"/>
          <w:szCs w:val="20"/>
        </w:rPr>
        <w:t>.................</w:t>
      </w:r>
    </w:p>
    <w:p w14:paraId="04CC38F8" w14:textId="77777777" w:rsidR="00DD3038" w:rsidRPr="00DD3038" w:rsidRDefault="00DD3038" w:rsidP="00DD3038">
      <w:pPr>
        <w:spacing w:after="0" w:line="240" w:lineRule="auto"/>
        <w:jc w:val="both"/>
        <w:rPr>
          <w:rFonts w:ascii="Verdana" w:eastAsia="Calibri" w:hAnsi="Verdana" w:cs="Times New Roman"/>
          <w:sz w:val="20"/>
          <w:szCs w:val="20"/>
        </w:rPr>
      </w:pPr>
    </w:p>
    <w:p w14:paraId="29B2405C"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PROTOKÓŁ WYKONANIA ROBÓT Nr ….. DZIAŁKA Nr …..</w:t>
      </w:r>
    </w:p>
    <w:p w14:paraId="365BE117"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UZUPEŁNIENIE UBYTKÓW BETONU</w:t>
      </w:r>
    </w:p>
    <w:p w14:paraId="7DD6F6C2" w14:textId="77777777" w:rsidR="00DD3038" w:rsidRDefault="00DD3038" w:rsidP="00DD3038">
      <w:pPr>
        <w:spacing w:after="0" w:line="240" w:lineRule="auto"/>
        <w:jc w:val="both"/>
        <w:rPr>
          <w:rFonts w:ascii="Verdana" w:eastAsia="Calibri" w:hAnsi="Verdana" w:cs="Times New Roman"/>
          <w:sz w:val="20"/>
          <w:szCs w:val="20"/>
        </w:rPr>
      </w:pPr>
    </w:p>
    <w:p w14:paraId="3AC574A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Obiekt: .................................................................................................................</w:t>
      </w:r>
    </w:p>
    <w:p w14:paraId="4418EE0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Element: ...............................................................................................................</w:t>
      </w:r>
    </w:p>
    <w:p w14:paraId="0B7067B3"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Zakres robót: .........................................[m2]   rysunek załącznik nr: ........................</w:t>
      </w:r>
    </w:p>
    <w:p w14:paraId="7246F9BE" w14:textId="77777777" w:rsid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Termin wykonania prac: .....................................................................................</w:t>
      </w:r>
      <w:r>
        <w:rPr>
          <w:rFonts w:ascii="Verdana" w:eastAsia="Calibri" w:hAnsi="Verdana" w:cs="Times New Roman"/>
          <w:sz w:val="20"/>
          <w:szCs w:val="20"/>
        </w:rPr>
        <w:t>.....</w:t>
      </w:r>
    </w:p>
    <w:p w14:paraId="27E7E550" w14:textId="77777777" w:rsidR="00DD3038" w:rsidRPr="00DD3038" w:rsidRDefault="00DD3038" w:rsidP="00DD3038">
      <w:pPr>
        <w:spacing w:after="0" w:line="240" w:lineRule="auto"/>
        <w:jc w:val="both"/>
        <w:rPr>
          <w:rFonts w:ascii="Verdana" w:eastAsia="Calibri" w:hAnsi="Verdana" w:cs="Times New Roman"/>
          <w:sz w:val="20"/>
          <w:szCs w:val="20"/>
        </w:rPr>
      </w:pPr>
    </w:p>
    <w:p w14:paraId="0654E823" w14:textId="77777777" w:rsid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PARAMETRY MATERIAŁU NAPRAWCZEGO</w:t>
      </w:r>
    </w:p>
    <w:p w14:paraId="025A316E" w14:textId="77777777" w:rsidR="00DD3038" w:rsidRDefault="00DD3038" w:rsidP="00DD3038">
      <w:pPr>
        <w:spacing w:after="0" w:line="240" w:lineRule="auto"/>
        <w:jc w:val="center"/>
        <w:rPr>
          <w:rFonts w:ascii="Verdana" w:eastAsia="Calibri" w:hAnsi="Verdana" w:cs="Times New Roman"/>
          <w:sz w:val="20"/>
          <w:szCs w:val="20"/>
        </w:rPr>
      </w:pP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7196"/>
        <w:gridCol w:w="1325"/>
      </w:tblGrid>
      <w:tr w:rsidR="00DD3038" w:rsidRPr="00DD3038" w14:paraId="4BF791D3" w14:textId="77777777" w:rsidTr="00DD3038">
        <w:trPr>
          <w:jc w:val="center"/>
        </w:trPr>
        <w:tc>
          <w:tcPr>
            <w:tcW w:w="652" w:type="dxa"/>
          </w:tcPr>
          <w:p w14:paraId="5926EA9A"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Lp.</w:t>
            </w:r>
          </w:p>
        </w:tc>
        <w:tc>
          <w:tcPr>
            <w:tcW w:w="7196" w:type="dxa"/>
          </w:tcPr>
          <w:p w14:paraId="45030524"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Parametry materiału</w:t>
            </w:r>
          </w:p>
        </w:tc>
        <w:tc>
          <w:tcPr>
            <w:tcW w:w="1325" w:type="dxa"/>
          </w:tcPr>
          <w:p w14:paraId="1FE915D7"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Dane</w:t>
            </w:r>
          </w:p>
        </w:tc>
      </w:tr>
      <w:tr w:rsidR="00DD3038" w:rsidRPr="00DD3038" w14:paraId="641BCB0A" w14:textId="77777777" w:rsidTr="00DD3038">
        <w:trPr>
          <w:jc w:val="center"/>
        </w:trPr>
        <w:tc>
          <w:tcPr>
            <w:tcW w:w="652" w:type="dxa"/>
          </w:tcPr>
          <w:p w14:paraId="73A238BF"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w:t>
            </w:r>
          </w:p>
        </w:tc>
        <w:tc>
          <w:tcPr>
            <w:tcW w:w="7196" w:type="dxa"/>
          </w:tcPr>
          <w:p w14:paraId="3167E336" w14:textId="77777777" w:rsidR="00DD3038" w:rsidRPr="00DD3038" w:rsidRDefault="00DD3038" w:rsidP="00DD3038">
            <w:pPr>
              <w:spacing w:after="0"/>
              <w:rPr>
                <w:rFonts w:ascii="Verdana" w:hAnsi="Verdana"/>
                <w:sz w:val="20"/>
                <w:szCs w:val="20"/>
              </w:rPr>
            </w:pPr>
            <w:r w:rsidRPr="00DD3038">
              <w:rPr>
                <w:rFonts w:ascii="Verdana" w:hAnsi="Verdana"/>
                <w:sz w:val="20"/>
                <w:szCs w:val="20"/>
              </w:rPr>
              <w:t>Nazwa materiału</w:t>
            </w:r>
          </w:p>
        </w:tc>
        <w:tc>
          <w:tcPr>
            <w:tcW w:w="1325" w:type="dxa"/>
          </w:tcPr>
          <w:p w14:paraId="798450C7" w14:textId="77777777" w:rsidR="00DD3038" w:rsidRPr="00DD3038" w:rsidRDefault="00DD3038" w:rsidP="00DD3038">
            <w:pPr>
              <w:spacing w:after="0"/>
              <w:rPr>
                <w:rFonts w:ascii="Verdana" w:hAnsi="Verdana"/>
                <w:sz w:val="20"/>
                <w:szCs w:val="20"/>
              </w:rPr>
            </w:pPr>
          </w:p>
        </w:tc>
      </w:tr>
      <w:tr w:rsidR="00DD3038" w:rsidRPr="00DD3038" w14:paraId="768A9F4A" w14:textId="77777777" w:rsidTr="00DD3038">
        <w:trPr>
          <w:jc w:val="center"/>
        </w:trPr>
        <w:tc>
          <w:tcPr>
            <w:tcW w:w="652" w:type="dxa"/>
          </w:tcPr>
          <w:p w14:paraId="19493C71"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2</w:t>
            </w:r>
          </w:p>
        </w:tc>
        <w:tc>
          <w:tcPr>
            <w:tcW w:w="7196" w:type="dxa"/>
          </w:tcPr>
          <w:p w14:paraId="29A06D8E" w14:textId="77777777" w:rsidR="00DD3038" w:rsidRPr="00DD3038" w:rsidRDefault="00DD3038" w:rsidP="00DD3038">
            <w:pPr>
              <w:spacing w:after="0"/>
              <w:rPr>
                <w:rFonts w:ascii="Verdana" w:hAnsi="Verdana"/>
                <w:sz w:val="20"/>
                <w:szCs w:val="20"/>
              </w:rPr>
            </w:pPr>
            <w:r w:rsidRPr="00DD3038">
              <w:rPr>
                <w:rFonts w:ascii="Verdana" w:hAnsi="Verdana"/>
                <w:sz w:val="20"/>
                <w:szCs w:val="20"/>
              </w:rPr>
              <w:t>Numer partii</w:t>
            </w:r>
          </w:p>
        </w:tc>
        <w:tc>
          <w:tcPr>
            <w:tcW w:w="1325" w:type="dxa"/>
          </w:tcPr>
          <w:p w14:paraId="0A97A466" w14:textId="77777777" w:rsidR="00DD3038" w:rsidRPr="00DD3038" w:rsidRDefault="00DD3038" w:rsidP="00DD3038">
            <w:pPr>
              <w:spacing w:after="0"/>
              <w:rPr>
                <w:rFonts w:ascii="Verdana" w:hAnsi="Verdana"/>
                <w:sz w:val="20"/>
                <w:szCs w:val="20"/>
              </w:rPr>
            </w:pPr>
          </w:p>
        </w:tc>
      </w:tr>
      <w:tr w:rsidR="00DD3038" w:rsidRPr="00DD3038" w14:paraId="44A72B50" w14:textId="77777777" w:rsidTr="00DD3038">
        <w:trPr>
          <w:jc w:val="center"/>
        </w:trPr>
        <w:tc>
          <w:tcPr>
            <w:tcW w:w="652" w:type="dxa"/>
          </w:tcPr>
          <w:p w14:paraId="3F0DC99A"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3</w:t>
            </w:r>
          </w:p>
        </w:tc>
        <w:tc>
          <w:tcPr>
            <w:tcW w:w="7196" w:type="dxa"/>
          </w:tcPr>
          <w:p w14:paraId="0EFBEC32" w14:textId="77777777" w:rsidR="00DD3038" w:rsidRPr="00DD3038" w:rsidRDefault="00DD3038" w:rsidP="00DD3038">
            <w:pPr>
              <w:spacing w:after="0"/>
              <w:rPr>
                <w:rFonts w:ascii="Verdana" w:hAnsi="Verdana"/>
                <w:sz w:val="20"/>
                <w:szCs w:val="20"/>
              </w:rPr>
            </w:pPr>
            <w:r w:rsidRPr="00DD3038">
              <w:rPr>
                <w:rFonts w:ascii="Verdana" w:hAnsi="Verdana"/>
                <w:sz w:val="20"/>
                <w:szCs w:val="20"/>
              </w:rPr>
              <w:t>Numer dostawy</w:t>
            </w:r>
          </w:p>
        </w:tc>
        <w:tc>
          <w:tcPr>
            <w:tcW w:w="1325" w:type="dxa"/>
          </w:tcPr>
          <w:p w14:paraId="71A0E612" w14:textId="77777777" w:rsidR="00DD3038" w:rsidRPr="00DD3038" w:rsidRDefault="00DD3038" w:rsidP="00DD3038">
            <w:pPr>
              <w:spacing w:after="0"/>
              <w:rPr>
                <w:rFonts w:ascii="Verdana" w:hAnsi="Verdana"/>
                <w:sz w:val="20"/>
                <w:szCs w:val="20"/>
              </w:rPr>
            </w:pPr>
          </w:p>
        </w:tc>
      </w:tr>
      <w:tr w:rsidR="00DD3038" w:rsidRPr="00DD3038" w14:paraId="23448508" w14:textId="77777777" w:rsidTr="00DD3038">
        <w:trPr>
          <w:jc w:val="center"/>
        </w:trPr>
        <w:tc>
          <w:tcPr>
            <w:tcW w:w="652" w:type="dxa"/>
          </w:tcPr>
          <w:p w14:paraId="5C356FC2"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4</w:t>
            </w:r>
          </w:p>
        </w:tc>
        <w:tc>
          <w:tcPr>
            <w:tcW w:w="7196" w:type="dxa"/>
          </w:tcPr>
          <w:p w14:paraId="090D3B33" w14:textId="77777777" w:rsidR="00DD3038" w:rsidRPr="00DD3038" w:rsidRDefault="00DD3038" w:rsidP="00DD3038">
            <w:pPr>
              <w:spacing w:after="0"/>
              <w:rPr>
                <w:rFonts w:ascii="Verdana" w:hAnsi="Verdana"/>
                <w:sz w:val="20"/>
                <w:szCs w:val="20"/>
              </w:rPr>
            </w:pPr>
            <w:r w:rsidRPr="00DD3038">
              <w:rPr>
                <w:rFonts w:ascii="Verdana" w:hAnsi="Verdana"/>
                <w:sz w:val="20"/>
                <w:szCs w:val="20"/>
              </w:rPr>
              <w:t xml:space="preserve">Certyfikat lub deklaracja zgodności z Polską Normą </w:t>
            </w:r>
          </w:p>
          <w:p w14:paraId="5BA4BF36" w14:textId="77777777" w:rsidR="00DD3038" w:rsidRPr="00DD3038" w:rsidRDefault="00DD3038" w:rsidP="00DD3038">
            <w:pPr>
              <w:spacing w:after="0"/>
              <w:rPr>
                <w:rFonts w:ascii="Verdana" w:hAnsi="Verdana"/>
                <w:sz w:val="20"/>
                <w:szCs w:val="20"/>
              </w:rPr>
            </w:pPr>
            <w:r w:rsidRPr="00DD3038">
              <w:rPr>
                <w:rFonts w:ascii="Verdana" w:hAnsi="Verdana"/>
                <w:sz w:val="20"/>
                <w:szCs w:val="20"/>
              </w:rPr>
              <w:t>lub aprobatą techniczną</w:t>
            </w:r>
          </w:p>
        </w:tc>
        <w:tc>
          <w:tcPr>
            <w:tcW w:w="1325" w:type="dxa"/>
          </w:tcPr>
          <w:p w14:paraId="5A48507C" w14:textId="77777777" w:rsidR="00DD3038" w:rsidRPr="00DD3038" w:rsidRDefault="00DD3038" w:rsidP="00DD3038">
            <w:pPr>
              <w:spacing w:after="0"/>
              <w:rPr>
                <w:rFonts w:ascii="Verdana" w:hAnsi="Verdana"/>
                <w:sz w:val="20"/>
                <w:szCs w:val="20"/>
              </w:rPr>
            </w:pPr>
            <w:r w:rsidRPr="00DD3038">
              <w:rPr>
                <w:rFonts w:ascii="Verdana" w:hAnsi="Verdana"/>
                <w:sz w:val="20"/>
                <w:szCs w:val="20"/>
              </w:rPr>
              <w:t xml:space="preserve">załącznik </w:t>
            </w:r>
          </w:p>
        </w:tc>
      </w:tr>
      <w:tr w:rsidR="00DD3038" w:rsidRPr="00DD3038" w14:paraId="2FB23748" w14:textId="77777777" w:rsidTr="00DD3038">
        <w:trPr>
          <w:jc w:val="center"/>
        </w:trPr>
        <w:tc>
          <w:tcPr>
            <w:tcW w:w="652" w:type="dxa"/>
          </w:tcPr>
          <w:p w14:paraId="16B05189"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5</w:t>
            </w:r>
          </w:p>
        </w:tc>
        <w:tc>
          <w:tcPr>
            <w:tcW w:w="7196" w:type="dxa"/>
          </w:tcPr>
          <w:p w14:paraId="0534AF25" w14:textId="77777777" w:rsidR="00DD3038" w:rsidRPr="00DD3038" w:rsidRDefault="00DD3038" w:rsidP="00DD3038">
            <w:pPr>
              <w:spacing w:after="0"/>
              <w:rPr>
                <w:rFonts w:ascii="Verdana" w:hAnsi="Verdana"/>
                <w:sz w:val="20"/>
                <w:szCs w:val="20"/>
              </w:rPr>
            </w:pPr>
            <w:r w:rsidRPr="00DD3038">
              <w:rPr>
                <w:rFonts w:ascii="Verdana" w:hAnsi="Verdana"/>
                <w:sz w:val="20"/>
                <w:szCs w:val="20"/>
              </w:rPr>
              <w:t>Data ważności</w:t>
            </w:r>
          </w:p>
        </w:tc>
        <w:tc>
          <w:tcPr>
            <w:tcW w:w="1325" w:type="dxa"/>
          </w:tcPr>
          <w:p w14:paraId="512FBEA9" w14:textId="77777777" w:rsidR="00DD3038" w:rsidRPr="00DD3038" w:rsidRDefault="00DD3038" w:rsidP="00DD3038">
            <w:pPr>
              <w:spacing w:after="0"/>
              <w:rPr>
                <w:rFonts w:ascii="Verdana" w:hAnsi="Verdana"/>
                <w:sz w:val="20"/>
                <w:szCs w:val="20"/>
              </w:rPr>
            </w:pPr>
          </w:p>
        </w:tc>
      </w:tr>
      <w:tr w:rsidR="00DD3038" w:rsidRPr="00DD3038" w14:paraId="4EDAB49C" w14:textId="77777777" w:rsidTr="00DD3038">
        <w:trPr>
          <w:jc w:val="center"/>
        </w:trPr>
        <w:tc>
          <w:tcPr>
            <w:tcW w:w="652" w:type="dxa"/>
          </w:tcPr>
          <w:p w14:paraId="62FF8F7C"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6</w:t>
            </w:r>
          </w:p>
        </w:tc>
        <w:tc>
          <w:tcPr>
            <w:tcW w:w="7196" w:type="dxa"/>
          </w:tcPr>
          <w:p w14:paraId="01306915" w14:textId="77777777" w:rsidR="00DD3038" w:rsidRPr="00DD3038" w:rsidRDefault="00DD3038" w:rsidP="00DD3038">
            <w:pPr>
              <w:spacing w:after="0"/>
              <w:rPr>
                <w:rFonts w:ascii="Verdana" w:hAnsi="Verdana"/>
                <w:sz w:val="20"/>
                <w:szCs w:val="20"/>
              </w:rPr>
            </w:pPr>
            <w:r w:rsidRPr="00DD3038">
              <w:rPr>
                <w:rFonts w:ascii="Verdana" w:hAnsi="Verdana"/>
                <w:sz w:val="20"/>
                <w:szCs w:val="20"/>
              </w:rPr>
              <w:t>Stosunek mieszania</w:t>
            </w:r>
          </w:p>
        </w:tc>
        <w:tc>
          <w:tcPr>
            <w:tcW w:w="1325" w:type="dxa"/>
          </w:tcPr>
          <w:p w14:paraId="393C06B9" w14:textId="77777777" w:rsidR="00DD3038" w:rsidRPr="00DD3038" w:rsidRDefault="00DD3038" w:rsidP="00DD3038">
            <w:pPr>
              <w:spacing w:after="0"/>
              <w:rPr>
                <w:rFonts w:ascii="Verdana" w:hAnsi="Verdana"/>
                <w:sz w:val="20"/>
                <w:szCs w:val="20"/>
              </w:rPr>
            </w:pPr>
          </w:p>
        </w:tc>
      </w:tr>
      <w:tr w:rsidR="00DD3038" w:rsidRPr="00DD3038" w14:paraId="78680543" w14:textId="77777777" w:rsidTr="00DD3038">
        <w:trPr>
          <w:jc w:val="center"/>
        </w:trPr>
        <w:tc>
          <w:tcPr>
            <w:tcW w:w="652" w:type="dxa"/>
          </w:tcPr>
          <w:p w14:paraId="374F9BF7"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7</w:t>
            </w:r>
          </w:p>
        </w:tc>
        <w:tc>
          <w:tcPr>
            <w:tcW w:w="7196" w:type="dxa"/>
          </w:tcPr>
          <w:p w14:paraId="041F1DAA" w14:textId="77777777" w:rsidR="00DD3038" w:rsidRPr="00DD3038" w:rsidRDefault="00DD3038" w:rsidP="00DD3038">
            <w:pPr>
              <w:spacing w:after="0"/>
              <w:rPr>
                <w:rFonts w:ascii="Verdana" w:hAnsi="Verdana"/>
                <w:sz w:val="20"/>
                <w:szCs w:val="20"/>
              </w:rPr>
            </w:pPr>
            <w:r w:rsidRPr="00DD3038">
              <w:rPr>
                <w:rFonts w:ascii="Verdana" w:hAnsi="Verdana"/>
                <w:sz w:val="20"/>
                <w:szCs w:val="20"/>
              </w:rPr>
              <w:t>Czas mieszania</w:t>
            </w:r>
          </w:p>
        </w:tc>
        <w:tc>
          <w:tcPr>
            <w:tcW w:w="1325" w:type="dxa"/>
          </w:tcPr>
          <w:p w14:paraId="38C1A873" w14:textId="77777777" w:rsidR="00DD3038" w:rsidRPr="00DD3038" w:rsidRDefault="00DD3038" w:rsidP="00DD3038">
            <w:pPr>
              <w:spacing w:after="0"/>
              <w:rPr>
                <w:rFonts w:ascii="Verdana" w:hAnsi="Verdana"/>
                <w:sz w:val="20"/>
                <w:szCs w:val="20"/>
              </w:rPr>
            </w:pPr>
          </w:p>
        </w:tc>
      </w:tr>
      <w:tr w:rsidR="00DD3038" w:rsidRPr="00DD3038" w14:paraId="28140DA9" w14:textId="77777777" w:rsidTr="00DD3038">
        <w:trPr>
          <w:jc w:val="center"/>
        </w:trPr>
        <w:tc>
          <w:tcPr>
            <w:tcW w:w="652" w:type="dxa"/>
          </w:tcPr>
          <w:p w14:paraId="499ED21A"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8</w:t>
            </w:r>
          </w:p>
        </w:tc>
        <w:tc>
          <w:tcPr>
            <w:tcW w:w="7196" w:type="dxa"/>
          </w:tcPr>
          <w:p w14:paraId="6CEF0589" w14:textId="77777777" w:rsidR="00DD3038" w:rsidRPr="00DD3038" w:rsidRDefault="00DD3038" w:rsidP="00DD3038">
            <w:pPr>
              <w:spacing w:after="0"/>
              <w:rPr>
                <w:rFonts w:ascii="Verdana" w:hAnsi="Verdana"/>
                <w:sz w:val="20"/>
                <w:szCs w:val="20"/>
              </w:rPr>
            </w:pPr>
            <w:r w:rsidRPr="00DD3038">
              <w:rPr>
                <w:rFonts w:ascii="Verdana" w:hAnsi="Verdana"/>
                <w:sz w:val="20"/>
                <w:szCs w:val="20"/>
              </w:rPr>
              <w:t>Temperatura materiału</w:t>
            </w:r>
          </w:p>
        </w:tc>
        <w:tc>
          <w:tcPr>
            <w:tcW w:w="1325" w:type="dxa"/>
          </w:tcPr>
          <w:p w14:paraId="28B44DA9" w14:textId="77777777" w:rsidR="00DD3038" w:rsidRPr="00DD3038" w:rsidRDefault="00DD3038" w:rsidP="00DD3038">
            <w:pPr>
              <w:spacing w:after="0"/>
              <w:rPr>
                <w:rFonts w:ascii="Verdana" w:hAnsi="Verdana"/>
                <w:sz w:val="20"/>
                <w:szCs w:val="20"/>
              </w:rPr>
            </w:pPr>
          </w:p>
        </w:tc>
      </w:tr>
      <w:tr w:rsidR="00DD3038" w:rsidRPr="00DD3038" w14:paraId="7B95B8A6" w14:textId="77777777" w:rsidTr="00DD3038">
        <w:trPr>
          <w:jc w:val="center"/>
        </w:trPr>
        <w:tc>
          <w:tcPr>
            <w:tcW w:w="652" w:type="dxa"/>
          </w:tcPr>
          <w:p w14:paraId="245CC7E4"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9</w:t>
            </w:r>
          </w:p>
        </w:tc>
        <w:tc>
          <w:tcPr>
            <w:tcW w:w="7196" w:type="dxa"/>
          </w:tcPr>
          <w:p w14:paraId="166D31D9" w14:textId="77777777" w:rsidR="00DD3038" w:rsidRPr="00DD3038" w:rsidRDefault="00DD3038" w:rsidP="00DD3038">
            <w:pPr>
              <w:spacing w:after="0"/>
              <w:rPr>
                <w:rFonts w:ascii="Verdana" w:hAnsi="Verdana"/>
                <w:sz w:val="20"/>
                <w:szCs w:val="20"/>
              </w:rPr>
            </w:pPr>
            <w:r w:rsidRPr="00DD3038">
              <w:rPr>
                <w:rFonts w:ascii="Verdana" w:hAnsi="Verdana"/>
                <w:sz w:val="20"/>
                <w:szCs w:val="20"/>
              </w:rPr>
              <w:t>Metoda nanoszenia</w:t>
            </w:r>
          </w:p>
        </w:tc>
        <w:tc>
          <w:tcPr>
            <w:tcW w:w="1325" w:type="dxa"/>
          </w:tcPr>
          <w:p w14:paraId="761E1843" w14:textId="77777777" w:rsidR="00DD3038" w:rsidRPr="00DD3038" w:rsidRDefault="00DD3038" w:rsidP="00DD3038">
            <w:pPr>
              <w:spacing w:after="0"/>
              <w:rPr>
                <w:rFonts w:ascii="Verdana" w:hAnsi="Verdana"/>
                <w:sz w:val="20"/>
                <w:szCs w:val="20"/>
              </w:rPr>
            </w:pPr>
          </w:p>
        </w:tc>
      </w:tr>
      <w:tr w:rsidR="00DD3038" w:rsidRPr="00DD3038" w14:paraId="6C61BCB6" w14:textId="77777777" w:rsidTr="00DD3038">
        <w:trPr>
          <w:jc w:val="center"/>
        </w:trPr>
        <w:tc>
          <w:tcPr>
            <w:tcW w:w="652" w:type="dxa"/>
          </w:tcPr>
          <w:p w14:paraId="39D9B151"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10</w:t>
            </w:r>
          </w:p>
        </w:tc>
        <w:tc>
          <w:tcPr>
            <w:tcW w:w="7196" w:type="dxa"/>
          </w:tcPr>
          <w:p w14:paraId="6F743163" w14:textId="77777777" w:rsidR="00DD3038" w:rsidRPr="00DD3038" w:rsidRDefault="00DD3038" w:rsidP="00DD3038">
            <w:pPr>
              <w:spacing w:after="0"/>
              <w:rPr>
                <w:rFonts w:ascii="Verdana" w:hAnsi="Verdana"/>
                <w:sz w:val="20"/>
                <w:szCs w:val="20"/>
              </w:rPr>
            </w:pPr>
            <w:r w:rsidRPr="00DD3038">
              <w:rPr>
                <w:rFonts w:ascii="Verdana" w:hAnsi="Verdana"/>
                <w:sz w:val="20"/>
                <w:szCs w:val="20"/>
              </w:rPr>
              <w:t>Liczba warstw</w:t>
            </w:r>
          </w:p>
        </w:tc>
        <w:tc>
          <w:tcPr>
            <w:tcW w:w="1325" w:type="dxa"/>
          </w:tcPr>
          <w:p w14:paraId="57978F4F" w14:textId="77777777" w:rsidR="00DD3038" w:rsidRPr="00DD3038" w:rsidRDefault="00DD3038" w:rsidP="00DD3038">
            <w:pPr>
              <w:spacing w:after="0"/>
              <w:rPr>
                <w:rFonts w:ascii="Verdana" w:hAnsi="Verdana"/>
                <w:sz w:val="20"/>
                <w:szCs w:val="20"/>
              </w:rPr>
            </w:pPr>
          </w:p>
        </w:tc>
      </w:tr>
      <w:tr w:rsidR="00DD3038" w:rsidRPr="00DD3038" w14:paraId="1AC1B813" w14:textId="77777777" w:rsidTr="00DD3038">
        <w:trPr>
          <w:jc w:val="center"/>
        </w:trPr>
        <w:tc>
          <w:tcPr>
            <w:tcW w:w="652" w:type="dxa"/>
          </w:tcPr>
          <w:p w14:paraId="7C918B59"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11</w:t>
            </w:r>
          </w:p>
        </w:tc>
        <w:tc>
          <w:tcPr>
            <w:tcW w:w="7196" w:type="dxa"/>
          </w:tcPr>
          <w:p w14:paraId="769BD1A3" w14:textId="77777777" w:rsidR="00DD3038" w:rsidRPr="00DD3038" w:rsidRDefault="00DD3038" w:rsidP="00DD3038">
            <w:pPr>
              <w:spacing w:after="0"/>
              <w:rPr>
                <w:rFonts w:ascii="Verdana" w:hAnsi="Verdana"/>
                <w:sz w:val="20"/>
                <w:szCs w:val="20"/>
              </w:rPr>
            </w:pPr>
            <w:r w:rsidRPr="00DD3038">
              <w:rPr>
                <w:rFonts w:ascii="Verdana" w:hAnsi="Verdana"/>
                <w:sz w:val="20"/>
                <w:szCs w:val="20"/>
              </w:rPr>
              <w:t>Grubość warstw</w:t>
            </w:r>
          </w:p>
        </w:tc>
        <w:tc>
          <w:tcPr>
            <w:tcW w:w="1325" w:type="dxa"/>
          </w:tcPr>
          <w:p w14:paraId="52C6413E" w14:textId="77777777" w:rsidR="00DD3038" w:rsidRPr="00DD3038" w:rsidRDefault="00DD3038" w:rsidP="00DD3038">
            <w:pPr>
              <w:spacing w:after="0"/>
              <w:rPr>
                <w:rFonts w:ascii="Verdana" w:hAnsi="Verdana"/>
                <w:sz w:val="20"/>
                <w:szCs w:val="20"/>
              </w:rPr>
            </w:pPr>
          </w:p>
        </w:tc>
      </w:tr>
      <w:tr w:rsidR="00DD3038" w:rsidRPr="00DD3038" w14:paraId="498744DE" w14:textId="77777777" w:rsidTr="00DD3038">
        <w:trPr>
          <w:jc w:val="center"/>
        </w:trPr>
        <w:tc>
          <w:tcPr>
            <w:tcW w:w="652" w:type="dxa"/>
          </w:tcPr>
          <w:p w14:paraId="14BF6E7F"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12</w:t>
            </w:r>
          </w:p>
        </w:tc>
        <w:tc>
          <w:tcPr>
            <w:tcW w:w="7196" w:type="dxa"/>
          </w:tcPr>
          <w:p w14:paraId="0EFEBD74" w14:textId="77777777" w:rsidR="00DD3038" w:rsidRPr="00DD3038" w:rsidRDefault="00DD3038" w:rsidP="00DD3038">
            <w:pPr>
              <w:spacing w:after="0"/>
              <w:rPr>
                <w:rFonts w:ascii="Verdana" w:hAnsi="Verdana"/>
                <w:sz w:val="20"/>
                <w:szCs w:val="20"/>
              </w:rPr>
            </w:pPr>
            <w:r w:rsidRPr="00DD3038">
              <w:rPr>
                <w:rFonts w:ascii="Verdana" w:hAnsi="Verdana"/>
                <w:sz w:val="20"/>
                <w:szCs w:val="20"/>
              </w:rPr>
              <w:t>Przerwa technologiczna pomiędzy warstwami zabezpieczenia antykorozyjnego</w:t>
            </w:r>
          </w:p>
        </w:tc>
        <w:tc>
          <w:tcPr>
            <w:tcW w:w="1325" w:type="dxa"/>
          </w:tcPr>
          <w:p w14:paraId="5DB6D146" w14:textId="77777777" w:rsidR="00DD3038" w:rsidRPr="00DD3038" w:rsidRDefault="00DD3038" w:rsidP="00DD3038">
            <w:pPr>
              <w:spacing w:after="0"/>
              <w:rPr>
                <w:rFonts w:ascii="Verdana" w:hAnsi="Verdana"/>
                <w:sz w:val="20"/>
                <w:szCs w:val="20"/>
              </w:rPr>
            </w:pPr>
          </w:p>
        </w:tc>
      </w:tr>
      <w:tr w:rsidR="00DD3038" w:rsidRPr="00DD3038" w14:paraId="6C6188FB" w14:textId="77777777" w:rsidTr="00DD3038">
        <w:trPr>
          <w:jc w:val="center"/>
        </w:trPr>
        <w:tc>
          <w:tcPr>
            <w:tcW w:w="652" w:type="dxa"/>
          </w:tcPr>
          <w:p w14:paraId="6569DBB4"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13</w:t>
            </w:r>
          </w:p>
        </w:tc>
        <w:tc>
          <w:tcPr>
            <w:tcW w:w="7196" w:type="dxa"/>
          </w:tcPr>
          <w:p w14:paraId="291E672D" w14:textId="77777777" w:rsidR="00DD3038" w:rsidRPr="00DD3038" w:rsidRDefault="00DD3038" w:rsidP="00DD3038">
            <w:pPr>
              <w:spacing w:after="0"/>
              <w:rPr>
                <w:rFonts w:ascii="Verdana" w:hAnsi="Verdana"/>
                <w:sz w:val="20"/>
                <w:szCs w:val="20"/>
              </w:rPr>
            </w:pPr>
            <w:r w:rsidRPr="00DD3038">
              <w:rPr>
                <w:rFonts w:ascii="Verdana" w:hAnsi="Verdana"/>
                <w:sz w:val="20"/>
                <w:szCs w:val="20"/>
              </w:rPr>
              <w:t>Przerwa technologiczna przed wykonaniem kolejnej warstwy</w:t>
            </w:r>
          </w:p>
        </w:tc>
        <w:tc>
          <w:tcPr>
            <w:tcW w:w="1325" w:type="dxa"/>
          </w:tcPr>
          <w:p w14:paraId="0E68FA93" w14:textId="77777777" w:rsidR="00DD3038" w:rsidRPr="00DD3038" w:rsidRDefault="00DD3038" w:rsidP="00DD3038">
            <w:pPr>
              <w:spacing w:after="0"/>
              <w:rPr>
                <w:rFonts w:ascii="Verdana" w:hAnsi="Verdana"/>
                <w:sz w:val="20"/>
                <w:szCs w:val="20"/>
              </w:rPr>
            </w:pPr>
          </w:p>
        </w:tc>
      </w:tr>
      <w:tr w:rsidR="00DD3038" w:rsidRPr="00DD3038" w14:paraId="042ACDDC" w14:textId="77777777" w:rsidTr="00DD3038">
        <w:trPr>
          <w:jc w:val="center"/>
        </w:trPr>
        <w:tc>
          <w:tcPr>
            <w:tcW w:w="652" w:type="dxa"/>
          </w:tcPr>
          <w:p w14:paraId="74D0EC22" w14:textId="77777777" w:rsidR="00DD3038" w:rsidRPr="00DD3038" w:rsidRDefault="00DD3038" w:rsidP="00DD3038">
            <w:pPr>
              <w:spacing w:after="0"/>
              <w:jc w:val="center"/>
              <w:rPr>
                <w:rFonts w:ascii="Verdana" w:hAnsi="Verdana"/>
                <w:sz w:val="20"/>
                <w:szCs w:val="20"/>
              </w:rPr>
            </w:pPr>
            <w:r w:rsidRPr="00DD3038">
              <w:rPr>
                <w:rFonts w:ascii="Verdana" w:hAnsi="Verdana"/>
                <w:sz w:val="20"/>
                <w:szCs w:val="20"/>
              </w:rPr>
              <w:t>14</w:t>
            </w:r>
          </w:p>
        </w:tc>
        <w:tc>
          <w:tcPr>
            <w:tcW w:w="7196" w:type="dxa"/>
          </w:tcPr>
          <w:p w14:paraId="0DFFC45F" w14:textId="77777777" w:rsidR="00DD3038" w:rsidRPr="00DD3038" w:rsidRDefault="00DD3038" w:rsidP="00DD3038">
            <w:pPr>
              <w:spacing w:after="0"/>
              <w:rPr>
                <w:rFonts w:ascii="Verdana" w:hAnsi="Verdana"/>
                <w:sz w:val="20"/>
                <w:szCs w:val="20"/>
              </w:rPr>
            </w:pPr>
            <w:r w:rsidRPr="00DD3038">
              <w:rPr>
                <w:rFonts w:ascii="Verdana" w:hAnsi="Verdana"/>
                <w:sz w:val="20"/>
                <w:szCs w:val="20"/>
              </w:rPr>
              <w:t>Inne:</w:t>
            </w:r>
          </w:p>
        </w:tc>
        <w:tc>
          <w:tcPr>
            <w:tcW w:w="1325" w:type="dxa"/>
          </w:tcPr>
          <w:p w14:paraId="281D3945" w14:textId="77777777" w:rsidR="00DD3038" w:rsidRPr="00DD3038" w:rsidRDefault="00DD3038" w:rsidP="00DD3038">
            <w:pPr>
              <w:spacing w:after="0"/>
              <w:rPr>
                <w:rFonts w:ascii="Verdana" w:hAnsi="Verdana"/>
                <w:sz w:val="20"/>
                <w:szCs w:val="20"/>
              </w:rPr>
            </w:pPr>
          </w:p>
        </w:tc>
      </w:tr>
    </w:tbl>
    <w:p w14:paraId="79281077" w14:textId="77777777" w:rsidR="00DD3038" w:rsidRDefault="00DD3038" w:rsidP="00DD3038">
      <w:pPr>
        <w:spacing w:after="0" w:line="240" w:lineRule="auto"/>
        <w:jc w:val="both"/>
        <w:rPr>
          <w:rFonts w:ascii="Verdana" w:eastAsia="Calibri" w:hAnsi="Verdana" w:cs="Times New Roman"/>
          <w:sz w:val="20"/>
          <w:szCs w:val="20"/>
        </w:rPr>
      </w:pPr>
    </w:p>
    <w:p w14:paraId="110C9121" w14:textId="77777777" w:rsid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UWAGI:</w:t>
      </w:r>
    </w:p>
    <w:p w14:paraId="2A28680C" w14:textId="77777777" w:rsidR="00DD3038" w:rsidRPr="00DD3038" w:rsidRDefault="00DD3038" w:rsidP="00DD3038">
      <w:pPr>
        <w:spacing w:after="0" w:line="240" w:lineRule="auto"/>
        <w:jc w:val="both"/>
        <w:rPr>
          <w:rFonts w:ascii="Verdana" w:eastAsia="Calibri" w:hAnsi="Verdana" w:cs="Times New Roman"/>
          <w:sz w:val="20"/>
          <w:szCs w:val="20"/>
        </w:rPr>
      </w:pPr>
    </w:p>
    <w:p w14:paraId="6B2C4BA7" w14:textId="77777777" w:rsidR="00DD3038" w:rsidRPr="00DD3038" w:rsidRDefault="00DD3038" w:rsidP="00DD3038">
      <w:pPr>
        <w:spacing w:after="0" w:line="240" w:lineRule="auto"/>
        <w:jc w:val="center"/>
        <w:rPr>
          <w:rFonts w:ascii="Verdana" w:eastAsia="Calibri" w:hAnsi="Verdana" w:cs="Times New Roman"/>
          <w:sz w:val="20"/>
          <w:szCs w:val="20"/>
        </w:rPr>
      </w:pPr>
      <w:r w:rsidRPr="00DD3038">
        <w:rPr>
          <w:rFonts w:ascii="Verdana" w:eastAsia="Calibri" w:hAnsi="Verdana" w:cs="Times New Roman"/>
          <w:sz w:val="20"/>
          <w:szCs w:val="20"/>
        </w:rPr>
        <w:t>DANE METEOROLOGICZNE</w:t>
      </w:r>
    </w:p>
    <w:tbl>
      <w:tblPr>
        <w:tblW w:w="7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836"/>
        <w:gridCol w:w="1739"/>
        <w:gridCol w:w="1701"/>
        <w:gridCol w:w="1665"/>
      </w:tblGrid>
      <w:tr w:rsidR="00DD3038" w:rsidRPr="00DD3038" w14:paraId="333B42A1" w14:textId="77777777" w:rsidTr="00DD3038">
        <w:trPr>
          <w:jc w:val="center"/>
        </w:trPr>
        <w:tc>
          <w:tcPr>
            <w:tcW w:w="2836" w:type="dxa"/>
          </w:tcPr>
          <w:p w14:paraId="1D5F47D2"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Data:</w:t>
            </w:r>
          </w:p>
        </w:tc>
        <w:tc>
          <w:tcPr>
            <w:tcW w:w="1739" w:type="dxa"/>
          </w:tcPr>
          <w:p w14:paraId="6B530A65"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Godzina:</w:t>
            </w:r>
          </w:p>
        </w:tc>
        <w:tc>
          <w:tcPr>
            <w:tcW w:w="1701" w:type="dxa"/>
          </w:tcPr>
          <w:p w14:paraId="6BC2ACFD"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Godzina:</w:t>
            </w:r>
          </w:p>
        </w:tc>
        <w:tc>
          <w:tcPr>
            <w:tcW w:w="1665" w:type="dxa"/>
          </w:tcPr>
          <w:p w14:paraId="2673601F" w14:textId="77777777" w:rsidR="00DD3038" w:rsidRPr="00DD3038" w:rsidRDefault="00DD3038" w:rsidP="00DD3038">
            <w:pPr>
              <w:spacing w:after="0" w:line="240" w:lineRule="auto"/>
              <w:rPr>
                <w:rFonts w:ascii="Verdana" w:hAnsi="Verdana"/>
                <w:sz w:val="20"/>
                <w:szCs w:val="20"/>
              </w:rPr>
            </w:pPr>
            <w:r w:rsidRPr="00DD3038">
              <w:rPr>
                <w:rFonts w:ascii="Verdana" w:hAnsi="Verdana"/>
                <w:sz w:val="20"/>
                <w:szCs w:val="20"/>
              </w:rPr>
              <w:t>Godzina:</w:t>
            </w:r>
          </w:p>
        </w:tc>
      </w:tr>
      <w:tr w:rsidR="00DD3038" w:rsidRPr="00DD3038" w14:paraId="2B0AC7B4" w14:textId="77777777" w:rsidTr="00DD3038">
        <w:trPr>
          <w:jc w:val="center"/>
        </w:trPr>
        <w:tc>
          <w:tcPr>
            <w:tcW w:w="2836" w:type="dxa"/>
          </w:tcPr>
          <w:p w14:paraId="0377EB44"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Pogodnie</w:t>
            </w:r>
          </w:p>
        </w:tc>
        <w:tc>
          <w:tcPr>
            <w:tcW w:w="1739" w:type="dxa"/>
          </w:tcPr>
          <w:p w14:paraId="2A893BD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01" w:type="dxa"/>
          </w:tcPr>
          <w:p w14:paraId="6DC95A0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665" w:type="dxa"/>
          </w:tcPr>
          <w:p w14:paraId="6090B8B4"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60E11F12" w14:textId="77777777" w:rsidTr="00DD3038">
        <w:trPr>
          <w:jc w:val="center"/>
        </w:trPr>
        <w:tc>
          <w:tcPr>
            <w:tcW w:w="2836" w:type="dxa"/>
          </w:tcPr>
          <w:p w14:paraId="579C16F6"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Zachmurzenie</w:t>
            </w:r>
          </w:p>
        </w:tc>
        <w:tc>
          <w:tcPr>
            <w:tcW w:w="1739" w:type="dxa"/>
          </w:tcPr>
          <w:p w14:paraId="1A29BBA7"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01" w:type="dxa"/>
          </w:tcPr>
          <w:p w14:paraId="4E10B8CE"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665" w:type="dxa"/>
          </w:tcPr>
          <w:p w14:paraId="728E8715"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3A0E541C" w14:textId="77777777" w:rsidTr="00DD3038">
        <w:trPr>
          <w:jc w:val="center"/>
        </w:trPr>
        <w:tc>
          <w:tcPr>
            <w:tcW w:w="2836" w:type="dxa"/>
          </w:tcPr>
          <w:p w14:paraId="3771EBDA"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Deszcz</w:t>
            </w:r>
          </w:p>
        </w:tc>
        <w:tc>
          <w:tcPr>
            <w:tcW w:w="1739" w:type="dxa"/>
          </w:tcPr>
          <w:p w14:paraId="2871DCC5"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01" w:type="dxa"/>
          </w:tcPr>
          <w:p w14:paraId="332F2B7D"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665" w:type="dxa"/>
          </w:tcPr>
          <w:p w14:paraId="33A41D8C"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1900B3B3" w14:textId="77777777" w:rsidTr="00DD3038">
        <w:trPr>
          <w:jc w:val="center"/>
        </w:trPr>
        <w:tc>
          <w:tcPr>
            <w:tcW w:w="2836" w:type="dxa"/>
          </w:tcPr>
          <w:p w14:paraId="52BD7E41"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Temperatura powietrza</w:t>
            </w:r>
          </w:p>
        </w:tc>
        <w:tc>
          <w:tcPr>
            <w:tcW w:w="1739" w:type="dxa"/>
          </w:tcPr>
          <w:p w14:paraId="4AA15369"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01" w:type="dxa"/>
          </w:tcPr>
          <w:p w14:paraId="2A09CE25"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665" w:type="dxa"/>
          </w:tcPr>
          <w:p w14:paraId="5536239A"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4D142178" w14:textId="77777777" w:rsidTr="00DD3038">
        <w:trPr>
          <w:jc w:val="center"/>
        </w:trPr>
        <w:tc>
          <w:tcPr>
            <w:tcW w:w="2836" w:type="dxa"/>
          </w:tcPr>
          <w:p w14:paraId="4AFA8AF5"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Wilgotność powietrza</w:t>
            </w:r>
          </w:p>
        </w:tc>
        <w:tc>
          <w:tcPr>
            <w:tcW w:w="1739" w:type="dxa"/>
          </w:tcPr>
          <w:p w14:paraId="08B1A3F0"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01" w:type="dxa"/>
          </w:tcPr>
          <w:p w14:paraId="21EAD3E1"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665" w:type="dxa"/>
          </w:tcPr>
          <w:p w14:paraId="48CF203A"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3993DC80" w14:textId="77777777" w:rsidTr="00DD3038">
        <w:trPr>
          <w:jc w:val="center"/>
        </w:trPr>
        <w:tc>
          <w:tcPr>
            <w:tcW w:w="2836" w:type="dxa"/>
          </w:tcPr>
          <w:p w14:paraId="1854CE9D"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Temperatura podłoża</w:t>
            </w:r>
          </w:p>
        </w:tc>
        <w:tc>
          <w:tcPr>
            <w:tcW w:w="1739" w:type="dxa"/>
          </w:tcPr>
          <w:p w14:paraId="08872498"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01" w:type="dxa"/>
          </w:tcPr>
          <w:p w14:paraId="4393A09A"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665" w:type="dxa"/>
          </w:tcPr>
          <w:p w14:paraId="1185156E"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39431469" w14:textId="77777777" w:rsidTr="00DD3038">
        <w:trPr>
          <w:jc w:val="center"/>
        </w:trPr>
        <w:tc>
          <w:tcPr>
            <w:tcW w:w="2836" w:type="dxa"/>
          </w:tcPr>
          <w:p w14:paraId="787EF589"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Temperatura punktu rosy</w:t>
            </w:r>
          </w:p>
        </w:tc>
        <w:tc>
          <w:tcPr>
            <w:tcW w:w="1739" w:type="dxa"/>
          </w:tcPr>
          <w:p w14:paraId="399E7D35"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01" w:type="dxa"/>
          </w:tcPr>
          <w:p w14:paraId="10363E96"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665" w:type="dxa"/>
          </w:tcPr>
          <w:p w14:paraId="0C0BBC4A" w14:textId="77777777" w:rsidR="00DD3038" w:rsidRPr="00DD3038" w:rsidRDefault="00DD3038" w:rsidP="00DD3038">
            <w:pPr>
              <w:tabs>
                <w:tab w:val="right" w:leader="dot" w:pos="9072"/>
              </w:tabs>
              <w:spacing w:after="0" w:line="240" w:lineRule="auto"/>
              <w:rPr>
                <w:rFonts w:ascii="Verdana" w:hAnsi="Verdana"/>
                <w:sz w:val="20"/>
                <w:szCs w:val="20"/>
              </w:rPr>
            </w:pPr>
          </w:p>
        </w:tc>
      </w:tr>
      <w:tr w:rsidR="00DD3038" w:rsidRPr="00DD3038" w14:paraId="59086C9C" w14:textId="77777777" w:rsidTr="00DD3038">
        <w:trPr>
          <w:jc w:val="center"/>
        </w:trPr>
        <w:tc>
          <w:tcPr>
            <w:tcW w:w="2836" w:type="dxa"/>
          </w:tcPr>
          <w:p w14:paraId="5D72DC74" w14:textId="77777777" w:rsidR="00DD3038" w:rsidRPr="00DD3038" w:rsidRDefault="00DD3038" w:rsidP="00DD3038">
            <w:pPr>
              <w:tabs>
                <w:tab w:val="right" w:leader="dot" w:pos="9072"/>
              </w:tabs>
              <w:spacing w:after="0" w:line="240" w:lineRule="auto"/>
              <w:rPr>
                <w:rFonts w:ascii="Verdana" w:hAnsi="Verdana"/>
                <w:sz w:val="20"/>
                <w:szCs w:val="20"/>
              </w:rPr>
            </w:pPr>
            <w:r w:rsidRPr="00DD3038">
              <w:rPr>
                <w:rFonts w:ascii="Verdana" w:hAnsi="Verdana"/>
                <w:sz w:val="20"/>
                <w:szCs w:val="20"/>
              </w:rPr>
              <w:t>Inne:</w:t>
            </w:r>
          </w:p>
        </w:tc>
        <w:tc>
          <w:tcPr>
            <w:tcW w:w="1739" w:type="dxa"/>
          </w:tcPr>
          <w:p w14:paraId="1A8045F4"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701" w:type="dxa"/>
          </w:tcPr>
          <w:p w14:paraId="46086620" w14:textId="77777777" w:rsidR="00DD3038" w:rsidRPr="00DD3038" w:rsidRDefault="00DD3038" w:rsidP="00DD3038">
            <w:pPr>
              <w:tabs>
                <w:tab w:val="right" w:leader="dot" w:pos="9072"/>
              </w:tabs>
              <w:spacing w:after="0" w:line="240" w:lineRule="auto"/>
              <w:rPr>
                <w:rFonts w:ascii="Verdana" w:hAnsi="Verdana"/>
                <w:sz w:val="20"/>
                <w:szCs w:val="20"/>
              </w:rPr>
            </w:pPr>
          </w:p>
        </w:tc>
        <w:tc>
          <w:tcPr>
            <w:tcW w:w="1665" w:type="dxa"/>
          </w:tcPr>
          <w:p w14:paraId="4B42B437" w14:textId="77777777" w:rsidR="00DD3038" w:rsidRPr="00DD3038" w:rsidRDefault="00DD3038" w:rsidP="00DD3038">
            <w:pPr>
              <w:tabs>
                <w:tab w:val="right" w:leader="dot" w:pos="9072"/>
              </w:tabs>
              <w:spacing w:after="0" w:line="240" w:lineRule="auto"/>
              <w:rPr>
                <w:rFonts w:ascii="Verdana" w:hAnsi="Verdana"/>
                <w:sz w:val="20"/>
                <w:szCs w:val="20"/>
              </w:rPr>
            </w:pPr>
          </w:p>
        </w:tc>
      </w:tr>
    </w:tbl>
    <w:p w14:paraId="333B7337" w14:textId="77777777" w:rsidR="00DD3038" w:rsidRDefault="00DD3038" w:rsidP="00DD3038">
      <w:pPr>
        <w:spacing w:after="0" w:line="240" w:lineRule="auto"/>
        <w:jc w:val="both"/>
        <w:rPr>
          <w:rFonts w:ascii="Verdana" w:eastAsia="Calibri" w:hAnsi="Verdana" w:cs="Times New Roman"/>
          <w:sz w:val="20"/>
          <w:szCs w:val="20"/>
        </w:rPr>
      </w:pPr>
    </w:p>
    <w:p w14:paraId="0ABFD6F5" w14:textId="77777777" w:rsidR="00DD3038" w:rsidRDefault="00DD3038" w:rsidP="00DD3038">
      <w:pPr>
        <w:spacing w:after="0"/>
        <w:jc w:val="center"/>
        <w:rPr>
          <w:rFonts w:ascii="Verdana" w:eastAsia="Calibri" w:hAnsi="Verdana" w:cs="Times New Roman"/>
          <w:color w:val="000000"/>
          <w:sz w:val="20"/>
          <w:szCs w:val="20"/>
        </w:rPr>
      </w:pPr>
      <w:r w:rsidRPr="004A7866">
        <w:rPr>
          <w:rFonts w:ascii="Verdana" w:eastAsia="Calibri" w:hAnsi="Verdana" w:cs="Times New Roman"/>
          <w:color w:val="000000"/>
          <w:sz w:val="20"/>
          <w:szCs w:val="20"/>
        </w:rPr>
        <w:t>Miejscowość i data</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Wykonawca</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Inspektor Nadzoru</w:t>
      </w:r>
    </w:p>
    <w:p w14:paraId="7CA61D89" w14:textId="77777777" w:rsidR="00DD3038" w:rsidRDefault="00DD3038" w:rsidP="00DD3038">
      <w:pPr>
        <w:spacing w:after="0"/>
        <w:jc w:val="center"/>
        <w:rPr>
          <w:rFonts w:ascii="Verdana" w:eastAsia="Calibri" w:hAnsi="Verdana" w:cs="Times New Roman"/>
          <w:color w:val="000000"/>
          <w:sz w:val="20"/>
          <w:szCs w:val="20"/>
        </w:rPr>
      </w:pPr>
    </w:p>
    <w:p w14:paraId="0BC81B3E" w14:textId="77777777" w:rsidR="00DD3038" w:rsidRDefault="00DD3038" w:rsidP="00DD3038">
      <w:pPr>
        <w:spacing w:after="0" w:line="240" w:lineRule="auto"/>
        <w:jc w:val="both"/>
        <w:rPr>
          <w:rFonts w:ascii="Verdana" w:eastAsia="Calibri" w:hAnsi="Verdana" w:cs="Times New Roman"/>
          <w:sz w:val="20"/>
          <w:szCs w:val="20"/>
        </w:rPr>
      </w:pP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sidRPr="004A7866">
        <w:rPr>
          <w:rFonts w:ascii="Verdana" w:eastAsia="Calibri" w:hAnsi="Verdana" w:cs="Times New Roman"/>
          <w:color w:val="000000"/>
          <w:sz w:val="20"/>
          <w:szCs w:val="20"/>
        </w:rPr>
        <w:tab/>
      </w:r>
      <w:r>
        <w:rPr>
          <w:rFonts w:ascii="Verdana" w:eastAsia="Calibri" w:hAnsi="Verdana" w:cs="Times New Roman"/>
          <w:color w:val="000000"/>
          <w:sz w:val="20"/>
          <w:szCs w:val="20"/>
        </w:rPr>
        <w:t xml:space="preserve">                    </w:t>
      </w:r>
      <w:r w:rsidRPr="004A7866">
        <w:rPr>
          <w:rFonts w:ascii="Verdana" w:eastAsia="Calibri" w:hAnsi="Verdana" w:cs="Times New Roman"/>
          <w:color w:val="000000"/>
          <w:sz w:val="20"/>
          <w:szCs w:val="20"/>
        </w:rPr>
        <w:t>……</w:t>
      </w:r>
      <w:r>
        <w:rPr>
          <w:rFonts w:ascii="Verdana" w:eastAsia="Calibri" w:hAnsi="Verdana" w:cs="Times New Roman"/>
          <w:color w:val="000000"/>
          <w:sz w:val="20"/>
          <w:szCs w:val="20"/>
        </w:rPr>
        <w:t>…………………………</w:t>
      </w:r>
    </w:p>
    <w:p w14:paraId="16C9C06A" w14:textId="77777777" w:rsidR="00DD3038" w:rsidRDefault="00DD3038" w:rsidP="00DD3038">
      <w:pPr>
        <w:spacing w:after="0" w:line="240" w:lineRule="auto"/>
        <w:jc w:val="both"/>
        <w:rPr>
          <w:rFonts w:ascii="Verdana" w:eastAsia="Calibri" w:hAnsi="Verdana" w:cs="Times New Roman"/>
          <w:sz w:val="20"/>
          <w:szCs w:val="20"/>
        </w:rPr>
      </w:pPr>
    </w:p>
    <w:p w14:paraId="54E76066" w14:textId="77777777" w:rsidR="00DD3038" w:rsidRDefault="00DD3038" w:rsidP="00DD3038">
      <w:pPr>
        <w:spacing w:after="0" w:line="240" w:lineRule="auto"/>
        <w:jc w:val="both"/>
        <w:rPr>
          <w:rFonts w:ascii="Verdana" w:eastAsia="Calibri" w:hAnsi="Verdana" w:cs="Times New Roman"/>
          <w:sz w:val="20"/>
          <w:szCs w:val="20"/>
        </w:rPr>
      </w:pPr>
    </w:p>
    <w:p w14:paraId="4B6A043E" w14:textId="77777777" w:rsidR="00DD3038" w:rsidRPr="00DD3038" w:rsidRDefault="00DD3038" w:rsidP="00DD3038">
      <w:pPr>
        <w:spacing w:after="0" w:line="240" w:lineRule="auto"/>
        <w:jc w:val="both"/>
        <w:rPr>
          <w:rFonts w:ascii="Verdana" w:eastAsia="Calibri" w:hAnsi="Verdana" w:cs="Times New Roman"/>
          <w:sz w:val="20"/>
          <w:szCs w:val="20"/>
        </w:rPr>
      </w:pPr>
    </w:p>
    <w:p w14:paraId="3D319A89"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ZAŁĄCZNIK 6</w:t>
      </w:r>
    </w:p>
    <w:p w14:paraId="330255B5" w14:textId="77777777" w:rsidR="00DD3038" w:rsidRPr="00DD3038" w:rsidRDefault="00DD3038" w:rsidP="00DD3038">
      <w:pPr>
        <w:spacing w:after="0" w:line="240" w:lineRule="auto"/>
        <w:jc w:val="both"/>
        <w:rPr>
          <w:rFonts w:ascii="Verdana" w:eastAsia="Calibri" w:hAnsi="Verdana" w:cs="Times New Roman"/>
          <w:sz w:val="20"/>
          <w:szCs w:val="20"/>
        </w:rPr>
      </w:pPr>
    </w:p>
    <w:p w14:paraId="7B9ED5B8"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Kontrakt nr...............</w:t>
      </w:r>
      <w:r>
        <w:rPr>
          <w:rFonts w:ascii="Verdana" w:eastAsia="Calibri" w:hAnsi="Verdana" w:cs="Times New Roman"/>
          <w:sz w:val="20"/>
          <w:szCs w:val="20"/>
        </w:rPr>
        <w:t>.</w:t>
      </w:r>
      <w:r w:rsidRPr="00DD3038">
        <w:rPr>
          <w:rFonts w:ascii="Verdana" w:eastAsia="Calibri" w:hAnsi="Verdana" w:cs="Times New Roman"/>
          <w:sz w:val="20"/>
          <w:szCs w:val="20"/>
        </w:rPr>
        <w:t>.</w:t>
      </w:r>
    </w:p>
    <w:p w14:paraId="1779F34D" w14:textId="77777777" w:rsidR="00DD3038" w:rsidRP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Nazwa kontraktu</w:t>
      </w:r>
      <w:r>
        <w:rPr>
          <w:rFonts w:ascii="Verdana" w:eastAsia="Calibri" w:hAnsi="Verdana" w:cs="Times New Roman"/>
          <w:sz w:val="20"/>
          <w:szCs w:val="20"/>
        </w:rPr>
        <w:t>..</w:t>
      </w:r>
      <w:r w:rsidRPr="00DD3038">
        <w:rPr>
          <w:rFonts w:ascii="Verdana" w:eastAsia="Calibri" w:hAnsi="Verdana" w:cs="Times New Roman"/>
          <w:sz w:val="20"/>
          <w:szCs w:val="20"/>
        </w:rPr>
        <w:t>.</w:t>
      </w:r>
      <w:r>
        <w:rPr>
          <w:rFonts w:ascii="Verdana" w:eastAsia="Calibri" w:hAnsi="Verdana" w:cs="Times New Roman"/>
          <w:sz w:val="20"/>
          <w:szCs w:val="20"/>
        </w:rPr>
        <w:t>.</w:t>
      </w:r>
      <w:r w:rsidRPr="00DD3038">
        <w:rPr>
          <w:rFonts w:ascii="Verdana" w:eastAsia="Calibri" w:hAnsi="Verdana" w:cs="Times New Roman"/>
          <w:sz w:val="20"/>
          <w:szCs w:val="20"/>
        </w:rPr>
        <w:t>......</w:t>
      </w:r>
    </w:p>
    <w:p w14:paraId="3C778366" w14:textId="77777777" w:rsidR="00DD3038" w:rsidRDefault="00DD3038" w:rsidP="00DD3038">
      <w:pPr>
        <w:spacing w:after="0" w:line="240" w:lineRule="auto"/>
        <w:jc w:val="right"/>
        <w:rPr>
          <w:rFonts w:ascii="Verdana" w:eastAsia="Calibri" w:hAnsi="Verdana" w:cs="Times New Roman"/>
          <w:sz w:val="20"/>
          <w:szCs w:val="20"/>
        </w:rPr>
      </w:pPr>
      <w:r w:rsidRPr="00DD3038">
        <w:rPr>
          <w:rFonts w:ascii="Verdana" w:eastAsia="Calibri" w:hAnsi="Verdana" w:cs="Times New Roman"/>
          <w:sz w:val="20"/>
          <w:szCs w:val="20"/>
        </w:rPr>
        <w:t>Umowa nr.</w:t>
      </w:r>
      <w:r>
        <w:rPr>
          <w:rFonts w:ascii="Verdana" w:eastAsia="Calibri" w:hAnsi="Verdana" w:cs="Times New Roman"/>
          <w:sz w:val="20"/>
          <w:szCs w:val="20"/>
        </w:rPr>
        <w:t>.</w:t>
      </w:r>
      <w:r w:rsidRPr="00DD3038">
        <w:rPr>
          <w:rFonts w:ascii="Verdana" w:eastAsia="Calibri" w:hAnsi="Verdana" w:cs="Times New Roman"/>
          <w:sz w:val="20"/>
          <w:szCs w:val="20"/>
        </w:rPr>
        <w:t>.................</w:t>
      </w:r>
    </w:p>
    <w:p w14:paraId="4FF8C342" w14:textId="77777777" w:rsidR="00DD3038" w:rsidRPr="00DD3038" w:rsidRDefault="00DD3038" w:rsidP="00DD3038">
      <w:pPr>
        <w:spacing w:after="0" w:line="240" w:lineRule="auto"/>
        <w:jc w:val="both"/>
        <w:rPr>
          <w:rFonts w:ascii="Verdana" w:eastAsia="Calibri" w:hAnsi="Verdana" w:cs="Times New Roman"/>
          <w:sz w:val="20"/>
          <w:szCs w:val="20"/>
        </w:rPr>
      </w:pPr>
    </w:p>
    <w:p w14:paraId="1567A7B3"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PROTOKÓŁ WYKONANIA ROBÓT Nr …..</w:t>
      </w:r>
    </w:p>
    <w:p w14:paraId="44994702" w14:textId="77777777" w:rsidR="00DD3038" w:rsidRPr="00DD3038" w:rsidRDefault="00DD3038" w:rsidP="00DD3038">
      <w:pPr>
        <w:spacing w:after="0" w:line="240" w:lineRule="auto"/>
        <w:jc w:val="center"/>
        <w:rPr>
          <w:rFonts w:ascii="Verdana" w:eastAsia="Calibri" w:hAnsi="Verdana" w:cs="Times New Roman"/>
          <w:b/>
          <w:sz w:val="20"/>
          <w:szCs w:val="20"/>
        </w:rPr>
      </w:pPr>
      <w:r w:rsidRPr="00DD3038">
        <w:rPr>
          <w:rFonts w:ascii="Verdana" w:eastAsia="Calibri" w:hAnsi="Verdana" w:cs="Times New Roman"/>
          <w:b/>
          <w:sz w:val="20"/>
          <w:szCs w:val="20"/>
        </w:rPr>
        <w:t>KONTROLA WYKONANIA PRAC (WYNIKI BADAŃ KONTROLNYCH)</w:t>
      </w:r>
    </w:p>
    <w:p w14:paraId="4745EE6B" w14:textId="77777777" w:rsidR="00DD3038" w:rsidRPr="00DD3038" w:rsidRDefault="00DD3038" w:rsidP="00DD3038">
      <w:pPr>
        <w:spacing w:after="0" w:line="240" w:lineRule="auto"/>
        <w:jc w:val="both"/>
        <w:rPr>
          <w:rFonts w:ascii="Verdana" w:eastAsia="Calibri" w:hAnsi="Verdana" w:cs="Times New Roman"/>
          <w:sz w:val="20"/>
          <w:szCs w:val="20"/>
        </w:rPr>
      </w:pPr>
    </w:p>
    <w:p w14:paraId="60D85EC7"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Obiekt: .................................................................................................................</w:t>
      </w:r>
    </w:p>
    <w:p w14:paraId="67B8E550"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Element: ...............................................................................................................</w:t>
      </w:r>
    </w:p>
    <w:p w14:paraId="3B4212EB"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Zakres robót: ............................................[m2]   rysunek załącznik: ........................</w:t>
      </w:r>
    </w:p>
    <w:p w14:paraId="70DC8794" w14:textId="77777777" w:rsidR="00DD3038" w:rsidRPr="00DD3038" w:rsidRDefault="00DD3038" w:rsidP="00DD3038">
      <w:pPr>
        <w:spacing w:after="0" w:line="240" w:lineRule="auto"/>
        <w:jc w:val="both"/>
        <w:rPr>
          <w:rFonts w:ascii="Verdana" w:eastAsia="Calibri" w:hAnsi="Verdana" w:cs="Times New Roman"/>
          <w:sz w:val="20"/>
          <w:szCs w:val="20"/>
        </w:rPr>
      </w:pPr>
      <w:r w:rsidRPr="00DD3038">
        <w:rPr>
          <w:rFonts w:ascii="Verdana" w:eastAsia="Calibri" w:hAnsi="Verdana" w:cs="Times New Roman"/>
          <w:sz w:val="20"/>
          <w:szCs w:val="20"/>
        </w:rPr>
        <w:t>Termin wykonania prac: .........................................................................................</w:t>
      </w:r>
      <w:r>
        <w:rPr>
          <w:rFonts w:ascii="Verdana" w:eastAsia="Calibri" w:hAnsi="Verdana" w:cs="Times New Roman"/>
          <w:sz w:val="20"/>
          <w:szCs w:val="20"/>
        </w:rPr>
        <w:t>.</w:t>
      </w:r>
    </w:p>
    <w:p w14:paraId="574A1A2C" w14:textId="77777777" w:rsidR="00DD3038" w:rsidRPr="00DD3038" w:rsidRDefault="00DD3038" w:rsidP="00DD3038">
      <w:pPr>
        <w:spacing w:after="0" w:line="240" w:lineRule="auto"/>
        <w:jc w:val="both"/>
        <w:rPr>
          <w:rFonts w:ascii="Verdana" w:eastAsia="Calibri" w:hAnsi="Verdana" w:cs="Times New Roman"/>
          <w:sz w:val="20"/>
          <w:szCs w:val="20"/>
        </w:rPr>
      </w:pP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68"/>
        <w:gridCol w:w="1678"/>
        <w:gridCol w:w="1577"/>
        <w:gridCol w:w="1417"/>
        <w:gridCol w:w="1202"/>
        <w:gridCol w:w="1021"/>
        <w:gridCol w:w="992"/>
        <w:gridCol w:w="680"/>
      </w:tblGrid>
      <w:tr w:rsidR="00DD3038" w:rsidRPr="00DD3038" w14:paraId="7A5C6147" w14:textId="77777777" w:rsidTr="00DD3038">
        <w:trPr>
          <w:jc w:val="center"/>
        </w:trPr>
        <w:tc>
          <w:tcPr>
            <w:tcW w:w="568" w:type="dxa"/>
          </w:tcPr>
          <w:p w14:paraId="50DAE8EB"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Lp.</w:t>
            </w:r>
          </w:p>
        </w:tc>
        <w:tc>
          <w:tcPr>
            <w:tcW w:w="1678" w:type="dxa"/>
          </w:tcPr>
          <w:p w14:paraId="79265E87"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Wytrzymałość na ściskanie</w:t>
            </w:r>
          </w:p>
        </w:tc>
        <w:tc>
          <w:tcPr>
            <w:tcW w:w="1577" w:type="dxa"/>
          </w:tcPr>
          <w:p w14:paraId="5005551B"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Wytrzymałość na odrywanie</w:t>
            </w:r>
          </w:p>
        </w:tc>
        <w:tc>
          <w:tcPr>
            <w:tcW w:w="1417" w:type="dxa"/>
          </w:tcPr>
          <w:p w14:paraId="779ED495"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Wykrywanie pustek</w:t>
            </w:r>
          </w:p>
        </w:tc>
        <w:tc>
          <w:tcPr>
            <w:tcW w:w="1202" w:type="dxa"/>
          </w:tcPr>
          <w:p w14:paraId="234E47ED"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 xml:space="preserve">Sprawdzenie wymiarów </w:t>
            </w:r>
            <w:r>
              <w:rPr>
                <w:rFonts w:ascii="Verdana" w:hAnsi="Verdana"/>
                <w:sz w:val="20"/>
                <w:szCs w:val="20"/>
              </w:rPr>
              <w:t>g</w:t>
            </w:r>
            <w:r w:rsidRPr="00DD3038">
              <w:rPr>
                <w:rFonts w:ascii="Verdana" w:hAnsi="Verdana"/>
                <w:sz w:val="20"/>
                <w:szCs w:val="20"/>
              </w:rPr>
              <w:t>eometr.</w:t>
            </w:r>
          </w:p>
        </w:tc>
        <w:tc>
          <w:tcPr>
            <w:tcW w:w="1021" w:type="dxa"/>
          </w:tcPr>
          <w:p w14:paraId="0D2A02E0"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Pomiar gr. warstwy</w:t>
            </w:r>
          </w:p>
        </w:tc>
        <w:tc>
          <w:tcPr>
            <w:tcW w:w="992" w:type="dxa"/>
          </w:tcPr>
          <w:p w14:paraId="1FBD128F"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Grubość otuliny</w:t>
            </w:r>
          </w:p>
        </w:tc>
        <w:tc>
          <w:tcPr>
            <w:tcW w:w="680" w:type="dxa"/>
          </w:tcPr>
          <w:p w14:paraId="337DC0DB"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Inne:</w:t>
            </w:r>
          </w:p>
        </w:tc>
      </w:tr>
      <w:tr w:rsidR="00DD3038" w:rsidRPr="00DD3038" w14:paraId="15AD0598" w14:textId="77777777" w:rsidTr="00DD3038">
        <w:trPr>
          <w:jc w:val="center"/>
        </w:trPr>
        <w:tc>
          <w:tcPr>
            <w:tcW w:w="568" w:type="dxa"/>
          </w:tcPr>
          <w:p w14:paraId="450CEB2F"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1</w:t>
            </w:r>
          </w:p>
        </w:tc>
        <w:tc>
          <w:tcPr>
            <w:tcW w:w="1678" w:type="dxa"/>
          </w:tcPr>
          <w:p w14:paraId="1BA756CC"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2</w:t>
            </w:r>
          </w:p>
        </w:tc>
        <w:tc>
          <w:tcPr>
            <w:tcW w:w="1577" w:type="dxa"/>
          </w:tcPr>
          <w:p w14:paraId="7DB99916"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3</w:t>
            </w:r>
          </w:p>
        </w:tc>
        <w:tc>
          <w:tcPr>
            <w:tcW w:w="1417" w:type="dxa"/>
          </w:tcPr>
          <w:p w14:paraId="5432DE0C"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4</w:t>
            </w:r>
          </w:p>
        </w:tc>
        <w:tc>
          <w:tcPr>
            <w:tcW w:w="1202" w:type="dxa"/>
          </w:tcPr>
          <w:p w14:paraId="3E7D5258"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5</w:t>
            </w:r>
          </w:p>
        </w:tc>
        <w:tc>
          <w:tcPr>
            <w:tcW w:w="1021" w:type="dxa"/>
          </w:tcPr>
          <w:p w14:paraId="68CCC798"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6</w:t>
            </w:r>
          </w:p>
        </w:tc>
        <w:tc>
          <w:tcPr>
            <w:tcW w:w="992" w:type="dxa"/>
          </w:tcPr>
          <w:p w14:paraId="1311F2F4"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7</w:t>
            </w:r>
          </w:p>
        </w:tc>
        <w:tc>
          <w:tcPr>
            <w:tcW w:w="680" w:type="dxa"/>
          </w:tcPr>
          <w:p w14:paraId="32A24139" w14:textId="77777777" w:rsidR="00DD3038" w:rsidRPr="00DD3038" w:rsidRDefault="00DD3038" w:rsidP="00DD3038">
            <w:pPr>
              <w:spacing w:after="0" w:line="240" w:lineRule="auto"/>
              <w:jc w:val="center"/>
              <w:rPr>
                <w:rFonts w:ascii="Verdana" w:hAnsi="Verdana"/>
                <w:sz w:val="20"/>
                <w:szCs w:val="20"/>
              </w:rPr>
            </w:pPr>
            <w:r w:rsidRPr="00DD3038">
              <w:rPr>
                <w:rFonts w:ascii="Verdana" w:hAnsi="Verdana"/>
                <w:sz w:val="20"/>
                <w:szCs w:val="20"/>
              </w:rPr>
              <w:t>8</w:t>
            </w:r>
          </w:p>
        </w:tc>
      </w:tr>
      <w:tr w:rsidR="00DD3038" w:rsidRPr="00DD3038" w14:paraId="7CD17F5A" w14:textId="77777777" w:rsidTr="00DD3038">
        <w:trPr>
          <w:jc w:val="center"/>
        </w:trPr>
        <w:tc>
          <w:tcPr>
            <w:tcW w:w="568" w:type="dxa"/>
          </w:tcPr>
          <w:p w14:paraId="29BC628D" w14:textId="77777777" w:rsidR="00DD3038" w:rsidRPr="00DD3038" w:rsidRDefault="00DD3038" w:rsidP="00DD3038">
            <w:pPr>
              <w:spacing w:after="0" w:line="240" w:lineRule="auto"/>
              <w:jc w:val="center"/>
              <w:rPr>
                <w:rFonts w:ascii="Verdana" w:hAnsi="Verdana"/>
                <w:sz w:val="20"/>
                <w:szCs w:val="20"/>
                <w:vertAlign w:val="superscript"/>
              </w:rPr>
            </w:pPr>
          </w:p>
        </w:tc>
        <w:tc>
          <w:tcPr>
            <w:tcW w:w="1678" w:type="dxa"/>
          </w:tcPr>
          <w:p w14:paraId="3B1D75E4" w14:textId="77777777" w:rsidR="00DD3038" w:rsidRPr="00DD3038" w:rsidRDefault="00DD3038" w:rsidP="00DD3038">
            <w:pPr>
              <w:spacing w:after="0" w:line="240" w:lineRule="auto"/>
              <w:rPr>
                <w:rFonts w:ascii="Verdana" w:hAnsi="Verdana"/>
                <w:sz w:val="20"/>
                <w:szCs w:val="20"/>
              </w:rPr>
            </w:pPr>
          </w:p>
        </w:tc>
        <w:tc>
          <w:tcPr>
            <w:tcW w:w="1577" w:type="dxa"/>
          </w:tcPr>
          <w:p w14:paraId="74408E48" w14:textId="77777777" w:rsidR="00DD3038" w:rsidRPr="00DD3038" w:rsidRDefault="00DD3038" w:rsidP="00DD3038">
            <w:pPr>
              <w:spacing w:after="0" w:line="240" w:lineRule="auto"/>
              <w:rPr>
                <w:rFonts w:ascii="Verdana" w:hAnsi="Verdana"/>
                <w:sz w:val="20"/>
                <w:szCs w:val="20"/>
              </w:rPr>
            </w:pPr>
          </w:p>
        </w:tc>
        <w:tc>
          <w:tcPr>
            <w:tcW w:w="1417" w:type="dxa"/>
          </w:tcPr>
          <w:p w14:paraId="6B9F53EB" w14:textId="77777777" w:rsidR="00DD3038" w:rsidRPr="00DD3038" w:rsidRDefault="00DD3038" w:rsidP="00DD3038">
            <w:pPr>
              <w:spacing w:after="0" w:line="240" w:lineRule="auto"/>
              <w:rPr>
                <w:rFonts w:ascii="Verdana" w:hAnsi="Verdana"/>
                <w:sz w:val="20"/>
                <w:szCs w:val="20"/>
              </w:rPr>
            </w:pPr>
          </w:p>
        </w:tc>
        <w:tc>
          <w:tcPr>
            <w:tcW w:w="1202" w:type="dxa"/>
          </w:tcPr>
          <w:p w14:paraId="5A6350A3" w14:textId="77777777" w:rsidR="00DD3038" w:rsidRPr="00DD3038" w:rsidRDefault="00DD3038" w:rsidP="00DD3038">
            <w:pPr>
              <w:spacing w:after="0" w:line="240" w:lineRule="auto"/>
              <w:rPr>
                <w:rFonts w:ascii="Verdana" w:hAnsi="Verdana"/>
                <w:sz w:val="20"/>
                <w:szCs w:val="20"/>
              </w:rPr>
            </w:pPr>
          </w:p>
        </w:tc>
        <w:tc>
          <w:tcPr>
            <w:tcW w:w="1021" w:type="dxa"/>
          </w:tcPr>
          <w:p w14:paraId="2F195735" w14:textId="77777777" w:rsidR="00DD3038" w:rsidRPr="00DD3038" w:rsidRDefault="00DD3038" w:rsidP="00DD3038">
            <w:pPr>
              <w:spacing w:after="0" w:line="240" w:lineRule="auto"/>
              <w:rPr>
                <w:rFonts w:ascii="Verdana" w:hAnsi="Verdana"/>
                <w:sz w:val="20"/>
                <w:szCs w:val="20"/>
              </w:rPr>
            </w:pPr>
          </w:p>
        </w:tc>
        <w:tc>
          <w:tcPr>
            <w:tcW w:w="992" w:type="dxa"/>
          </w:tcPr>
          <w:p w14:paraId="7A33457F" w14:textId="77777777" w:rsidR="00DD3038" w:rsidRPr="00DD3038" w:rsidRDefault="00DD3038" w:rsidP="00DD3038">
            <w:pPr>
              <w:spacing w:after="0" w:line="240" w:lineRule="auto"/>
              <w:rPr>
                <w:rFonts w:ascii="Verdana" w:hAnsi="Verdana"/>
                <w:sz w:val="20"/>
                <w:szCs w:val="20"/>
              </w:rPr>
            </w:pPr>
          </w:p>
        </w:tc>
        <w:tc>
          <w:tcPr>
            <w:tcW w:w="680" w:type="dxa"/>
          </w:tcPr>
          <w:p w14:paraId="1BFE10A6" w14:textId="77777777" w:rsidR="00DD3038" w:rsidRPr="00DD3038" w:rsidRDefault="00DD3038" w:rsidP="00DD3038">
            <w:pPr>
              <w:spacing w:after="0" w:line="240" w:lineRule="auto"/>
              <w:rPr>
                <w:rFonts w:ascii="Verdana" w:hAnsi="Verdana"/>
                <w:sz w:val="20"/>
                <w:szCs w:val="20"/>
              </w:rPr>
            </w:pPr>
          </w:p>
        </w:tc>
      </w:tr>
      <w:tr w:rsidR="00DD3038" w:rsidRPr="00DD3038" w14:paraId="3D481621" w14:textId="77777777" w:rsidTr="00DD3038">
        <w:trPr>
          <w:jc w:val="center"/>
        </w:trPr>
        <w:tc>
          <w:tcPr>
            <w:tcW w:w="568" w:type="dxa"/>
          </w:tcPr>
          <w:p w14:paraId="0C0F91BD" w14:textId="77777777" w:rsidR="00DD3038" w:rsidRPr="00DD3038" w:rsidRDefault="00DD3038" w:rsidP="00DD3038">
            <w:pPr>
              <w:spacing w:after="0" w:line="240" w:lineRule="auto"/>
              <w:jc w:val="center"/>
              <w:rPr>
                <w:rFonts w:ascii="Verdana" w:hAnsi="Verdana"/>
                <w:sz w:val="20"/>
                <w:szCs w:val="20"/>
                <w:vertAlign w:val="superscript"/>
              </w:rPr>
            </w:pPr>
          </w:p>
        </w:tc>
        <w:tc>
          <w:tcPr>
            <w:tcW w:w="1678" w:type="dxa"/>
          </w:tcPr>
          <w:p w14:paraId="4C56C4D2" w14:textId="77777777" w:rsidR="00DD3038" w:rsidRPr="00DD3038" w:rsidRDefault="00DD3038" w:rsidP="00DD3038">
            <w:pPr>
              <w:spacing w:after="0" w:line="240" w:lineRule="auto"/>
              <w:rPr>
                <w:rFonts w:ascii="Verdana" w:hAnsi="Verdana"/>
                <w:sz w:val="20"/>
                <w:szCs w:val="20"/>
              </w:rPr>
            </w:pPr>
          </w:p>
        </w:tc>
        <w:tc>
          <w:tcPr>
            <w:tcW w:w="1577" w:type="dxa"/>
          </w:tcPr>
          <w:p w14:paraId="37C978DE" w14:textId="77777777" w:rsidR="00DD3038" w:rsidRPr="00DD3038" w:rsidRDefault="00DD3038" w:rsidP="00DD3038">
            <w:pPr>
              <w:spacing w:after="0" w:line="240" w:lineRule="auto"/>
              <w:rPr>
                <w:rFonts w:ascii="Verdana" w:hAnsi="Verdana"/>
                <w:sz w:val="20"/>
                <w:szCs w:val="20"/>
              </w:rPr>
            </w:pPr>
          </w:p>
        </w:tc>
        <w:tc>
          <w:tcPr>
            <w:tcW w:w="1417" w:type="dxa"/>
          </w:tcPr>
          <w:p w14:paraId="472EA88D" w14:textId="77777777" w:rsidR="00DD3038" w:rsidRPr="00DD3038" w:rsidRDefault="00DD3038" w:rsidP="00DD3038">
            <w:pPr>
              <w:spacing w:after="0" w:line="240" w:lineRule="auto"/>
              <w:rPr>
                <w:rFonts w:ascii="Verdana" w:hAnsi="Verdana"/>
                <w:sz w:val="20"/>
                <w:szCs w:val="20"/>
              </w:rPr>
            </w:pPr>
          </w:p>
        </w:tc>
        <w:tc>
          <w:tcPr>
            <w:tcW w:w="1202" w:type="dxa"/>
          </w:tcPr>
          <w:p w14:paraId="64050322" w14:textId="77777777" w:rsidR="00DD3038" w:rsidRPr="00DD3038" w:rsidRDefault="00DD3038" w:rsidP="00DD3038">
            <w:pPr>
              <w:spacing w:after="0" w:line="240" w:lineRule="auto"/>
              <w:rPr>
                <w:rFonts w:ascii="Verdana" w:hAnsi="Verdana"/>
                <w:sz w:val="20"/>
                <w:szCs w:val="20"/>
              </w:rPr>
            </w:pPr>
          </w:p>
        </w:tc>
        <w:tc>
          <w:tcPr>
            <w:tcW w:w="1021" w:type="dxa"/>
          </w:tcPr>
          <w:p w14:paraId="2F562E5B" w14:textId="77777777" w:rsidR="00DD3038" w:rsidRPr="00DD3038" w:rsidRDefault="00DD3038" w:rsidP="00DD3038">
            <w:pPr>
              <w:spacing w:after="0" w:line="240" w:lineRule="auto"/>
              <w:rPr>
                <w:rFonts w:ascii="Verdana" w:hAnsi="Verdana"/>
                <w:sz w:val="20"/>
                <w:szCs w:val="20"/>
              </w:rPr>
            </w:pPr>
          </w:p>
        </w:tc>
        <w:tc>
          <w:tcPr>
            <w:tcW w:w="992" w:type="dxa"/>
          </w:tcPr>
          <w:p w14:paraId="183D2E54" w14:textId="77777777" w:rsidR="00DD3038" w:rsidRPr="00DD3038" w:rsidRDefault="00DD3038" w:rsidP="00DD3038">
            <w:pPr>
              <w:spacing w:after="0" w:line="240" w:lineRule="auto"/>
              <w:rPr>
                <w:rFonts w:ascii="Verdana" w:hAnsi="Verdana"/>
                <w:sz w:val="20"/>
                <w:szCs w:val="20"/>
              </w:rPr>
            </w:pPr>
          </w:p>
        </w:tc>
        <w:tc>
          <w:tcPr>
            <w:tcW w:w="680" w:type="dxa"/>
          </w:tcPr>
          <w:p w14:paraId="7E271B1D" w14:textId="77777777" w:rsidR="00DD3038" w:rsidRPr="00DD3038" w:rsidRDefault="00DD3038" w:rsidP="00DD3038">
            <w:pPr>
              <w:spacing w:after="0" w:line="240" w:lineRule="auto"/>
              <w:rPr>
                <w:rFonts w:ascii="Verdana" w:hAnsi="Verdana"/>
                <w:sz w:val="20"/>
                <w:szCs w:val="20"/>
              </w:rPr>
            </w:pPr>
          </w:p>
        </w:tc>
      </w:tr>
      <w:tr w:rsidR="00DD3038" w:rsidRPr="00DD3038" w14:paraId="1F0C403E" w14:textId="77777777" w:rsidTr="00DD3038">
        <w:trPr>
          <w:jc w:val="center"/>
        </w:trPr>
        <w:tc>
          <w:tcPr>
            <w:tcW w:w="568" w:type="dxa"/>
          </w:tcPr>
          <w:p w14:paraId="1185CDBA" w14:textId="77777777" w:rsidR="00DD3038" w:rsidRPr="00DD3038" w:rsidRDefault="00DD3038" w:rsidP="00DD3038">
            <w:pPr>
              <w:spacing w:after="0" w:line="240" w:lineRule="auto"/>
              <w:jc w:val="center"/>
              <w:rPr>
                <w:rFonts w:ascii="Verdana" w:hAnsi="Verdana"/>
                <w:sz w:val="20"/>
                <w:szCs w:val="20"/>
                <w:vertAlign w:val="superscript"/>
              </w:rPr>
            </w:pPr>
          </w:p>
        </w:tc>
        <w:tc>
          <w:tcPr>
            <w:tcW w:w="1678" w:type="dxa"/>
          </w:tcPr>
          <w:p w14:paraId="553214F6" w14:textId="77777777" w:rsidR="00DD3038" w:rsidRPr="00DD3038" w:rsidRDefault="00DD3038" w:rsidP="00DD3038">
            <w:pPr>
              <w:spacing w:after="0" w:line="240" w:lineRule="auto"/>
              <w:rPr>
                <w:rFonts w:ascii="Verdana" w:hAnsi="Verdana"/>
                <w:sz w:val="20"/>
                <w:szCs w:val="20"/>
              </w:rPr>
            </w:pPr>
          </w:p>
        </w:tc>
        <w:tc>
          <w:tcPr>
            <w:tcW w:w="1577" w:type="dxa"/>
          </w:tcPr>
          <w:p w14:paraId="7D5B0AA3" w14:textId="77777777" w:rsidR="00DD3038" w:rsidRPr="00DD3038" w:rsidRDefault="00DD3038" w:rsidP="00DD3038">
            <w:pPr>
              <w:spacing w:after="0" w:line="240" w:lineRule="auto"/>
              <w:rPr>
                <w:rFonts w:ascii="Verdana" w:hAnsi="Verdana"/>
                <w:sz w:val="20"/>
                <w:szCs w:val="20"/>
              </w:rPr>
            </w:pPr>
          </w:p>
        </w:tc>
        <w:tc>
          <w:tcPr>
            <w:tcW w:w="1417" w:type="dxa"/>
          </w:tcPr>
          <w:p w14:paraId="28B41749" w14:textId="77777777" w:rsidR="00DD3038" w:rsidRPr="00DD3038" w:rsidRDefault="00DD3038" w:rsidP="00DD3038">
            <w:pPr>
              <w:spacing w:after="0" w:line="240" w:lineRule="auto"/>
              <w:rPr>
                <w:rFonts w:ascii="Verdana" w:hAnsi="Verdana"/>
                <w:sz w:val="20"/>
                <w:szCs w:val="20"/>
              </w:rPr>
            </w:pPr>
          </w:p>
        </w:tc>
        <w:tc>
          <w:tcPr>
            <w:tcW w:w="1202" w:type="dxa"/>
          </w:tcPr>
          <w:p w14:paraId="1FEE1FF7" w14:textId="77777777" w:rsidR="00DD3038" w:rsidRPr="00DD3038" w:rsidRDefault="00DD3038" w:rsidP="00DD3038">
            <w:pPr>
              <w:spacing w:after="0" w:line="240" w:lineRule="auto"/>
              <w:rPr>
                <w:rFonts w:ascii="Verdana" w:hAnsi="Verdana"/>
                <w:sz w:val="20"/>
                <w:szCs w:val="20"/>
              </w:rPr>
            </w:pPr>
          </w:p>
        </w:tc>
        <w:tc>
          <w:tcPr>
            <w:tcW w:w="1021" w:type="dxa"/>
          </w:tcPr>
          <w:p w14:paraId="0D4D1569" w14:textId="77777777" w:rsidR="00DD3038" w:rsidRPr="00DD3038" w:rsidRDefault="00DD3038" w:rsidP="00DD3038">
            <w:pPr>
              <w:spacing w:after="0" w:line="240" w:lineRule="auto"/>
              <w:rPr>
                <w:rFonts w:ascii="Verdana" w:hAnsi="Verdana"/>
                <w:sz w:val="20"/>
                <w:szCs w:val="20"/>
              </w:rPr>
            </w:pPr>
          </w:p>
        </w:tc>
        <w:tc>
          <w:tcPr>
            <w:tcW w:w="992" w:type="dxa"/>
          </w:tcPr>
          <w:p w14:paraId="613B05FB" w14:textId="77777777" w:rsidR="00DD3038" w:rsidRPr="00DD3038" w:rsidRDefault="00DD3038" w:rsidP="00DD3038">
            <w:pPr>
              <w:spacing w:after="0" w:line="240" w:lineRule="auto"/>
              <w:rPr>
                <w:rFonts w:ascii="Verdana" w:hAnsi="Verdana"/>
                <w:sz w:val="20"/>
                <w:szCs w:val="20"/>
              </w:rPr>
            </w:pPr>
          </w:p>
        </w:tc>
        <w:tc>
          <w:tcPr>
            <w:tcW w:w="680" w:type="dxa"/>
          </w:tcPr>
          <w:p w14:paraId="306147CD" w14:textId="77777777" w:rsidR="00DD3038" w:rsidRPr="00DD3038" w:rsidRDefault="00DD3038" w:rsidP="00DD3038">
            <w:pPr>
              <w:spacing w:after="0" w:line="240" w:lineRule="auto"/>
              <w:rPr>
                <w:rFonts w:ascii="Verdana" w:hAnsi="Verdana"/>
                <w:sz w:val="20"/>
                <w:szCs w:val="20"/>
              </w:rPr>
            </w:pPr>
          </w:p>
        </w:tc>
      </w:tr>
      <w:tr w:rsidR="00DD3038" w:rsidRPr="00DD3038" w14:paraId="23DD7C5B" w14:textId="77777777" w:rsidTr="00DD3038">
        <w:trPr>
          <w:jc w:val="center"/>
        </w:trPr>
        <w:tc>
          <w:tcPr>
            <w:tcW w:w="568" w:type="dxa"/>
          </w:tcPr>
          <w:p w14:paraId="340949EA" w14:textId="77777777" w:rsidR="00DD3038" w:rsidRPr="00DD3038" w:rsidRDefault="00DD3038" w:rsidP="00DD3038">
            <w:pPr>
              <w:spacing w:after="0" w:line="240" w:lineRule="auto"/>
              <w:jc w:val="center"/>
              <w:rPr>
                <w:rFonts w:ascii="Verdana" w:hAnsi="Verdana"/>
                <w:sz w:val="20"/>
                <w:szCs w:val="20"/>
                <w:vertAlign w:val="superscript"/>
              </w:rPr>
            </w:pPr>
          </w:p>
        </w:tc>
        <w:tc>
          <w:tcPr>
            <w:tcW w:w="1678" w:type="dxa"/>
          </w:tcPr>
          <w:p w14:paraId="6365631B" w14:textId="77777777" w:rsidR="00DD3038" w:rsidRPr="00DD3038" w:rsidRDefault="00DD3038" w:rsidP="00DD3038">
            <w:pPr>
              <w:spacing w:after="0" w:line="240" w:lineRule="auto"/>
              <w:rPr>
                <w:rFonts w:ascii="Verdana" w:hAnsi="Verdana"/>
                <w:sz w:val="20"/>
                <w:szCs w:val="20"/>
              </w:rPr>
            </w:pPr>
          </w:p>
        </w:tc>
        <w:tc>
          <w:tcPr>
            <w:tcW w:w="1577" w:type="dxa"/>
          </w:tcPr>
          <w:p w14:paraId="4397FF7D" w14:textId="77777777" w:rsidR="00DD3038" w:rsidRPr="00DD3038" w:rsidRDefault="00DD3038" w:rsidP="00DD3038">
            <w:pPr>
              <w:spacing w:after="0" w:line="240" w:lineRule="auto"/>
              <w:rPr>
                <w:rFonts w:ascii="Verdana" w:hAnsi="Verdana"/>
                <w:sz w:val="20"/>
                <w:szCs w:val="20"/>
              </w:rPr>
            </w:pPr>
          </w:p>
        </w:tc>
        <w:tc>
          <w:tcPr>
            <w:tcW w:w="1417" w:type="dxa"/>
          </w:tcPr>
          <w:p w14:paraId="393141D7" w14:textId="77777777" w:rsidR="00DD3038" w:rsidRPr="00DD3038" w:rsidRDefault="00DD3038" w:rsidP="00DD3038">
            <w:pPr>
              <w:spacing w:after="0" w:line="240" w:lineRule="auto"/>
              <w:rPr>
                <w:rFonts w:ascii="Verdana" w:hAnsi="Verdana"/>
                <w:sz w:val="20"/>
                <w:szCs w:val="20"/>
              </w:rPr>
            </w:pPr>
          </w:p>
        </w:tc>
        <w:tc>
          <w:tcPr>
            <w:tcW w:w="1202" w:type="dxa"/>
          </w:tcPr>
          <w:p w14:paraId="31B7B05F" w14:textId="77777777" w:rsidR="00DD3038" w:rsidRPr="00DD3038" w:rsidRDefault="00DD3038" w:rsidP="00DD3038">
            <w:pPr>
              <w:spacing w:after="0" w:line="240" w:lineRule="auto"/>
              <w:rPr>
                <w:rFonts w:ascii="Verdana" w:hAnsi="Verdana"/>
                <w:sz w:val="20"/>
                <w:szCs w:val="20"/>
              </w:rPr>
            </w:pPr>
          </w:p>
        </w:tc>
        <w:tc>
          <w:tcPr>
            <w:tcW w:w="1021" w:type="dxa"/>
          </w:tcPr>
          <w:p w14:paraId="6EF5E920" w14:textId="77777777" w:rsidR="00DD3038" w:rsidRPr="00DD3038" w:rsidRDefault="00DD3038" w:rsidP="00DD3038">
            <w:pPr>
              <w:spacing w:after="0" w:line="240" w:lineRule="auto"/>
              <w:rPr>
                <w:rFonts w:ascii="Verdana" w:hAnsi="Verdana"/>
                <w:sz w:val="20"/>
                <w:szCs w:val="20"/>
              </w:rPr>
            </w:pPr>
          </w:p>
        </w:tc>
        <w:tc>
          <w:tcPr>
            <w:tcW w:w="992" w:type="dxa"/>
          </w:tcPr>
          <w:p w14:paraId="6AFD6ECD" w14:textId="77777777" w:rsidR="00DD3038" w:rsidRPr="00DD3038" w:rsidRDefault="00DD3038" w:rsidP="00DD3038">
            <w:pPr>
              <w:spacing w:after="0" w:line="240" w:lineRule="auto"/>
              <w:rPr>
                <w:rFonts w:ascii="Verdana" w:hAnsi="Verdana"/>
                <w:sz w:val="20"/>
                <w:szCs w:val="20"/>
              </w:rPr>
            </w:pPr>
          </w:p>
        </w:tc>
        <w:tc>
          <w:tcPr>
            <w:tcW w:w="680" w:type="dxa"/>
          </w:tcPr>
          <w:p w14:paraId="1790AA2F" w14:textId="77777777" w:rsidR="00DD3038" w:rsidRPr="00DD3038" w:rsidRDefault="00DD3038" w:rsidP="00DD3038">
            <w:pPr>
              <w:spacing w:after="0" w:line="240" w:lineRule="auto"/>
              <w:rPr>
                <w:rFonts w:ascii="Verdana" w:hAnsi="Verdana"/>
                <w:sz w:val="20"/>
                <w:szCs w:val="20"/>
              </w:rPr>
            </w:pPr>
          </w:p>
        </w:tc>
      </w:tr>
      <w:tr w:rsidR="00DD3038" w:rsidRPr="00DD3038" w14:paraId="123801EB" w14:textId="77777777" w:rsidTr="00DD3038">
        <w:trPr>
          <w:jc w:val="center"/>
        </w:trPr>
        <w:tc>
          <w:tcPr>
            <w:tcW w:w="568" w:type="dxa"/>
          </w:tcPr>
          <w:p w14:paraId="02F87A24" w14:textId="77777777" w:rsidR="00DD3038" w:rsidRPr="00DD3038" w:rsidRDefault="00DD3038" w:rsidP="00DD3038">
            <w:pPr>
              <w:spacing w:after="0" w:line="240" w:lineRule="auto"/>
              <w:rPr>
                <w:rFonts w:ascii="Verdana" w:hAnsi="Verdana"/>
                <w:sz w:val="20"/>
                <w:szCs w:val="20"/>
              </w:rPr>
            </w:pPr>
          </w:p>
        </w:tc>
        <w:tc>
          <w:tcPr>
            <w:tcW w:w="1678" w:type="dxa"/>
          </w:tcPr>
          <w:p w14:paraId="11726AB5" w14:textId="77777777" w:rsidR="00DD3038" w:rsidRPr="00DD3038" w:rsidRDefault="00DD3038" w:rsidP="00DD3038">
            <w:pPr>
              <w:spacing w:after="0" w:line="240" w:lineRule="auto"/>
              <w:rPr>
                <w:rFonts w:ascii="Verdana" w:hAnsi="Verdana"/>
                <w:sz w:val="20"/>
                <w:szCs w:val="20"/>
              </w:rPr>
            </w:pPr>
          </w:p>
        </w:tc>
        <w:tc>
          <w:tcPr>
            <w:tcW w:w="1577" w:type="dxa"/>
          </w:tcPr>
          <w:p w14:paraId="6D745B00" w14:textId="77777777" w:rsidR="00DD3038" w:rsidRPr="00DD3038" w:rsidRDefault="00DD3038" w:rsidP="00DD3038">
            <w:pPr>
              <w:spacing w:after="0" w:line="240" w:lineRule="auto"/>
              <w:rPr>
                <w:rFonts w:ascii="Verdana" w:hAnsi="Verdana"/>
                <w:sz w:val="20"/>
                <w:szCs w:val="20"/>
              </w:rPr>
            </w:pPr>
          </w:p>
        </w:tc>
        <w:tc>
          <w:tcPr>
            <w:tcW w:w="1417" w:type="dxa"/>
          </w:tcPr>
          <w:p w14:paraId="23D3F727" w14:textId="77777777" w:rsidR="00DD3038" w:rsidRPr="00DD3038" w:rsidRDefault="00DD3038" w:rsidP="00DD3038">
            <w:pPr>
              <w:spacing w:after="0" w:line="240" w:lineRule="auto"/>
              <w:rPr>
                <w:rFonts w:ascii="Verdana" w:hAnsi="Verdana"/>
                <w:sz w:val="20"/>
                <w:szCs w:val="20"/>
              </w:rPr>
            </w:pPr>
          </w:p>
        </w:tc>
        <w:tc>
          <w:tcPr>
            <w:tcW w:w="1202" w:type="dxa"/>
          </w:tcPr>
          <w:p w14:paraId="15BD593B" w14:textId="77777777" w:rsidR="00DD3038" w:rsidRPr="00DD3038" w:rsidRDefault="00DD3038" w:rsidP="00DD3038">
            <w:pPr>
              <w:spacing w:after="0" w:line="240" w:lineRule="auto"/>
              <w:rPr>
                <w:rFonts w:ascii="Verdana" w:hAnsi="Verdana"/>
                <w:sz w:val="20"/>
                <w:szCs w:val="20"/>
              </w:rPr>
            </w:pPr>
          </w:p>
        </w:tc>
        <w:tc>
          <w:tcPr>
            <w:tcW w:w="1021" w:type="dxa"/>
          </w:tcPr>
          <w:p w14:paraId="1C14D98B" w14:textId="77777777" w:rsidR="00DD3038" w:rsidRPr="00DD3038" w:rsidRDefault="00DD3038" w:rsidP="00DD3038">
            <w:pPr>
              <w:spacing w:after="0" w:line="240" w:lineRule="auto"/>
              <w:rPr>
                <w:rFonts w:ascii="Verdana" w:hAnsi="Verdana"/>
                <w:sz w:val="20"/>
                <w:szCs w:val="20"/>
              </w:rPr>
            </w:pPr>
          </w:p>
        </w:tc>
        <w:tc>
          <w:tcPr>
            <w:tcW w:w="992" w:type="dxa"/>
          </w:tcPr>
          <w:p w14:paraId="66EA6A4F" w14:textId="77777777" w:rsidR="00DD3038" w:rsidRPr="00DD3038" w:rsidRDefault="00DD3038" w:rsidP="00DD3038">
            <w:pPr>
              <w:spacing w:after="0" w:line="240" w:lineRule="auto"/>
              <w:rPr>
                <w:rFonts w:ascii="Verdana" w:hAnsi="Verdana"/>
                <w:sz w:val="20"/>
                <w:szCs w:val="20"/>
              </w:rPr>
            </w:pPr>
          </w:p>
        </w:tc>
        <w:tc>
          <w:tcPr>
            <w:tcW w:w="680" w:type="dxa"/>
          </w:tcPr>
          <w:p w14:paraId="49FD371C" w14:textId="77777777" w:rsidR="00DD3038" w:rsidRPr="00DD3038" w:rsidRDefault="00DD3038" w:rsidP="00DD3038">
            <w:pPr>
              <w:spacing w:after="0" w:line="240" w:lineRule="auto"/>
              <w:rPr>
                <w:rFonts w:ascii="Verdana" w:hAnsi="Verdana"/>
                <w:sz w:val="20"/>
                <w:szCs w:val="20"/>
              </w:rPr>
            </w:pPr>
          </w:p>
        </w:tc>
      </w:tr>
      <w:tr w:rsidR="00DD3038" w:rsidRPr="00DD3038" w14:paraId="5581A602" w14:textId="77777777" w:rsidTr="00DD3038">
        <w:trPr>
          <w:jc w:val="center"/>
        </w:trPr>
        <w:tc>
          <w:tcPr>
            <w:tcW w:w="568" w:type="dxa"/>
          </w:tcPr>
          <w:p w14:paraId="09AE588F" w14:textId="77777777" w:rsidR="00DD3038" w:rsidRPr="00DD3038" w:rsidRDefault="00DD3038" w:rsidP="00DD3038">
            <w:pPr>
              <w:spacing w:after="0" w:line="240" w:lineRule="auto"/>
              <w:rPr>
                <w:rFonts w:ascii="Verdana" w:hAnsi="Verdana"/>
                <w:sz w:val="20"/>
                <w:szCs w:val="20"/>
              </w:rPr>
            </w:pPr>
          </w:p>
        </w:tc>
        <w:tc>
          <w:tcPr>
            <w:tcW w:w="1678" w:type="dxa"/>
          </w:tcPr>
          <w:p w14:paraId="008824AB" w14:textId="77777777" w:rsidR="00DD3038" w:rsidRPr="00DD3038" w:rsidRDefault="00DD3038" w:rsidP="00DD3038">
            <w:pPr>
              <w:spacing w:after="0" w:line="240" w:lineRule="auto"/>
              <w:rPr>
                <w:rFonts w:ascii="Verdana" w:hAnsi="Verdana"/>
                <w:sz w:val="20"/>
                <w:szCs w:val="20"/>
              </w:rPr>
            </w:pPr>
          </w:p>
        </w:tc>
        <w:tc>
          <w:tcPr>
            <w:tcW w:w="1577" w:type="dxa"/>
          </w:tcPr>
          <w:p w14:paraId="01F368E0" w14:textId="77777777" w:rsidR="00DD3038" w:rsidRPr="00DD3038" w:rsidRDefault="00DD3038" w:rsidP="00DD3038">
            <w:pPr>
              <w:spacing w:after="0" w:line="240" w:lineRule="auto"/>
              <w:rPr>
                <w:rFonts w:ascii="Verdana" w:hAnsi="Verdana"/>
                <w:sz w:val="20"/>
                <w:szCs w:val="20"/>
              </w:rPr>
            </w:pPr>
          </w:p>
        </w:tc>
        <w:tc>
          <w:tcPr>
            <w:tcW w:w="1417" w:type="dxa"/>
          </w:tcPr>
          <w:p w14:paraId="720B080E" w14:textId="77777777" w:rsidR="00DD3038" w:rsidRPr="00DD3038" w:rsidRDefault="00DD3038" w:rsidP="00DD3038">
            <w:pPr>
              <w:spacing w:after="0" w:line="240" w:lineRule="auto"/>
              <w:rPr>
                <w:rFonts w:ascii="Verdana" w:hAnsi="Verdana"/>
                <w:sz w:val="20"/>
                <w:szCs w:val="20"/>
              </w:rPr>
            </w:pPr>
          </w:p>
        </w:tc>
        <w:tc>
          <w:tcPr>
            <w:tcW w:w="1202" w:type="dxa"/>
          </w:tcPr>
          <w:p w14:paraId="2C40ECA5" w14:textId="77777777" w:rsidR="00DD3038" w:rsidRPr="00DD3038" w:rsidRDefault="00DD3038" w:rsidP="00DD3038">
            <w:pPr>
              <w:spacing w:after="0" w:line="240" w:lineRule="auto"/>
              <w:rPr>
                <w:rFonts w:ascii="Verdana" w:hAnsi="Verdana"/>
                <w:sz w:val="20"/>
                <w:szCs w:val="20"/>
              </w:rPr>
            </w:pPr>
          </w:p>
        </w:tc>
        <w:tc>
          <w:tcPr>
            <w:tcW w:w="1021" w:type="dxa"/>
          </w:tcPr>
          <w:p w14:paraId="51C3424B" w14:textId="77777777" w:rsidR="00DD3038" w:rsidRPr="00DD3038" w:rsidRDefault="00DD3038" w:rsidP="00DD3038">
            <w:pPr>
              <w:spacing w:after="0" w:line="240" w:lineRule="auto"/>
              <w:rPr>
                <w:rFonts w:ascii="Verdana" w:hAnsi="Verdana"/>
                <w:sz w:val="20"/>
                <w:szCs w:val="20"/>
              </w:rPr>
            </w:pPr>
          </w:p>
        </w:tc>
        <w:tc>
          <w:tcPr>
            <w:tcW w:w="992" w:type="dxa"/>
          </w:tcPr>
          <w:p w14:paraId="4AD3149B" w14:textId="77777777" w:rsidR="00DD3038" w:rsidRPr="00DD3038" w:rsidRDefault="00DD3038" w:rsidP="00DD3038">
            <w:pPr>
              <w:spacing w:after="0" w:line="240" w:lineRule="auto"/>
              <w:rPr>
                <w:rFonts w:ascii="Verdana" w:hAnsi="Verdana"/>
                <w:sz w:val="20"/>
                <w:szCs w:val="20"/>
              </w:rPr>
            </w:pPr>
          </w:p>
        </w:tc>
        <w:tc>
          <w:tcPr>
            <w:tcW w:w="680" w:type="dxa"/>
          </w:tcPr>
          <w:p w14:paraId="1ECA6497" w14:textId="77777777" w:rsidR="00DD3038" w:rsidRPr="00DD3038" w:rsidRDefault="00DD3038" w:rsidP="00DD3038">
            <w:pPr>
              <w:spacing w:after="0" w:line="240" w:lineRule="auto"/>
              <w:rPr>
                <w:rFonts w:ascii="Verdana" w:hAnsi="Verdana"/>
                <w:sz w:val="20"/>
                <w:szCs w:val="20"/>
              </w:rPr>
            </w:pPr>
          </w:p>
        </w:tc>
      </w:tr>
    </w:tbl>
    <w:p w14:paraId="69CA7A8F"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17CCA601"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210936FA"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798EDAA6"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78671D98"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26E743D6"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112226B6"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6633CFE8"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6CBBF588"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01C76516"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597DA813"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44A5CBC1"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27867658"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6C76CF87"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25046BC6"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35A75CFA"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70A6B8AF"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470817EC"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1C8A8670"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09543807"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7EF62700"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44432FA0" w14:textId="77777777" w:rsidR="00DD474E" w:rsidRDefault="00DD474E" w:rsidP="009117D2">
      <w:pPr>
        <w:spacing w:after="0" w:line="240" w:lineRule="auto"/>
        <w:jc w:val="center"/>
        <w:rPr>
          <w:rFonts w:ascii="Verdana" w:eastAsia="Calibri" w:hAnsi="Verdana" w:cs="Times New Roman"/>
          <w:i/>
          <w:color w:val="A6A6A6" w:themeColor="background1" w:themeShade="A6"/>
          <w:sz w:val="24"/>
          <w:szCs w:val="24"/>
        </w:rPr>
      </w:pPr>
    </w:p>
    <w:p w14:paraId="6086D415" w14:textId="77777777" w:rsidR="00DD474E" w:rsidRDefault="00DD474E" w:rsidP="00DD3038">
      <w:pPr>
        <w:spacing w:after="0" w:line="240" w:lineRule="auto"/>
        <w:rPr>
          <w:rFonts w:ascii="Verdana" w:eastAsia="Calibri" w:hAnsi="Verdana" w:cs="Times New Roman"/>
          <w:i/>
          <w:color w:val="A6A6A6" w:themeColor="background1" w:themeShade="A6"/>
          <w:sz w:val="24"/>
          <w:szCs w:val="24"/>
        </w:rPr>
      </w:pPr>
    </w:p>
    <w:p w14:paraId="2F8303FE" w14:textId="77777777" w:rsidR="00546CB9" w:rsidRDefault="00546CB9" w:rsidP="00DD474E">
      <w:pPr>
        <w:spacing w:after="0" w:line="240" w:lineRule="auto"/>
        <w:jc w:val="center"/>
        <w:rPr>
          <w:rFonts w:ascii="Verdana" w:eastAsia="Calibri" w:hAnsi="Verdana" w:cs="Times New Roman"/>
          <w:i/>
          <w:color w:val="A6A6A6" w:themeColor="background1" w:themeShade="A6"/>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4"/>
      </w:tblGrid>
      <w:tr w:rsidR="00546CB9" w:rsidRPr="00C9744D" w14:paraId="3A154F40" w14:textId="77777777" w:rsidTr="00452B77">
        <w:trPr>
          <w:trHeight w:hRule="exact" w:val="9639"/>
        </w:trPr>
        <w:tc>
          <w:tcPr>
            <w:tcW w:w="8854" w:type="dxa"/>
            <w:vAlign w:val="center"/>
          </w:tcPr>
          <w:p w14:paraId="503D035C" w14:textId="77777777" w:rsidR="00546CB9" w:rsidRPr="0050088C" w:rsidRDefault="00546CB9" w:rsidP="00452B77">
            <w:pPr>
              <w:spacing w:after="0"/>
              <w:jc w:val="center"/>
              <w:rPr>
                <w:rFonts w:ascii="Verdana" w:eastAsia="Calibri" w:hAnsi="Verdana" w:cs="Times New Roman"/>
                <w:b/>
                <w:color w:val="000000"/>
                <w:sz w:val="40"/>
                <w:szCs w:val="40"/>
              </w:rPr>
            </w:pPr>
            <w:r w:rsidRPr="0050088C">
              <w:rPr>
                <w:rFonts w:ascii="Verdana" w:eastAsia="Calibri" w:hAnsi="Verdana" w:cs="Times New Roman"/>
                <w:b/>
                <w:color w:val="000000"/>
                <w:sz w:val="40"/>
                <w:szCs w:val="40"/>
              </w:rPr>
              <w:lastRenderedPageBreak/>
              <w:t xml:space="preserve">M - </w:t>
            </w:r>
            <w:r>
              <w:rPr>
                <w:rFonts w:ascii="Verdana" w:eastAsia="Calibri" w:hAnsi="Verdana" w:cs="Times New Roman"/>
                <w:b/>
                <w:color w:val="000000"/>
                <w:sz w:val="40"/>
                <w:szCs w:val="40"/>
              </w:rPr>
              <w:t>28</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7</w:t>
            </w:r>
            <w:r w:rsidRPr="0050088C">
              <w:rPr>
                <w:rFonts w:ascii="Verdana" w:eastAsia="Calibri" w:hAnsi="Verdana" w:cs="Times New Roman"/>
                <w:b/>
                <w:color w:val="000000"/>
                <w:sz w:val="40"/>
                <w:szCs w:val="40"/>
              </w:rPr>
              <w:t>.0</w:t>
            </w:r>
            <w:r>
              <w:rPr>
                <w:rFonts w:ascii="Verdana" w:eastAsia="Calibri" w:hAnsi="Verdana" w:cs="Times New Roman"/>
                <w:b/>
                <w:color w:val="000000"/>
                <w:sz w:val="40"/>
                <w:szCs w:val="40"/>
              </w:rPr>
              <w:t>3</w:t>
            </w:r>
          </w:p>
          <w:p w14:paraId="4FB6C354" w14:textId="77777777" w:rsidR="00546CB9" w:rsidRPr="0050088C" w:rsidRDefault="00546CB9" w:rsidP="00452B77">
            <w:pPr>
              <w:spacing w:after="0"/>
              <w:jc w:val="center"/>
              <w:rPr>
                <w:rFonts w:ascii="Verdana" w:eastAsia="Calibri" w:hAnsi="Verdana" w:cs="Times New Roman"/>
                <w:color w:val="000000"/>
                <w:sz w:val="24"/>
                <w:szCs w:val="24"/>
              </w:rPr>
            </w:pPr>
            <w:r w:rsidRPr="00546CB9">
              <w:rPr>
                <w:rFonts w:ascii="Verdana" w:eastAsia="Calibri" w:hAnsi="Verdana" w:cs="Times New Roman"/>
                <w:color w:val="000000"/>
                <w:sz w:val="24"/>
                <w:szCs w:val="24"/>
              </w:rPr>
              <w:t>BARIERY NA OBIEKTACH MOSTOWYCH</w:t>
            </w:r>
          </w:p>
          <w:p w14:paraId="31703E5D" w14:textId="77777777" w:rsidR="00546CB9" w:rsidRPr="00C9744D" w:rsidRDefault="00546CB9" w:rsidP="00452B77">
            <w:pPr>
              <w:spacing w:after="0"/>
              <w:rPr>
                <w:rFonts w:ascii="Verdana" w:eastAsia="Calibri" w:hAnsi="Verdana" w:cs="Times New Roman"/>
                <w:color w:val="000000"/>
                <w:sz w:val="20"/>
                <w:szCs w:val="20"/>
              </w:rPr>
            </w:pPr>
          </w:p>
        </w:tc>
      </w:tr>
      <w:tr w:rsidR="00546CB9" w:rsidRPr="00C9744D" w14:paraId="34D4245B" w14:textId="77777777" w:rsidTr="00452B77">
        <w:trPr>
          <w:trHeight w:hRule="exact" w:val="3402"/>
        </w:trPr>
        <w:tc>
          <w:tcPr>
            <w:tcW w:w="8854" w:type="dxa"/>
            <w:vAlign w:val="bottom"/>
          </w:tcPr>
          <w:p w14:paraId="5E8E1F71" w14:textId="77777777" w:rsidR="00546CB9" w:rsidRDefault="00546CB9" w:rsidP="00452B77">
            <w:pPr>
              <w:spacing w:after="0"/>
              <w:ind w:left="450" w:hanging="567"/>
              <w:jc w:val="both"/>
              <w:rPr>
                <w:rFonts w:ascii="Verdana" w:hAnsi="Verdana"/>
                <w:b/>
                <w:color w:val="000000" w:themeColor="text1"/>
                <w:sz w:val="20"/>
                <w:szCs w:val="20"/>
              </w:rPr>
            </w:pPr>
            <w:r w:rsidRPr="00E87EAC">
              <w:rPr>
                <w:rFonts w:ascii="Verdana" w:hAnsi="Verdana"/>
                <w:b/>
                <w:color w:val="000000" w:themeColor="text1"/>
                <w:sz w:val="20"/>
                <w:szCs w:val="20"/>
              </w:rPr>
              <w:t xml:space="preserve">Spis </w:t>
            </w:r>
            <w:r>
              <w:rPr>
                <w:rFonts w:ascii="Verdana" w:hAnsi="Verdana"/>
                <w:b/>
                <w:color w:val="000000" w:themeColor="text1"/>
                <w:sz w:val="20"/>
                <w:szCs w:val="20"/>
              </w:rPr>
              <w:t>treści</w:t>
            </w:r>
            <w:r w:rsidRPr="00E87EAC">
              <w:rPr>
                <w:rFonts w:ascii="Verdana" w:hAnsi="Verdana"/>
                <w:b/>
                <w:color w:val="000000" w:themeColor="text1"/>
                <w:sz w:val="20"/>
                <w:szCs w:val="20"/>
              </w:rPr>
              <w:t>:</w:t>
            </w:r>
          </w:p>
          <w:p w14:paraId="0D59200D" w14:textId="77777777" w:rsidR="00546CB9" w:rsidRPr="0050088C" w:rsidRDefault="00546CB9" w:rsidP="00452B77">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 xml:space="preserve">  </w:t>
            </w:r>
            <w:r w:rsidRPr="0050088C">
              <w:rPr>
                <w:rFonts w:ascii="Verdana" w:eastAsia="Calibri" w:hAnsi="Verdana" w:cs="Times New Roman"/>
                <w:color w:val="000000"/>
                <w:sz w:val="20"/>
                <w:szCs w:val="20"/>
              </w:rPr>
              <w:t>1. Wstęp</w:t>
            </w:r>
            <w:r w:rsidRPr="0050088C">
              <w:rPr>
                <w:rFonts w:ascii="Verdana" w:eastAsia="Calibri" w:hAnsi="Verdana" w:cs="Times New Roman"/>
                <w:color w:val="000000"/>
                <w:sz w:val="20"/>
                <w:szCs w:val="20"/>
              </w:rPr>
              <w:tab/>
            </w:r>
          </w:p>
          <w:p w14:paraId="2F2F38B6" w14:textId="77777777" w:rsidR="00546CB9" w:rsidRPr="0050088C" w:rsidRDefault="00546CB9"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2. Materiały</w:t>
            </w:r>
          </w:p>
          <w:p w14:paraId="419F7B7A" w14:textId="77777777" w:rsidR="00546CB9" w:rsidRPr="0050088C" w:rsidRDefault="00546CB9"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3. Sprzęt</w:t>
            </w:r>
          </w:p>
          <w:p w14:paraId="1E50DD9A" w14:textId="77777777" w:rsidR="00546CB9" w:rsidRPr="0050088C" w:rsidRDefault="00546CB9"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4. Transport</w:t>
            </w:r>
          </w:p>
          <w:p w14:paraId="1F520E1A" w14:textId="77777777" w:rsidR="00546CB9" w:rsidRPr="0050088C" w:rsidRDefault="00546CB9"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5. Wykonanie robót</w:t>
            </w:r>
          </w:p>
          <w:p w14:paraId="29F3B4EB" w14:textId="77777777" w:rsidR="00546CB9" w:rsidRPr="0050088C" w:rsidRDefault="00546CB9"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6. Kontrola jakości robó</w:t>
            </w:r>
            <w:r>
              <w:rPr>
                <w:rFonts w:ascii="Verdana" w:eastAsia="Calibri" w:hAnsi="Verdana" w:cs="Times New Roman"/>
                <w:color w:val="000000"/>
                <w:sz w:val="20"/>
                <w:szCs w:val="20"/>
              </w:rPr>
              <w:t>t</w:t>
            </w:r>
          </w:p>
          <w:p w14:paraId="05705B10" w14:textId="77777777" w:rsidR="00546CB9" w:rsidRPr="0050088C" w:rsidRDefault="00546CB9"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7. Obmiar robót</w:t>
            </w:r>
          </w:p>
          <w:p w14:paraId="4262376D" w14:textId="77777777" w:rsidR="00546CB9" w:rsidRPr="0050088C" w:rsidRDefault="00546CB9"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8. Odbiór robót</w:t>
            </w:r>
          </w:p>
          <w:p w14:paraId="4CF5166E" w14:textId="77777777" w:rsidR="00546CB9" w:rsidRPr="0050088C" w:rsidRDefault="00546CB9"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 xml:space="preserve">  9. Podstawa płatności</w:t>
            </w:r>
            <w:r w:rsidRPr="0050088C">
              <w:rPr>
                <w:rFonts w:ascii="Verdana" w:eastAsia="Calibri" w:hAnsi="Verdana" w:cs="Times New Roman"/>
                <w:color w:val="000000"/>
                <w:sz w:val="20"/>
                <w:szCs w:val="20"/>
              </w:rPr>
              <w:tab/>
            </w:r>
          </w:p>
          <w:p w14:paraId="716A5EE3" w14:textId="77777777" w:rsidR="00546CB9" w:rsidRDefault="00546CB9" w:rsidP="00452B77">
            <w:pPr>
              <w:spacing w:after="0"/>
              <w:jc w:val="both"/>
              <w:rPr>
                <w:rFonts w:ascii="Verdana" w:eastAsia="Calibri" w:hAnsi="Verdana" w:cs="Times New Roman"/>
                <w:color w:val="000000"/>
                <w:sz w:val="20"/>
                <w:szCs w:val="20"/>
              </w:rPr>
            </w:pPr>
            <w:r w:rsidRPr="0050088C">
              <w:rPr>
                <w:rFonts w:ascii="Verdana" w:eastAsia="Calibri" w:hAnsi="Verdana" w:cs="Times New Roman"/>
                <w:color w:val="000000"/>
                <w:sz w:val="20"/>
                <w:szCs w:val="20"/>
              </w:rPr>
              <w:t>10. Przepisy związane</w:t>
            </w:r>
            <w:r w:rsidRPr="0050088C">
              <w:rPr>
                <w:rFonts w:ascii="Verdana" w:eastAsia="Calibri" w:hAnsi="Verdana" w:cs="Times New Roman"/>
                <w:color w:val="000000"/>
                <w:sz w:val="20"/>
                <w:szCs w:val="20"/>
              </w:rPr>
              <w:tab/>
            </w:r>
          </w:p>
          <w:p w14:paraId="18C71E02" w14:textId="77777777" w:rsidR="00546CB9" w:rsidRPr="0050088C" w:rsidRDefault="00546CB9" w:rsidP="00452B77">
            <w:pPr>
              <w:spacing w:after="0"/>
              <w:jc w:val="both"/>
              <w:rPr>
                <w:rFonts w:ascii="Verdana" w:eastAsia="Calibri" w:hAnsi="Verdana" w:cs="Times New Roman"/>
                <w:color w:val="000000"/>
                <w:sz w:val="20"/>
                <w:szCs w:val="20"/>
              </w:rPr>
            </w:pPr>
            <w:r>
              <w:rPr>
                <w:rFonts w:ascii="Verdana" w:eastAsia="Calibri" w:hAnsi="Verdana" w:cs="Times New Roman"/>
                <w:color w:val="000000"/>
                <w:sz w:val="20"/>
                <w:szCs w:val="20"/>
              </w:rPr>
              <w:t>11. Załącznik</w:t>
            </w:r>
          </w:p>
          <w:p w14:paraId="29D6E9CD" w14:textId="77777777" w:rsidR="00546CB9" w:rsidRPr="00C9744D" w:rsidRDefault="00546CB9" w:rsidP="00452B77">
            <w:pPr>
              <w:spacing w:after="0"/>
              <w:ind w:left="450" w:hanging="567"/>
              <w:jc w:val="both"/>
              <w:rPr>
                <w:rFonts w:ascii="Verdana" w:hAnsi="Verdana"/>
                <w:b/>
                <w:color w:val="000000" w:themeColor="text1"/>
                <w:sz w:val="20"/>
                <w:szCs w:val="20"/>
              </w:rPr>
            </w:pPr>
          </w:p>
        </w:tc>
      </w:tr>
    </w:tbl>
    <w:p w14:paraId="49838A74" w14:textId="77777777" w:rsidR="00546CB9" w:rsidRDefault="00546CB9" w:rsidP="00DD474E">
      <w:pPr>
        <w:spacing w:after="0" w:line="240" w:lineRule="auto"/>
        <w:jc w:val="center"/>
        <w:rPr>
          <w:rFonts w:ascii="Verdana" w:eastAsia="Calibri" w:hAnsi="Verdana" w:cs="Times New Roman"/>
          <w:i/>
          <w:color w:val="A6A6A6" w:themeColor="background1" w:themeShade="A6"/>
          <w:sz w:val="24"/>
          <w:szCs w:val="24"/>
        </w:rPr>
      </w:pPr>
    </w:p>
    <w:p w14:paraId="56636459" w14:textId="77777777" w:rsidR="00546CB9" w:rsidRDefault="00546CB9" w:rsidP="00DD474E">
      <w:pPr>
        <w:spacing w:after="0" w:line="240" w:lineRule="auto"/>
        <w:jc w:val="center"/>
        <w:rPr>
          <w:rFonts w:ascii="Verdana" w:eastAsia="Calibri" w:hAnsi="Verdana" w:cs="Times New Roman"/>
          <w:i/>
          <w:color w:val="A6A6A6" w:themeColor="background1" w:themeShade="A6"/>
          <w:sz w:val="24"/>
          <w:szCs w:val="24"/>
        </w:rPr>
      </w:pPr>
    </w:p>
    <w:p w14:paraId="3E0D8CDD" w14:textId="77777777" w:rsidR="00546CB9" w:rsidRDefault="00546CB9" w:rsidP="00DD474E">
      <w:pPr>
        <w:spacing w:after="0" w:line="240" w:lineRule="auto"/>
        <w:jc w:val="center"/>
        <w:rPr>
          <w:rFonts w:ascii="Verdana" w:eastAsia="Calibri" w:hAnsi="Verdana" w:cs="Times New Roman"/>
          <w:i/>
          <w:color w:val="A6A6A6" w:themeColor="background1" w:themeShade="A6"/>
          <w:sz w:val="24"/>
          <w:szCs w:val="24"/>
        </w:rPr>
      </w:pPr>
    </w:p>
    <w:p w14:paraId="28E1CEA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9C1CAB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A8B87F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5EC816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D2DF2E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6CBC29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1F5B3D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A00F86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24745B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34A485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3C5D054"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6D5EC2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7D057A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EBF54D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D26BEA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26C105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6BC8C9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A6A374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7D8528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0E2B873"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4CAB81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0063469"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915797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7E2DB1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4FC1F61"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474CA926"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301F9A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DD2AC1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620F24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8FC6F2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7411CA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7F6468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DFCAAE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134E4B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5370BE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BD1A64C"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4E561B8"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EE2747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009B8C1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A594BE7"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EC1D40D"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CF0FB0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3DBCCCE"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524CE5C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6B17251B"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1F770A5"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3CA96340"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p w14:paraId="49516B16" w14:textId="77777777" w:rsidR="005C33CB" w:rsidRDefault="005C33CB" w:rsidP="00546CB9">
      <w:pPr>
        <w:autoSpaceDE w:val="0"/>
        <w:autoSpaceDN w:val="0"/>
        <w:adjustRightInd w:val="0"/>
        <w:spacing w:after="0"/>
        <w:jc w:val="both"/>
        <w:rPr>
          <w:rFonts w:ascii="Verdana" w:hAnsi="Verdana"/>
          <w:b/>
          <w:bCs/>
          <w:sz w:val="20"/>
          <w:szCs w:val="20"/>
        </w:rPr>
      </w:pPr>
    </w:p>
    <w:p w14:paraId="538606DA"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lastRenderedPageBreak/>
        <w:t>1. WST</w:t>
      </w:r>
      <w:r w:rsidRPr="00546CB9">
        <w:rPr>
          <w:rFonts w:ascii="Verdana" w:hAnsi="Verdana" w:cs="TT1E9Co00"/>
          <w:sz w:val="20"/>
          <w:szCs w:val="20"/>
        </w:rPr>
        <w:t>Ę</w:t>
      </w:r>
      <w:r w:rsidRPr="00546CB9">
        <w:rPr>
          <w:rFonts w:ascii="Verdana" w:hAnsi="Verdana"/>
          <w:b/>
          <w:bCs/>
          <w:sz w:val="20"/>
          <w:szCs w:val="20"/>
        </w:rPr>
        <w:t>P</w:t>
      </w:r>
    </w:p>
    <w:p w14:paraId="57C1CD8F"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1.1. Przedmiot STWiORB</w:t>
      </w:r>
    </w:p>
    <w:p w14:paraId="40F7C429"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Przedmiotem niniejszych STWiORB s</w:t>
      </w:r>
      <w:r w:rsidRPr="00546CB9">
        <w:rPr>
          <w:rFonts w:ascii="Verdana" w:eastAsia="TT1E9Fo00" w:hAnsi="Verdana" w:cs="TT1E9Fo00"/>
          <w:sz w:val="20"/>
          <w:szCs w:val="20"/>
        </w:rPr>
        <w:t xml:space="preserve">ą </w:t>
      </w:r>
      <w:r w:rsidRPr="00546CB9">
        <w:rPr>
          <w:rFonts w:ascii="Verdana" w:hAnsi="Verdana"/>
          <w:sz w:val="20"/>
          <w:szCs w:val="20"/>
        </w:rPr>
        <w:t>wymagania szczegółowe dotycz</w:t>
      </w:r>
      <w:r w:rsidRPr="00546CB9">
        <w:rPr>
          <w:rFonts w:ascii="Verdana" w:eastAsia="TT1E9Fo00" w:hAnsi="Verdana" w:cs="TT1E9Fo00"/>
          <w:sz w:val="20"/>
          <w:szCs w:val="20"/>
        </w:rPr>
        <w:t>ą</w:t>
      </w:r>
      <w:r w:rsidRPr="00546CB9">
        <w:rPr>
          <w:rFonts w:ascii="Verdana" w:hAnsi="Verdana"/>
          <w:sz w:val="20"/>
          <w:szCs w:val="20"/>
        </w:rPr>
        <w:t xml:space="preserve">ce wykonania </w:t>
      </w:r>
      <w:r>
        <w:rPr>
          <w:rFonts w:ascii="Verdana" w:hAnsi="Verdana"/>
          <w:sz w:val="20"/>
          <w:szCs w:val="20"/>
        </w:rPr>
        <w:br/>
      </w:r>
      <w:r w:rsidRPr="00546CB9">
        <w:rPr>
          <w:rFonts w:ascii="Verdana" w:hAnsi="Verdana"/>
          <w:sz w:val="20"/>
          <w:szCs w:val="20"/>
        </w:rPr>
        <w:t>i odbioru Robót</w:t>
      </w:r>
      <w:r>
        <w:rPr>
          <w:rFonts w:ascii="Verdana" w:hAnsi="Verdana"/>
          <w:sz w:val="20"/>
          <w:szCs w:val="20"/>
        </w:rPr>
        <w:t xml:space="preserve"> </w:t>
      </w:r>
      <w:r w:rsidRPr="00546CB9">
        <w:rPr>
          <w:rFonts w:ascii="Verdana" w:hAnsi="Verdana"/>
          <w:sz w:val="20"/>
          <w:szCs w:val="20"/>
        </w:rPr>
        <w:t>zwi</w:t>
      </w:r>
      <w:r w:rsidRPr="00546CB9">
        <w:rPr>
          <w:rFonts w:ascii="Verdana" w:eastAsia="TT1E9Fo00" w:hAnsi="Verdana" w:cs="TT1E9Fo00"/>
          <w:sz w:val="20"/>
          <w:szCs w:val="20"/>
        </w:rPr>
        <w:t>ą</w:t>
      </w:r>
      <w:r w:rsidRPr="00546CB9">
        <w:rPr>
          <w:rFonts w:ascii="Verdana" w:hAnsi="Verdana"/>
          <w:sz w:val="20"/>
          <w:szCs w:val="20"/>
        </w:rPr>
        <w:t>zanych z wykonaniem i monta</w:t>
      </w:r>
      <w:r w:rsidRPr="00546CB9">
        <w:rPr>
          <w:rFonts w:ascii="Verdana" w:eastAsia="TT1E9Fo00" w:hAnsi="Verdana" w:cs="TT1E9Fo00"/>
          <w:sz w:val="20"/>
          <w:szCs w:val="20"/>
        </w:rPr>
        <w:t>ż</w:t>
      </w:r>
      <w:r w:rsidRPr="00546CB9">
        <w:rPr>
          <w:rFonts w:ascii="Verdana" w:hAnsi="Verdana"/>
          <w:sz w:val="20"/>
          <w:szCs w:val="20"/>
        </w:rPr>
        <w:t>em barier dla drogowych obiektów mostowych.</w:t>
      </w:r>
    </w:p>
    <w:p w14:paraId="7C2D313B"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1.2. Zakres stosowania STWIORB</w:t>
      </w:r>
    </w:p>
    <w:p w14:paraId="6CC6AA8E"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 xml:space="preserve">Szczegółowa specyfikacja techniczna jest stosowana jako dokument przetargowy </w:t>
      </w:r>
      <w:r>
        <w:rPr>
          <w:rFonts w:ascii="Verdana" w:hAnsi="Verdana"/>
          <w:sz w:val="20"/>
          <w:szCs w:val="20"/>
        </w:rPr>
        <w:br/>
      </w:r>
      <w:r w:rsidRPr="00546CB9">
        <w:rPr>
          <w:rFonts w:ascii="Verdana" w:hAnsi="Verdana"/>
          <w:sz w:val="20"/>
          <w:szCs w:val="20"/>
        </w:rPr>
        <w:t>i kontraktowy przy</w:t>
      </w:r>
      <w:r>
        <w:rPr>
          <w:rFonts w:ascii="Verdana" w:hAnsi="Verdana"/>
          <w:sz w:val="20"/>
          <w:szCs w:val="20"/>
        </w:rPr>
        <w:t xml:space="preserve"> </w:t>
      </w:r>
      <w:r w:rsidRPr="00546CB9">
        <w:rPr>
          <w:rFonts w:ascii="Verdana" w:hAnsi="Verdana"/>
          <w:sz w:val="20"/>
          <w:szCs w:val="20"/>
        </w:rPr>
        <w:t>zlecaniu i realizacji robót wymienionych w punkcie 1.1.</w:t>
      </w:r>
    </w:p>
    <w:p w14:paraId="1C89E8D3"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1.3. Zakres robót obj</w:t>
      </w:r>
      <w:r w:rsidRPr="00546CB9">
        <w:rPr>
          <w:rFonts w:ascii="Verdana" w:eastAsia="TT1E9Fo00" w:hAnsi="Verdana" w:cs="TT1E9Fo00"/>
          <w:sz w:val="20"/>
          <w:szCs w:val="20"/>
        </w:rPr>
        <w:t>ę</w:t>
      </w:r>
      <w:r w:rsidRPr="00546CB9">
        <w:rPr>
          <w:rFonts w:ascii="Verdana" w:hAnsi="Verdana"/>
          <w:b/>
          <w:bCs/>
          <w:sz w:val="20"/>
          <w:szCs w:val="20"/>
        </w:rPr>
        <w:t>tych STWIORB</w:t>
      </w:r>
    </w:p>
    <w:p w14:paraId="71B59508"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Ustalenia zawarte w niniejszej ST maj</w:t>
      </w:r>
      <w:r w:rsidRPr="00546CB9">
        <w:rPr>
          <w:rFonts w:ascii="Verdana" w:eastAsia="TT1E9Fo00" w:hAnsi="Verdana" w:cs="TT1E9Fo00"/>
          <w:sz w:val="20"/>
          <w:szCs w:val="20"/>
        </w:rPr>
        <w:t xml:space="preserve">ą </w:t>
      </w:r>
      <w:r w:rsidRPr="00546CB9">
        <w:rPr>
          <w:rFonts w:ascii="Verdana" w:hAnsi="Verdana"/>
          <w:sz w:val="20"/>
          <w:szCs w:val="20"/>
        </w:rPr>
        <w:t>zastosowanie przy wykonywaniu i monta</w:t>
      </w:r>
      <w:r w:rsidRPr="00546CB9">
        <w:rPr>
          <w:rFonts w:ascii="Verdana" w:eastAsia="TT1E9Fo00" w:hAnsi="Verdana" w:cs="TT1E9Fo00"/>
          <w:sz w:val="20"/>
          <w:szCs w:val="20"/>
        </w:rPr>
        <w:t>ż</w:t>
      </w:r>
      <w:r w:rsidRPr="00546CB9">
        <w:rPr>
          <w:rFonts w:ascii="Verdana" w:hAnsi="Verdana"/>
          <w:sz w:val="20"/>
          <w:szCs w:val="20"/>
        </w:rPr>
        <w:t>u stalowych barier</w:t>
      </w:r>
      <w:r>
        <w:rPr>
          <w:rFonts w:ascii="Verdana" w:hAnsi="Verdana"/>
          <w:sz w:val="20"/>
          <w:szCs w:val="20"/>
        </w:rPr>
        <w:t xml:space="preserve"> </w:t>
      </w:r>
      <w:r w:rsidRPr="00546CB9">
        <w:rPr>
          <w:rFonts w:ascii="Verdana" w:hAnsi="Verdana"/>
          <w:sz w:val="20"/>
          <w:szCs w:val="20"/>
        </w:rPr>
        <w:t>H1W1b i H2W3b dla obiektów in</w:t>
      </w:r>
      <w:r w:rsidRPr="00546CB9">
        <w:rPr>
          <w:rFonts w:ascii="Verdana" w:eastAsia="TT1E9Fo00" w:hAnsi="Verdana" w:cs="TT1E9Fo00"/>
          <w:sz w:val="20"/>
          <w:szCs w:val="20"/>
        </w:rPr>
        <w:t>ż</w:t>
      </w:r>
      <w:r w:rsidRPr="00546CB9">
        <w:rPr>
          <w:rFonts w:ascii="Verdana" w:hAnsi="Verdana"/>
          <w:sz w:val="20"/>
          <w:szCs w:val="20"/>
        </w:rPr>
        <w:t>ynierskich, wykonywanych dla zadania wymienionego w punkcie 1.1.</w:t>
      </w:r>
    </w:p>
    <w:p w14:paraId="5E233E74"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1.4. Okre</w:t>
      </w:r>
      <w:r w:rsidRPr="00546CB9">
        <w:rPr>
          <w:rFonts w:ascii="Verdana" w:hAnsi="Verdana" w:cs="TT1E9Co00"/>
          <w:sz w:val="20"/>
          <w:szCs w:val="20"/>
        </w:rPr>
        <w:t>ś</w:t>
      </w:r>
      <w:r w:rsidRPr="00546CB9">
        <w:rPr>
          <w:rFonts w:ascii="Verdana" w:hAnsi="Verdana"/>
          <w:b/>
          <w:bCs/>
          <w:sz w:val="20"/>
          <w:szCs w:val="20"/>
        </w:rPr>
        <w:t>lenia podstawowe</w:t>
      </w:r>
    </w:p>
    <w:p w14:paraId="091FCD5F"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Okre</w:t>
      </w:r>
      <w:r w:rsidRPr="00546CB9">
        <w:rPr>
          <w:rFonts w:ascii="Verdana" w:eastAsia="TT1E9Fo00" w:hAnsi="Verdana" w:cs="TT1E9Fo00"/>
          <w:sz w:val="20"/>
          <w:szCs w:val="20"/>
        </w:rPr>
        <w:t>ś</w:t>
      </w:r>
      <w:r w:rsidRPr="00546CB9">
        <w:rPr>
          <w:rFonts w:ascii="Verdana" w:hAnsi="Verdana"/>
          <w:sz w:val="20"/>
          <w:szCs w:val="20"/>
        </w:rPr>
        <w:t>lenia podane w niniejszej STWIORB s</w:t>
      </w:r>
      <w:r w:rsidRPr="00546CB9">
        <w:rPr>
          <w:rFonts w:ascii="Verdana" w:eastAsia="TT1E9Fo00" w:hAnsi="Verdana" w:cs="TT1E9Fo00"/>
          <w:sz w:val="20"/>
          <w:szCs w:val="20"/>
        </w:rPr>
        <w:t xml:space="preserve">ą </w:t>
      </w:r>
      <w:r w:rsidRPr="00546CB9">
        <w:rPr>
          <w:rFonts w:ascii="Verdana" w:hAnsi="Verdana"/>
          <w:sz w:val="20"/>
          <w:szCs w:val="20"/>
        </w:rPr>
        <w:t>zgodne z normami stosowanymi na terenie Polski i</w:t>
      </w:r>
      <w:r>
        <w:rPr>
          <w:rFonts w:ascii="Verdana" w:hAnsi="Verdana"/>
          <w:sz w:val="20"/>
          <w:szCs w:val="20"/>
        </w:rPr>
        <w:t xml:space="preserve"> </w:t>
      </w:r>
      <w:r w:rsidRPr="00546CB9">
        <w:rPr>
          <w:rFonts w:ascii="Verdana" w:hAnsi="Verdana"/>
          <w:sz w:val="20"/>
          <w:szCs w:val="20"/>
        </w:rPr>
        <w:t>wymaganiami podanymi w STWIORB D-M-00.00.00 "Wymagania ogólne" pkt. 1.4.</w:t>
      </w:r>
    </w:p>
    <w:p w14:paraId="24167833"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1.5. Ogólne wymagania dotycz</w:t>
      </w:r>
      <w:r w:rsidRPr="00546CB9">
        <w:rPr>
          <w:rFonts w:ascii="Verdana" w:hAnsi="Verdana" w:cs="TT1E9Co00"/>
          <w:sz w:val="20"/>
          <w:szCs w:val="20"/>
        </w:rPr>
        <w:t>ą</w:t>
      </w:r>
      <w:r w:rsidRPr="00546CB9">
        <w:rPr>
          <w:rFonts w:ascii="Verdana" w:hAnsi="Verdana"/>
          <w:b/>
          <w:bCs/>
          <w:sz w:val="20"/>
          <w:szCs w:val="20"/>
        </w:rPr>
        <w:t>ce robót</w:t>
      </w:r>
    </w:p>
    <w:p w14:paraId="0D0E0955"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Ogólne wymagania dotycz</w:t>
      </w:r>
      <w:r w:rsidRPr="00546CB9">
        <w:rPr>
          <w:rFonts w:ascii="Verdana" w:eastAsia="TT1E9Fo00" w:hAnsi="Verdana" w:cs="TT1E9Fo00"/>
          <w:sz w:val="20"/>
          <w:szCs w:val="20"/>
        </w:rPr>
        <w:t>ą</w:t>
      </w:r>
      <w:r w:rsidRPr="00546CB9">
        <w:rPr>
          <w:rFonts w:ascii="Verdana" w:hAnsi="Verdana"/>
          <w:sz w:val="20"/>
          <w:szCs w:val="20"/>
        </w:rPr>
        <w:t>ce Robót podano w STWIORB D-M-00.00.00 "Wymagania ogólne" pkt</w:t>
      </w:r>
      <w:r>
        <w:rPr>
          <w:rFonts w:ascii="Verdana" w:hAnsi="Verdana"/>
          <w:sz w:val="20"/>
          <w:szCs w:val="20"/>
        </w:rPr>
        <w:t xml:space="preserve"> </w:t>
      </w:r>
      <w:r w:rsidRPr="00546CB9">
        <w:rPr>
          <w:rFonts w:ascii="Verdana" w:hAnsi="Verdana"/>
          <w:sz w:val="20"/>
          <w:szCs w:val="20"/>
        </w:rPr>
        <w:t>1.5. Wykonawca Robót jest odpowiedzialny za jako</w:t>
      </w:r>
      <w:r w:rsidRPr="00546CB9">
        <w:rPr>
          <w:rFonts w:ascii="Verdana" w:eastAsia="TT1E9Fo00" w:hAnsi="Verdana" w:cs="TT1E9Fo00"/>
          <w:sz w:val="20"/>
          <w:szCs w:val="20"/>
        </w:rPr>
        <w:t xml:space="preserve">ść </w:t>
      </w:r>
      <w:r w:rsidRPr="00546CB9">
        <w:rPr>
          <w:rFonts w:ascii="Verdana" w:hAnsi="Verdana"/>
          <w:sz w:val="20"/>
          <w:szCs w:val="20"/>
        </w:rPr>
        <w:t>ich wykonania oraz za zgodno</w:t>
      </w:r>
      <w:r w:rsidRPr="00546CB9">
        <w:rPr>
          <w:rFonts w:ascii="Verdana" w:eastAsia="TT1E9Fo00" w:hAnsi="Verdana" w:cs="TT1E9Fo00"/>
          <w:sz w:val="20"/>
          <w:szCs w:val="20"/>
        </w:rPr>
        <w:t xml:space="preserve">ść </w:t>
      </w:r>
      <w:r w:rsidRPr="00546CB9">
        <w:rPr>
          <w:rFonts w:ascii="Verdana" w:hAnsi="Verdana"/>
          <w:sz w:val="20"/>
          <w:szCs w:val="20"/>
        </w:rPr>
        <w:t>z Dokumentacj</w:t>
      </w:r>
      <w:r w:rsidRPr="00546CB9">
        <w:rPr>
          <w:rFonts w:ascii="Verdana" w:eastAsia="TT1E9Fo00" w:hAnsi="Verdana" w:cs="TT1E9Fo00"/>
          <w:sz w:val="20"/>
          <w:szCs w:val="20"/>
        </w:rPr>
        <w:t>ą</w:t>
      </w:r>
    </w:p>
    <w:p w14:paraId="6E88BC52"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Projektow</w:t>
      </w:r>
      <w:r w:rsidRPr="00546CB9">
        <w:rPr>
          <w:rFonts w:ascii="Verdana" w:eastAsia="TT1E9Fo00" w:hAnsi="Verdana" w:cs="TT1E9Fo00"/>
          <w:sz w:val="20"/>
          <w:szCs w:val="20"/>
        </w:rPr>
        <w:t>ą</w:t>
      </w:r>
      <w:r w:rsidRPr="00546CB9">
        <w:rPr>
          <w:rFonts w:ascii="Verdana" w:hAnsi="Verdana"/>
          <w:sz w:val="20"/>
          <w:szCs w:val="20"/>
        </w:rPr>
        <w:t>, STWIORB i poleceniami In</w:t>
      </w:r>
      <w:r w:rsidRPr="00546CB9">
        <w:rPr>
          <w:rFonts w:ascii="Verdana" w:eastAsia="TT1E9Fo00" w:hAnsi="Verdana" w:cs="TT1E9Fo00"/>
          <w:sz w:val="20"/>
          <w:szCs w:val="20"/>
        </w:rPr>
        <w:t>ż</w:t>
      </w:r>
      <w:r w:rsidRPr="00546CB9">
        <w:rPr>
          <w:rFonts w:ascii="Verdana" w:hAnsi="Verdana"/>
          <w:sz w:val="20"/>
          <w:szCs w:val="20"/>
        </w:rPr>
        <w:t>yniera.</w:t>
      </w:r>
    </w:p>
    <w:p w14:paraId="0EAD89B5"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2. MATERIAŁY</w:t>
      </w:r>
    </w:p>
    <w:p w14:paraId="3288983B"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Ogólne wymagania dotycz</w:t>
      </w:r>
      <w:r w:rsidRPr="00546CB9">
        <w:rPr>
          <w:rFonts w:ascii="Verdana" w:eastAsia="TT1E9Fo00" w:hAnsi="Verdana" w:cs="TT1E9Fo00"/>
          <w:sz w:val="20"/>
          <w:szCs w:val="20"/>
        </w:rPr>
        <w:t>ą</w:t>
      </w:r>
      <w:r w:rsidRPr="00546CB9">
        <w:rPr>
          <w:rFonts w:ascii="Verdana" w:hAnsi="Verdana"/>
          <w:sz w:val="20"/>
          <w:szCs w:val="20"/>
        </w:rPr>
        <w:t xml:space="preserve">ce materiałów, ich pozyskiwania i składowania podano </w:t>
      </w:r>
      <w:r>
        <w:rPr>
          <w:rFonts w:ascii="Verdana" w:hAnsi="Verdana"/>
          <w:sz w:val="20"/>
          <w:szCs w:val="20"/>
        </w:rPr>
        <w:br/>
      </w:r>
      <w:r w:rsidRPr="00546CB9">
        <w:rPr>
          <w:rFonts w:ascii="Verdana" w:hAnsi="Verdana"/>
          <w:sz w:val="20"/>
          <w:szCs w:val="20"/>
        </w:rPr>
        <w:t>w STWIORB DM.00.00.00 "Wymagania ogólne" pkt 2.</w:t>
      </w:r>
    </w:p>
    <w:p w14:paraId="3D44E11B"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2.1. Rodzaje materiałów</w:t>
      </w:r>
    </w:p>
    <w:p w14:paraId="167CA233"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Na kraw</w:t>
      </w:r>
      <w:r w:rsidRPr="00546CB9">
        <w:rPr>
          <w:rFonts w:ascii="Verdana" w:eastAsia="TT1E9Fo00" w:hAnsi="Verdana" w:cs="TT1E9Fo00"/>
          <w:sz w:val="20"/>
          <w:szCs w:val="20"/>
        </w:rPr>
        <w:t>ę</w:t>
      </w:r>
      <w:r w:rsidRPr="00546CB9">
        <w:rPr>
          <w:rFonts w:ascii="Verdana" w:hAnsi="Verdana"/>
          <w:sz w:val="20"/>
          <w:szCs w:val="20"/>
        </w:rPr>
        <w:t>dzi obiektów in</w:t>
      </w:r>
      <w:r w:rsidRPr="00546CB9">
        <w:rPr>
          <w:rFonts w:ascii="Verdana" w:eastAsia="TT1E9Fo00" w:hAnsi="Verdana" w:cs="TT1E9Fo00"/>
          <w:sz w:val="20"/>
          <w:szCs w:val="20"/>
        </w:rPr>
        <w:t>ż</w:t>
      </w:r>
      <w:r w:rsidRPr="00546CB9">
        <w:rPr>
          <w:rFonts w:ascii="Verdana" w:hAnsi="Verdana"/>
          <w:sz w:val="20"/>
          <w:szCs w:val="20"/>
        </w:rPr>
        <w:t>ynierskich przewidziano bariery H1W1b i H2W3b.</w:t>
      </w:r>
    </w:p>
    <w:p w14:paraId="46674CC1"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Elementy składowe przykładowych barier ochronnych sztywnych to:</w:t>
      </w:r>
    </w:p>
    <w:p w14:paraId="03F853DF"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słupki z profili IPE 160 wg PN-91/H-93419, ze stali S235</w:t>
      </w:r>
    </w:p>
    <w:p w14:paraId="68B637A0"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prowadnica (profilowana ta</w:t>
      </w:r>
      <w:r w:rsidRPr="00546CB9">
        <w:rPr>
          <w:rFonts w:ascii="Verdana" w:eastAsia="TT1E9Fo00" w:hAnsi="Verdana" w:cs="TT1E9Fo00"/>
          <w:sz w:val="20"/>
          <w:szCs w:val="20"/>
        </w:rPr>
        <w:t>ś</w:t>
      </w:r>
      <w:r w:rsidRPr="00546CB9">
        <w:rPr>
          <w:rFonts w:ascii="Verdana" w:hAnsi="Verdana"/>
          <w:sz w:val="20"/>
          <w:szCs w:val="20"/>
        </w:rPr>
        <w:t>ma stalowa o czynnej długo</w:t>
      </w:r>
      <w:r w:rsidRPr="00546CB9">
        <w:rPr>
          <w:rFonts w:ascii="Verdana" w:eastAsia="TT1E9Fo00" w:hAnsi="Verdana" w:cs="TT1E9Fo00"/>
          <w:sz w:val="20"/>
          <w:szCs w:val="20"/>
        </w:rPr>
        <w:t>ś</w:t>
      </w:r>
      <w:r w:rsidRPr="00546CB9">
        <w:rPr>
          <w:rFonts w:ascii="Verdana" w:hAnsi="Verdana"/>
          <w:sz w:val="20"/>
          <w:szCs w:val="20"/>
        </w:rPr>
        <w:t>ci 4000 mm) ze stali S235, tolerancje</w:t>
      </w:r>
      <w:r>
        <w:rPr>
          <w:rFonts w:ascii="Verdana" w:hAnsi="Verdana"/>
          <w:sz w:val="20"/>
          <w:szCs w:val="20"/>
        </w:rPr>
        <w:t xml:space="preserve"> </w:t>
      </w:r>
      <w:r w:rsidRPr="00546CB9">
        <w:rPr>
          <w:rFonts w:ascii="Verdana" w:hAnsi="Verdana"/>
          <w:sz w:val="20"/>
          <w:szCs w:val="20"/>
        </w:rPr>
        <w:t>wykonania ta</w:t>
      </w:r>
      <w:r w:rsidRPr="00546CB9">
        <w:rPr>
          <w:rFonts w:ascii="Verdana" w:eastAsia="TT1E9Fo00" w:hAnsi="Verdana" w:cs="TT1E9Fo00"/>
          <w:sz w:val="20"/>
          <w:szCs w:val="20"/>
        </w:rPr>
        <w:t>ś</w:t>
      </w:r>
      <w:r w:rsidRPr="00546CB9">
        <w:rPr>
          <w:rFonts w:ascii="Verdana" w:hAnsi="Verdana"/>
          <w:sz w:val="20"/>
          <w:szCs w:val="20"/>
        </w:rPr>
        <w:t>my (wymiarów i przekroju poprzecznego) powinny by</w:t>
      </w:r>
      <w:r w:rsidRPr="00546CB9">
        <w:rPr>
          <w:rFonts w:ascii="Verdana" w:eastAsia="TT1E9Fo00" w:hAnsi="Verdana" w:cs="TT1E9Fo00"/>
          <w:sz w:val="20"/>
          <w:szCs w:val="20"/>
        </w:rPr>
        <w:t xml:space="preserve">ć </w:t>
      </w:r>
      <w:r w:rsidRPr="00546CB9">
        <w:rPr>
          <w:rFonts w:ascii="Verdana" w:hAnsi="Verdana"/>
          <w:sz w:val="20"/>
          <w:szCs w:val="20"/>
        </w:rPr>
        <w:t>zgodne z PN-EN 10162</w:t>
      </w:r>
    </w:p>
    <w:p w14:paraId="3180D602"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pas profilowy o czynnej długo</w:t>
      </w:r>
      <w:r w:rsidRPr="00546CB9">
        <w:rPr>
          <w:rFonts w:ascii="Verdana" w:eastAsia="TT1E9Fo00" w:hAnsi="Verdana" w:cs="TT1E9Fo00"/>
          <w:sz w:val="20"/>
          <w:szCs w:val="20"/>
        </w:rPr>
        <w:t>ś</w:t>
      </w:r>
      <w:r w:rsidRPr="00546CB9">
        <w:rPr>
          <w:rFonts w:ascii="Verdana" w:hAnsi="Verdana"/>
          <w:sz w:val="20"/>
          <w:szCs w:val="20"/>
        </w:rPr>
        <w:t xml:space="preserve">ci 4000 mm ze stali </w:t>
      </w:r>
      <w:proofErr w:type="spellStart"/>
      <w:r w:rsidRPr="00546CB9">
        <w:rPr>
          <w:rFonts w:ascii="Verdana" w:hAnsi="Verdana"/>
          <w:sz w:val="20"/>
          <w:szCs w:val="20"/>
        </w:rPr>
        <w:t>j.w</w:t>
      </w:r>
      <w:proofErr w:type="spellEnd"/>
      <w:r w:rsidRPr="00546CB9">
        <w:rPr>
          <w:rFonts w:ascii="Verdana" w:hAnsi="Verdana"/>
          <w:sz w:val="20"/>
          <w:szCs w:val="20"/>
        </w:rPr>
        <w:t>.</w:t>
      </w:r>
    </w:p>
    <w:p w14:paraId="369EDF3F"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przekładka z blachy gor</w:t>
      </w:r>
      <w:r w:rsidRPr="00546CB9">
        <w:rPr>
          <w:rFonts w:ascii="Verdana" w:eastAsia="TT1E9Fo00" w:hAnsi="Verdana" w:cs="TT1E9Fo00"/>
          <w:sz w:val="20"/>
          <w:szCs w:val="20"/>
        </w:rPr>
        <w:t>ą</w:t>
      </w:r>
      <w:r w:rsidRPr="00546CB9">
        <w:rPr>
          <w:rFonts w:ascii="Verdana" w:hAnsi="Verdana"/>
          <w:sz w:val="20"/>
          <w:szCs w:val="20"/>
        </w:rPr>
        <w:t>cowalcowanej o gr. 5mm ze stali S235</w:t>
      </w:r>
    </w:p>
    <w:p w14:paraId="07E74989" w14:textId="77777777" w:rsidR="00546CB9" w:rsidRPr="00546CB9" w:rsidRDefault="00546CB9" w:rsidP="00546CB9">
      <w:pPr>
        <w:tabs>
          <w:tab w:val="left" w:pos="8277"/>
        </w:tabs>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wspornik prowadnicy z blachy gor</w:t>
      </w:r>
      <w:r w:rsidRPr="00546CB9">
        <w:rPr>
          <w:rFonts w:ascii="Verdana" w:eastAsia="TT1E9Fo00" w:hAnsi="Verdana" w:cs="TT1E9Fo00"/>
          <w:sz w:val="20"/>
          <w:szCs w:val="20"/>
        </w:rPr>
        <w:t>ą</w:t>
      </w:r>
      <w:r w:rsidRPr="00546CB9">
        <w:rPr>
          <w:rFonts w:ascii="Verdana" w:hAnsi="Verdana"/>
          <w:sz w:val="20"/>
          <w:szCs w:val="20"/>
        </w:rPr>
        <w:t>cowalcowanej o gr. 5mm ze stali S235</w:t>
      </w:r>
      <w:r w:rsidRPr="00546CB9">
        <w:rPr>
          <w:rFonts w:ascii="Verdana" w:hAnsi="Verdana"/>
          <w:sz w:val="20"/>
          <w:szCs w:val="20"/>
        </w:rPr>
        <w:tab/>
      </w:r>
    </w:p>
    <w:p w14:paraId="4EFCB17C"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podkładka prostok</w:t>
      </w:r>
      <w:r w:rsidRPr="00546CB9">
        <w:rPr>
          <w:rFonts w:ascii="Verdana" w:eastAsia="TT1E9Fo00" w:hAnsi="Verdana" w:cs="TT1E9Fo00"/>
          <w:sz w:val="20"/>
          <w:szCs w:val="20"/>
        </w:rPr>
        <w:t>ą</w:t>
      </w:r>
      <w:r w:rsidRPr="00546CB9">
        <w:rPr>
          <w:rFonts w:ascii="Verdana" w:hAnsi="Verdana"/>
          <w:sz w:val="20"/>
          <w:szCs w:val="20"/>
        </w:rPr>
        <w:t>tna - z blachy gor</w:t>
      </w:r>
      <w:r w:rsidRPr="00546CB9">
        <w:rPr>
          <w:rFonts w:ascii="Verdana" w:eastAsia="TT1E9Fo00" w:hAnsi="Verdana" w:cs="TT1E9Fo00"/>
          <w:sz w:val="20"/>
          <w:szCs w:val="20"/>
        </w:rPr>
        <w:t>ą</w:t>
      </w:r>
      <w:r w:rsidRPr="00546CB9">
        <w:rPr>
          <w:rFonts w:ascii="Verdana" w:hAnsi="Verdana"/>
          <w:sz w:val="20"/>
          <w:szCs w:val="20"/>
        </w:rPr>
        <w:t>cowalcowanej o gr. 4mm ze stali S235</w:t>
      </w:r>
    </w:p>
    <w:p w14:paraId="4F31BC09"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podstawa słupka - z blachy gor</w:t>
      </w:r>
      <w:r w:rsidRPr="00546CB9">
        <w:rPr>
          <w:rFonts w:ascii="Verdana" w:eastAsia="TT1E9Fo00" w:hAnsi="Verdana" w:cs="TT1E9Fo00"/>
          <w:sz w:val="20"/>
          <w:szCs w:val="20"/>
        </w:rPr>
        <w:t>ą</w:t>
      </w:r>
      <w:r w:rsidRPr="00546CB9">
        <w:rPr>
          <w:rFonts w:ascii="Verdana" w:hAnsi="Verdana"/>
          <w:sz w:val="20"/>
          <w:szCs w:val="20"/>
        </w:rPr>
        <w:t xml:space="preserve">cowalcowanej o gr. 25mm ze stali S235 wg </w:t>
      </w:r>
      <w:r>
        <w:rPr>
          <w:rFonts w:ascii="Verdana" w:hAnsi="Verdana"/>
          <w:sz w:val="20"/>
          <w:szCs w:val="20"/>
        </w:rPr>
        <w:br/>
      </w:r>
      <w:r w:rsidRPr="00546CB9">
        <w:rPr>
          <w:rFonts w:ascii="Verdana" w:hAnsi="Verdana"/>
          <w:sz w:val="20"/>
          <w:szCs w:val="20"/>
        </w:rPr>
        <w:t>PN-EN 10025-2</w:t>
      </w:r>
    </w:p>
    <w:p w14:paraId="420784E1"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u</w:t>
      </w:r>
      <w:r w:rsidRPr="00546CB9">
        <w:rPr>
          <w:rFonts w:ascii="Verdana" w:eastAsia="TT1E9Fo00" w:hAnsi="Verdana" w:cs="TT1E9Fo00"/>
          <w:sz w:val="20"/>
          <w:szCs w:val="20"/>
        </w:rPr>
        <w:t>ż</w:t>
      </w:r>
      <w:r w:rsidRPr="00546CB9">
        <w:rPr>
          <w:rFonts w:ascii="Verdana" w:hAnsi="Verdana"/>
          <w:sz w:val="20"/>
          <w:szCs w:val="20"/>
        </w:rPr>
        <w:t>ebrowanie - z blachy gor</w:t>
      </w:r>
      <w:r w:rsidRPr="00546CB9">
        <w:rPr>
          <w:rFonts w:ascii="Verdana" w:eastAsia="TT1E9Fo00" w:hAnsi="Verdana" w:cs="TT1E9Fo00"/>
          <w:sz w:val="20"/>
          <w:szCs w:val="20"/>
        </w:rPr>
        <w:t>ą</w:t>
      </w:r>
      <w:r w:rsidRPr="00546CB9">
        <w:rPr>
          <w:rFonts w:ascii="Verdana" w:hAnsi="Verdana"/>
          <w:sz w:val="20"/>
          <w:szCs w:val="20"/>
        </w:rPr>
        <w:t>cowalcowanej o gr. 8mm ze stali S235 wg PN-EN 10025-2</w:t>
      </w:r>
    </w:p>
    <w:p w14:paraId="35817CE3"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spoiny pachwinowe gr. 5mm, ci</w:t>
      </w:r>
      <w:r w:rsidRPr="00546CB9">
        <w:rPr>
          <w:rFonts w:ascii="Verdana" w:eastAsia="TT1E9Fo00" w:hAnsi="Verdana" w:cs="TT1E9Fo00"/>
          <w:sz w:val="20"/>
          <w:szCs w:val="20"/>
        </w:rPr>
        <w:t>ą</w:t>
      </w:r>
      <w:r w:rsidRPr="00546CB9">
        <w:rPr>
          <w:rFonts w:ascii="Verdana" w:hAnsi="Verdana"/>
          <w:sz w:val="20"/>
          <w:szCs w:val="20"/>
        </w:rPr>
        <w:t>głe, obwodowe</w:t>
      </w:r>
    </w:p>
    <w:p w14:paraId="43A0DF70"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kotwy - pr</w:t>
      </w:r>
      <w:r w:rsidRPr="00546CB9">
        <w:rPr>
          <w:rFonts w:ascii="Verdana" w:eastAsia="TT1E9Fo00" w:hAnsi="Verdana" w:cs="TT1E9Fo00"/>
          <w:sz w:val="20"/>
          <w:szCs w:val="20"/>
        </w:rPr>
        <w:t>ę</w:t>
      </w:r>
      <w:r w:rsidRPr="00546CB9">
        <w:rPr>
          <w:rFonts w:ascii="Verdana" w:hAnsi="Verdana"/>
          <w:sz w:val="20"/>
          <w:szCs w:val="20"/>
        </w:rPr>
        <w:t>ty 0 20 ze stali A-IIIN</w:t>
      </w:r>
    </w:p>
    <w:p w14:paraId="0DA8B6C3"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przeci</w:t>
      </w:r>
      <w:r w:rsidRPr="00546CB9">
        <w:rPr>
          <w:rFonts w:ascii="Verdana" w:eastAsia="TT1E9Fo00" w:hAnsi="Verdana" w:cs="TT1E9Fo00"/>
          <w:sz w:val="20"/>
          <w:szCs w:val="20"/>
        </w:rPr>
        <w:t>ą</w:t>
      </w:r>
      <w:r w:rsidRPr="00546CB9">
        <w:rPr>
          <w:rFonts w:ascii="Verdana" w:hAnsi="Verdana"/>
          <w:sz w:val="20"/>
          <w:szCs w:val="20"/>
        </w:rPr>
        <w:t>gi z rur 060.3/4.0, ze stali S235JRH</w:t>
      </w:r>
    </w:p>
    <w:p w14:paraId="1C781FF9"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elementy poł</w:t>
      </w:r>
      <w:r w:rsidRPr="00546CB9">
        <w:rPr>
          <w:rFonts w:ascii="Verdana" w:eastAsia="TT1E9Fo00" w:hAnsi="Verdana" w:cs="TT1E9Fo00"/>
          <w:sz w:val="20"/>
          <w:szCs w:val="20"/>
        </w:rPr>
        <w:t>ą</w:t>
      </w:r>
      <w:r w:rsidRPr="00546CB9">
        <w:rPr>
          <w:rFonts w:ascii="Verdana" w:hAnsi="Verdana"/>
          <w:sz w:val="20"/>
          <w:szCs w:val="20"/>
        </w:rPr>
        <w:t>czeniowe i dylatacyjne</w:t>
      </w:r>
    </w:p>
    <w:p w14:paraId="476F51B9"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Do spawania nale</w:t>
      </w:r>
      <w:r w:rsidRPr="00546CB9">
        <w:rPr>
          <w:rFonts w:ascii="Verdana" w:eastAsia="TT1E9Fo00" w:hAnsi="Verdana" w:cs="TT1E9Fo00"/>
          <w:sz w:val="20"/>
          <w:szCs w:val="20"/>
        </w:rPr>
        <w:t>ż</w:t>
      </w:r>
      <w:r w:rsidRPr="00546CB9">
        <w:rPr>
          <w:rFonts w:ascii="Verdana" w:hAnsi="Verdana"/>
          <w:sz w:val="20"/>
          <w:szCs w:val="20"/>
        </w:rPr>
        <w:t>y u</w:t>
      </w:r>
      <w:r w:rsidRPr="00546CB9">
        <w:rPr>
          <w:rFonts w:ascii="Verdana" w:eastAsia="TT1E9Fo00" w:hAnsi="Verdana" w:cs="TT1E9Fo00"/>
          <w:sz w:val="20"/>
          <w:szCs w:val="20"/>
        </w:rPr>
        <w:t>ż</w:t>
      </w:r>
      <w:r w:rsidRPr="00546CB9">
        <w:rPr>
          <w:rFonts w:ascii="Verdana" w:hAnsi="Verdana"/>
          <w:sz w:val="20"/>
          <w:szCs w:val="20"/>
        </w:rPr>
        <w:t>ywa</w:t>
      </w:r>
      <w:r w:rsidRPr="00546CB9">
        <w:rPr>
          <w:rFonts w:ascii="Verdana" w:eastAsia="TT1E9Fo00" w:hAnsi="Verdana" w:cs="TT1E9Fo00"/>
          <w:sz w:val="20"/>
          <w:szCs w:val="20"/>
        </w:rPr>
        <w:t xml:space="preserve">ć </w:t>
      </w:r>
      <w:r w:rsidRPr="00546CB9">
        <w:rPr>
          <w:rFonts w:ascii="Verdana" w:hAnsi="Verdana"/>
          <w:sz w:val="20"/>
          <w:szCs w:val="20"/>
        </w:rPr>
        <w:t>elektrod gatunku ER146 (E432R11) wg PN-88/M-69433.</w:t>
      </w:r>
    </w:p>
    <w:p w14:paraId="149EFDE0"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Wykonawca powinien przedstawi</w:t>
      </w:r>
      <w:r w:rsidRPr="00546CB9">
        <w:rPr>
          <w:rFonts w:ascii="Verdana" w:eastAsia="TT1E9Fo00" w:hAnsi="Verdana" w:cs="TT1E9Fo00"/>
          <w:sz w:val="20"/>
          <w:szCs w:val="20"/>
        </w:rPr>
        <w:t xml:space="preserve">ć </w:t>
      </w:r>
      <w:r w:rsidRPr="00546CB9">
        <w:rPr>
          <w:rFonts w:ascii="Verdana" w:hAnsi="Verdana"/>
          <w:sz w:val="20"/>
          <w:szCs w:val="20"/>
        </w:rPr>
        <w:t>dla barier ochronnych jako wyrobu budowlanego oznakowanie europejskie</w:t>
      </w:r>
      <w:r>
        <w:rPr>
          <w:rFonts w:ascii="Verdana" w:hAnsi="Verdana"/>
          <w:sz w:val="20"/>
          <w:szCs w:val="20"/>
        </w:rPr>
        <w:t xml:space="preserve"> </w:t>
      </w:r>
      <w:r w:rsidRPr="00546CB9">
        <w:rPr>
          <w:rFonts w:ascii="Verdana" w:hAnsi="Verdana"/>
          <w:sz w:val="20"/>
          <w:szCs w:val="20"/>
        </w:rPr>
        <w:t>CE. Wszystkie elementy składowe barier powinny mie</w:t>
      </w:r>
      <w:r w:rsidRPr="00546CB9">
        <w:rPr>
          <w:rFonts w:ascii="Verdana" w:eastAsia="TT1E9Fo00" w:hAnsi="Verdana" w:cs="TT1E9Fo00"/>
          <w:sz w:val="20"/>
          <w:szCs w:val="20"/>
        </w:rPr>
        <w:t xml:space="preserve">ć </w:t>
      </w:r>
      <w:r w:rsidRPr="00546CB9">
        <w:rPr>
          <w:rFonts w:ascii="Verdana" w:hAnsi="Verdana"/>
          <w:sz w:val="20"/>
          <w:szCs w:val="20"/>
        </w:rPr>
        <w:t>okres trwało</w:t>
      </w:r>
      <w:r w:rsidRPr="00546CB9">
        <w:rPr>
          <w:rFonts w:ascii="Verdana" w:eastAsia="TT1E9Fo00" w:hAnsi="Verdana" w:cs="TT1E9Fo00"/>
          <w:sz w:val="20"/>
          <w:szCs w:val="20"/>
        </w:rPr>
        <w:t>ś</w:t>
      </w:r>
      <w:r w:rsidRPr="00546CB9">
        <w:rPr>
          <w:rFonts w:ascii="Verdana" w:hAnsi="Verdana"/>
          <w:sz w:val="20"/>
          <w:szCs w:val="20"/>
        </w:rPr>
        <w:t>ci co najmniej 20 lat.</w:t>
      </w:r>
    </w:p>
    <w:p w14:paraId="327E41C8"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2.2. Ochrona antykorozyjna</w:t>
      </w:r>
    </w:p>
    <w:p w14:paraId="30AE7378"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Wszystkie stalowe elementy bariero-por</w:t>
      </w:r>
      <w:r w:rsidRPr="00546CB9">
        <w:rPr>
          <w:rFonts w:ascii="Verdana" w:eastAsia="TT1E9Fo00" w:hAnsi="Verdana" w:cs="TT1E9Fo00"/>
          <w:sz w:val="20"/>
          <w:szCs w:val="20"/>
        </w:rPr>
        <w:t>ę</w:t>
      </w:r>
      <w:r w:rsidRPr="00546CB9">
        <w:rPr>
          <w:rFonts w:ascii="Verdana" w:hAnsi="Verdana"/>
          <w:sz w:val="20"/>
          <w:szCs w:val="20"/>
        </w:rPr>
        <w:t>czy (równie</w:t>
      </w:r>
      <w:r w:rsidRPr="00546CB9">
        <w:rPr>
          <w:rFonts w:ascii="Verdana" w:eastAsia="TT1E9Fo00" w:hAnsi="Verdana" w:cs="TT1E9Fo00"/>
          <w:sz w:val="20"/>
          <w:szCs w:val="20"/>
        </w:rPr>
        <w:t xml:space="preserve">ż </w:t>
      </w:r>
      <w:r w:rsidRPr="00546CB9">
        <w:rPr>
          <w:rFonts w:ascii="Verdana" w:hAnsi="Verdana"/>
          <w:sz w:val="20"/>
          <w:szCs w:val="20"/>
        </w:rPr>
        <w:t>ł</w:t>
      </w:r>
      <w:r w:rsidRPr="00546CB9">
        <w:rPr>
          <w:rFonts w:ascii="Verdana" w:eastAsia="TT1E9Fo00" w:hAnsi="Verdana" w:cs="TT1E9Fo00"/>
          <w:sz w:val="20"/>
          <w:szCs w:val="20"/>
        </w:rPr>
        <w:t>ą</w:t>
      </w:r>
      <w:r w:rsidRPr="00546CB9">
        <w:rPr>
          <w:rFonts w:ascii="Verdana" w:hAnsi="Verdana"/>
          <w:sz w:val="20"/>
          <w:szCs w:val="20"/>
        </w:rPr>
        <w:t>czniki) nale</w:t>
      </w:r>
      <w:r w:rsidRPr="00546CB9">
        <w:rPr>
          <w:rFonts w:ascii="Verdana" w:eastAsia="TT1E9Fo00" w:hAnsi="Verdana" w:cs="TT1E9Fo00"/>
          <w:sz w:val="20"/>
          <w:szCs w:val="20"/>
        </w:rPr>
        <w:t>ż</w:t>
      </w:r>
      <w:r w:rsidRPr="00546CB9">
        <w:rPr>
          <w:rFonts w:ascii="Verdana" w:hAnsi="Verdana"/>
          <w:sz w:val="20"/>
          <w:szCs w:val="20"/>
        </w:rPr>
        <w:t>y zabezpieczy</w:t>
      </w:r>
      <w:r w:rsidRPr="00546CB9">
        <w:rPr>
          <w:rFonts w:ascii="Verdana" w:eastAsia="TT1E9Fo00" w:hAnsi="Verdana" w:cs="TT1E9Fo00"/>
          <w:sz w:val="20"/>
          <w:szCs w:val="20"/>
        </w:rPr>
        <w:t xml:space="preserve">ć </w:t>
      </w:r>
      <w:r w:rsidRPr="00546CB9">
        <w:rPr>
          <w:rFonts w:ascii="Verdana" w:hAnsi="Verdana"/>
          <w:sz w:val="20"/>
          <w:szCs w:val="20"/>
        </w:rPr>
        <w:t>antykorozyjnie przez</w:t>
      </w:r>
      <w:r>
        <w:rPr>
          <w:rFonts w:ascii="Verdana" w:hAnsi="Verdana"/>
          <w:sz w:val="20"/>
          <w:szCs w:val="20"/>
        </w:rPr>
        <w:t xml:space="preserve"> </w:t>
      </w:r>
      <w:r w:rsidRPr="00546CB9">
        <w:rPr>
          <w:rFonts w:ascii="Verdana" w:hAnsi="Verdana"/>
          <w:sz w:val="20"/>
          <w:szCs w:val="20"/>
        </w:rPr>
        <w:t>ocynkowanie ogniowe, w taki sposób aby zapewni</w:t>
      </w:r>
      <w:r w:rsidRPr="00546CB9">
        <w:rPr>
          <w:rFonts w:ascii="Verdana" w:eastAsia="TT1E9Fo00" w:hAnsi="Verdana" w:cs="TT1E9Fo00"/>
          <w:sz w:val="20"/>
          <w:szCs w:val="20"/>
        </w:rPr>
        <w:t xml:space="preserve">ć </w:t>
      </w:r>
      <w:r w:rsidRPr="00546CB9">
        <w:rPr>
          <w:rFonts w:ascii="Verdana" w:hAnsi="Verdana"/>
          <w:sz w:val="20"/>
          <w:szCs w:val="20"/>
        </w:rPr>
        <w:t>trwało</w:t>
      </w:r>
      <w:r w:rsidRPr="00546CB9">
        <w:rPr>
          <w:rFonts w:ascii="Verdana" w:eastAsia="TT1E9Fo00" w:hAnsi="Verdana" w:cs="TT1E9Fo00"/>
          <w:sz w:val="20"/>
          <w:szCs w:val="20"/>
        </w:rPr>
        <w:t xml:space="preserve">ść </w:t>
      </w:r>
      <w:r w:rsidRPr="00546CB9">
        <w:rPr>
          <w:rFonts w:ascii="Verdana" w:hAnsi="Verdana"/>
          <w:sz w:val="20"/>
          <w:szCs w:val="20"/>
        </w:rPr>
        <w:t xml:space="preserve">powłoki </w:t>
      </w:r>
      <w:r w:rsidRPr="00546CB9">
        <w:rPr>
          <w:rFonts w:ascii="Verdana" w:hAnsi="Verdana"/>
          <w:sz w:val="20"/>
          <w:szCs w:val="20"/>
        </w:rPr>
        <w:lastRenderedPageBreak/>
        <w:t>przez okres co najmniej 15 lat. Warstwa</w:t>
      </w:r>
      <w:r>
        <w:rPr>
          <w:rFonts w:ascii="Verdana" w:hAnsi="Verdana"/>
          <w:sz w:val="20"/>
          <w:szCs w:val="20"/>
        </w:rPr>
        <w:t xml:space="preserve"> </w:t>
      </w:r>
      <w:r w:rsidRPr="00546CB9">
        <w:rPr>
          <w:rFonts w:ascii="Verdana" w:hAnsi="Verdana"/>
          <w:sz w:val="20"/>
          <w:szCs w:val="20"/>
        </w:rPr>
        <w:t>powłoki cynkowej na elementach bariery powinna wynosi</w:t>
      </w:r>
      <w:r w:rsidRPr="00546CB9">
        <w:rPr>
          <w:rFonts w:ascii="Verdana" w:eastAsia="TT1E9Fo00" w:hAnsi="Verdana" w:cs="TT1E9Fo00"/>
          <w:sz w:val="20"/>
          <w:szCs w:val="20"/>
        </w:rPr>
        <w:t xml:space="preserve">ć </w:t>
      </w:r>
      <w:r w:rsidRPr="00546CB9">
        <w:rPr>
          <w:rFonts w:ascii="Verdana" w:hAnsi="Verdana"/>
          <w:sz w:val="20"/>
          <w:szCs w:val="20"/>
        </w:rPr>
        <w:t>co najmniej 85 μm. Grubo</w:t>
      </w:r>
      <w:r w:rsidRPr="00546CB9">
        <w:rPr>
          <w:rFonts w:ascii="Verdana" w:eastAsia="TT1E9Fo00" w:hAnsi="Verdana" w:cs="TT1E9Fo00"/>
          <w:sz w:val="20"/>
          <w:szCs w:val="20"/>
        </w:rPr>
        <w:t xml:space="preserve">ść </w:t>
      </w:r>
      <w:r w:rsidRPr="00546CB9">
        <w:rPr>
          <w:rFonts w:ascii="Verdana" w:hAnsi="Verdana"/>
          <w:sz w:val="20"/>
          <w:szCs w:val="20"/>
        </w:rPr>
        <w:t>powłoki cynkowej na</w:t>
      </w:r>
      <w:r>
        <w:rPr>
          <w:rFonts w:ascii="Verdana" w:hAnsi="Verdana"/>
          <w:sz w:val="20"/>
          <w:szCs w:val="20"/>
        </w:rPr>
        <w:t xml:space="preserve"> </w:t>
      </w:r>
      <w:r w:rsidRPr="00546CB9">
        <w:rPr>
          <w:rFonts w:ascii="Verdana" w:hAnsi="Verdana"/>
          <w:sz w:val="20"/>
          <w:szCs w:val="20"/>
        </w:rPr>
        <w:t>pozostałych elementach powinna zgodna z PN-EN ISO 1461.</w:t>
      </w:r>
    </w:p>
    <w:p w14:paraId="2F9085F5"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2.3. Zakotwienia</w:t>
      </w:r>
    </w:p>
    <w:p w14:paraId="566FC6CB"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Jako zakotwienia przewidziano marki stalowe zabetonowane w konstrukcji fundamentu pod słupek</w:t>
      </w:r>
      <w:r>
        <w:rPr>
          <w:rFonts w:ascii="Verdana" w:hAnsi="Verdana"/>
          <w:sz w:val="20"/>
          <w:szCs w:val="20"/>
        </w:rPr>
        <w:t xml:space="preserve"> </w:t>
      </w:r>
      <w:r w:rsidRPr="00546CB9">
        <w:rPr>
          <w:rFonts w:ascii="Verdana" w:hAnsi="Verdana"/>
          <w:sz w:val="20"/>
          <w:szCs w:val="20"/>
        </w:rPr>
        <w:t>balustrady według rozwi</w:t>
      </w:r>
      <w:r w:rsidRPr="00546CB9">
        <w:rPr>
          <w:rFonts w:ascii="Verdana" w:eastAsia="TT1E9Fo00" w:hAnsi="Verdana" w:cs="TT1E9Fo00"/>
          <w:sz w:val="20"/>
          <w:szCs w:val="20"/>
        </w:rPr>
        <w:t>ą</w:t>
      </w:r>
      <w:r w:rsidRPr="00546CB9">
        <w:rPr>
          <w:rFonts w:ascii="Verdana" w:hAnsi="Verdana"/>
          <w:sz w:val="20"/>
          <w:szCs w:val="20"/>
        </w:rPr>
        <w:t>za</w:t>
      </w:r>
      <w:r w:rsidRPr="00546CB9">
        <w:rPr>
          <w:rFonts w:ascii="Verdana" w:eastAsia="TT1E9Fo00" w:hAnsi="Verdana" w:cs="TT1E9Fo00"/>
          <w:sz w:val="20"/>
          <w:szCs w:val="20"/>
        </w:rPr>
        <w:t xml:space="preserve">ń </w:t>
      </w:r>
      <w:r w:rsidRPr="00546CB9">
        <w:rPr>
          <w:rFonts w:ascii="Verdana" w:hAnsi="Verdana"/>
          <w:sz w:val="20"/>
          <w:szCs w:val="20"/>
        </w:rPr>
        <w:t>katalogowych, opracowanych przez Biuro Projektów. Elementy marki nale</w:t>
      </w:r>
      <w:r w:rsidRPr="00546CB9">
        <w:rPr>
          <w:rFonts w:ascii="Verdana" w:eastAsia="TT1E9Fo00" w:hAnsi="Verdana" w:cs="TT1E9Fo00"/>
          <w:sz w:val="20"/>
          <w:szCs w:val="20"/>
        </w:rPr>
        <w:t>ż</w:t>
      </w:r>
      <w:r w:rsidRPr="00546CB9">
        <w:rPr>
          <w:rFonts w:ascii="Verdana" w:hAnsi="Verdana"/>
          <w:sz w:val="20"/>
          <w:szCs w:val="20"/>
        </w:rPr>
        <w:t>y</w:t>
      </w:r>
      <w:r>
        <w:rPr>
          <w:rFonts w:ascii="Verdana" w:hAnsi="Verdana"/>
          <w:sz w:val="20"/>
          <w:szCs w:val="20"/>
        </w:rPr>
        <w:t xml:space="preserve"> </w:t>
      </w:r>
      <w:r w:rsidRPr="00546CB9">
        <w:rPr>
          <w:rFonts w:ascii="Verdana" w:hAnsi="Verdana"/>
          <w:sz w:val="20"/>
          <w:szCs w:val="20"/>
        </w:rPr>
        <w:t>zabezpieczy</w:t>
      </w:r>
      <w:r w:rsidRPr="00546CB9">
        <w:rPr>
          <w:rFonts w:ascii="Verdana" w:eastAsia="TT1E9Fo00" w:hAnsi="Verdana" w:cs="TT1E9Fo00"/>
          <w:sz w:val="20"/>
          <w:szCs w:val="20"/>
        </w:rPr>
        <w:t xml:space="preserve">ć </w:t>
      </w:r>
      <w:r w:rsidRPr="00546CB9">
        <w:rPr>
          <w:rFonts w:ascii="Verdana" w:hAnsi="Verdana"/>
          <w:sz w:val="20"/>
          <w:szCs w:val="20"/>
        </w:rPr>
        <w:t>antykorozyjnie na powierzchni stykaj</w:t>
      </w:r>
      <w:r w:rsidRPr="00546CB9">
        <w:rPr>
          <w:rFonts w:ascii="Verdana" w:eastAsia="TT1E9Fo00" w:hAnsi="Verdana" w:cs="TT1E9Fo00"/>
          <w:sz w:val="20"/>
          <w:szCs w:val="20"/>
        </w:rPr>
        <w:t>ą</w:t>
      </w:r>
      <w:r w:rsidRPr="00546CB9">
        <w:rPr>
          <w:rFonts w:ascii="Verdana" w:hAnsi="Verdana"/>
          <w:sz w:val="20"/>
          <w:szCs w:val="20"/>
        </w:rPr>
        <w:t>cej si</w:t>
      </w:r>
      <w:r w:rsidRPr="00546CB9">
        <w:rPr>
          <w:rFonts w:ascii="Verdana" w:eastAsia="TT1E9Fo00" w:hAnsi="Verdana" w:cs="TT1E9Fo00"/>
          <w:sz w:val="20"/>
          <w:szCs w:val="20"/>
        </w:rPr>
        <w:t xml:space="preserve">ę </w:t>
      </w:r>
      <w:r>
        <w:rPr>
          <w:rFonts w:ascii="Verdana" w:eastAsia="TT1E9Fo00" w:hAnsi="Verdana" w:cs="TT1E9Fo00"/>
          <w:sz w:val="20"/>
          <w:szCs w:val="20"/>
        </w:rPr>
        <w:br/>
      </w:r>
      <w:r w:rsidRPr="00546CB9">
        <w:rPr>
          <w:rFonts w:ascii="Verdana" w:hAnsi="Verdana"/>
          <w:sz w:val="20"/>
          <w:szCs w:val="20"/>
        </w:rPr>
        <w:t>z powietrzem jak elementy bariery. Dopuszcza si</w:t>
      </w:r>
      <w:r w:rsidRPr="00546CB9">
        <w:rPr>
          <w:rFonts w:ascii="Verdana" w:eastAsia="TT1E9Fo00" w:hAnsi="Verdana" w:cs="TT1E9Fo00"/>
          <w:sz w:val="20"/>
          <w:szCs w:val="20"/>
        </w:rPr>
        <w:t>ę</w:t>
      </w:r>
      <w:r>
        <w:rPr>
          <w:rFonts w:ascii="Verdana" w:hAnsi="Verdana"/>
          <w:sz w:val="20"/>
          <w:szCs w:val="20"/>
        </w:rPr>
        <w:t xml:space="preserve"> </w:t>
      </w:r>
      <w:r w:rsidRPr="00546CB9">
        <w:rPr>
          <w:rFonts w:ascii="Verdana" w:hAnsi="Verdana"/>
          <w:sz w:val="20"/>
          <w:szCs w:val="20"/>
        </w:rPr>
        <w:t>inny sposób zamocowania barier.</w:t>
      </w:r>
    </w:p>
    <w:p w14:paraId="192A3BD4"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3. SPRZ</w:t>
      </w:r>
      <w:r w:rsidRPr="00546CB9">
        <w:rPr>
          <w:rFonts w:ascii="Verdana" w:hAnsi="Verdana" w:cs="TT1E9Co00"/>
          <w:sz w:val="20"/>
          <w:szCs w:val="20"/>
        </w:rPr>
        <w:t>Ę</w:t>
      </w:r>
      <w:r w:rsidRPr="00546CB9">
        <w:rPr>
          <w:rFonts w:ascii="Verdana" w:hAnsi="Verdana"/>
          <w:b/>
          <w:bCs/>
          <w:sz w:val="20"/>
          <w:szCs w:val="20"/>
        </w:rPr>
        <w:t>T</w:t>
      </w:r>
    </w:p>
    <w:p w14:paraId="044604F1"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Ogólne wymagania dotycz</w:t>
      </w:r>
      <w:r w:rsidRPr="00546CB9">
        <w:rPr>
          <w:rFonts w:ascii="Verdana" w:eastAsia="TT1E9Fo00" w:hAnsi="Verdana" w:cs="TT1E9Fo00"/>
          <w:sz w:val="20"/>
          <w:szCs w:val="20"/>
        </w:rPr>
        <w:t>ą</w:t>
      </w:r>
      <w:r w:rsidRPr="00546CB9">
        <w:rPr>
          <w:rFonts w:ascii="Verdana" w:hAnsi="Verdana"/>
          <w:sz w:val="20"/>
          <w:szCs w:val="20"/>
        </w:rPr>
        <w:t>ce sprz</w:t>
      </w:r>
      <w:r w:rsidRPr="00546CB9">
        <w:rPr>
          <w:rFonts w:ascii="Verdana" w:eastAsia="TT1E9Fo00" w:hAnsi="Verdana" w:cs="TT1E9Fo00"/>
          <w:sz w:val="20"/>
          <w:szCs w:val="20"/>
        </w:rPr>
        <w:t>ę</w:t>
      </w:r>
      <w:r w:rsidRPr="00546CB9">
        <w:rPr>
          <w:rFonts w:ascii="Verdana" w:hAnsi="Verdana"/>
          <w:sz w:val="20"/>
          <w:szCs w:val="20"/>
        </w:rPr>
        <w:t>tu podano w STWIORB D-M-00.00.00 "Wymagania ogólne" pkt 3.</w:t>
      </w:r>
    </w:p>
    <w:p w14:paraId="0D384BA0"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3.1. Jakikolwiek sprz</w:t>
      </w:r>
      <w:r w:rsidRPr="00546CB9">
        <w:rPr>
          <w:rFonts w:ascii="Verdana" w:eastAsia="TT1E9Fo00" w:hAnsi="Verdana" w:cs="TT1E9Fo00"/>
          <w:sz w:val="20"/>
          <w:szCs w:val="20"/>
        </w:rPr>
        <w:t>ę</w:t>
      </w:r>
      <w:r w:rsidRPr="00546CB9">
        <w:rPr>
          <w:rFonts w:ascii="Verdana" w:hAnsi="Verdana"/>
          <w:sz w:val="20"/>
          <w:szCs w:val="20"/>
        </w:rPr>
        <w:t>t, maszyny i urz</w:t>
      </w:r>
      <w:r w:rsidRPr="00546CB9">
        <w:rPr>
          <w:rFonts w:ascii="Verdana" w:eastAsia="TT1E9Fo00" w:hAnsi="Verdana" w:cs="TT1E9Fo00"/>
          <w:sz w:val="20"/>
          <w:szCs w:val="20"/>
        </w:rPr>
        <w:t>ą</w:t>
      </w:r>
      <w:r w:rsidRPr="00546CB9">
        <w:rPr>
          <w:rFonts w:ascii="Verdana" w:hAnsi="Verdana"/>
          <w:sz w:val="20"/>
          <w:szCs w:val="20"/>
        </w:rPr>
        <w:t>dzenia nie gwarantuj</w:t>
      </w:r>
      <w:r w:rsidRPr="00546CB9">
        <w:rPr>
          <w:rFonts w:ascii="Verdana" w:eastAsia="TT1E9Fo00" w:hAnsi="Verdana" w:cs="TT1E9Fo00"/>
          <w:sz w:val="20"/>
          <w:szCs w:val="20"/>
        </w:rPr>
        <w:t>ą</w:t>
      </w:r>
      <w:r w:rsidRPr="00546CB9">
        <w:rPr>
          <w:rFonts w:ascii="Verdana" w:hAnsi="Verdana"/>
          <w:sz w:val="20"/>
          <w:szCs w:val="20"/>
        </w:rPr>
        <w:t>ce zachowania wymaga</w:t>
      </w:r>
      <w:r w:rsidRPr="00546CB9">
        <w:rPr>
          <w:rFonts w:ascii="Verdana" w:eastAsia="TT1E9Fo00" w:hAnsi="Verdana" w:cs="TT1E9Fo00"/>
          <w:sz w:val="20"/>
          <w:szCs w:val="20"/>
        </w:rPr>
        <w:t xml:space="preserve">ń </w:t>
      </w:r>
      <w:r w:rsidRPr="00546CB9">
        <w:rPr>
          <w:rFonts w:ascii="Verdana" w:hAnsi="Verdana"/>
          <w:sz w:val="20"/>
          <w:szCs w:val="20"/>
        </w:rPr>
        <w:t>jako</w:t>
      </w:r>
      <w:r w:rsidRPr="00546CB9">
        <w:rPr>
          <w:rFonts w:ascii="Verdana" w:eastAsia="TT1E9Fo00" w:hAnsi="Verdana" w:cs="TT1E9Fo00"/>
          <w:sz w:val="20"/>
          <w:szCs w:val="20"/>
        </w:rPr>
        <w:t>ś</w:t>
      </w:r>
      <w:r w:rsidRPr="00546CB9">
        <w:rPr>
          <w:rFonts w:ascii="Verdana" w:hAnsi="Verdana"/>
          <w:sz w:val="20"/>
          <w:szCs w:val="20"/>
        </w:rPr>
        <w:t>ciowych Robót</w:t>
      </w:r>
    </w:p>
    <w:p w14:paraId="43B9E3D6"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zostan</w:t>
      </w:r>
      <w:r w:rsidRPr="00546CB9">
        <w:rPr>
          <w:rFonts w:ascii="Verdana" w:eastAsia="TT1E9Fo00" w:hAnsi="Verdana" w:cs="TT1E9Fo00"/>
          <w:sz w:val="20"/>
          <w:szCs w:val="20"/>
        </w:rPr>
        <w:t xml:space="preserve">ą </w:t>
      </w:r>
      <w:r w:rsidRPr="00546CB9">
        <w:rPr>
          <w:rFonts w:ascii="Verdana" w:hAnsi="Verdana"/>
          <w:sz w:val="20"/>
          <w:szCs w:val="20"/>
        </w:rPr>
        <w:t>przez In</w:t>
      </w:r>
      <w:r w:rsidRPr="00546CB9">
        <w:rPr>
          <w:rFonts w:ascii="Verdana" w:eastAsia="TT1E9Fo00" w:hAnsi="Verdana" w:cs="TT1E9Fo00"/>
          <w:sz w:val="20"/>
          <w:szCs w:val="20"/>
        </w:rPr>
        <w:t>ż</w:t>
      </w:r>
      <w:r w:rsidRPr="00546CB9">
        <w:rPr>
          <w:rFonts w:ascii="Verdana" w:hAnsi="Verdana"/>
          <w:sz w:val="20"/>
          <w:szCs w:val="20"/>
        </w:rPr>
        <w:t>yniera zdyskwalifikowane i nie dopuszczone do Robót. Monta</w:t>
      </w:r>
      <w:r w:rsidRPr="00546CB9">
        <w:rPr>
          <w:rFonts w:ascii="Verdana" w:eastAsia="TT1E9Fo00" w:hAnsi="Verdana" w:cs="TT1E9Fo00"/>
          <w:sz w:val="20"/>
          <w:szCs w:val="20"/>
        </w:rPr>
        <w:t xml:space="preserve">ż </w:t>
      </w:r>
      <w:r w:rsidRPr="00546CB9">
        <w:rPr>
          <w:rFonts w:ascii="Verdana" w:hAnsi="Verdana"/>
          <w:sz w:val="20"/>
          <w:szCs w:val="20"/>
        </w:rPr>
        <w:t>barier wykonuje si</w:t>
      </w:r>
      <w:r w:rsidRPr="00546CB9">
        <w:rPr>
          <w:rFonts w:ascii="Verdana" w:eastAsia="TT1E9Fo00" w:hAnsi="Verdana" w:cs="TT1E9Fo00"/>
          <w:sz w:val="20"/>
          <w:szCs w:val="20"/>
        </w:rPr>
        <w:t xml:space="preserve">ę </w:t>
      </w:r>
      <w:r w:rsidRPr="00546CB9">
        <w:rPr>
          <w:rFonts w:ascii="Verdana" w:hAnsi="Verdana"/>
          <w:sz w:val="20"/>
          <w:szCs w:val="20"/>
        </w:rPr>
        <w:t>r</w:t>
      </w:r>
      <w:r w:rsidRPr="00546CB9">
        <w:rPr>
          <w:rFonts w:ascii="Verdana" w:eastAsia="TT1E9Fo00" w:hAnsi="Verdana" w:cs="TT1E9Fo00"/>
          <w:sz w:val="20"/>
          <w:szCs w:val="20"/>
        </w:rPr>
        <w:t>ę</w:t>
      </w:r>
      <w:r w:rsidRPr="00546CB9">
        <w:rPr>
          <w:rFonts w:ascii="Verdana" w:hAnsi="Verdana"/>
          <w:sz w:val="20"/>
          <w:szCs w:val="20"/>
        </w:rPr>
        <w:t>cznie.</w:t>
      </w:r>
    </w:p>
    <w:p w14:paraId="4D6650BF"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4. TRANSPORT</w:t>
      </w:r>
    </w:p>
    <w:p w14:paraId="69349E94"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Ogólne wymagania dotycz</w:t>
      </w:r>
      <w:r w:rsidRPr="00546CB9">
        <w:rPr>
          <w:rFonts w:ascii="Verdana" w:eastAsia="TT1E9Fo00" w:hAnsi="Verdana" w:cs="TT1E9Fo00"/>
          <w:sz w:val="20"/>
          <w:szCs w:val="20"/>
        </w:rPr>
        <w:t>ą</w:t>
      </w:r>
      <w:r w:rsidRPr="00546CB9">
        <w:rPr>
          <w:rFonts w:ascii="Verdana" w:hAnsi="Verdana"/>
          <w:sz w:val="20"/>
          <w:szCs w:val="20"/>
        </w:rPr>
        <w:t>ce transportu podano w STWIORB D-M-00.00.00 "Wymagania ogólne" pkt 4.</w:t>
      </w:r>
    </w:p>
    <w:p w14:paraId="22B482E3"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4.1. Transport elementów barier</w:t>
      </w:r>
    </w:p>
    <w:p w14:paraId="020E0042"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Transport elementów barier stalowej mo</w:t>
      </w:r>
      <w:r w:rsidRPr="00546CB9">
        <w:rPr>
          <w:rFonts w:ascii="Verdana" w:eastAsia="TT1E9Fo00" w:hAnsi="Verdana" w:cs="TT1E9Fo00"/>
          <w:sz w:val="20"/>
          <w:szCs w:val="20"/>
        </w:rPr>
        <w:t>ż</w:t>
      </w:r>
      <w:r w:rsidRPr="00546CB9">
        <w:rPr>
          <w:rFonts w:ascii="Verdana" w:hAnsi="Verdana"/>
          <w:sz w:val="20"/>
          <w:szCs w:val="20"/>
        </w:rPr>
        <w:t>e si</w:t>
      </w:r>
      <w:r w:rsidRPr="00546CB9">
        <w:rPr>
          <w:rFonts w:ascii="Verdana" w:eastAsia="TT1E9Fo00" w:hAnsi="Verdana" w:cs="TT1E9Fo00"/>
          <w:sz w:val="20"/>
          <w:szCs w:val="20"/>
        </w:rPr>
        <w:t xml:space="preserve">ę </w:t>
      </w:r>
      <w:r w:rsidRPr="00546CB9">
        <w:rPr>
          <w:rFonts w:ascii="Verdana" w:hAnsi="Verdana"/>
          <w:sz w:val="20"/>
          <w:szCs w:val="20"/>
        </w:rPr>
        <w:t>odbywa</w:t>
      </w:r>
      <w:r w:rsidRPr="00546CB9">
        <w:rPr>
          <w:rFonts w:ascii="Verdana" w:eastAsia="TT1E9Fo00" w:hAnsi="Verdana" w:cs="TT1E9Fo00"/>
          <w:sz w:val="20"/>
          <w:szCs w:val="20"/>
        </w:rPr>
        <w:t xml:space="preserve">ć </w:t>
      </w:r>
      <w:r w:rsidRPr="00546CB9">
        <w:rPr>
          <w:rFonts w:ascii="Verdana" w:hAnsi="Verdana"/>
          <w:sz w:val="20"/>
          <w:szCs w:val="20"/>
        </w:rPr>
        <w:t xml:space="preserve">dowolnymi </w:t>
      </w:r>
      <w:r w:rsidRPr="00546CB9">
        <w:rPr>
          <w:rFonts w:ascii="Verdana" w:eastAsia="TT1E9Fo00" w:hAnsi="Verdana" w:cs="TT1E9Fo00"/>
          <w:sz w:val="20"/>
          <w:szCs w:val="20"/>
        </w:rPr>
        <w:t>ś</w:t>
      </w:r>
      <w:r w:rsidRPr="00546CB9">
        <w:rPr>
          <w:rFonts w:ascii="Verdana" w:hAnsi="Verdana"/>
          <w:sz w:val="20"/>
          <w:szCs w:val="20"/>
        </w:rPr>
        <w:t>rodkami transportu. Elementy te</w:t>
      </w:r>
      <w:r>
        <w:rPr>
          <w:rFonts w:ascii="Verdana" w:hAnsi="Verdana"/>
          <w:sz w:val="20"/>
          <w:szCs w:val="20"/>
        </w:rPr>
        <w:t xml:space="preserve"> </w:t>
      </w:r>
      <w:r w:rsidRPr="00546CB9">
        <w:rPr>
          <w:rFonts w:ascii="Verdana" w:hAnsi="Verdana"/>
          <w:sz w:val="20"/>
          <w:szCs w:val="20"/>
        </w:rPr>
        <w:t>nie powinny wystawa</w:t>
      </w:r>
      <w:r w:rsidRPr="00546CB9">
        <w:rPr>
          <w:rFonts w:ascii="Verdana" w:eastAsia="TT1E9Fo00" w:hAnsi="Verdana" w:cs="TT1E9Fo00"/>
          <w:sz w:val="20"/>
          <w:szCs w:val="20"/>
        </w:rPr>
        <w:t xml:space="preserve">ć </w:t>
      </w:r>
      <w:r w:rsidRPr="00546CB9">
        <w:rPr>
          <w:rFonts w:ascii="Verdana" w:hAnsi="Verdana"/>
          <w:sz w:val="20"/>
          <w:szCs w:val="20"/>
        </w:rPr>
        <w:t xml:space="preserve">poza gabaryt </w:t>
      </w:r>
      <w:r w:rsidRPr="00546CB9">
        <w:rPr>
          <w:rFonts w:ascii="Verdana" w:eastAsia="TT1E9Fo00" w:hAnsi="Verdana" w:cs="TT1E9Fo00"/>
          <w:sz w:val="20"/>
          <w:szCs w:val="20"/>
        </w:rPr>
        <w:t>ś</w:t>
      </w:r>
      <w:r w:rsidRPr="00546CB9">
        <w:rPr>
          <w:rFonts w:ascii="Verdana" w:hAnsi="Verdana"/>
          <w:sz w:val="20"/>
          <w:szCs w:val="20"/>
        </w:rPr>
        <w:t>rodka transportu. Pasy profilowane nale</w:t>
      </w:r>
      <w:r w:rsidRPr="00546CB9">
        <w:rPr>
          <w:rFonts w:ascii="Verdana" w:eastAsia="TT1E9Fo00" w:hAnsi="Verdana" w:cs="TT1E9Fo00"/>
          <w:sz w:val="20"/>
          <w:szCs w:val="20"/>
        </w:rPr>
        <w:t>ż</w:t>
      </w:r>
      <w:r w:rsidRPr="00546CB9">
        <w:rPr>
          <w:rFonts w:ascii="Verdana" w:hAnsi="Verdana"/>
          <w:sz w:val="20"/>
          <w:szCs w:val="20"/>
        </w:rPr>
        <w:t>y przewozi</w:t>
      </w:r>
      <w:r w:rsidRPr="00546CB9">
        <w:rPr>
          <w:rFonts w:ascii="Verdana" w:eastAsia="TT1E9Fo00" w:hAnsi="Verdana" w:cs="TT1E9Fo00"/>
          <w:sz w:val="20"/>
          <w:szCs w:val="20"/>
        </w:rPr>
        <w:t xml:space="preserve">ć </w:t>
      </w:r>
      <w:r w:rsidRPr="00546CB9">
        <w:rPr>
          <w:rFonts w:ascii="Verdana" w:hAnsi="Verdana"/>
          <w:sz w:val="20"/>
          <w:szCs w:val="20"/>
        </w:rPr>
        <w:t>na paletach w</w:t>
      </w:r>
      <w:r>
        <w:rPr>
          <w:rFonts w:ascii="Verdana" w:hAnsi="Verdana"/>
          <w:sz w:val="20"/>
          <w:szCs w:val="20"/>
        </w:rPr>
        <w:t xml:space="preserve"> </w:t>
      </w:r>
      <w:r w:rsidRPr="00546CB9">
        <w:rPr>
          <w:rFonts w:ascii="Verdana" w:hAnsi="Verdana"/>
          <w:sz w:val="20"/>
          <w:szCs w:val="20"/>
        </w:rPr>
        <w:t>wi</w:t>
      </w:r>
      <w:r w:rsidRPr="00546CB9">
        <w:rPr>
          <w:rFonts w:ascii="Verdana" w:eastAsia="TT1E9Fo00" w:hAnsi="Verdana" w:cs="TT1E9Fo00"/>
          <w:sz w:val="20"/>
          <w:szCs w:val="20"/>
        </w:rPr>
        <w:t>ą</w:t>
      </w:r>
      <w:r w:rsidRPr="00546CB9">
        <w:rPr>
          <w:rFonts w:ascii="Verdana" w:hAnsi="Verdana"/>
          <w:sz w:val="20"/>
          <w:szCs w:val="20"/>
        </w:rPr>
        <w:t>zkach lub opakowaniach specjalnych. Elementy monta</w:t>
      </w:r>
      <w:r w:rsidRPr="00546CB9">
        <w:rPr>
          <w:rFonts w:ascii="Verdana" w:eastAsia="TT1E9Fo00" w:hAnsi="Verdana" w:cs="TT1E9Fo00"/>
          <w:sz w:val="20"/>
          <w:szCs w:val="20"/>
        </w:rPr>
        <w:t>ż</w:t>
      </w:r>
      <w:r w:rsidRPr="00546CB9">
        <w:rPr>
          <w:rFonts w:ascii="Verdana" w:hAnsi="Verdana"/>
          <w:sz w:val="20"/>
          <w:szCs w:val="20"/>
        </w:rPr>
        <w:t>owe i poł</w:t>
      </w:r>
      <w:r w:rsidRPr="00546CB9">
        <w:rPr>
          <w:rFonts w:ascii="Verdana" w:eastAsia="TT1E9Fo00" w:hAnsi="Verdana" w:cs="TT1E9Fo00"/>
          <w:sz w:val="20"/>
          <w:szCs w:val="20"/>
        </w:rPr>
        <w:t>ą</w:t>
      </w:r>
      <w:r w:rsidRPr="00546CB9">
        <w:rPr>
          <w:rFonts w:ascii="Verdana" w:hAnsi="Verdana"/>
          <w:sz w:val="20"/>
          <w:szCs w:val="20"/>
        </w:rPr>
        <w:t>czeniowe zaleca si</w:t>
      </w:r>
      <w:r w:rsidRPr="00546CB9">
        <w:rPr>
          <w:rFonts w:ascii="Verdana" w:eastAsia="TT1E9Fo00" w:hAnsi="Verdana" w:cs="TT1E9Fo00"/>
          <w:sz w:val="20"/>
          <w:szCs w:val="20"/>
        </w:rPr>
        <w:t xml:space="preserve">ę </w:t>
      </w:r>
      <w:r w:rsidRPr="00546CB9">
        <w:rPr>
          <w:rFonts w:ascii="Verdana" w:hAnsi="Verdana"/>
          <w:sz w:val="20"/>
          <w:szCs w:val="20"/>
        </w:rPr>
        <w:t>przewozi</w:t>
      </w:r>
      <w:r w:rsidRPr="00546CB9">
        <w:rPr>
          <w:rFonts w:ascii="Verdana" w:eastAsia="TT1E9Fo00" w:hAnsi="Verdana" w:cs="TT1E9Fo00"/>
          <w:sz w:val="20"/>
          <w:szCs w:val="20"/>
        </w:rPr>
        <w:t xml:space="preserve">ć </w:t>
      </w:r>
      <w:r w:rsidRPr="00546CB9">
        <w:rPr>
          <w:rFonts w:ascii="Verdana" w:hAnsi="Verdana"/>
          <w:sz w:val="20"/>
          <w:szCs w:val="20"/>
        </w:rPr>
        <w:t>w</w:t>
      </w:r>
      <w:r>
        <w:rPr>
          <w:rFonts w:ascii="Verdana" w:hAnsi="Verdana"/>
          <w:sz w:val="20"/>
          <w:szCs w:val="20"/>
        </w:rPr>
        <w:t xml:space="preserve"> </w:t>
      </w:r>
      <w:r w:rsidRPr="00546CB9">
        <w:rPr>
          <w:rFonts w:ascii="Verdana" w:hAnsi="Verdana"/>
          <w:sz w:val="20"/>
          <w:szCs w:val="20"/>
        </w:rPr>
        <w:t>pojemnikach handlowych producenta.</w:t>
      </w:r>
    </w:p>
    <w:p w14:paraId="6E2C8385"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5. WYKONANIE ROBÓT</w:t>
      </w:r>
    </w:p>
    <w:p w14:paraId="3CBE7137"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Ogólne zasady wykonania Robót podano w STWIORB D-M-00.00.00 "Wymagania ogólne" pkt 5.</w:t>
      </w:r>
    </w:p>
    <w:p w14:paraId="710A2B1C"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5.1. Monta</w:t>
      </w:r>
      <w:r w:rsidRPr="00546CB9">
        <w:rPr>
          <w:rFonts w:ascii="Verdana" w:hAnsi="Verdana" w:cs="TT1E9Co00"/>
          <w:sz w:val="20"/>
          <w:szCs w:val="20"/>
        </w:rPr>
        <w:t xml:space="preserve">ż </w:t>
      </w:r>
      <w:r w:rsidRPr="00546CB9">
        <w:rPr>
          <w:rFonts w:ascii="Verdana" w:hAnsi="Verdana"/>
          <w:b/>
          <w:bCs/>
          <w:sz w:val="20"/>
          <w:szCs w:val="20"/>
        </w:rPr>
        <w:t>barier</w:t>
      </w:r>
    </w:p>
    <w:p w14:paraId="2E24D319"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Monta</w:t>
      </w:r>
      <w:r w:rsidRPr="00546CB9">
        <w:rPr>
          <w:rFonts w:ascii="Verdana" w:eastAsia="TT1E9Fo00" w:hAnsi="Verdana" w:cs="TT1E9Fo00"/>
          <w:sz w:val="20"/>
          <w:szCs w:val="20"/>
        </w:rPr>
        <w:t xml:space="preserve">ż </w:t>
      </w:r>
      <w:r w:rsidRPr="00546CB9">
        <w:rPr>
          <w:rFonts w:ascii="Verdana" w:hAnsi="Verdana"/>
          <w:sz w:val="20"/>
          <w:szCs w:val="20"/>
        </w:rPr>
        <w:t>barier rozpoczyna si</w:t>
      </w:r>
      <w:r w:rsidRPr="00546CB9">
        <w:rPr>
          <w:rFonts w:ascii="Verdana" w:eastAsia="TT1E9Fo00" w:hAnsi="Verdana" w:cs="TT1E9Fo00"/>
          <w:sz w:val="20"/>
          <w:szCs w:val="20"/>
        </w:rPr>
        <w:t xml:space="preserve">ę </w:t>
      </w:r>
      <w:r w:rsidRPr="00546CB9">
        <w:rPr>
          <w:rFonts w:ascii="Verdana" w:hAnsi="Verdana"/>
          <w:sz w:val="20"/>
          <w:szCs w:val="20"/>
        </w:rPr>
        <w:t>od ustawienia kotew słupków równocze</w:t>
      </w:r>
      <w:r w:rsidRPr="00546CB9">
        <w:rPr>
          <w:rFonts w:ascii="Verdana" w:eastAsia="TT1E9Fo00" w:hAnsi="Verdana" w:cs="TT1E9Fo00"/>
          <w:sz w:val="20"/>
          <w:szCs w:val="20"/>
        </w:rPr>
        <w:t>ś</w:t>
      </w:r>
      <w:r w:rsidRPr="00546CB9">
        <w:rPr>
          <w:rFonts w:ascii="Verdana" w:hAnsi="Verdana"/>
          <w:sz w:val="20"/>
          <w:szCs w:val="20"/>
        </w:rPr>
        <w:t>nie z monta</w:t>
      </w:r>
      <w:r w:rsidRPr="00546CB9">
        <w:rPr>
          <w:rFonts w:ascii="Verdana" w:eastAsia="TT1E9Fo00" w:hAnsi="Verdana" w:cs="TT1E9Fo00"/>
          <w:sz w:val="20"/>
          <w:szCs w:val="20"/>
        </w:rPr>
        <w:t>ż</w:t>
      </w:r>
      <w:r w:rsidRPr="00546CB9">
        <w:rPr>
          <w:rFonts w:ascii="Verdana" w:hAnsi="Verdana"/>
          <w:sz w:val="20"/>
          <w:szCs w:val="20"/>
        </w:rPr>
        <w:t>em zbrojenia kap</w:t>
      </w:r>
      <w:r>
        <w:rPr>
          <w:rFonts w:ascii="Verdana" w:hAnsi="Verdana"/>
          <w:sz w:val="20"/>
          <w:szCs w:val="20"/>
        </w:rPr>
        <w:t xml:space="preserve"> </w:t>
      </w:r>
      <w:r w:rsidRPr="00546CB9">
        <w:rPr>
          <w:rFonts w:ascii="Verdana" w:hAnsi="Verdana"/>
          <w:sz w:val="20"/>
          <w:szCs w:val="20"/>
        </w:rPr>
        <w:t>gzymsowych. Kotwy te musz</w:t>
      </w:r>
      <w:r w:rsidRPr="00546CB9">
        <w:rPr>
          <w:rFonts w:ascii="Verdana" w:eastAsia="TT1E9Fo00" w:hAnsi="Verdana" w:cs="TT1E9Fo00"/>
          <w:sz w:val="20"/>
          <w:szCs w:val="20"/>
        </w:rPr>
        <w:t xml:space="preserve">ą </w:t>
      </w:r>
      <w:r w:rsidRPr="00546CB9">
        <w:rPr>
          <w:rFonts w:ascii="Verdana" w:hAnsi="Verdana"/>
          <w:sz w:val="20"/>
          <w:szCs w:val="20"/>
        </w:rPr>
        <w:t>by</w:t>
      </w:r>
      <w:r w:rsidRPr="00546CB9">
        <w:rPr>
          <w:rFonts w:ascii="Verdana" w:eastAsia="TT1E9Fo00" w:hAnsi="Verdana" w:cs="TT1E9Fo00"/>
          <w:sz w:val="20"/>
          <w:szCs w:val="20"/>
        </w:rPr>
        <w:t xml:space="preserve">ć </w:t>
      </w:r>
      <w:r w:rsidRPr="00546CB9">
        <w:rPr>
          <w:rFonts w:ascii="Verdana" w:hAnsi="Verdana"/>
          <w:sz w:val="20"/>
          <w:szCs w:val="20"/>
        </w:rPr>
        <w:t>ustawiane w przewidzianych Dokumentacj</w:t>
      </w:r>
      <w:r w:rsidRPr="00546CB9">
        <w:rPr>
          <w:rFonts w:ascii="Verdana" w:eastAsia="TT1E9Fo00" w:hAnsi="Verdana" w:cs="TT1E9Fo00"/>
          <w:sz w:val="20"/>
          <w:szCs w:val="20"/>
        </w:rPr>
        <w:t xml:space="preserve">ą </w:t>
      </w:r>
      <w:r w:rsidRPr="00546CB9">
        <w:rPr>
          <w:rFonts w:ascii="Verdana" w:hAnsi="Verdana"/>
          <w:sz w:val="20"/>
          <w:szCs w:val="20"/>
        </w:rPr>
        <w:t>Projektow</w:t>
      </w:r>
      <w:r w:rsidRPr="00546CB9">
        <w:rPr>
          <w:rFonts w:ascii="Verdana" w:eastAsia="TT1E9Fo00" w:hAnsi="Verdana" w:cs="TT1E9Fo00"/>
          <w:sz w:val="20"/>
          <w:szCs w:val="20"/>
        </w:rPr>
        <w:t xml:space="preserve">ą </w:t>
      </w:r>
      <w:r w:rsidRPr="00546CB9">
        <w:rPr>
          <w:rFonts w:ascii="Verdana" w:hAnsi="Verdana"/>
          <w:sz w:val="20"/>
          <w:szCs w:val="20"/>
        </w:rPr>
        <w:t>rozstawach oraz na</w:t>
      </w:r>
      <w:r>
        <w:rPr>
          <w:rFonts w:ascii="Verdana" w:hAnsi="Verdana"/>
          <w:sz w:val="20"/>
          <w:szCs w:val="20"/>
        </w:rPr>
        <w:t xml:space="preserve"> </w:t>
      </w:r>
      <w:r w:rsidRPr="00546CB9">
        <w:rPr>
          <w:rFonts w:ascii="Verdana" w:hAnsi="Verdana"/>
          <w:sz w:val="20"/>
          <w:szCs w:val="20"/>
        </w:rPr>
        <w:t>odpowiednich wysoko</w:t>
      </w:r>
      <w:r w:rsidRPr="00546CB9">
        <w:rPr>
          <w:rFonts w:ascii="Verdana" w:eastAsia="TT1E9Fo00" w:hAnsi="Verdana" w:cs="TT1E9Fo00"/>
          <w:sz w:val="20"/>
          <w:szCs w:val="20"/>
        </w:rPr>
        <w:t>ś</w:t>
      </w:r>
      <w:r w:rsidRPr="00546CB9">
        <w:rPr>
          <w:rFonts w:ascii="Verdana" w:hAnsi="Verdana"/>
          <w:sz w:val="20"/>
          <w:szCs w:val="20"/>
        </w:rPr>
        <w:t>ciach z takim wyliczeniem, aby górna kraw</w:t>
      </w:r>
      <w:r w:rsidRPr="00546CB9">
        <w:rPr>
          <w:rFonts w:ascii="Verdana" w:eastAsia="TT1E9Fo00" w:hAnsi="Verdana" w:cs="TT1E9Fo00"/>
          <w:sz w:val="20"/>
          <w:szCs w:val="20"/>
        </w:rPr>
        <w:t>ę</w:t>
      </w:r>
      <w:r w:rsidRPr="00546CB9">
        <w:rPr>
          <w:rFonts w:ascii="Verdana" w:hAnsi="Verdana"/>
          <w:sz w:val="20"/>
          <w:szCs w:val="20"/>
        </w:rPr>
        <w:t>d</w:t>
      </w:r>
      <w:r w:rsidRPr="00546CB9">
        <w:rPr>
          <w:rFonts w:ascii="Verdana" w:eastAsia="TT1E9Fo00" w:hAnsi="Verdana" w:cs="TT1E9Fo00"/>
          <w:sz w:val="20"/>
          <w:szCs w:val="20"/>
        </w:rPr>
        <w:t xml:space="preserve">ź </w:t>
      </w:r>
      <w:r w:rsidRPr="00546CB9">
        <w:rPr>
          <w:rFonts w:ascii="Verdana" w:hAnsi="Verdana"/>
          <w:sz w:val="20"/>
          <w:szCs w:val="20"/>
        </w:rPr>
        <w:t>ta</w:t>
      </w:r>
      <w:r w:rsidRPr="00546CB9">
        <w:rPr>
          <w:rFonts w:ascii="Verdana" w:eastAsia="TT1E9Fo00" w:hAnsi="Verdana" w:cs="TT1E9Fo00"/>
          <w:sz w:val="20"/>
          <w:szCs w:val="20"/>
        </w:rPr>
        <w:t>ś</w:t>
      </w:r>
      <w:r w:rsidRPr="00546CB9">
        <w:rPr>
          <w:rFonts w:ascii="Verdana" w:hAnsi="Verdana"/>
          <w:sz w:val="20"/>
          <w:szCs w:val="20"/>
        </w:rPr>
        <w:t>my profilowej poło</w:t>
      </w:r>
      <w:r w:rsidRPr="00546CB9">
        <w:rPr>
          <w:rFonts w:ascii="Verdana" w:eastAsia="TT1E9Fo00" w:hAnsi="Verdana" w:cs="TT1E9Fo00"/>
          <w:sz w:val="20"/>
          <w:szCs w:val="20"/>
        </w:rPr>
        <w:t>ż</w:t>
      </w:r>
      <w:r w:rsidRPr="00546CB9">
        <w:rPr>
          <w:rFonts w:ascii="Verdana" w:hAnsi="Verdana"/>
          <w:sz w:val="20"/>
          <w:szCs w:val="20"/>
        </w:rPr>
        <w:t>ona była na</w:t>
      </w:r>
      <w:r>
        <w:rPr>
          <w:rFonts w:ascii="Verdana" w:hAnsi="Verdana"/>
          <w:sz w:val="20"/>
          <w:szCs w:val="20"/>
        </w:rPr>
        <w:t xml:space="preserve"> </w:t>
      </w:r>
      <w:r w:rsidRPr="00546CB9">
        <w:rPr>
          <w:rFonts w:ascii="Verdana" w:hAnsi="Verdana"/>
          <w:sz w:val="20"/>
          <w:szCs w:val="20"/>
        </w:rPr>
        <w:t>odpowiedniej wysoko</w:t>
      </w:r>
      <w:r w:rsidRPr="00546CB9">
        <w:rPr>
          <w:rFonts w:ascii="Verdana" w:eastAsia="TT1E9Fo00" w:hAnsi="Verdana" w:cs="TT1E9Fo00"/>
          <w:sz w:val="20"/>
          <w:szCs w:val="20"/>
        </w:rPr>
        <w:t>ś</w:t>
      </w:r>
      <w:r w:rsidRPr="00546CB9">
        <w:rPr>
          <w:rFonts w:ascii="Verdana" w:hAnsi="Verdana"/>
          <w:sz w:val="20"/>
          <w:szCs w:val="20"/>
        </w:rPr>
        <w:t>ci nad górn</w:t>
      </w:r>
      <w:r w:rsidRPr="00546CB9">
        <w:rPr>
          <w:rFonts w:ascii="Verdana" w:eastAsia="TT1E9Fo00" w:hAnsi="Verdana" w:cs="TT1E9Fo00"/>
          <w:sz w:val="20"/>
          <w:szCs w:val="20"/>
        </w:rPr>
        <w:t xml:space="preserve">ą </w:t>
      </w:r>
      <w:r w:rsidRPr="00546CB9">
        <w:rPr>
          <w:rFonts w:ascii="Verdana" w:hAnsi="Verdana"/>
          <w:sz w:val="20"/>
          <w:szCs w:val="20"/>
        </w:rPr>
        <w:t>powierzchni</w:t>
      </w:r>
      <w:r w:rsidRPr="00546CB9">
        <w:rPr>
          <w:rFonts w:ascii="Verdana" w:eastAsia="TT1E9Fo00" w:hAnsi="Verdana" w:cs="TT1E9Fo00"/>
          <w:sz w:val="20"/>
          <w:szCs w:val="20"/>
        </w:rPr>
        <w:t xml:space="preserve">ą </w:t>
      </w:r>
      <w:r w:rsidRPr="00546CB9">
        <w:rPr>
          <w:rFonts w:ascii="Verdana" w:hAnsi="Verdana"/>
          <w:sz w:val="20"/>
          <w:szCs w:val="20"/>
        </w:rPr>
        <w:t>jezdni. Kotwy słupków nale</w:t>
      </w:r>
      <w:r w:rsidRPr="00546CB9">
        <w:rPr>
          <w:rFonts w:ascii="Verdana" w:eastAsia="TT1E9Fo00" w:hAnsi="Verdana" w:cs="TT1E9Fo00"/>
          <w:sz w:val="20"/>
          <w:szCs w:val="20"/>
        </w:rPr>
        <w:t>ż</w:t>
      </w:r>
      <w:r w:rsidRPr="00546CB9">
        <w:rPr>
          <w:rFonts w:ascii="Verdana" w:hAnsi="Verdana"/>
          <w:sz w:val="20"/>
          <w:szCs w:val="20"/>
        </w:rPr>
        <w:t>y monta</w:t>
      </w:r>
      <w:r w:rsidRPr="00546CB9">
        <w:rPr>
          <w:rFonts w:ascii="Verdana" w:eastAsia="TT1E9Fo00" w:hAnsi="Verdana" w:cs="TT1E9Fo00"/>
          <w:sz w:val="20"/>
          <w:szCs w:val="20"/>
        </w:rPr>
        <w:t>ż</w:t>
      </w:r>
      <w:r w:rsidRPr="00546CB9">
        <w:rPr>
          <w:rFonts w:ascii="Verdana" w:hAnsi="Verdana"/>
          <w:sz w:val="20"/>
          <w:szCs w:val="20"/>
        </w:rPr>
        <w:t>owo zamocowa</w:t>
      </w:r>
      <w:r w:rsidRPr="00546CB9">
        <w:rPr>
          <w:rFonts w:ascii="Verdana" w:eastAsia="TT1E9Fo00" w:hAnsi="Verdana" w:cs="TT1E9Fo00"/>
          <w:sz w:val="20"/>
          <w:szCs w:val="20"/>
        </w:rPr>
        <w:t xml:space="preserve">ć </w:t>
      </w:r>
      <w:r w:rsidRPr="00546CB9">
        <w:rPr>
          <w:rFonts w:ascii="Verdana" w:hAnsi="Verdana"/>
          <w:sz w:val="20"/>
          <w:szCs w:val="20"/>
        </w:rPr>
        <w:t>tak,</w:t>
      </w:r>
      <w:r>
        <w:rPr>
          <w:rFonts w:ascii="Verdana" w:hAnsi="Verdana"/>
          <w:sz w:val="20"/>
          <w:szCs w:val="20"/>
        </w:rPr>
        <w:t xml:space="preserve"> </w:t>
      </w:r>
      <w:r w:rsidRPr="00546CB9">
        <w:rPr>
          <w:rFonts w:ascii="Verdana" w:hAnsi="Verdana"/>
          <w:sz w:val="20"/>
          <w:szCs w:val="20"/>
        </w:rPr>
        <w:t>aby nie uległy przemieszczeniu w czasie betonowania. Ł</w:t>
      </w:r>
      <w:r w:rsidRPr="00546CB9">
        <w:rPr>
          <w:rFonts w:ascii="Verdana" w:eastAsia="TT1E9Fo00" w:hAnsi="Verdana" w:cs="TT1E9Fo00"/>
          <w:sz w:val="20"/>
          <w:szCs w:val="20"/>
        </w:rPr>
        <w:t>ą</w:t>
      </w:r>
      <w:r w:rsidRPr="00546CB9">
        <w:rPr>
          <w:rFonts w:ascii="Verdana" w:hAnsi="Verdana"/>
          <w:sz w:val="20"/>
          <w:szCs w:val="20"/>
        </w:rPr>
        <w:t>czenie segmentów prowadnicy barier nale</w:t>
      </w:r>
      <w:r w:rsidRPr="00546CB9">
        <w:rPr>
          <w:rFonts w:ascii="Verdana" w:eastAsia="TT1E9Fo00" w:hAnsi="Verdana" w:cs="TT1E9Fo00"/>
          <w:sz w:val="20"/>
          <w:szCs w:val="20"/>
        </w:rPr>
        <w:t>ż</w:t>
      </w:r>
      <w:r w:rsidRPr="00546CB9">
        <w:rPr>
          <w:rFonts w:ascii="Verdana" w:hAnsi="Verdana"/>
          <w:sz w:val="20"/>
          <w:szCs w:val="20"/>
        </w:rPr>
        <w:t>y wykona</w:t>
      </w:r>
      <w:r w:rsidRPr="00546CB9">
        <w:rPr>
          <w:rFonts w:ascii="Verdana" w:eastAsia="TT1E9Fo00" w:hAnsi="Verdana" w:cs="TT1E9Fo00"/>
          <w:sz w:val="20"/>
          <w:szCs w:val="20"/>
        </w:rPr>
        <w:t>ć</w:t>
      </w:r>
      <w:r>
        <w:rPr>
          <w:rFonts w:ascii="Verdana" w:hAnsi="Verdana"/>
          <w:sz w:val="20"/>
          <w:szCs w:val="20"/>
        </w:rPr>
        <w:t xml:space="preserve"> </w:t>
      </w:r>
      <w:r w:rsidRPr="00546CB9">
        <w:rPr>
          <w:rFonts w:ascii="Verdana" w:hAnsi="Verdana"/>
          <w:sz w:val="20"/>
          <w:szCs w:val="20"/>
        </w:rPr>
        <w:t>w ten sposób, aby nieprzetłoczony koniec prowadnicy zwrócony był w kierunku ruchu pojazdów.</w:t>
      </w:r>
    </w:p>
    <w:p w14:paraId="55C33EB9"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W miejscach dylatacji obiektu mostowego nale</w:t>
      </w:r>
      <w:r w:rsidRPr="00546CB9">
        <w:rPr>
          <w:rFonts w:ascii="Verdana" w:eastAsia="TT1E9Fo00" w:hAnsi="Verdana" w:cs="TT1E9Fo00"/>
          <w:sz w:val="20"/>
          <w:szCs w:val="20"/>
        </w:rPr>
        <w:t>ż</w:t>
      </w:r>
      <w:r w:rsidRPr="00546CB9">
        <w:rPr>
          <w:rFonts w:ascii="Verdana" w:hAnsi="Verdana"/>
          <w:sz w:val="20"/>
          <w:szCs w:val="20"/>
        </w:rPr>
        <w:t>y wykona</w:t>
      </w:r>
      <w:r w:rsidRPr="00546CB9">
        <w:rPr>
          <w:rFonts w:ascii="Verdana" w:eastAsia="TT1E9Fo00" w:hAnsi="Verdana" w:cs="TT1E9Fo00"/>
          <w:sz w:val="20"/>
          <w:szCs w:val="20"/>
        </w:rPr>
        <w:t xml:space="preserve">ć </w:t>
      </w:r>
      <w:r w:rsidRPr="00546CB9">
        <w:rPr>
          <w:rFonts w:ascii="Verdana" w:hAnsi="Verdana"/>
          <w:sz w:val="20"/>
          <w:szCs w:val="20"/>
        </w:rPr>
        <w:t>dylatacje barier w sposób opisany w Dokumentacji</w:t>
      </w:r>
      <w:r>
        <w:rPr>
          <w:rFonts w:ascii="Verdana" w:hAnsi="Verdana"/>
          <w:sz w:val="20"/>
          <w:szCs w:val="20"/>
        </w:rPr>
        <w:t xml:space="preserve"> </w:t>
      </w:r>
      <w:r w:rsidRPr="00546CB9">
        <w:rPr>
          <w:rFonts w:ascii="Verdana" w:hAnsi="Verdana"/>
          <w:sz w:val="20"/>
          <w:szCs w:val="20"/>
        </w:rPr>
        <w:t>Projektowej.</w:t>
      </w:r>
      <w:r>
        <w:rPr>
          <w:rFonts w:ascii="Verdana" w:hAnsi="Verdana"/>
          <w:sz w:val="20"/>
          <w:szCs w:val="20"/>
        </w:rPr>
        <w:t xml:space="preserve"> </w:t>
      </w:r>
      <w:r w:rsidRPr="00546CB9">
        <w:rPr>
          <w:rFonts w:ascii="Verdana" w:hAnsi="Verdana"/>
          <w:sz w:val="20"/>
          <w:szCs w:val="20"/>
        </w:rPr>
        <w:t>Wzmocnione słupki barier z przyspawan</w:t>
      </w:r>
      <w:r w:rsidRPr="00546CB9">
        <w:rPr>
          <w:rFonts w:ascii="Verdana" w:eastAsia="TT1E9Fo00" w:hAnsi="Verdana" w:cs="TT1E9Fo00"/>
          <w:sz w:val="20"/>
          <w:szCs w:val="20"/>
        </w:rPr>
        <w:t xml:space="preserve">ą </w:t>
      </w:r>
      <w:r w:rsidRPr="00546CB9">
        <w:rPr>
          <w:rFonts w:ascii="Verdana" w:hAnsi="Verdana"/>
          <w:sz w:val="20"/>
          <w:szCs w:val="20"/>
        </w:rPr>
        <w:t>płyt</w:t>
      </w:r>
      <w:r w:rsidRPr="00546CB9">
        <w:rPr>
          <w:rFonts w:ascii="Verdana" w:eastAsia="TT1E9Fo00" w:hAnsi="Verdana" w:cs="TT1E9Fo00"/>
          <w:sz w:val="20"/>
          <w:szCs w:val="20"/>
        </w:rPr>
        <w:t xml:space="preserve">ą </w:t>
      </w:r>
      <w:r w:rsidRPr="00546CB9">
        <w:rPr>
          <w:rFonts w:ascii="Verdana" w:hAnsi="Verdana"/>
          <w:sz w:val="20"/>
          <w:szCs w:val="20"/>
        </w:rPr>
        <w:t>stopow</w:t>
      </w:r>
      <w:r w:rsidRPr="00546CB9">
        <w:rPr>
          <w:rFonts w:ascii="Verdana" w:eastAsia="TT1E9Fo00" w:hAnsi="Verdana" w:cs="TT1E9Fo00"/>
          <w:sz w:val="20"/>
          <w:szCs w:val="20"/>
        </w:rPr>
        <w:t xml:space="preserve">ą </w:t>
      </w:r>
      <w:r w:rsidRPr="00546CB9">
        <w:rPr>
          <w:rFonts w:ascii="Verdana" w:hAnsi="Verdana"/>
          <w:sz w:val="20"/>
          <w:szCs w:val="20"/>
        </w:rPr>
        <w:t>osadza si</w:t>
      </w:r>
      <w:r w:rsidRPr="00546CB9">
        <w:rPr>
          <w:rFonts w:ascii="Verdana" w:eastAsia="TT1E9Fo00" w:hAnsi="Verdana" w:cs="TT1E9Fo00"/>
          <w:sz w:val="20"/>
          <w:szCs w:val="20"/>
        </w:rPr>
        <w:t xml:space="preserve">ę </w:t>
      </w:r>
      <w:r w:rsidRPr="00546CB9">
        <w:rPr>
          <w:rFonts w:ascii="Verdana" w:hAnsi="Verdana"/>
          <w:sz w:val="20"/>
          <w:szCs w:val="20"/>
        </w:rPr>
        <w:t>na zabetonowanych kotwach i</w:t>
      </w:r>
      <w:r>
        <w:rPr>
          <w:rFonts w:ascii="Verdana" w:hAnsi="Verdana"/>
          <w:sz w:val="20"/>
          <w:szCs w:val="20"/>
        </w:rPr>
        <w:t xml:space="preserve"> </w:t>
      </w:r>
      <w:r w:rsidRPr="00546CB9">
        <w:rPr>
          <w:rFonts w:ascii="Verdana" w:hAnsi="Verdana"/>
          <w:sz w:val="20"/>
          <w:szCs w:val="20"/>
        </w:rPr>
        <w:t>dokr</w:t>
      </w:r>
      <w:r w:rsidRPr="00546CB9">
        <w:rPr>
          <w:rFonts w:ascii="Verdana" w:eastAsia="TT1E9Fo00" w:hAnsi="Verdana" w:cs="TT1E9Fo00"/>
          <w:sz w:val="20"/>
          <w:szCs w:val="20"/>
        </w:rPr>
        <w:t>ę</w:t>
      </w:r>
      <w:r w:rsidRPr="00546CB9">
        <w:rPr>
          <w:rFonts w:ascii="Verdana" w:hAnsi="Verdana"/>
          <w:sz w:val="20"/>
          <w:szCs w:val="20"/>
        </w:rPr>
        <w:t>ca 6 nakr</w:t>
      </w:r>
      <w:r w:rsidRPr="00546CB9">
        <w:rPr>
          <w:rFonts w:ascii="Verdana" w:eastAsia="TT1E9Fo00" w:hAnsi="Verdana" w:cs="TT1E9Fo00"/>
          <w:sz w:val="20"/>
          <w:szCs w:val="20"/>
        </w:rPr>
        <w:t>ę</w:t>
      </w:r>
      <w:r w:rsidRPr="00546CB9">
        <w:rPr>
          <w:rFonts w:ascii="Verdana" w:hAnsi="Verdana"/>
          <w:sz w:val="20"/>
          <w:szCs w:val="20"/>
        </w:rPr>
        <w:t>tkami M20</w:t>
      </w:r>
      <w:r>
        <w:rPr>
          <w:rFonts w:ascii="Verdana" w:hAnsi="Verdana"/>
          <w:sz w:val="20"/>
          <w:szCs w:val="20"/>
        </w:rPr>
        <w:t xml:space="preserve"> </w:t>
      </w:r>
      <w:r>
        <w:rPr>
          <w:rFonts w:ascii="Verdana" w:hAnsi="Verdana"/>
          <w:sz w:val="20"/>
          <w:szCs w:val="20"/>
        </w:rPr>
        <w:br/>
      </w:r>
      <w:r w:rsidRPr="00546CB9">
        <w:rPr>
          <w:rFonts w:ascii="Verdana" w:hAnsi="Verdana"/>
          <w:sz w:val="20"/>
          <w:szCs w:val="20"/>
        </w:rPr>
        <w:t>z podkładkami 20.</w:t>
      </w:r>
    </w:p>
    <w:p w14:paraId="3E4A147A"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Pozostałe elementy barier mocuje si</w:t>
      </w:r>
      <w:r w:rsidRPr="00546CB9">
        <w:rPr>
          <w:rFonts w:ascii="Verdana" w:eastAsia="TT1E9Fo00" w:hAnsi="Verdana" w:cs="TT1E9Fo00"/>
          <w:sz w:val="20"/>
          <w:szCs w:val="20"/>
        </w:rPr>
        <w:t xml:space="preserve">ę </w:t>
      </w:r>
      <w:r w:rsidRPr="00546CB9">
        <w:rPr>
          <w:rFonts w:ascii="Verdana" w:hAnsi="Verdana"/>
          <w:sz w:val="20"/>
          <w:szCs w:val="20"/>
        </w:rPr>
        <w:t>za pomoc</w:t>
      </w:r>
      <w:r w:rsidRPr="00546CB9">
        <w:rPr>
          <w:rFonts w:ascii="Verdana" w:eastAsia="TT1E9Fo00" w:hAnsi="Verdana" w:cs="TT1E9Fo00"/>
          <w:sz w:val="20"/>
          <w:szCs w:val="20"/>
        </w:rPr>
        <w:t xml:space="preserve">ą </w:t>
      </w:r>
      <w:r w:rsidRPr="00546CB9">
        <w:rPr>
          <w:rFonts w:ascii="Verdana" w:hAnsi="Verdana"/>
          <w:sz w:val="20"/>
          <w:szCs w:val="20"/>
        </w:rPr>
        <w:t>elementów poł</w:t>
      </w:r>
      <w:r w:rsidRPr="00546CB9">
        <w:rPr>
          <w:rFonts w:ascii="Verdana" w:eastAsia="TT1E9Fo00" w:hAnsi="Verdana" w:cs="TT1E9Fo00"/>
          <w:sz w:val="20"/>
          <w:szCs w:val="20"/>
        </w:rPr>
        <w:t>ą</w:t>
      </w:r>
      <w:r w:rsidRPr="00546CB9">
        <w:rPr>
          <w:rFonts w:ascii="Verdana" w:hAnsi="Verdana"/>
          <w:sz w:val="20"/>
          <w:szCs w:val="20"/>
        </w:rPr>
        <w:t>czeniowych (</w:t>
      </w:r>
      <w:r w:rsidRPr="00546CB9">
        <w:rPr>
          <w:rFonts w:ascii="Verdana" w:eastAsia="TT1E9Fo00" w:hAnsi="Verdana" w:cs="TT1E9Fo00"/>
          <w:sz w:val="20"/>
          <w:szCs w:val="20"/>
        </w:rPr>
        <w:t>ś</w:t>
      </w:r>
      <w:r w:rsidRPr="00546CB9">
        <w:rPr>
          <w:rFonts w:ascii="Verdana" w:hAnsi="Verdana"/>
          <w:sz w:val="20"/>
          <w:szCs w:val="20"/>
        </w:rPr>
        <w:t xml:space="preserve">rub </w:t>
      </w:r>
      <w:r>
        <w:rPr>
          <w:rFonts w:ascii="Verdana" w:hAnsi="Verdana"/>
          <w:sz w:val="20"/>
          <w:szCs w:val="20"/>
        </w:rPr>
        <w:br/>
      </w:r>
      <w:r w:rsidRPr="00546CB9">
        <w:rPr>
          <w:rFonts w:ascii="Verdana" w:hAnsi="Verdana"/>
          <w:sz w:val="20"/>
          <w:szCs w:val="20"/>
        </w:rPr>
        <w:t>z nakr</w:t>
      </w:r>
      <w:r w:rsidRPr="00546CB9">
        <w:rPr>
          <w:rFonts w:ascii="Verdana" w:eastAsia="TT1E9Fo00" w:hAnsi="Verdana" w:cs="TT1E9Fo00"/>
          <w:sz w:val="20"/>
          <w:szCs w:val="20"/>
        </w:rPr>
        <w:t>ę</w:t>
      </w:r>
      <w:r w:rsidRPr="00546CB9">
        <w:rPr>
          <w:rFonts w:ascii="Verdana" w:hAnsi="Verdana"/>
          <w:sz w:val="20"/>
          <w:szCs w:val="20"/>
        </w:rPr>
        <w:t>tkami i podkładkami)</w:t>
      </w:r>
      <w:r>
        <w:rPr>
          <w:rFonts w:ascii="Verdana" w:hAnsi="Verdana"/>
          <w:sz w:val="20"/>
          <w:szCs w:val="20"/>
        </w:rPr>
        <w:t xml:space="preserve"> </w:t>
      </w:r>
      <w:r w:rsidRPr="00546CB9">
        <w:rPr>
          <w:rFonts w:ascii="Verdana" w:hAnsi="Verdana"/>
          <w:sz w:val="20"/>
          <w:szCs w:val="20"/>
        </w:rPr>
        <w:t>znajduj</w:t>
      </w:r>
      <w:r w:rsidRPr="00546CB9">
        <w:rPr>
          <w:rFonts w:ascii="Verdana" w:eastAsia="TT1E9Fo00" w:hAnsi="Verdana" w:cs="TT1E9Fo00"/>
          <w:sz w:val="20"/>
          <w:szCs w:val="20"/>
        </w:rPr>
        <w:t>ą</w:t>
      </w:r>
      <w:r w:rsidRPr="00546CB9">
        <w:rPr>
          <w:rFonts w:ascii="Verdana" w:hAnsi="Verdana"/>
          <w:sz w:val="20"/>
          <w:szCs w:val="20"/>
        </w:rPr>
        <w:t>cych si</w:t>
      </w:r>
      <w:r w:rsidRPr="00546CB9">
        <w:rPr>
          <w:rFonts w:ascii="Verdana" w:eastAsia="TT1E9Fo00" w:hAnsi="Verdana" w:cs="TT1E9Fo00"/>
          <w:sz w:val="20"/>
          <w:szCs w:val="20"/>
        </w:rPr>
        <w:t xml:space="preserve">ę </w:t>
      </w:r>
      <w:r w:rsidRPr="00546CB9">
        <w:rPr>
          <w:rFonts w:ascii="Verdana" w:hAnsi="Verdana"/>
          <w:sz w:val="20"/>
          <w:szCs w:val="20"/>
        </w:rPr>
        <w:t>w zestawie, w nast</w:t>
      </w:r>
      <w:r w:rsidRPr="00546CB9">
        <w:rPr>
          <w:rFonts w:ascii="Verdana" w:eastAsia="TT1E9Fo00" w:hAnsi="Verdana" w:cs="TT1E9Fo00"/>
          <w:sz w:val="20"/>
          <w:szCs w:val="20"/>
        </w:rPr>
        <w:t>ę</w:t>
      </w:r>
      <w:r w:rsidRPr="00546CB9">
        <w:rPr>
          <w:rFonts w:ascii="Verdana" w:hAnsi="Verdana"/>
          <w:sz w:val="20"/>
          <w:szCs w:val="20"/>
        </w:rPr>
        <w:t>puj</w:t>
      </w:r>
      <w:r w:rsidRPr="00546CB9">
        <w:rPr>
          <w:rFonts w:ascii="Verdana" w:eastAsia="TT1E9Fo00" w:hAnsi="Verdana" w:cs="TT1E9Fo00"/>
          <w:sz w:val="20"/>
          <w:szCs w:val="20"/>
        </w:rPr>
        <w:t>ą</w:t>
      </w:r>
      <w:r w:rsidRPr="00546CB9">
        <w:rPr>
          <w:rFonts w:ascii="Verdana" w:hAnsi="Verdana"/>
          <w:sz w:val="20"/>
          <w:szCs w:val="20"/>
        </w:rPr>
        <w:t>cej kolejno</w:t>
      </w:r>
      <w:r w:rsidRPr="00546CB9">
        <w:rPr>
          <w:rFonts w:ascii="Verdana" w:eastAsia="TT1E9Fo00" w:hAnsi="Verdana" w:cs="TT1E9Fo00"/>
          <w:sz w:val="20"/>
          <w:szCs w:val="20"/>
        </w:rPr>
        <w:t>ś</w:t>
      </w:r>
      <w:r w:rsidRPr="00546CB9">
        <w:rPr>
          <w:rFonts w:ascii="Verdana" w:hAnsi="Verdana"/>
          <w:sz w:val="20"/>
          <w:szCs w:val="20"/>
        </w:rPr>
        <w:t>ci:</w:t>
      </w:r>
    </w:p>
    <w:p w14:paraId="3B005AEC"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rura pochwytu fi 60.3/4.0 mm (je</w:t>
      </w:r>
      <w:r w:rsidRPr="00546CB9">
        <w:rPr>
          <w:rFonts w:ascii="Verdana" w:eastAsia="TT1E9Fo00" w:hAnsi="Verdana" w:cs="TT1E9Fo00"/>
          <w:sz w:val="20"/>
          <w:szCs w:val="20"/>
        </w:rPr>
        <w:t>ś</w:t>
      </w:r>
      <w:r w:rsidRPr="00546CB9">
        <w:rPr>
          <w:rFonts w:ascii="Verdana" w:hAnsi="Verdana"/>
          <w:sz w:val="20"/>
          <w:szCs w:val="20"/>
        </w:rPr>
        <w:t>li wyst</w:t>
      </w:r>
      <w:r w:rsidRPr="00546CB9">
        <w:rPr>
          <w:rFonts w:ascii="Verdana" w:eastAsia="TT1E9Fo00" w:hAnsi="Verdana" w:cs="TT1E9Fo00"/>
          <w:sz w:val="20"/>
          <w:szCs w:val="20"/>
        </w:rPr>
        <w:t>ę</w:t>
      </w:r>
      <w:r w:rsidRPr="00546CB9">
        <w:rPr>
          <w:rFonts w:ascii="Verdana" w:hAnsi="Verdana"/>
          <w:sz w:val="20"/>
          <w:szCs w:val="20"/>
        </w:rPr>
        <w:t>puje)</w:t>
      </w:r>
    </w:p>
    <w:p w14:paraId="17ACD7F8"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przekładka z [ 120</w:t>
      </w:r>
    </w:p>
    <w:p w14:paraId="5CE5FC77" w14:textId="77777777" w:rsid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wspornik z prowadnic</w:t>
      </w:r>
      <w:r w:rsidRPr="00546CB9">
        <w:rPr>
          <w:rFonts w:ascii="Verdana" w:eastAsia="TT1E9Fo00" w:hAnsi="Verdana" w:cs="TT1E9Fo00"/>
          <w:sz w:val="20"/>
          <w:szCs w:val="20"/>
        </w:rPr>
        <w:t xml:space="preserve">ą </w:t>
      </w:r>
      <w:r w:rsidRPr="00546CB9">
        <w:rPr>
          <w:rFonts w:ascii="Verdana" w:hAnsi="Verdana"/>
          <w:sz w:val="20"/>
          <w:szCs w:val="20"/>
        </w:rPr>
        <w:t>typu B</w:t>
      </w:r>
    </w:p>
    <w:p w14:paraId="7E1343FC"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pas profilowy.</w:t>
      </w:r>
    </w:p>
    <w:p w14:paraId="442403D2" w14:textId="77777777" w:rsid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Przy monta</w:t>
      </w:r>
      <w:r w:rsidRPr="00546CB9">
        <w:rPr>
          <w:rFonts w:ascii="Verdana" w:eastAsia="TT1E9Fo00" w:hAnsi="Verdana" w:cs="TT1E9Fo00"/>
          <w:sz w:val="20"/>
          <w:szCs w:val="20"/>
        </w:rPr>
        <w:t>ż</w:t>
      </w:r>
      <w:r w:rsidRPr="00546CB9">
        <w:rPr>
          <w:rFonts w:ascii="Verdana" w:hAnsi="Verdana"/>
          <w:sz w:val="20"/>
          <w:szCs w:val="20"/>
        </w:rPr>
        <w:t>u prowadnic barier nale</w:t>
      </w:r>
      <w:r w:rsidRPr="00546CB9">
        <w:rPr>
          <w:rFonts w:ascii="Verdana" w:eastAsia="TT1E9Fo00" w:hAnsi="Verdana" w:cs="TT1E9Fo00"/>
          <w:sz w:val="20"/>
          <w:szCs w:val="20"/>
        </w:rPr>
        <w:t>ż</w:t>
      </w:r>
      <w:r w:rsidRPr="00546CB9">
        <w:rPr>
          <w:rFonts w:ascii="Verdana" w:hAnsi="Verdana"/>
          <w:sz w:val="20"/>
          <w:szCs w:val="20"/>
        </w:rPr>
        <w:t>y zwraca</w:t>
      </w:r>
      <w:r w:rsidRPr="00546CB9">
        <w:rPr>
          <w:rFonts w:ascii="Verdana" w:eastAsia="TT1E9Fo00" w:hAnsi="Verdana" w:cs="TT1E9Fo00"/>
          <w:sz w:val="20"/>
          <w:szCs w:val="20"/>
        </w:rPr>
        <w:t xml:space="preserve">ć </w:t>
      </w:r>
      <w:r w:rsidRPr="00546CB9">
        <w:rPr>
          <w:rFonts w:ascii="Verdana" w:hAnsi="Verdana"/>
          <w:sz w:val="20"/>
          <w:szCs w:val="20"/>
        </w:rPr>
        <w:t>uwag</w:t>
      </w:r>
      <w:r w:rsidRPr="00546CB9">
        <w:rPr>
          <w:rFonts w:ascii="Verdana" w:eastAsia="TT1E9Fo00" w:hAnsi="Verdana" w:cs="TT1E9Fo00"/>
          <w:sz w:val="20"/>
          <w:szCs w:val="20"/>
        </w:rPr>
        <w:t xml:space="preserve">ę </w:t>
      </w:r>
      <w:r w:rsidRPr="00546CB9">
        <w:rPr>
          <w:rFonts w:ascii="Verdana" w:hAnsi="Verdana"/>
          <w:sz w:val="20"/>
          <w:szCs w:val="20"/>
        </w:rPr>
        <w:t>na usytuowanie dylatacji na obiekcie oraz na</w:t>
      </w:r>
      <w:r>
        <w:rPr>
          <w:rFonts w:ascii="Verdana" w:hAnsi="Verdana"/>
          <w:sz w:val="20"/>
          <w:szCs w:val="20"/>
        </w:rPr>
        <w:t xml:space="preserve"> </w:t>
      </w:r>
      <w:r w:rsidRPr="00546CB9">
        <w:rPr>
          <w:rFonts w:ascii="Verdana" w:hAnsi="Verdana"/>
          <w:sz w:val="20"/>
          <w:szCs w:val="20"/>
        </w:rPr>
        <w:t>wła</w:t>
      </w:r>
      <w:r w:rsidRPr="00546CB9">
        <w:rPr>
          <w:rFonts w:ascii="Verdana" w:eastAsia="TT1E9Fo00" w:hAnsi="Verdana" w:cs="TT1E9Fo00"/>
          <w:sz w:val="20"/>
          <w:szCs w:val="20"/>
        </w:rPr>
        <w:t>ś</w:t>
      </w:r>
      <w:r w:rsidRPr="00546CB9">
        <w:rPr>
          <w:rFonts w:ascii="Verdana" w:hAnsi="Verdana"/>
          <w:sz w:val="20"/>
          <w:szCs w:val="20"/>
        </w:rPr>
        <w:t>ciwe zachodzenie na siebie odcinków profilowanej ta</w:t>
      </w:r>
      <w:r w:rsidRPr="00546CB9">
        <w:rPr>
          <w:rFonts w:ascii="Verdana" w:eastAsia="TT1E9Fo00" w:hAnsi="Verdana" w:cs="TT1E9Fo00"/>
          <w:sz w:val="20"/>
          <w:szCs w:val="20"/>
        </w:rPr>
        <w:t>ś</w:t>
      </w:r>
      <w:r w:rsidRPr="00546CB9">
        <w:rPr>
          <w:rFonts w:ascii="Verdana" w:hAnsi="Verdana"/>
          <w:sz w:val="20"/>
          <w:szCs w:val="20"/>
        </w:rPr>
        <w:t>my stalowej (poprzedni odcinek ta</w:t>
      </w:r>
      <w:r w:rsidRPr="00546CB9">
        <w:rPr>
          <w:rFonts w:ascii="Verdana" w:eastAsia="TT1E9Fo00" w:hAnsi="Verdana" w:cs="TT1E9Fo00"/>
          <w:sz w:val="20"/>
          <w:szCs w:val="20"/>
        </w:rPr>
        <w:t>ś</w:t>
      </w:r>
      <w:r w:rsidRPr="00546CB9">
        <w:rPr>
          <w:rFonts w:ascii="Verdana" w:hAnsi="Verdana"/>
          <w:sz w:val="20"/>
          <w:szCs w:val="20"/>
        </w:rPr>
        <w:t>my musi</w:t>
      </w:r>
      <w:r>
        <w:rPr>
          <w:rFonts w:ascii="Verdana" w:hAnsi="Verdana"/>
          <w:sz w:val="20"/>
          <w:szCs w:val="20"/>
        </w:rPr>
        <w:t xml:space="preserve"> </w:t>
      </w:r>
      <w:r w:rsidRPr="00546CB9">
        <w:rPr>
          <w:rFonts w:ascii="Verdana" w:hAnsi="Verdana"/>
          <w:sz w:val="20"/>
          <w:szCs w:val="20"/>
        </w:rPr>
        <w:t>zachodzi</w:t>
      </w:r>
      <w:r w:rsidRPr="00546CB9">
        <w:rPr>
          <w:rFonts w:ascii="Verdana" w:eastAsia="TT1E9Fo00" w:hAnsi="Verdana" w:cs="TT1E9Fo00"/>
          <w:sz w:val="20"/>
          <w:szCs w:val="20"/>
        </w:rPr>
        <w:t xml:space="preserve">ć </w:t>
      </w:r>
      <w:r w:rsidRPr="00546CB9">
        <w:rPr>
          <w:rFonts w:ascii="Verdana" w:hAnsi="Verdana"/>
          <w:sz w:val="20"/>
          <w:szCs w:val="20"/>
        </w:rPr>
        <w:t>na nast</w:t>
      </w:r>
      <w:r w:rsidRPr="00546CB9">
        <w:rPr>
          <w:rFonts w:ascii="Verdana" w:eastAsia="TT1E9Fo00" w:hAnsi="Verdana" w:cs="TT1E9Fo00"/>
          <w:sz w:val="20"/>
          <w:szCs w:val="20"/>
        </w:rPr>
        <w:t>ę</w:t>
      </w:r>
      <w:r w:rsidRPr="00546CB9">
        <w:rPr>
          <w:rFonts w:ascii="Verdana" w:hAnsi="Verdana"/>
          <w:sz w:val="20"/>
          <w:szCs w:val="20"/>
        </w:rPr>
        <w:t>pny, aby przy ewentualnym uderzeniu pojazdu w barier</w:t>
      </w:r>
      <w:r w:rsidRPr="00546CB9">
        <w:rPr>
          <w:rFonts w:ascii="Verdana" w:eastAsia="TT1E9Fo00" w:hAnsi="Verdana" w:cs="TT1E9Fo00"/>
          <w:sz w:val="20"/>
          <w:szCs w:val="20"/>
        </w:rPr>
        <w:t xml:space="preserve">ę </w:t>
      </w:r>
      <w:r w:rsidRPr="00546CB9">
        <w:rPr>
          <w:rFonts w:ascii="Verdana" w:hAnsi="Verdana"/>
          <w:sz w:val="20"/>
          <w:szCs w:val="20"/>
        </w:rPr>
        <w:t>nie zaczepił si</w:t>
      </w:r>
      <w:r w:rsidRPr="00546CB9">
        <w:rPr>
          <w:rFonts w:ascii="Verdana" w:eastAsia="TT1E9Fo00" w:hAnsi="Verdana" w:cs="TT1E9Fo00"/>
          <w:sz w:val="20"/>
          <w:szCs w:val="20"/>
        </w:rPr>
        <w:t xml:space="preserve">ę </w:t>
      </w:r>
      <w:r w:rsidRPr="00546CB9">
        <w:rPr>
          <w:rFonts w:ascii="Verdana" w:hAnsi="Verdana"/>
          <w:sz w:val="20"/>
          <w:szCs w:val="20"/>
        </w:rPr>
        <w:t>on o wystaj</w:t>
      </w:r>
      <w:r w:rsidRPr="00546CB9">
        <w:rPr>
          <w:rFonts w:ascii="Verdana" w:eastAsia="TT1E9Fo00" w:hAnsi="Verdana" w:cs="TT1E9Fo00"/>
          <w:sz w:val="20"/>
          <w:szCs w:val="20"/>
        </w:rPr>
        <w:t>ą</w:t>
      </w:r>
      <w:r w:rsidRPr="00546CB9">
        <w:rPr>
          <w:rFonts w:ascii="Verdana" w:hAnsi="Verdana"/>
          <w:sz w:val="20"/>
          <w:szCs w:val="20"/>
        </w:rPr>
        <w:t>c</w:t>
      </w:r>
      <w:r w:rsidRPr="00546CB9">
        <w:rPr>
          <w:rFonts w:ascii="Verdana" w:eastAsia="TT1E9Fo00" w:hAnsi="Verdana" w:cs="TT1E9Fo00"/>
          <w:sz w:val="20"/>
          <w:szCs w:val="20"/>
        </w:rPr>
        <w:t>ą</w:t>
      </w:r>
      <w:r>
        <w:rPr>
          <w:rFonts w:ascii="Verdana" w:hAnsi="Verdana"/>
          <w:sz w:val="20"/>
          <w:szCs w:val="20"/>
        </w:rPr>
        <w:t xml:space="preserve"> </w:t>
      </w:r>
      <w:r w:rsidRPr="00546CB9">
        <w:rPr>
          <w:rFonts w:ascii="Verdana" w:hAnsi="Verdana"/>
          <w:sz w:val="20"/>
          <w:szCs w:val="20"/>
        </w:rPr>
        <w:t>kraw</w:t>
      </w:r>
      <w:r w:rsidRPr="00546CB9">
        <w:rPr>
          <w:rFonts w:ascii="Verdana" w:eastAsia="TT1E9Fo00" w:hAnsi="Verdana" w:cs="TT1E9Fo00"/>
          <w:sz w:val="20"/>
          <w:szCs w:val="20"/>
        </w:rPr>
        <w:t>ę</w:t>
      </w:r>
      <w:r w:rsidRPr="00546CB9">
        <w:rPr>
          <w:rFonts w:ascii="Verdana" w:hAnsi="Verdana"/>
          <w:sz w:val="20"/>
          <w:szCs w:val="20"/>
        </w:rPr>
        <w:t>d</w:t>
      </w:r>
      <w:r w:rsidRPr="00546CB9">
        <w:rPr>
          <w:rFonts w:ascii="Verdana" w:eastAsia="TT1E9Fo00" w:hAnsi="Verdana" w:cs="TT1E9Fo00"/>
          <w:sz w:val="20"/>
          <w:szCs w:val="20"/>
        </w:rPr>
        <w:t xml:space="preserve">ź </w:t>
      </w:r>
      <w:r w:rsidRPr="00546CB9">
        <w:rPr>
          <w:rFonts w:ascii="Verdana" w:hAnsi="Verdana"/>
          <w:sz w:val="20"/>
          <w:szCs w:val="20"/>
        </w:rPr>
        <w:t>ta</w:t>
      </w:r>
      <w:r w:rsidRPr="00546CB9">
        <w:rPr>
          <w:rFonts w:ascii="Verdana" w:eastAsia="TT1E9Fo00" w:hAnsi="Verdana" w:cs="TT1E9Fo00"/>
          <w:sz w:val="20"/>
          <w:szCs w:val="20"/>
        </w:rPr>
        <w:t>ś</w:t>
      </w:r>
      <w:r w:rsidRPr="00546CB9">
        <w:rPr>
          <w:rFonts w:ascii="Verdana" w:hAnsi="Verdana"/>
          <w:sz w:val="20"/>
          <w:szCs w:val="20"/>
        </w:rPr>
        <w:t>my) .</w:t>
      </w:r>
    </w:p>
    <w:p w14:paraId="34B37112" w14:textId="77777777" w:rsidR="005C33CB" w:rsidRDefault="005C33CB" w:rsidP="00546CB9">
      <w:pPr>
        <w:autoSpaceDE w:val="0"/>
        <w:autoSpaceDN w:val="0"/>
        <w:adjustRightInd w:val="0"/>
        <w:spacing w:after="0"/>
        <w:jc w:val="both"/>
        <w:rPr>
          <w:rFonts w:ascii="Verdana" w:hAnsi="Verdana"/>
          <w:sz w:val="20"/>
          <w:szCs w:val="20"/>
        </w:rPr>
      </w:pPr>
    </w:p>
    <w:p w14:paraId="63059AF3" w14:textId="77777777" w:rsidR="005C33CB" w:rsidRPr="00546CB9" w:rsidRDefault="005C33CB" w:rsidP="00546CB9">
      <w:pPr>
        <w:autoSpaceDE w:val="0"/>
        <w:autoSpaceDN w:val="0"/>
        <w:adjustRightInd w:val="0"/>
        <w:spacing w:after="0"/>
        <w:jc w:val="both"/>
        <w:rPr>
          <w:rFonts w:ascii="Verdana" w:hAnsi="Verdana"/>
          <w:sz w:val="20"/>
          <w:szCs w:val="20"/>
        </w:rPr>
      </w:pPr>
    </w:p>
    <w:p w14:paraId="69164D31" w14:textId="77777777" w:rsidR="00546CB9" w:rsidRPr="00546CB9" w:rsidRDefault="00546CB9" w:rsidP="00546CB9">
      <w:pPr>
        <w:autoSpaceDE w:val="0"/>
        <w:autoSpaceDN w:val="0"/>
        <w:adjustRightInd w:val="0"/>
        <w:spacing w:after="0"/>
        <w:jc w:val="both"/>
        <w:rPr>
          <w:rFonts w:ascii="Verdana" w:hAnsi="Verdana"/>
          <w:b/>
          <w:sz w:val="20"/>
          <w:szCs w:val="20"/>
        </w:rPr>
      </w:pPr>
      <w:r w:rsidRPr="00546CB9">
        <w:rPr>
          <w:rFonts w:ascii="Verdana" w:hAnsi="Verdana"/>
          <w:b/>
          <w:bCs/>
          <w:sz w:val="20"/>
          <w:szCs w:val="20"/>
        </w:rPr>
        <w:t xml:space="preserve">5.2. </w:t>
      </w:r>
      <w:r w:rsidRPr="00546CB9">
        <w:rPr>
          <w:rFonts w:ascii="Verdana" w:hAnsi="Verdana"/>
          <w:b/>
          <w:sz w:val="20"/>
          <w:szCs w:val="20"/>
        </w:rPr>
        <w:t>Słupki wbijane lub wwibrowywane bezpo</w:t>
      </w:r>
      <w:r w:rsidRPr="00546CB9">
        <w:rPr>
          <w:rFonts w:ascii="Verdana" w:eastAsia="TT1E9Fo00" w:hAnsi="Verdana" w:cs="TT1E9Fo00"/>
          <w:b/>
          <w:sz w:val="20"/>
          <w:szCs w:val="20"/>
        </w:rPr>
        <w:t>ś</w:t>
      </w:r>
      <w:r w:rsidRPr="00546CB9">
        <w:rPr>
          <w:rFonts w:ascii="Verdana" w:hAnsi="Verdana"/>
          <w:b/>
          <w:sz w:val="20"/>
          <w:szCs w:val="20"/>
        </w:rPr>
        <w:t>rednio w grunt</w:t>
      </w:r>
    </w:p>
    <w:p w14:paraId="179C46BE"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Je</w:t>
      </w:r>
      <w:r w:rsidRPr="00546CB9">
        <w:rPr>
          <w:rFonts w:ascii="Verdana" w:eastAsia="TT1E9Fo00" w:hAnsi="Verdana" w:cs="TT1E9Fo00"/>
          <w:sz w:val="20"/>
          <w:szCs w:val="20"/>
        </w:rPr>
        <w:t>ś</w:t>
      </w:r>
      <w:r w:rsidRPr="00546CB9">
        <w:rPr>
          <w:rFonts w:ascii="Verdana" w:hAnsi="Verdana"/>
          <w:sz w:val="20"/>
          <w:szCs w:val="20"/>
        </w:rPr>
        <w:t>li dokumentacja projektowa, STWIORB lub In</w:t>
      </w:r>
      <w:r w:rsidRPr="00546CB9">
        <w:rPr>
          <w:rFonts w:ascii="Verdana" w:eastAsia="TT1E9Fo00" w:hAnsi="Verdana" w:cs="TT1E9Fo00"/>
          <w:sz w:val="20"/>
          <w:szCs w:val="20"/>
        </w:rPr>
        <w:t>ż</w:t>
      </w:r>
      <w:r w:rsidRPr="00546CB9">
        <w:rPr>
          <w:rFonts w:ascii="Verdana" w:hAnsi="Verdana"/>
          <w:sz w:val="20"/>
          <w:szCs w:val="20"/>
        </w:rPr>
        <w:t>ynier na wniosek Wykonawcy ustali bezpo</w:t>
      </w:r>
      <w:r w:rsidRPr="00546CB9">
        <w:rPr>
          <w:rFonts w:ascii="Verdana" w:eastAsia="TT1E9Fo00" w:hAnsi="Verdana" w:cs="TT1E9Fo00"/>
          <w:sz w:val="20"/>
          <w:szCs w:val="20"/>
        </w:rPr>
        <w:t>ś</w:t>
      </w:r>
      <w:r w:rsidRPr="00546CB9">
        <w:rPr>
          <w:rFonts w:ascii="Verdana" w:hAnsi="Verdana"/>
          <w:sz w:val="20"/>
          <w:szCs w:val="20"/>
        </w:rPr>
        <w:t>rednie</w:t>
      </w:r>
      <w:r>
        <w:rPr>
          <w:rFonts w:ascii="Verdana" w:hAnsi="Verdana"/>
          <w:sz w:val="20"/>
          <w:szCs w:val="20"/>
        </w:rPr>
        <w:t xml:space="preserve"> </w:t>
      </w:r>
      <w:r w:rsidRPr="00546CB9">
        <w:rPr>
          <w:rFonts w:ascii="Verdana" w:hAnsi="Verdana"/>
          <w:sz w:val="20"/>
          <w:szCs w:val="20"/>
        </w:rPr>
        <w:t>wbijanie lub wwibrowywanie słupków w grunt, to Wykonawca przedstawi do akceptacji In</w:t>
      </w:r>
      <w:r w:rsidRPr="00546CB9">
        <w:rPr>
          <w:rFonts w:ascii="Verdana" w:eastAsia="TT1E9Fo00" w:hAnsi="Verdana" w:cs="TT1E9Fo00"/>
          <w:sz w:val="20"/>
          <w:szCs w:val="20"/>
        </w:rPr>
        <w:t>ż</w:t>
      </w:r>
      <w:r w:rsidRPr="00546CB9">
        <w:rPr>
          <w:rFonts w:ascii="Verdana" w:hAnsi="Verdana"/>
          <w:sz w:val="20"/>
          <w:szCs w:val="20"/>
        </w:rPr>
        <w:t>yniera:</w:t>
      </w:r>
    </w:p>
    <w:p w14:paraId="615296C0"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sposób wykonania, zapewniaj</w:t>
      </w:r>
      <w:r w:rsidRPr="00546CB9">
        <w:rPr>
          <w:rFonts w:ascii="Verdana" w:eastAsia="TT1E9Fo00" w:hAnsi="Verdana" w:cs="TT1E9Fo00"/>
          <w:sz w:val="20"/>
          <w:szCs w:val="20"/>
        </w:rPr>
        <w:t>ą</w:t>
      </w:r>
      <w:r w:rsidRPr="00546CB9">
        <w:rPr>
          <w:rFonts w:ascii="Verdana" w:hAnsi="Verdana"/>
          <w:sz w:val="20"/>
          <w:szCs w:val="20"/>
        </w:rPr>
        <w:t>cy zachowanie osi słupka w pionie i nie powoduj</w:t>
      </w:r>
      <w:r w:rsidRPr="00546CB9">
        <w:rPr>
          <w:rFonts w:ascii="Verdana" w:eastAsia="TT1E9Fo00" w:hAnsi="Verdana" w:cs="TT1E9Fo00"/>
          <w:sz w:val="20"/>
          <w:szCs w:val="20"/>
        </w:rPr>
        <w:t>ą</w:t>
      </w:r>
      <w:r w:rsidRPr="00546CB9">
        <w:rPr>
          <w:rFonts w:ascii="Verdana" w:hAnsi="Verdana"/>
          <w:sz w:val="20"/>
          <w:szCs w:val="20"/>
        </w:rPr>
        <w:t>cy odkształce</w:t>
      </w:r>
      <w:r w:rsidRPr="00546CB9">
        <w:rPr>
          <w:rFonts w:ascii="Verdana" w:eastAsia="TT1E9Fo00" w:hAnsi="Verdana" w:cs="TT1E9Fo00"/>
          <w:sz w:val="20"/>
          <w:szCs w:val="20"/>
        </w:rPr>
        <w:t xml:space="preserve">ń </w:t>
      </w:r>
      <w:r w:rsidRPr="00546CB9">
        <w:rPr>
          <w:rFonts w:ascii="Verdana" w:hAnsi="Verdana"/>
          <w:sz w:val="20"/>
          <w:szCs w:val="20"/>
        </w:rPr>
        <w:t>lub</w:t>
      </w:r>
      <w:r>
        <w:rPr>
          <w:rFonts w:ascii="Verdana" w:hAnsi="Verdana"/>
          <w:sz w:val="20"/>
          <w:szCs w:val="20"/>
        </w:rPr>
        <w:t xml:space="preserve"> </w:t>
      </w:r>
      <w:r w:rsidRPr="00546CB9">
        <w:rPr>
          <w:rFonts w:ascii="Verdana" w:hAnsi="Verdana"/>
          <w:sz w:val="20"/>
          <w:szCs w:val="20"/>
        </w:rPr>
        <w:t>uszkodze</w:t>
      </w:r>
      <w:r w:rsidRPr="00546CB9">
        <w:rPr>
          <w:rFonts w:ascii="Verdana" w:eastAsia="TT1E9Fo00" w:hAnsi="Verdana" w:cs="TT1E9Fo00"/>
          <w:sz w:val="20"/>
          <w:szCs w:val="20"/>
        </w:rPr>
        <w:t xml:space="preserve">ń </w:t>
      </w:r>
      <w:r w:rsidRPr="00546CB9">
        <w:rPr>
          <w:rFonts w:ascii="Verdana" w:hAnsi="Verdana"/>
          <w:sz w:val="20"/>
          <w:szCs w:val="20"/>
        </w:rPr>
        <w:t>słupka,</w:t>
      </w:r>
    </w:p>
    <w:p w14:paraId="386E38A4"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rodzaj sprz</w:t>
      </w:r>
      <w:r w:rsidRPr="00546CB9">
        <w:rPr>
          <w:rFonts w:ascii="Verdana" w:eastAsia="TT1E9Fo00" w:hAnsi="Verdana" w:cs="TT1E9Fo00"/>
          <w:sz w:val="20"/>
          <w:szCs w:val="20"/>
        </w:rPr>
        <w:t>ę</w:t>
      </w:r>
      <w:r w:rsidRPr="00546CB9">
        <w:rPr>
          <w:rFonts w:ascii="Verdana" w:hAnsi="Verdana"/>
          <w:sz w:val="20"/>
          <w:szCs w:val="20"/>
        </w:rPr>
        <w:t>tu, wraz z jego charakterystyk</w:t>
      </w:r>
      <w:r w:rsidRPr="00546CB9">
        <w:rPr>
          <w:rFonts w:ascii="Verdana" w:eastAsia="TT1E9Fo00" w:hAnsi="Verdana" w:cs="TT1E9Fo00"/>
          <w:sz w:val="20"/>
          <w:szCs w:val="20"/>
        </w:rPr>
        <w:t xml:space="preserve">ą </w:t>
      </w:r>
      <w:r w:rsidRPr="00546CB9">
        <w:rPr>
          <w:rFonts w:ascii="Verdana" w:hAnsi="Verdana"/>
          <w:sz w:val="20"/>
          <w:szCs w:val="20"/>
        </w:rPr>
        <w:t>techniczn</w:t>
      </w:r>
      <w:r w:rsidRPr="00546CB9">
        <w:rPr>
          <w:rFonts w:ascii="Verdana" w:eastAsia="TT1E9Fo00" w:hAnsi="Verdana" w:cs="TT1E9Fo00"/>
          <w:sz w:val="20"/>
          <w:szCs w:val="20"/>
        </w:rPr>
        <w:t>ą</w:t>
      </w:r>
      <w:r w:rsidRPr="00546CB9">
        <w:rPr>
          <w:rFonts w:ascii="Verdana" w:hAnsi="Verdana"/>
          <w:sz w:val="20"/>
          <w:szCs w:val="20"/>
        </w:rPr>
        <w:t>, dotycz</w:t>
      </w:r>
      <w:r w:rsidRPr="00546CB9">
        <w:rPr>
          <w:rFonts w:ascii="Verdana" w:eastAsia="TT1E9Fo00" w:hAnsi="Verdana" w:cs="TT1E9Fo00"/>
          <w:sz w:val="20"/>
          <w:szCs w:val="20"/>
        </w:rPr>
        <w:t>ą</w:t>
      </w:r>
      <w:r w:rsidRPr="00546CB9">
        <w:rPr>
          <w:rFonts w:ascii="Verdana" w:hAnsi="Verdana"/>
          <w:sz w:val="20"/>
          <w:szCs w:val="20"/>
        </w:rPr>
        <w:t>cy urz</w:t>
      </w:r>
      <w:r w:rsidRPr="00546CB9">
        <w:rPr>
          <w:rFonts w:ascii="Verdana" w:eastAsia="TT1E9Fo00" w:hAnsi="Verdana" w:cs="TT1E9Fo00"/>
          <w:sz w:val="20"/>
          <w:szCs w:val="20"/>
        </w:rPr>
        <w:t>ą</w:t>
      </w:r>
      <w:r w:rsidRPr="00546CB9">
        <w:rPr>
          <w:rFonts w:ascii="Verdana" w:hAnsi="Verdana"/>
          <w:sz w:val="20"/>
          <w:szCs w:val="20"/>
        </w:rPr>
        <w:t>dze</w:t>
      </w:r>
      <w:r w:rsidRPr="00546CB9">
        <w:rPr>
          <w:rFonts w:ascii="Verdana" w:eastAsia="TT1E9Fo00" w:hAnsi="Verdana" w:cs="TT1E9Fo00"/>
          <w:sz w:val="20"/>
          <w:szCs w:val="20"/>
        </w:rPr>
        <w:t xml:space="preserve">ń </w:t>
      </w:r>
      <w:r w:rsidRPr="00546CB9">
        <w:rPr>
          <w:rFonts w:ascii="Verdana" w:hAnsi="Verdana"/>
          <w:sz w:val="20"/>
          <w:szCs w:val="20"/>
        </w:rPr>
        <w:t>wbijaj</w:t>
      </w:r>
      <w:r w:rsidRPr="00546CB9">
        <w:rPr>
          <w:rFonts w:ascii="Verdana" w:eastAsia="TT1E9Fo00" w:hAnsi="Verdana" w:cs="TT1E9Fo00"/>
          <w:sz w:val="20"/>
          <w:szCs w:val="20"/>
        </w:rPr>
        <w:t>ą</w:t>
      </w:r>
      <w:r w:rsidRPr="00546CB9">
        <w:rPr>
          <w:rFonts w:ascii="Verdana" w:hAnsi="Verdana"/>
          <w:sz w:val="20"/>
          <w:szCs w:val="20"/>
        </w:rPr>
        <w:t>cych (np. młotów, bab,</w:t>
      </w:r>
      <w:r>
        <w:rPr>
          <w:rFonts w:ascii="Verdana" w:hAnsi="Verdana"/>
          <w:sz w:val="20"/>
          <w:szCs w:val="20"/>
        </w:rPr>
        <w:t xml:space="preserve"> </w:t>
      </w:r>
      <w:r w:rsidRPr="00546CB9">
        <w:rPr>
          <w:rFonts w:ascii="Verdana" w:hAnsi="Verdana"/>
          <w:sz w:val="20"/>
          <w:szCs w:val="20"/>
        </w:rPr>
        <w:t>kafarów) r</w:t>
      </w:r>
      <w:r w:rsidRPr="00546CB9">
        <w:rPr>
          <w:rFonts w:ascii="Verdana" w:eastAsia="TT1E9Fo00" w:hAnsi="Verdana" w:cs="TT1E9Fo00"/>
          <w:sz w:val="20"/>
          <w:szCs w:val="20"/>
        </w:rPr>
        <w:t>ę</w:t>
      </w:r>
      <w:r w:rsidRPr="00546CB9">
        <w:rPr>
          <w:rFonts w:ascii="Verdana" w:hAnsi="Verdana"/>
          <w:sz w:val="20"/>
          <w:szCs w:val="20"/>
        </w:rPr>
        <w:t>cznych lub mechanicznych wzgl</w:t>
      </w:r>
      <w:r w:rsidRPr="00546CB9">
        <w:rPr>
          <w:rFonts w:ascii="Verdana" w:eastAsia="TT1E9Fo00" w:hAnsi="Verdana" w:cs="TT1E9Fo00"/>
          <w:sz w:val="20"/>
          <w:szCs w:val="20"/>
        </w:rPr>
        <w:t>ę</w:t>
      </w:r>
      <w:r w:rsidRPr="00546CB9">
        <w:rPr>
          <w:rFonts w:ascii="Verdana" w:hAnsi="Verdana"/>
          <w:sz w:val="20"/>
          <w:szCs w:val="20"/>
        </w:rPr>
        <w:t>dnie wibromłotów pogr</w:t>
      </w:r>
      <w:r w:rsidRPr="00546CB9">
        <w:rPr>
          <w:rFonts w:ascii="Verdana" w:eastAsia="TT1E9Fo00" w:hAnsi="Verdana" w:cs="TT1E9Fo00"/>
          <w:sz w:val="20"/>
          <w:szCs w:val="20"/>
        </w:rPr>
        <w:t>ąż</w:t>
      </w:r>
      <w:r w:rsidRPr="00546CB9">
        <w:rPr>
          <w:rFonts w:ascii="Verdana" w:hAnsi="Verdana"/>
          <w:sz w:val="20"/>
          <w:szCs w:val="20"/>
        </w:rPr>
        <w:t>aj</w:t>
      </w:r>
      <w:r w:rsidRPr="00546CB9">
        <w:rPr>
          <w:rFonts w:ascii="Verdana" w:eastAsia="TT1E9Fo00" w:hAnsi="Verdana" w:cs="TT1E9Fo00"/>
          <w:sz w:val="20"/>
          <w:szCs w:val="20"/>
        </w:rPr>
        <w:t>ą</w:t>
      </w:r>
      <w:r w:rsidRPr="00546CB9">
        <w:rPr>
          <w:rFonts w:ascii="Verdana" w:hAnsi="Verdana"/>
          <w:sz w:val="20"/>
          <w:szCs w:val="20"/>
        </w:rPr>
        <w:t>cych słupki w gruncie poprzez</w:t>
      </w:r>
      <w:r>
        <w:rPr>
          <w:rFonts w:ascii="Verdana" w:hAnsi="Verdana"/>
          <w:sz w:val="20"/>
          <w:szCs w:val="20"/>
        </w:rPr>
        <w:t xml:space="preserve"> </w:t>
      </w:r>
      <w:r w:rsidRPr="00546CB9">
        <w:rPr>
          <w:rFonts w:ascii="Verdana" w:hAnsi="Verdana"/>
          <w:sz w:val="20"/>
          <w:szCs w:val="20"/>
        </w:rPr>
        <w:t>wibracj</w:t>
      </w:r>
      <w:r w:rsidRPr="00546CB9">
        <w:rPr>
          <w:rFonts w:ascii="Verdana" w:eastAsia="TT1E9Fo00" w:hAnsi="Verdana" w:cs="TT1E9Fo00"/>
          <w:sz w:val="20"/>
          <w:szCs w:val="20"/>
        </w:rPr>
        <w:t xml:space="preserve">ę </w:t>
      </w:r>
      <w:r w:rsidRPr="00546CB9">
        <w:rPr>
          <w:rFonts w:ascii="Verdana" w:hAnsi="Verdana"/>
          <w:sz w:val="20"/>
          <w:szCs w:val="20"/>
        </w:rPr>
        <w:t>i działanie udarowe.</w:t>
      </w:r>
    </w:p>
    <w:p w14:paraId="777FACD6" w14:textId="77777777" w:rsidR="00546CB9" w:rsidRPr="00546CB9" w:rsidRDefault="00546CB9" w:rsidP="00546CB9">
      <w:pPr>
        <w:autoSpaceDE w:val="0"/>
        <w:autoSpaceDN w:val="0"/>
        <w:adjustRightInd w:val="0"/>
        <w:spacing w:after="0"/>
        <w:jc w:val="both"/>
        <w:rPr>
          <w:rFonts w:ascii="Verdana" w:hAnsi="Verdana"/>
          <w:b/>
          <w:sz w:val="20"/>
          <w:szCs w:val="20"/>
        </w:rPr>
      </w:pPr>
      <w:r w:rsidRPr="00546CB9">
        <w:rPr>
          <w:rFonts w:ascii="Verdana" w:hAnsi="Verdana"/>
          <w:b/>
          <w:bCs/>
          <w:sz w:val="20"/>
          <w:szCs w:val="20"/>
        </w:rPr>
        <w:t xml:space="preserve">5.3. </w:t>
      </w:r>
      <w:r w:rsidRPr="00546CB9">
        <w:rPr>
          <w:rFonts w:ascii="Verdana" w:hAnsi="Verdana"/>
          <w:b/>
          <w:sz w:val="20"/>
          <w:szCs w:val="20"/>
        </w:rPr>
        <w:t>Tolerancje osadzenia słupków</w:t>
      </w:r>
    </w:p>
    <w:p w14:paraId="781695F5"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Dopuszczalna technologicznie odchyłka odległo</w:t>
      </w:r>
      <w:r w:rsidRPr="00546CB9">
        <w:rPr>
          <w:rFonts w:ascii="Verdana" w:eastAsia="TT1E9Fo00" w:hAnsi="Verdana" w:cs="TT1E9Fo00"/>
          <w:sz w:val="20"/>
          <w:szCs w:val="20"/>
        </w:rPr>
        <w:t>ś</w:t>
      </w:r>
      <w:r w:rsidRPr="00546CB9">
        <w:rPr>
          <w:rFonts w:ascii="Verdana" w:hAnsi="Verdana"/>
          <w:sz w:val="20"/>
          <w:szCs w:val="20"/>
        </w:rPr>
        <w:t>ci mi</w:t>
      </w:r>
      <w:r w:rsidRPr="00546CB9">
        <w:rPr>
          <w:rFonts w:ascii="Verdana" w:eastAsia="TT1E9Fo00" w:hAnsi="Verdana" w:cs="TT1E9Fo00"/>
          <w:sz w:val="20"/>
          <w:szCs w:val="20"/>
        </w:rPr>
        <w:t>ę</w:t>
      </w:r>
      <w:r w:rsidRPr="00546CB9">
        <w:rPr>
          <w:rFonts w:ascii="Verdana" w:hAnsi="Verdana"/>
          <w:sz w:val="20"/>
          <w:szCs w:val="20"/>
        </w:rPr>
        <w:t>dzy słupkami, wynikaj</w:t>
      </w:r>
      <w:r w:rsidRPr="00546CB9">
        <w:rPr>
          <w:rFonts w:ascii="Verdana" w:eastAsia="TT1E9Fo00" w:hAnsi="Verdana" w:cs="TT1E9Fo00"/>
          <w:sz w:val="20"/>
          <w:szCs w:val="20"/>
        </w:rPr>
        <w:t>ą</w:t>
      </w:r>
      <w:r w:rsidRPr="00546CB9">
        <w:rPr>
          <w:rFonts w:ascii="Verdana" w:hAnsi="Verdana"/>
          <w:sz w:val="20"/>
          <w:szCs w:val="20"/>
        </w:rPr>
        <w:t xml:space="preserve">ca </w:t>
      </w:r>
      <w:r>
        <w:rPr>
          <w:rFonts w:ascii="Verdana" w:hAnsi="Verdana"/>
          <w:sz w:val="20"/>
          <w:szCs w:val="20"/>
        </w:rPr>
        <w:br/>
      </w:r>
      <w:r w:rsidRPr="00546CB9">
        <w:rPr>
          <w:rFonts w:ascii="Verdana" w:hAnsi="Verdana"/>
          <w:sz w:val="20"/>
          <w:szCs w:val="20"/>
        </w:rPr>
        <w:t>z wymiarów</w:t>
      </w:r>
      <w:r>
        <w:rPr>
          <w:rFonts w:ascii="Verdana" w:hAnsi="Verdana"/>
          <w:sz w:val="20"/>
          <w:szCs w:val="20"/>
        </w:rPr>
        <w:t xml:space="preserve"> </w:t>
      </w:r>
      <w:r w:rsidRPr="00546CB9">
        <w:rPr>
          <w:rFonts w:ascii="Verdana" w:hAnsi="Verdana"/>
          <w:sz w:val="20"/>
          <w:szCs w:val="20"/>
        </w:rPr>
        <w:t>wydłu</w:t>
      </w:r>
      <w:r w:rsidRPr="00546CB9">
        <w:rPr>
          <w:rFonts w:ascii="Verdana" w:eastAsia="TT1E9Fo00" w:hAnsi="Verdana" w:cs="TT1E9Fo00"/>
          <w:sz w:val="20"/>
          <w:szCs w:val="20"/>
        </w:rPr>
        <w:t>ż</w:t>
      </w:r>
      <w:r w:rsidRPr="00546CB9">
        <w:rPr>
          <w:rFonts w:ascii="Verdana" w:hAnsi="Verdana"/>
          <w:sz w:val="20"/>
          <w:szCs w:val="20"/>
        </w:rPr>
        <w:t>onych otworów w prowadnicy, słu</w:t>
      </w:r>
      <w:r w:rsidRPr="00546CB9">
        <w:rPr>
          <w:rFonts w:ascii="Verdana" w:eastAsia="TT1E9Fo00" w:hAnsi="Verdana" w:cs="TT1E9Fo00"/>
          <w:sz w:val="20"/>
          <w:szCs w:val="20"/>
        </w:rPr>
        <w:t>żą</w:t>
      </w:r>
      <w:r w:rsidRPr="00546CB9">
        <w:rPr>
          <w:rFonts w:ascii="Verdana" w:hAnsi="Verdana"/>
          <w:sz w:val="20"/>
          <w:szCs w:val="20"/>
        </w:rPr>
        <w:t xml:space="preserve">cych do zamocowania słupków, wynosi </w:t>
      </w:r>
      <w:r>
        <w:rPr>
          <w:rFonts w:ascii="Verdana" w:hAnsi="Verdana" w:cs="Symbol"/>
          <w:sz w:val="20"/>
          <w:szCs w:val="20"/>
        </w:rPr>
        <w:t>±</w:t>
      </w:r>
      <w:r w:rsidRPr="00546CB9">
        <w:rPr>
          <w:rFonts w:ascii="Verdana" w:hAnsi="Verdana"/>
          <w:sz w:val="20"/>
          <w:szCs w:val="20"/>
        </w:rPr>
        <w:t>11 mm.</w:t>
      </w:r>
    </w:p>
    <w:p w14:paraId="1583E0E7"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Dopuszczalna ró</w:t>
      </w:r>
      <w:r w:rsidRPr="00546CB9">
        <w:rPr>
          <w:rFonts w:ascii="Verdana" w:eastAsia="TT1E9Fo00" w:hAnsi="Verdana" w:cs="TT1E9Fo00"/>
          <w:sz w:val="20"/>
          <w:szCs w:val="20"/>
        </w:rPr>
        <w:t>ż</w:t>
      </w:r>
      <w:r w:rsidRPr="00546CB9">
        <w:rPr>
          <w:rFonts w:ascii="Verdana" w:hAnsi="Verdana"/>
          <w:sz w:val="20"/>
          <w:szCs w:val="20"/>
        </w:rPr>
        <w:t>nica wysoko</w:t>
      </w:r>
      <w:r w:rsidRPr="00546CB9">
        <w:rPr>
          <w:rFonts w:ascii="Verdana" w:eastAsia="TT1E9Fo00" w:hAnsi="Verdana" w:cs="TT1E9Fo00"/>
          <w:sz w:val="20"/>
          <w:szCs w:val="20"/>
        </w:rPr>
        <w:t>ś</w:t>
      </w:r>
      <w:r w:rsidRPr="00546CB9">
        <w:rPr>
          <w:rFonts w:ascii="Verdana" w:hAnsi="Verdana"/>
          <w:sz w:val="20"/>
          <w:szCs w:val="20"/>
        </w:rPr>
        <w:t>ci słupków, decyduj</w:t>
      </w:r>
      <w:r w:rsidRPr="00546CB9">
        <w:rPr>
          <w:rFonts w:ascii="Verdana" w:eastAsia="TT1E9Fo00" w:hAnsi="Verdana" w:cs="TT1E9Fo00"/>
          <w:sz w:val="20"/>
          <w:szCs w:val="20"/>
        </w:rPr>
        <w:t>ą</w:t>
      </w:r>
      <w:r w:rsidRPr="00546CB9">
        <w:rPr>
          <w:rFonts w:ascii="Verdana" w:hAnsi="Verdana"/>
          <w:sz w:val="20"/>
          <w:szCs w:val="20"/>
        </w:rPr>
        <w:t>ca czy prowadnica b</w:t>
      </w:r>
      <w:r w:rsidRPr="00546CB9">
        <w:rPr>
          <w:rFonts w:ascii="Verdana" w:eastAsia="TT1E9Fo00" w:hAnsi="Verdana" w:cs="TT1E9Fo00"/>
          <w:sz w:val="20"/>
          <w:szCs w:val="20"/>
        </w:rPr>
        <w:t>ę</w:t>
      </w:r>
      <w:r w:rsidRPr="00546CB9">
        <w:rPr>
          <w:rFonts w:ascii="Verdana" w:hAnsi="Verdana"/>
          <w:sz w:val="20"/>
          <w:szCs w:val="20"/>
        </w:rPr>
        <w:t>dzie zamocowana równolegle</w:t>
      </w:r>
      <w:r>
        <w:rPr>
          <w:rFonts w:ascii="Verdana" w:hAnsi="Verdana"/>
          <w:sz w:val="20"/>
          <w:szCs w:val="20"/>
        </w:rPr>
        <w:t xml:space="preserve"> </w:t>
      </w:r>
      <w:r w:rsidRPr="00546CB9">
        <w:rPr>
          <w:rFonts w:ascii="Verdana" w:hAnsi="Verdana"/>
          <w:sz w:val="20"/>
          <w:szCs w:val="20"/>
        </w:rPr>
        <w:t xml:space="preserve">do nawierzchni jezdni, jest wyznaczona kształtem i wymiarami otworów </w:t>
      </w:r>
      <w:r>
        <w:rPr>
          <w:rFonts w:ascii="Verdana" w:hAnsi="Verdana"/>
          <w:sz w:val="20"/>
          <w:szCs w:val="20"/>
        </w:rPr>
        <w:br/>
      </w:r>
      <w:r w:rsidRPr="00546CB9">
        <w:rPr>
          <w:rFonts w:ascii="Verdana" w:hAnsi="Verdana"/>
          <w:sz w:val="20"/>
          <w:szCs w:val="20"/>
        </w:rPr>
        <w:t>w słupkach do mocowania</w:t>
      </w:r>
      <w:r>
        <w:rPr>
          <w:rFonts w:ascii="Verdana" w:hAnsi="Verdana"/>
          <w:sz w:val="20"/>
          <w:szCs w:val="20"/>
        </w:rPr>
        <w:t xml:space="preserve"> </w:t>
      </w:r>
      <w:r w:rsidRPr="00546CB9">
        <w:rPr>
          <w:rFonts w:ascii="Verdana" w:hAnsi="Verdana"/>
          <w:sz w:val="20"/>
          <w:szCs w:val="20"/>
        </w:rPr>
        <w:t>wysi</w:t>
      </w:r>
      <w:r w:rsidRPr="00546CB9">
        <w:rPr>
          <w:rFonts w:ascii="Verdana" w:eastAsia="TT1E9Fo00" w:hAnsi="Verdana" w:cs="TT1E9Fo00"/>
          <w:sz w:val="20"/>
          <w:szCs w:val="20"/>
        </w:rPr>
        <w:t>ę</w:t>
      </w:r>
      <w:r w:rsidRPr="00546CB9">
        <w:rPr>
          <w:rFonts w:ascii="Verdana" w:hAnsi="Verdana"/>
          <w:sz w:val="20"/>
          <w:szCs w:val="20"/>
        </w:rPr>
        <w:t xml:space="preserve">gników lub przekładek i wynosi </w:t>
      </w:r>
      <w:r>
        <w:rPr>
          <w:rFonts w:ascii="Verdana" w:hAnsi="Verdana" w:cs="Symbol"/>
          <w:sz w:val="20"/>
          <w:szCs w:val="20"/>
        </w:rPr>
        <w:t>±</w:t>
      </w:r>
      <w:r w:rsidRPr="00546CB9">
        <w:rPr>
          <w:rFonts w:ascii="Verdana" w:hAnsi="Verdana"/>
          <w:sz w:val="20"/>
          <w:szCs w:val="20"/>
        </w:rPr>
        <w:t>6 mm.</w:t>
      </w:r>
    </w:p>
    <w:p w14:paraId="7F57ABFF" w14:textId="77777777" w:rsidR="00546CB9" w:rsidRPr="00546CB9" w:rsidRDefault="00546CB9" w:rsidP="00546CB9">
      <w:pPr>
        <w:autoSpaceDE w:val="0"/>
        <w:autoSpaceDN w:val="0"/>
        <w:adjustRightInd w:val="0"/>
        <w:spacing w:after="0"/>
        <w:jc w:val="both"/>
        <w:rPr>
          <w:rFonts w:ascii="Verdana" w:hAnsi="Verdana" w:cs="TT1E9Co00"/>
          <w:sz w:val="20"/>
          <w:szCs w:val="20"/>
        </w:rPr>
      </w:pPr>
      <w:r w:rsidRPr="00546CB9">
        <w:rPr>
          <w:rFonts w:ascii="Verdana" w:hAnsi="Verdana"/>
          <w:b/>
          <w:bCs/>
          <w:sz w:val="20"/>
          <w:szCs w:val="20"/>
        </w:rPr>
        <w:t>5.4. Zabezpieczenie przed korozj</w:t>
      </w:r>
      <w:r w:rsidRPr="00546CB9">
        <w:rPr>
          <w:rFonts w:ascii="Verdana" w:hAnsi="Verdana" w:cs="TT1E9Co00"/>
          <w:sz w:val="20"/>
          <w:szCs w:val="20"/>
        </w:rPr>
        <w:t>ą</w:t>
      </w:r>
    </w:p>
    <w:p w14:paraId="616E4AAC"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Elementy barier energochłonnych s</w:t>
      </w:r>
      <w:r w:rsidRPr="00546CB9">
        <w:rPr>
          <w:rFonts w:ascii="Verdana" w:eastAsia="TT1E9Fo00" w:hAnsi="Verdana" w:cs="TT1E9Fo00"/>
          <w:sz w:val="20"/>
          <w:szCs w:val="20"/>
        </w:rPr>
        <w:t xml:space="preserve">ą </w:t>
      </w:r>
      <w:r w:rsidRPr="00546CB9">
        <w:rPr>
          <w:rFonts w:ascii="Verdana" w:hAnsi="Verdana"/>
          <w:sz w:val="20"/>
          <w:szCs w:val="20"/>
        </w:rPr>
        <w:t>zabezpieczone antykorozyjnie poprzez ogniowe ocynkowanie w</w:t>
      </w:r>
      <w:r>
        <w:rPr>
          <w:rFonts w:ascii="Verdana" w:hAnsi="Verdana"/>
          <w:sz w:val="20"/>
          <w:szCs w:val="20"/>
        </w:rPr>
        <w:t xml:space="preserve"> </w:t>
      </w:r>
      <w:r w:rsidRPr="00546CB9">
        <w:rPr>
          <w:rFonts w:ascii="Verdana" w:hAnsi="Verdana"/>
          <w:sz w:val="20"/>
          <w:szCs w:val="20"/>
        </w:rPr>
        <w:t>wytwórni, przez co nie jest wymagane zabezpieczenie barier na placu budowy. Nale</w:t>
      </w:r>
      <w:r w:rsidRPr="00546CB9">
        <w:rPr>
          <w:rFonts w:ascii="Verdana" w:eastAsia="TT1E9Fo00" w:hAnsi="Verdana" w:cs="TT1E9Fo00"/>
          <w:sz w:val="20"/>
          <w:szCs w:val="20"/>
        </w:rPr>
        <w:t>ż</w:t>
      </w:r>
      <w:r w:rsidRPr="00546CB9">
        <w:rPr>
          <w:rFonts w:ascii="Verdana" w:hAnsi="Verdana"/>
          <w:sz w:val="20"/>
          <w:szCs w:val="20"/>
        </w:rPr>
        <w:t>y jedynie zwróci</w:t>
      </w:r>
      <w:r w:rsidRPr="00546CB9">
        <w:rPr>
          <w:rFonts w:ascii="Verdana" w:eastAsia="TT1E9Fo00" w:hAnsi="Verdana" w:cs="TT1E9Fo00"/>
          <w:sz w:val="20"/>
          <w:szCs w:val="20"/>
        </w:rPr>
        <w:t xml:space="preserve">ć </w:t>
      </w:r>
      <w:r w:rsidRPr="00546CB9">
        <w:rPr>
          <w:rFonts w:ascii="Verdana" w:hAnsi="Verdana"/>
          <w:sz w:val="20"/>
          <w:szCs w:val="20"/>
        </w:rPr>
        <w:t>uwag</w:t>
      </w:r>
      <w:r w:rsidRPr="00546CB9">
        <w:rPr>
          <w:rFonts w:ascii="Verdana" w:eastAsia="TT1E9Fo00" w:hAnsi="Verdana" w:cs="TT1E9Fo00"/>
          <w:sz w:val="20"/>
          <w:szCs w:val="20"/>
        </w:rPr>
        <w:t xml:space="preserve">ę </w:t>
      </w:r>
      <w:r w:rsidRPr="00546CB9">
        <w:rPr>
          <w:rFonts w:ascii="Verdana" w:hAnsi="Verdana"/>
          <w:sz w:val="20"/>
          <w:szCs w:val="20"/>
        </w:rPr>
        <w:t>na</w:t>
      </w:r>
      <w:r>
        <w:rPr>
          <w:rFonts w:ascii="Verdana" w:hAnsi="Verdana"/>
          <w:sz w:val="20"/>
          <w:szCs w:val="20"/>
        </w:rPr>
        <w:t xml:space="preserve"> </w:t>
      </w:r>
      <w:r w:rsidRPr="00546CB9">
        <w:rPr>
          <w:rFonts w:ascii="Verdana" w:hAnsi="Verdana"/>
          <w:sz w:val="20"/>
          <w:szCs w:val="20"/>
        </w:rPr>
        <w:t>to, aby nie uszkodzi</w:t>
      </w:r>
      <w:r w:rsidRPr="00546CB9">
        <w:rPr>
          <w:rFonts w:ascii="Verdana" w:eastAsia="TT1E9Fo00" w:hAnsi="Verdana" w:cs="TT1E9Fo00"/>
          <w:sz w:val="20"/>
          <w:szCs w:val="20"/>
        </w:rPr>
        <w:t xml:space="preserve">ć </w:t>
      </w:r>
      <w:r w:rsidRPr="00546CB9">
        <w:rPr>
          <w:rFonts w:ascii="Verdana" w:hAnsi="Verdana"/>
          <w:sz w:val="20"/>
          <w:szCs w:val="20"/>
        </w:rPr>
        <w:t>powłoki cynkowej podczas monta</w:t>
      </w:r>
      <w:r w:rsidRPr="00546CB9">
        <w:rPr>
          <w:rFonts w:ascii="Verdana" w:eastAsia="TT1E9Fo00" w:hAnsi="Verdana" w:cs="TT1E9Fo00"/>
          <w:sz w:val="20"/>
          <w:szCs w:val="20"/>
        </w:rPr>
        <w:t>ż</w:t>
      </w:r>
      <w:r w:rsidRPr="00546CB9">
        <w:rPr>
          <w:rFonts w:ascii="Verdana" w:hAnsi="Verdana"/>
          <w:sz w:val="20"/>
          <w:szCs w:val="20"/>
        </w:rPr>
        <w:t>u bariery. Ubytki powłoki cynkowej nale</w:t>
      </w:r>
      <w:r w:rsidRPr="00546CB9">
        <w:rPr>
          <w:rFonts w:ascii="Verdana" w:eastAsia="TT1E9Fo00" w:hAnsi="Verdana" w:cs="TT1E9Fo00"/>
          <w:sz w:val="20"/>
          <w:szCs w:val="20"/>
        </w:rPr>
        <w:t>ż</w:t>
      </w:r>
      <w:r w:rsidRPr="00546CB9">
        <w:rPr>
          <w:rFonts w:ascii="Verdana" w:hAnsi="Verdana"/>
          <w:sz w:val="20"/>
          <w:szCs w:val="20"/>
        </w:rPr>
        <w:t>y naprawi</w:t>
      </w:r>
      <w:r w:rsidRPr="00546CB9">
        <w:rPr>
          <w:rFonts w:ascii="Verdana" w:eastAsia="TT1E9Fo00" w:hAnsi="Verdana" w:cs="TT1E9Fo00"/>
          <w:sz w:val="20"/>
          <w:szCs w:val="20"/>
        </w:rPr>
        <w:t>ć</w:t>
      </w:r>
      <w:r>
        <w:rPr>
          <w:rFonts w:ascii="Verdana" w:hAnsi="Verdana"/>
          <w:sz w:val="20"/>
          <w:szCs w:val="20"/>
        </w:rPr>
        <w:t xml:space="preserve"> </w:t>
      </w:r>
      <w:r w:rsidRPr="00546CB9">
        <w:rPr>
          <w:rFonts w:ascii="Verdana" w:hAnsi="Verdana"/>
          <w:sz w:val="20"/>
          <w:szCs w:val="20"/>
        </w:rPr>
        <w:t>przez cynkowanie elektrolityczne lub natryskowe wzgl</w:t>
      </w:r>
      <w:r w:rsidRPr="00546CB9">
        <w:rPr>
          <w:rFonts w:ascii="Verdana" w:eastAsia="TT1E9Fo00" w:hAnsi="Verdana" w:cs="TT1E9Fo00"/>
          <w:sz w:val="20"/>
          <w:szCs w:val="20"/>
        </w:rPr>
        <w:t>ę</w:t>
      </w:r>
      <w:r w:rsidRPr="00546CB9">
        <w:rPr>
          <w:rFonts w:ascii="Verdana" w:hAnsi="Verdana"/>
          <w:sz w:val="20"/>
          <w:szCs w:val="20"/>
        </w:rPr>
        <w:t>dnie sposobem zapewniaj</w:t>
      </w:r>
      <w:r w:rsidRPr="00546CB9">
        <w:rPr>
          <w:rFonts w:ascii="Verdana" w:eastAsia="TT1E9Fo00" w:hAnsi="Verdana" w:cs="TT1E9Fo00"/>
          <w:sz w:val="20"/>
          <w:szCs w:val="20"/>
        </w:rPr>
        <w:t>ą</w:t>
      </w:r>
      <w:r w:rsidRPr="00546CB9">
        <w:rPr>
          <w:rFonts w:ascii="Verdana" w:hAnsi="Verdana"/>
          <w:sz w:val="20"/>
          <w:szCs w:val="20"/>
        </w:rPr>
        <w:t>cym nie mniejsz</w:t>
      </w:r>
      <w:r w:rsidRPr="00546CB9">
        <w:rPr>
          <w:rFonts w:ascii="Verdana" w:eastAsia="TT1E9Fo00" w:hAnsi="Verdana" w:cs="TT1E9Fo00"/>
          <w:sz w:val="20"/>
          <w:szCs w:val="20"/>
        </w:rPr>
        <w:t xml:space="preserve">ą </w:t>
      </w:r>
      <w:r w:rsidRPr="00546CB9">
        <w:rPr>
          <w:rFonts w:ascii="Verdana" w:hAnsi="Verdana"/>
          <w:sz w:val="20"/>
          <w:szCs w:val="20"/>
        </w:rPr>
        <w:t>trwało</w:t>
      </w:r>
      <w:r w:rsidRPr="00546CB9">
        <w:rPr>
          <w:rFonts w:ascii="Verdana" w:eastAsia="TT1E9Fo00" w:hAnsi="Verdana" w:cs="TT1E9Fo00"/>
          <w:sz w:val="20"/>
          <w:szCs w:val="20"/>
        </w:rPr>
        <w:t>ść</w:t>
      </w:r>
    </w:p>
    <w:p w14:paraId="5F339E32"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antykorozyjn</w:t>
      </w:r>
      <w:r w:rsidRPr="00546CB9">
        <w:rPr>
          <w:rFonts w:ascii="Verdana" w:eastAsia="TT1E9Fo00" w:hAnsi="Verdana" w:cs="TT1E9Fo00"/>
          <w:sz w:val="20"/>
          <w:szCs w:val="20"/>
        </w:rPr>
        <w:t>ą</w:t>
      </w:r>
      <w:r w:rsidRPr="00546CB9">
        <w:rPr>
          <w:rFonts w:ascii="Verdana" w:hAnsi="Verdana"/>
          <w:sz w:val="20"/>
          <w:szCs w:val="20"/>
        </w:rPr>
        <w:t>. Zakotwienia barier nale</w:t>
      </w:r>
      <w:r w:rsidRPr="00546CB9">
        <w:rPr>
          <w:rFonts w:ascii="Verdana" w:eastAsia="TT1E9Fo00" w:hAnsi="Verdana" w:cs="TT1E9Fo00"/>
          <w:sz w:val="20"/>
          <w:szCs w:val="20"/>
        </w:rPr>
        <w:t>ż</w:t>
      </w:r>
      <w:r w:rsidRPr="00546CB9">
        <w:rPr>
          <w:rFonts w:ascii="Verdana" w:hAnsi="Verdana"/>
          <w:sz w:val="20"/>
          <w:szCs w:val="20"/>
        </w:rPr>
        <w:t>y zabezpieczy</w:t>
      </w:r>
      <w:r w:rsidRPr="00546CB9">
        <w:rPr>
          <w:rFonts w:ascii="Verdana" w:eastAsia="TT1E9Fo00" w:hAnsi="Verdana" w:cs="TT1E9Fo00"/>
          <w:sz w:val="20"/>
          <w:szCs w:val="20"/>
        </w:rPr>
        <w:t xml:space="preserve">ć </w:t>
      </w:r>
      <w:r w:rsidRPr="00546CB9">
        <w:rPr>
          <w:rFonts w:ascii="Verdana" w:hAnsi="Verdana"/>
          <w:sz w:val="20"/>
          <w:szCs w:val="20"/>
        </w:rPr>
        <w:t>antykorozyjnie jak konstrukcj</w:t>
      </w:r>
      <w:r w:rsidRPr="00546CB9">
        <w:rPr>
          <w:rFonts w:ascii="Verdana" w:eastAsia="TT1E9Fo00" w:hAnsi="Verdana" w:cs="TT1E9Fo00"/>
          <w:sz w:val="20"/>
          <w:szCs w:val="20"/>
        </w:rPr>
        <w:t xml:space="preserve">ę </w:t>
      </w:r>
      <w:r w:rsidRPr="00546CB9">
        <w:rPr>
          <w:rFonts w:ascii="Verdana" w:hAnsi="Verdana"/>
          <w:sz w:val="20"/>
          <w:szCs w:val="20"/>
        </w:rPr>
        <w:t>barier.</w:t>
      </w:r>
    </w:p>
    <w:p w14:paraId="5A48CBB7"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6. KONTROLA JAKO</w:t>
      </w:r>
      <w:r w:rsidRPr="00546CB9">
        <w:rPr>
          <w:rFonts w:ascii="Verdana" w:hAnsi="Verdana" w:cs="TT1E9Co00"/>
          <w:sz w:val="20"/>
          <w:szCs w:val="20"/>
        </w:rPr>
        <w:t>Ś</w:t>
      </w:r>
      <w:r w:rsidRPr="00546CB9">
        <w:rPr>
          <w:rFonts w:ascii="Verdana" w:hAnsi="Verdana"/>
          <w:b/>
          <w:bCs/>
          <w:sz w:val="20"/>
          <w:szCs w:val="20"/>
        </w:rPr>
        <w:t>CI ROBÓT</w:t>
      </w:r>
    </w:p>
    <w:p w14:paraId="35BC065F"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6.1. Ogólne zasady kontroli jako</w:t>
      </w:r>
      <w:r w:rsidRPr="00546CB9">
        <w:rPr>
          <w:rFonts w:ascii="Verdana" w:hAnsi="Verdana" w:cs="TT1E9Co00"/>
          <w:sz w:val="20"/>
          <w:szCs w:val="20"/>
        </w:rPr>
        <w:t>ś</w:t>
      </w:r>
      <w:r w:rsidRPr="00546CB9">
        <w:rPr>
          <w:rFonts w:ascii="Verdana" w:hAnsi="Verdana"/>
          <w:b/>
          <w:bCs/>
          <w:sz w:val="20"/>
          <w:szCs w:val="20"/>
        </w:rPr>
        <w:t>ci robót</w:t>
      </w:r>
    </w:p>
    <w:p w14:paraId="094D2AA7"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Ogólne zasady kontroli jako</w:t>
      </w:r>
      <w:r w:rsidRPr="00546CB9">
        <w:rPr>
          <w:rFonts w:ascii="Verdana" w:eastAsia="TT1E9Fo00" w:hAnsi="Verdana" w:cs="TT1E9Fo00"/>
          <w:sz w:val="20"/>
          <w:szCs w:val="20"/>
        </w:rPr>
        <w:t>ś</w:t>
      </w:r>
      <w:r w:rsidRPr="00546CB9">
        <w:rPr>
          <w:rFonts w:ascii="Verdana" w:hAnsi="Verdana"/>
          <w:sz w:val="20"/>
          <w:szCs w:val="20"/>
        </w:rPr>
        <w:t>ci robót podano w STWIORB D-M-00.00.00 „Wymagania ogólne” pkt 6.</w:t>
      </w:r>
    </w:p>
    <w:p w14:paraId="706A0EB9"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6.2. Badania przed przyst</w:t>
      </w:r>
      <w:r w:rsidRPr="00546CB9">
        <w:rPr>
          <w:rFonts w:ascii="Verdana" w:hAnsi="Verdana" w:cs="TT1E9Co00"/>
          <w:sz w:val="20"/>
          <w:szCs w:val="20"/>
        </w:rPr>
        <w:t>ą</w:t>
      </w:r>
      <w:r w:rsidRPr="00546CB9">
        <w:rPr>
          <w:rFonts w:ascii="Verdana" w:hAnsi="Verdana"/>
          <w:b/>
          <w:bCs/>
          <w:sz w:val="20"/>
          <w:szCs w:val="20"/>
        </w:rPr>
        <w:t>pieniem do robót</w:t>
      </w:r>
    </w:p>
    <w:p w14:paraId="2FC3C90B"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Przed przyst</w:t>
      </w:r>
      <w:r w:rsidRPr="00546CB9">
        <w:rPr>
          <w:rFonts w:ascii="Verdana" w:eastAsia="TT1E9Fo00" w:hAnsi="Verdana" w:cs="TT1E9Fo00"/>
          <w:sz w:val="20"/>
          <w:szCs w:val="20"/>
        </w:rPr>
        <w:t>ą</w:t>
      </w:r>
      <w:r w:rsidRPr="00546CB9">
        <w:rPr>
          <w:rFonts w:ascii="Verdana" w:hAnsi="Verdana"/>
          <w:sz w:val="20"/>
          <w:szCs w:val="20"/>
        </w:rPr>
        <w:t>pieniem do robót Wykonawca powinien przedstawi</w:t>
      </w:r>
      <w:r w:rsidRPr="00546CB9">
        <w:rPr>
          <w:rFonts w:ascii="Verdana" w:eastAsia="TT1E9Fo00" w:hAnsi="Verdana" w:cs="TT1E9Fo00"/>
          <w:sz w:val="20"/>
          <w:szCs w:val="20"/>
        </w:rPr>
        <w:t xml:space="preserve">ć </w:t>
      </w:r>
      <w:r w:rsidRPr="00546CB9">
        <w:rPr>
          <w:rFonts w:ascii="Verdana" w:hAnsi="Verdana"/>
          <w:sz w:val="20"/>
          <w:szCs w:val="20"/>
        </w:rPr>
        <w:t>In</w:t>
      </w:r>
      <w:r w:rsidRPr="00546CB9">
        <w:rPr>
          <w:rFonts w:ascii="Verdana" w:eastAsia="TT1E9Fo00" w:hAnsi="Verdana" w:cs="TT1E9Fo00"/>
          <w:sz w:val="20"/>
          <w:szCs w:val="20"/>
        </w:rPr>
        <w:t>ż</w:t>
      </w:r>
      <w:r w:rsidRPr="00546CB9">
        <w:rPr>
          <w:rFonts w:ascii="Verdana" w:hAnsi="Verdana"/>
          <w:sz w:val="20"/>
          <w:szCs w:val="20"/>
        </w:rPr>
        <w:t>ynierowi:</w:t>
      </w:r>
    </w:p>
    <w:p w14:paraId="05046BF6"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oznaczenie CE na konstrukcj</w:t>
      </w:r>
      <w:r w:rsidRPr="00546CB9">
        <w:rPr>
          <w:rFonts w:ascii="Verdana" w:eastAsia="TT1E9Fo00" w:hAnsi="Verdana" w:cs="TT1E9Fo00"/>
          <w:sz w:val="20"/>
          <w:szCs w:val="20"/>
        </w:rPr>
        <w:t xml:space="preserve">ę </w:t>
      </w:r>
      <w:r w:rsidRPr="00546CB9">
        <w:rPr>
          <w:rFonts w:ascii="Verdana" w:hAnsi="Verdana"/>
          <w:sz w:val="20"/>
          <w:szCs w:val="20"/>
        </w:rPr>
        <w:t>drogowej bariery ochronnej, według wymaga</w:t>
      </w:r>
      <w:r w:rsidRPr="00546CB9">
        <w:rPr>
          <w:rFonts w:ascii="Verdana" w:eastAsia="TT1E9Fo00" w:hAnsi="Verdana" w:cs="TT1E9Fo00"/>
          <w:sz w:val="20"/>
          <w:szCs w:val="20"/>
        </w:rPr>
        <w:t xml:space="preserve">ń </w:t>
      </w:r>
      <w:r w:rsidRPr="00546CB9">
        <w:rPr>
          <w:rFonts w:ascii="Verdana" w:hAnsi="Verdana"/>
          <w:sz w:val="20"/>
          <w:szCs w:val="20"/>
        </w:rPr>
        <w:t>punktu 2.2 lub</w:t>
      </w:r>
    </w:p>
    <w:p w14:paraId="15AE825A" w14:textId="77777777" w:rsidR="00546CB9" w:rsidRPr="00546CB9" w:rsidRDefault="00546CB9" w:rsidP="00546CB9">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Pr="00546CB9">
        <w:rPr>
          <w:rFonts w:ascii="Verdana" w:hAnsi="Verdana"/>
          <w:sz w:val="20"/>
          <w:szCs w:val="20"/>
        </w:rPr>
        <w:t>oznaczenie znakiem B dopuszczaj</w:t>
      </w:r>
      <w:r w:rsidRPr="00546CB9">
        <w:rPr>
          <w:rFonts w:ascii="Verdana" w:eastAsia="TT1E9Fo00" w:hAnsi="Verdana" w:cs="TT1E9Fo00"/>
          <w:sz w:val="20"/>
          <w:szCs w:val="20"/>
        </w:rPr>
        <w:t>ą</w:t>
      </w:r>
      <w:r w:rsidRPr="00546CB9">
        <w:rPr>
          <w:rFonts w:ascii="Verdana" w:hAnsi="Verdana"/>
          <w:sz w:val="20"/>
          <w:szCs w:val="20"/>
        </w:rPr>
        <w:t>cym barier</w:t>
      </w:r>
      <w:r w:rsidRPr="00546CB9">
        <w:rPr>
          <w:rFonts w:ascii="Verdana" w:eastAsia="TT1E9Fo00" w:hAnsi="Verdana" w:cs="TT1E9Fo00"/>
          <w:sz w:val="20"/>
          <w:szCs w:val="20"/>
        </w:rPr>
        <w:t xml:space="preserve">ę </w:t>
      </w:r>
      <w:r w:rsidRPr="00546CB9">
        <w:rPr>
          <w:rFonts w:ascii="Verdana" w:hAnsi="Verdana"/>
          <w:sz w:val="20"/>
          <w:szCs w:val="20"/>
        </w:rPr>
        <w:t>do stosowania.</w:t>
      </w:r>
    </w:p>
    <w:p w14:paraId="62CB8332"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W przypadku braku na rynku barier oznaczonych znakiem B, Wykonawca jest zobowi</w:t>
      </w:r>
      <w:r w:rsidRPr="00546CB9">
        <w:rPr>
          <w:rFonts w:ascii="Verdana" w:eastAsia="TT1E9Fo00" w:hAnsi="Verdana" w:cs="TT1E9Fo00"/>
          <w:sz w:val="20"/>
          <w:szCs w:val="20"/>
        </w:rPr>
        <w:t>ą</w:t>
      </w:r>
      <w:r w:rsidRPr="00546CB9">
        <w:rPr>
          <w:rFonts w:ascii="Verdana" w:hAnsi="Verdana"/>
          <w:sz w:val="20"/>
          <w:szCs w:val="20"/>
        </w:rPr>
        <w:t>zany dostosowania barier drogowych oznaczonych znakiem CE. Wykonawca nie mo</w:t>
      </w:r>
      <w:r w:rsidRPr="00546CB9">
        <w:rPr>
          <w:rFonts w:ascii="Verdana" w:eastAsia="TT1E9Fo00" w:hAnsi="Verdana" w:cs="TT1E9Fo00"/>
          <w:sz w:val="20"/>
          <w:szCs w:val="20"/>
        </w:rPr>
        <w:t>ż</w:t>
      </w:r>
      <w:r w:rsidRPr="00546CB9">
        <w:rPr>
          <w:rFonts w:ascii="Verdana" w:hAnsi="Verdana"/>
          <w:sz w:val="20"/>
          <w:szCs w:val="20"/>
        </w:rPr>
        <w:t>e rodzi</w:t>
      </w:r>
      <w:r w:rsidRPr="00546CB9">
        <w:rPr>
          <w:rFonts w:ascii="Verdana" w:eastAsia="TT1E9Fo00" w:hAnsi="Verdana" w:cs="TT1E9Fo00"/>
          <w:sz w:val="20"/>
          <w:szCs w:val="20"/>
        </w:rPr>
        <w:t xml:space="preserve">ć </w:t>
      </w:r>
      <w:r w:rsidRPr="00546CB9">
        <w:rPr>
          <w:rFonts w:ascii="Verdana" w:hAnsi="Verdana"/>
          <w:sz w:val="20"/>
          <w:szCs w:val="20"/>
        </w:rPr>
        <w:t>praw do dodatkowego</w:t>
      </w:r>
      <w:r>
        <w:rPr>
          <w:rFonts w:ascii="Verdana" w:hAnsi="Verdana"/>
          <w:sz w:val="20"/>
          <w:szCs w:val="20"/>
        </w:rPr>
        <w:t xml:space="preserve"> </w:t>
      </w:r>
      <w:r w:rsidRPr="00546CB9">
        <w:rPr>
          <w:rFonts w:ascii="Verdana" w:hAnsi="Verdana"/>
          <w:sz w:val="20"/>
          <w:szCs w:val="20"/>
        </w:rPr>
        <w:t>wynagrodzenia z tytułu braku dost</w:t>
      </w:r>
      <w:r w:rsidRPr="00546CB9">
        <w:rPr>
          <w:rFonts w:ascii="Verdana" w:eastAsia="TT1E9Fo00" w:hAnsi="Verdana" w:cs="TT1E9Fo00"/>
          <w:sz w:val="20"/>
          <w:szCs w:val="20"/>
        </w:rPr>
        <w:t>ę</w:t>
      </w:r>
      <w:r w:rsidRPr="00546CB9">
        <w:rPr>
          <w:rFonts w:ascii="Verdana" w:hAnsi="Verdana"/>
          <w:sz w:val="20"/>
          <w:szCs w:val="20"/>
        </w:rPr>
        <w:t>pno</w:t>
      </w:r>
      <w:r w:rsidRPr="00546CB9">
        <w:rPr>
          <w:rFonts w:ascii="Verdana" w:eastAsia="TT1E9Fo00" w:hAnsi="Verdana" w:cs="TT1E9Fo00"/>
          <w:sz w:val="20"/>
          <w:szCs w:val="20"/>
        </w:rPr>
        <w:t>ś</w:t>
      </w:r>
      <w:r w:rsidRPr="00546CB9">
        <w:rPr>
          <w:rFonts w:ascii="Verdana" w:hAnsi="Verdana"/>
          <w:sz w:val="20"/>
          <w:szCs w:val="20"/>
        </w:rPr>
        <w:t>ci na rynku barier oznaczonych znakiem B.</w:t>
      </w:r>
    </w:p>
    <w:p w14:paraId="34750076"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6.3. Badania w czasie wykonywania robót</w:t>
      </w:r>
    </w:p>
    <w:p w14:paraId="079F8CE8"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b/>
          <w:bCs/>
          <w:sz w:val="20"/>
          <w:szCs w:val="20"/>
        </w:rPr>
        <w:t xml:space="preserve">6.3.1. </w:t>
      </w:r>
      <w:r w:rsidRPr="00546CB9">
        <w:rPr>
          <w:rFonts w:ascii="Verdana" w:hAnsi="Verdana"/>
          <w:b/>
          <w:sz w:val="20"/>
          <w:szCs w:val="20"/>
        </w:rPr>
        <w:t>Badania materiałów w czasie wykonywania robót</w:t>
      </w:r>
    </w:p>
    <w:p w14:paraId="0EED5230"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Wszystkie nowe materiały dostarczone na budow</w:t>
      </w:r>
      <w:r w:rsidRPr="00546CB9">
        <w:rPr>
          <w:rFonts w:ascii="Verdana" w:eastAsia="TT1E9Fo00" w:hAnsi="Verdana" w:cs="TT1E9Fo00"/>
          <w:sz w:val="20"/>
          <w:szCs w:val="20"/>
        </w:rPr>
        <w:t xml:space="preserve">ę </w:t>
      </w:r>
      <w:r w:rsidRPr="00546CB9">
        <w:rPr>
          <w:rFonts w:ascii="Verdana" w:hAnsi="Verdana"/>
          <w:sz w:val="20"/>
          <w:szCs w:val="20"/>
        </w:rPr>
        <w:t>z za</w:t>
      </w:r>
      <w:r w:rsidRPr="00546CB9">
        <w:rPr>
          <w:rFonts w:ascii="Verdana" w:eastAsia="TT1E9Fo00" w:hAnsi="Verdana" w:cs="TT1E9Fo00"/>
          <w:sz w:val="20"/>
          <w:szCs w:val="20"/>
        </w:rPr>
        <w:t>ś</w:t>
      </w:r>
      <w:r w:rsidRPr="00546CB9">
        <w:rPr>
          <w:rFonts w:ascii="Verdana" w:hAnsi="Verdana"/>
          <w:sz w:val="20"/>
          <w:szCs w:val="20"/>
        </w:rPr>
        <w:t>wiadczeniem o jako</w:t>
      </w:r>
      <w:r w:rsidRPr="00546CB9">
        <w:rPr>
          <w:rFonts w:ascii="Verdana" w:eastAsia="TT1E9Fo00" w:hAnsi="Verdana" w:cs="TT1E9Fo00"/>
          <w:sz w:val="20"/>
          <w:szCs w:val="20"/>
        </w:rPr>
        <w:t>ś</w:t>
      </w:r>
      <w:r w:rsidRPr="00546CB9">
        <w:rPr>
          <w:rFonts w:ascii="Verdana" w:hAnsi="Verdana"/>
          <w:sz w:val="20"/>
          <w:szCs w:val="20"/>
        </w:rPr>
        <w:t>ci (atestem) producenta</w:t>
      </w:r>
      <w:r>
        <w:rPr>
          <w:rFonts w:ascii="Verdana" w:hAnsi="Verdana"/>
          <w:sz w:val="20"/>
          <w:szCs w:val="20"/>
        </w:rPr>
        <w:t xml:space="preserve"> </w:t>
      </w:r>
      <w:r w:rsidRPr="00546CB9">
        <w:rPr>
          <w:rFonts w:ascii="Verdana" w:hAnsi="Verdana"/>
          <w:sz w:val="20"/>
          <w:szCs w:val="20"/>
        </w:rPr>
        <w:t>powinny by</w:t>
      </w:r>
      <w:r w:rsidRPr="00546CB9">
        <w:rPr>
          <w:rFonts w:ascii="Verdana" w:eastAsia="TT1E9Fo00" w:hAnsi="Verdana" w:cs="TT1E9Fo00"/>
          <w:sz w:val="20"/>
          <w:szCs w:val="20"/>
        </w:rPr>
        <w:t xml:space="preserve">ć </w:t>
      </w:r>
      <w:r w:rsidRPr="00546CB9">
        <w:rPr>
          <w:rFonts w:ascii="Verdana" w:hAnsi="Verdana"/>
          <w:sz w:val="20"/>
          <w:szCs w:val="20"/>
        </w:rPr>
        <w:t>sprawdzone w zakresie powierzchni wyrobu i jego wymiarów.</w:t>
      </w:r>
    </w:p>
    <w:p w14:paraId="4176ADDD"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Cz</w:t>
      </w:r>
      <w:r w:rsidRPr="00546CB9">
        <w:rPr>
          <w:rFonts w:ascii="Verdana" w:eastAsia="TT1E9Fo00" w:hAnsi="Verdana" w:cs="TT1E9Fo00"/>
          <w:sz w:val="20"/>
          <w:szCs w:val="20"/>
        </w:rPr>
        <w:t>ę</w:t>
      </w:r>
      <w:r w:rsidRPr="00546CB9">
        <w:rPr>
          <w:rFonts w:ascii="Verdana" w:hAnsi="Verdana"/>
          <w:sz w:val="20"/>
          <w:szCs w:val="20"/>
        </w:rPr>
        <w:t>stotliwo</w:t>
      </w:r>
      <w:r w:rsidRPr="00546CB9">
        <w:rPr>
          <w:rFonts w:ascii="Verdana" w:eastAsia="TT1E9Fo00" w:hAnsi="Verdana" w:cs="TT1E9Fo00"/>
          <w:sz w:val="20"/>
          <w:szCs w:val="20"/>
        </w:rPr>
        <w:t xml:space="preserve">ść </w:t>
      </w:r>
      <w:r w:rsidRPr="00546CB9">
        <w:rPr>
          <w:rFonts w:ascii="Verdana" w:hAnsi="Verdana"/>
          <w:sz w:val="20"/>
          <w:szCs w:val="20"/>
        </w:rPr>
        <w:t>bada</w:t>
      </w:r>
      <w:r w:rsidRPr="00546CB9">
        <w:rPr>
          <w:rFonts w:ascii="Verdana" w:eastAsia="TT1E9Fo00" w:hAnsi="Verdana" w:cs="TT1E9Fo00"/>
          <w:sz w:val="20"/>
          <w:szCs w:val="20"/>
        </w:rPr>
        <w:t xml:space="preserve">ń </w:t>
      </w:r>
      <w:r w:rsidRPr="00546CB9">
        <w:rPr>
          <w:rFonts w:ascii="Verdana" w:hAnsi="Verdana"/>
          <w:sz w:val="20"/>
          <w:szCs w:val="20"/>
        </w:rPr>
        <w:t>i ocena ich wyników powinna by</w:t>
      </w:r>
      <w:r w:rsidRPr="00546CB9">
        <w:rPr>
          <w:rFonts w:ascii="Verdana" w:eastAsia="TT1E9Fo00" w:hAnsi="Verdana" w:cs="TT1E9Fo00"/>
          <w:sz w:val="20"/>
          <w:szCs w:val="20"/>
        </w:rPr>
        <w:t xml:space="preserve">ć </w:t>
      </w:r>
      <w:r w:rsidRPr="00546CB9">
        <w:rPr>
          <w:rFonts w:ascii="Verdana" w:hAnsi="Verdana"/>
          <w:sz w:val="20"/>
          <w:szCs w:val="20"/>
        </w:rPr>
        <w:t>zgodna z zaleceniami tablicy 2.</w:t>
      </w:r>
    </w:p>
    <w:p w14:paraId="00F8DA7F"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W przypadkach budz</w:t>
      </w:r>
      <w:r w:rsidRPr="00546CB9">
        <w:rPr>
          <w:rFonts w:ascii="Verdana" w:eastAsia="TT1E9Fo00" w:hAnsi="Verdana" w:cs="TT1E9Fo00"/>
          <w:sz w:val="20"/>
          <w:szCs w:val="20"/>
        </w:rPr>
        <w:t>ą</w:t>
      </w:r>
      <w:r w:rsidRPr="00546CB9">
        <w:rPr>
          <w:rFonts w:ascii="Verdana" w:hAnsi="Verdana"/>
          <w:sz w:val="20"/>
          <w:szCs w:val="20"/>
        </w:rPr>
        <w:t>cych w</w:t>
      </w:r>
      <w:r w:rsidRPr="00546CB9">
        <w:rPr>
          <w:rFonts w:ascii="Verdana" w:eastAsia="TT1E9Fo00" w:hAnsi="Verdana" w:cs="TT1E9Fo00"/>
          <w:sz w:val="20"/>
          <w:szCs w:val="20"/>
        </w:rPr>
        <w:t>ą</w:t>
      </w:r>
      <w:r w:rsidRPr="00546CB9">
        <w:rPr>
          <w:rFonts w:ascii="Verdana" w:hAnsi="Verdana"/>
          <w:sz w:val="20"/>
          <w:szCs w:val="20"/>
        </w:rPr>
        <w:t>tpliwo</w:t>
      </w:r>
      <w:r w:rsidRPr="00546CB9">
        <w:rPr>
          <w:rFonts w:ascii="Verdana" w:eastAsia="TT1E9Fo00" w:hAnsi="Verdana" w:cs="TT1E9Fo00"/>
          <w:sz w:val="20"/>
          <w:szCs w:val="20"/>
        </w:rPr>
        <w:t>ś</w:t>
      </w:r>
      <w:r w:rsidRPr="00546CB9">
        <w:rPr>
          <w:rFonts w:ascii="Verdana" w:hAnsi="Verdana"/>
          <w:sz w:val="20"/>
          <w:szCs w:val="20"/>
        </w:rPr>
        <w:t>ci mo</w:t>
      </w:r>
      <w:r w:rsidRPr="00546CB9">
        <w:rPr>
          <w:rFonts w:ascii="Verdana" w:eastAsia="TT1E9Fo00" w:hAnsi="Verdana" w:cs="TT1E9Fo00"/>
          <w:sz w:val="20"/>
          <w:szCs w:val="20"/>
        </w:rPr>
        <w:t>ż</w:t>
      </w:r>
      <w:r w:rsidRPr="00546CB9">
        <w:rPr>
          <w:rFonts w:ascii="Verdana" w:hAnsi="Verdana"/>
          <w:sz w:val="20"/>
          <w:szCs w:val="20"/>
        </w:rPr>
        <w:t>na zleci</w:t>
      </w:r>
      <w:r w:rsidRPr="00546CB9">
        <w:rPr>
          <w:rFonts w:ascii="Verdana" w:eastAsia="TT1E9Fo00" w:hAnsi="Verdana" w:cs="TT1E9Fo00"/>
          <w:sz w:val="20"/>
          <w:szCs w:val="20"/>
        </w:rPr>
        <w:t xml:space="preserve">ć </w:t>
      </w:r>
      <w:r w:rsidRPr="00546CB9">
        <w:rPr>
          <w:rFonts w:ascii="Verdana" w:hAnsi="Verdana"/>
          <w:sz w:val="20"/>
          <w:szCs w:val="20"/>
        </w:rPr>
        <w:t>uprawnionej jednostce zbadanie wła</w:t>
      </w:r>
      <w:r w:rsidRPr="00546CB9">
        <w:rPr>
          <w:rFonts w:ascii="Verdana" w:eastAsia="TT1E9Fo00" w:hAnsi="Verdana" w:cs="TT1E9Fo00"/>
          <w:sz w:val="20"/>
          <w:szCs w:val="20"/>
        </w:rPr>
        <w:t>ś</w:t>
      </w:r>
      <w:r w:rsidRPr="00546CB9">
        <w:rPr>
          <w:rFonts w:ascii="Verdana" w:hAnsi="Verdana"/>
          <w:sz w:val="20"/>
          <w:szCs w:val="20"/>
        </w:rPr>
        <w:t>ciwo</w:t>
      </w:r>
      <w:r w:rsidRPr="00546CB9">
        <w:rPr>
          <w:rFonts w:ascii="Verdana" w:eastAsia="TT1E9Fo00" w:hAnsi="Verdana" w:cs="TT1E9Fo00"/>
          <w:sz w:val="20"/>
          <w:szCs w:val="20"/>
        </w:rPr>
        <w:t>ś</w:t>
      </w:r>
      <w:r w:rsidRPr="00546CB9">
        <w:rPr>
          <w:rFonts w:ascii="Verdana" w:hAnsi="Verdana"/>
          <w:sz w:val="20"/>
          <w:szCs w:val="20"/>
        </w:rPr>
        <w:t>ci</w:t>
      </w:r>
      <w:r>
        <w:rPr>
          <w:rFonts w:ascii="Verdana" w:hAnsi="Verdana"/>
          <w:sz w:val="20"/>
          <w:szCs w:val="20"/>
        </w:rPr>
        <w:t xml:space="preserve"> </w:t>
      </w:r>
      <w:r w:rsidRPr="00546CB9">
        <w:rPr>
          <w:rFonts w:ascii="Verdana" w:hAnsi="Verdana"/>
          <w:sz w:val="20"/>
          <w:szCs w:val="20"/>
        </w:rPr>
        <w:t>dostarczonych wyrobów i materiałów w zakresie wymaga</w:t>
      </w:r>
      <w:r w:rsidRPr="00546CB9">
        <w:rPr>
          <w:rFonts w:ascii="Verdana" w:eastAsia="TT1E9Fo00" w:hAnsi="Verdana" w:cs="TT1E9Fo00"/>
          <w:sz w:val="20"/>
          <w:szCs w:val="20"/>
        </w:rPr>
        <w:t xml:space="preserve">ń </w:t>
      </w:r>
      <w:r w:rsidRPr="00546CB9">
        <w:rPr>
          <w:rFonts w:ascii="Verdana" w:hAnsi="Verdana"/>
          <w:sz w:val="20"/>
          <w:szCs w:val="20"/>
        </w:rPr>
        <w:t xml:space="preserve">podanych </w:t>
      </w:r>
      <w:r>
        <w:rPr>
          <w:rFonts w:ascii="Verdana" w:hAnsi="Verdana"/>
          <w:sz w:val="20"/>
          <w:szCs w:val="20"/>
        </w:rPr>
        <w:br/>
      </w:r>
      <w:r w:rsidRPr="00546CB9">
        <w:rPr>
          <w:rFonts w:ascii="Verdana" w:hAnsi="Verdana"/>
          <w:sz w:val="20"/>
          <w:szCs w:val="20"/>
        </w:rPr>
        <w:t>w punkcie 2.</w:t>
      </w:r>
    </w:p>
    <w:p w14:paraId="65E2DA21"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b/>
          <w:bCs/>
          <w:sz w:val="20"/>
          <w:szCs w:val="20"/>
        </w:rPr>
        <w:t xml:space="preserve">6.3.2. </w:t>
      </w:r>
      <w:r w:rsidRPr="00546CB9">
        <w:rPr>
          <w:rFonts w:ascii="Verdana" w:hAnsi="Verdana"/>
          <w:b/>
          <w:sz w:val="20"/>
          <w:szCs w:val="20"/>
        </w:rPr>
        <w:t>Kontrola w czasie wykonywania robót</w:t>
      </w:r>
    </w:p>
    <w:p w14:paraId="4AD71355"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W czasie wykonywania robót nale</w:t>
      </w:r>
      <w:r w:rsidRPr="00546CB9">
        <w:rPr>
          <w:rFonts w:ascii="Verdana" w:eastAsia="TT1E9Fo00" w:hAnsi="Verdana" w:cs="TT1E9Fo00"/>
          <w:sz w:val="20"/>
          <w:szCs w:val="20"/>
        </w:rPr>
        <w:t>ż</w:t>
      </w:r>
      <w:r w:rsidRPr="00546CB9">
        <w:rPr>
          <w:rFonts w:ascii="Verdana" w:hAnsi="Verdana"/>
          <w:sz w:val="20"/>
          <w:szCs w:val="20"/>
        </w:rPr>
        <w:t>y zbada</w:t>
      </w:r>
      <w:r w:rsidRPr="00546CB9">
        <w:rPr>
          <w:rFonts w:ascii="Verdana" w:eastAsia="TT1E9Fo00" w:hAnsi="Verdana" w:cs="TT1E9Fo00"/>
          <w:sz w:val="20"/>
          <w:szCs w:val="20"/>
        </w:rPr>
        <w:t>ć</w:t>
      </w:r>
      <w:r w:rsidRPr="00546CB9">
        <w:rPr>
          <w:rFonts w:ascii="Verdana" w:hAnsi="Verdana"/>
          <w:sz w:val="20"/>
          <w:szCs w:val="20"/>
        </w:rPr>
        <w:t>:</w:t>
      </w:r>
    </w:p>
    <w:p w14:paraId="380D8609" w14:textId="77777777" w:rsidR="00546CB9" w:rsidRPr="00546CB9" w:rsidRDefault="00546CB9" w:rsidP="00546CB9">
      <w:pPr>
        <w:autoSpaceDE w:val="0"/>
        <w:autoSpaceDN w:val="0"/>
        <w:adjustRightInd w:val="0"/>
        <w:spacing w:after="0"/>
        <w:ind w:left="708"/>
        <w:jc w:val="both"/>
        <w:rPr>
          <w:rFonts w:ascii="Verdana" w:eastAsia="TT1E9Fo00" w:hAnsi="Verdana" w:cs="TT1E9Fo00"/>
          <w:sz w:val="20"/>
          <w:szCs w:val="20"/>
        </w:rPr>
      </w:pPr>
      <w:r w:rsidRPr="00546CB9">
        <w:rPr>
          <w:rFonts w:ascii="Verdana" w:hAnsi="Verdana"/>
          <w:sz w:val="20"/>
          <w:szCs w:val="20"/>
        </w:rPr>
        <w:lastRenderedPageBreak/>
        <w:t>a) zgodno</w:t>
      </w:r>
      <w:r w:rsidRPr="00546CB9">
        <w:rPr>
          <w:rFonts w:ascii="Verdana" w:eastAsia="TT1E9Fo00" w:hAnsi="Verdana" w:cs="TT1E9Fo00"/>
          <w:sz w:val="20"/>
          <w:szCs w:val="20"/>
        </w:rPr>
        <w:t xml:space="preserve">ść </w:t>
      </w:r>
      <w:r w:rsidRPr="00546CB9">
        <w:rPr>
          <w:rFonts w:ascii="Verdana" w:hAnsi="Verdana"/>
          <w:sz w:val="20"/>
          <w:szCs w:val="20"/>
        </w:rPr>
        <w:t>wykonania bariery ochronnej z dokumentacj</w:t>
      </w:r>
      <w:r w:rsidRPr="00546CB9">
        <w:rPr>
          <w:rFonts w:ascii="Verdana" w:eastAsia="TT1E9Fo00" w:hAnsi="Verdana" w:cs="TT1E9Fo00"/>
          <w:sz w:val="20"/>
          <w:szCs w:val="20"/>
        </w:rPr>
        <w:t xml:space="preserve">ą </w:t>
      </w:r>
      <w:r w:rsidRPr="00546CB9">
        <w:rPr>
          <w:rFonts w:ascii="Verdana" w:hAnsi="Verdana"/>
          <w:sz w:val="20"/>
          <w:szCs w:val="20"/>
        </w:rPr>
        <w:t>projektow</w:t>
      </w:r>
      <w:r w:rsidRPr="00546CB9">
        <w:rPr>
          <w:rFonts w:ascii="Verdana" w:eastAsia="TT1E9Fo00" w:hAnsi="Verdana" w:cs="TT1E9Fo00"/>
          <w:sz w:val="20"/>
          <w:szCs w:val="20"/>
        </w:rPr>
        <w:t xml:space="preserve">ą </w:t>
      </w:r>
      <w:r w:rsidRPr="00546CB9">
        <w:rPr>
          <w:rFonts w:ascii="Verdana" w:hAnsi="Verdana"/>
          <w:sz w:val="20"/>
          <w:szCs w:val="20"/>
        </w:rPr>
        <w:t>(lokalizacja, wymiary, wysoko</w:t>
      </w:r>
      <w:r w:rsidRPr="00546CB9">
        <w:rPr>
          <w:rFonts w:ascii="Verdana" w:eastAsia="TT1E9Fo00" w:hAnsi="Verdana" w:cs="TT1E9Fo00"/>
          <w:sz w:val="20"/>
          <w:szCs w:val="20"/>
        </w:rPr>
        <w:t>ść</w:t>
      </w:r>
      <w:r>
        <w:rPr>
          <w:rFonts w:ascii="Verdana" w:eastAsia="TT1E9Fo00" w:hAnsi="Verdana" w:cs="TT1E9Fo00"/>
          <w:sz w:val="20"/>
          <w:szCs w:val="20"/>
        </w:rPr>
        <w:t xml:space="preserve"> </w:t>
      </w:r>
      <w:r w:rsidRPr="00546CB9">
        <w:rPr>
          <w:rFonts w:ascii="Verdana" w:hAnsi="Verdana"/>
          <w:sz w:val="20"/>
          <w:szCs w:val="20"/>
        </w:rPr>
        <w:t>prowadnicy nad terenem),</w:t>
      </w:r>
    </w:p>
    <w:p w14:paraId="79DBDF28"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b) zachowanie dopuszczalnych odchyłek wymiarów, zgodnie z punktem 2 i katalogiem (informacj</w:t>
      </w:r>
      <w:r w:rsidRPr="00546CB9">
        <w:rPr>
          <w:rFonts w:ascii="Verdana" w:eastAsia="TT1E9Fo00" w:hAnsi="Verdana" w:cs="TT1E9Fo00"/>
          <w:sz w:val="20"/>
          <w:szCs w:val="20"/>
        </w:rPr>
        <w:t>ą</w:t>
      </w:r>
      <w:r w:rsidRPr="00546CB9">
        <w:rPr>
          <w:rFonts w:ascii="Verdana" w:hAnsi="Verdana"/>
          <w:sz w:val="20"/>
          <w:szCs w:val="20"/>
        </w:rPr>
        <w:t>) producenta</w:t>
      </w:r>
      <w:r w:rsidR="00B506F3">
        <w:rPr>
          <w:rFonts w:ascii="Verdana" w:hAnsi="Verdana"/>
          <w:sz w:val="20"/>
          <w:szCs w:val="20"/>
        </w:rPr>
        <w:t xml:space="preserve"> </w:t>
      </w:r>
      <w:r w:rsidRPr="00546CB9">
        <w:rPr>
          <w:rFonts w:ascii="Verdana" w:hAnsi="Verdana"/>
          <w:sz w:val="20"/>
          <w:szCs w:val="20"/>
        </w:rPr>
        <w:t>barier,</w:t>
      </w:r>
    </w:p>
    <w:p w14:paraId="030D0436"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c) poprawno</w:t>
      </w:r>
      <w:r w:rsidRPr="00546CB9">
        <w:rPr>
          <w:rFonts w:ascii="Verdana" w:eastAsia="TT1E9Fo00" w:hAnsi="Verdana" w:cs="TT1E9Fo00"/>
          <w:sz w:val="20"/>
          <w:szCs w:val="20"/>
        </w:rPr>
        <w:t xml:space="preserve">ść </w:t>
      </w:r>
      <w:r w:rsidRPr="00546CB9">
        <w:rPr>
          <w:rFonts w:ascii="Verdana" w:hAnsi="Verdana"/>
          <w:sz w:val="20"/>
          <w:szCs w:val="20"/>
        </w:rPr>
        <w:t>ustawienia słupków, zgodnie z punktem 5,</w:t>
      </w:r>
    </w:p>
    <w:p w14:paraId="256736B4"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d) prawidłowo</w:t>
      </w:r>
      <w:r w:rsidRPr="00546CB9">
        <w:rPr>
          <w:rFonts w:ascii="Verdana" w:eastAsia="TT1E9Fo00" w:hAnsi="Verdana" w:cs="TT1E9Fo00"/>
          <w:sz w:val="20"/>
          <w:szCs w:val="20"/>
        </w:rPr>
        <w:t xml:space="preserve">ść </w:t>
      </w:r>
      <w:r w:rsidRPr="00546CB9">
        <w:rPr>
          <w:rFonts w:ascii="Verdana" w:hAnsi="Verdana"/>
          <w:sz w:val="20"/>
          <w:szCs w:val="20"/>
        </w:rPr>
        <w:t>monta</w:t>
      </w:r>
      <w:r w:rsidRPr="00546CB9">
        <w:rPr>
          <w:rFonts w:ascii="Verdana" w:eastAsia="TT1E9Fo00" w:hAnsi="Verdana" w:cs="TT1E9Fo00"/>
          <w:sz w:val="20"/>
          <w:szCs w:val="20"/>
        </w:rPr>
        <w:t>ż</w:t>
      </w:r>
      <w:r w:rsidRPr="00546CB9">
        <w:rPr>
          <w:rFonts w:ascii="Verdana" w:hAnsi="Verdana"/>
          <w:sz w:val="20"/>
          <w:szCs w:val="20"/>
        </w:rPr>
        <w:t>u bariery ochronnej stalowej, zgodnie z punktem 5,</w:t>
      </w:r>
    </w:p>
    <w:p w14:paraId="03AA5BE2"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e)</w:t>
      </w:r>
      <w:r w:rsidR="00B506F3">
        <w:rPr>
          <w:rFonts w:ascii="Verdana" w:hAnsi="Verdana"/>
          <w:sz w:val="20"/>
          <w:szCs w:val="20"/>
        </w:rPr>
        <w:t xml:space="preserve"> </w:t>
      </w:r>
      <w:r w:rsidRPr="00546CB9">
        <w:rPr>
          <w:rFonts w:ascii="Verdana" w:hAnsi="Verdana"/>
          <w:sz w:val="20"/>
          <w:szCs w:val="20"/>
        </w:rPr>
        <w:t>poprawno</w:t>
      </w:r>
      <w:r w:rsidRPr="00546CB9">
        <w:rPr>
          <w:rFonts w:ascii="Verdana" w:eastAsia="TT1E9Fo00" w:hAnsi="Verdana" w:cs="TT1E9Fo00"/>
          <w:sz w:val="20"/>
          <w:szCs w:val="20"/>
        </w:rPr>
        <w:t xml:space="preserve">ść </w:t>
      </w:r>
      <w:r w:rsidRPr="00546CB9">
        <w:rPr>
          <w:rFonts w:ascii="Verdana" w:hAnsi="Verdana"/>
          <w:sz w:val="20"/>
          <w:szCs w:val="20"/>
        </w:rPr>
        <w:t xml:space="preserve">umieszczenia elementów odblaskowych, zgodnie z punktem </w:t>
      </w:r>
      <w:r w:rsidR="00B506F3">
        <w:rPr>
          <w:rFonts w:ascii="Verdana" w:hAnsi="Verdana"/>
          <w:sz w:val="20"/>
          <w:szCs w:val="20"/>
        </w:rPr>
        <w:br/>
      </w:r>
      <w:r w:rsidRPr="00546CB9">
        <w:rPr>
          <w:rFonts w:ascii="Verdana" w:hAnsi="Verdana"/>
          <w:sz w:val="20"/>
          <w:szCs w:val="20"/>
        </w:rPr>
        <w:t>5 i w odległo</w:t>
      </w:r>
      <w:r w:rsidRPr="00546CB9">
        <w:rPr>
          <w:rFonts w:ascii="Verdana" w:eastAsia="TT1E9Fo00" w:hAnsi="Verdana" w:cs="TT1E9Fo00"/>
          <w:sz w:val="20"/>
          <w:szCs w:val="20"/>
        </w:rPr>
        <w:t>ś</w:t>
      </w:r>
      <w:r w:rsidRPr="00546CB9">
        <w:rPr>
          <w:rFonts w:ascii="Verdana" w:hAnsi="Verdana"/>
          <w:sz w:val="20"/>
          <w:szCs w:val="20"/>
        </w:rPr>
        <w:t>ciach ustalonych w</w:t>
      </w:r>
      <w:r w:rsidR="00B506F3">
        <w:rPr>
          <w:rFonts w:ascii="Verdana" w:hAnsi="Verdana"/>
          <w:sz w:val="20"/>
          <w:szCs w:val="20"/>
        </w:rPr>
        <w:t xml:space="preserve"> </w:t>
      </w:r>
      <w:r w:rsidRPr="00546CB9">
        <w:rPr>
          <w:rFonts w:ascii="Verdana" w:hAnsi="Verdana"/>
          <w:sz w:val="20"/>
          <w:szCs w:val="20"/>
        </w:rPr>
        <w:t>WSDBO [32].</w:t>
      </w:r>
    </w:p>
    <w:p w14:paraId="399391F8"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7. OBMIAR ROBÓT</w:t>
      </w:r>
    </w:p>
    <w:p w14:paraId="6D5398A7"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 xml:space="preserve">Ogólne zasady obmiaru Robót podano w STWIORB D-M-00.00.00 "Wymagania ogólne" </w:t>
      </w:r>
      <w:r w:rsidR="00B506F3">
        <w:rPr>
          <w:rFonts w:ascii="Verdana" w:hAnsi="Verdana"/>
          <w:sz w:val="20"/>
          <w:szCs w:val="20"/>
        </w:rPr>
        <w:br/>
      </w:r>
      <w:r w:rsidRPr="00546CB9">
        <w:rPr>
          <w:rFonts w:ascii="Verdana" w:hAnsi="Verdana"/>
          <w:sz w:val="20"/>
          <w:szCs w:val="20"/>
        </w:rPr>
        <w:t>pkt 7.</w:t>
      </w:r>
    </w:p>
    <w:p w14:paraId="3B143C66"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7.1. Jednostka obmiarowa</w:t>
      </w:r>
    </w:p>
    <w:p w14:paraId="125DE71B"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Jednostk</w:t>
      </w:r>
      <w:r w:rsidRPr="00546CB9">
        <w:rPr>
          <w:rFonts w:ascii="Verdana" w:eastAsia="TT1E9Fo00" w:hAnsi="Verdana" w:cs="TT1E9Fo00"/>
          <w:sz w:val="20"/>
          <w:szCs w:val="20"/>
        </w:rPr>
        <w:t xml:space="preserve">ą </w:t>
      </w:r>
      <w:r w:rsidRPr="00546CB9">
        <w:rPr>
          <w:rFonts w:ascii="Verdana" w:hAnsi="Verdana"/>
          <w:sz w:val="20"/>
          <w:szCs w:val="20"/>
        </w:rPr>
        <w:t>obmiarow</w:t>
      </w:r>
      <w:r w:rsidRPr="00546CB9">
        <w:rPr>
          <w:rFonts w:ascii="Verdana" w:eastAsia="TT1E9Fo00" w:hAnsi="Verdana" w:cs="TT1E9Fo00"/>
          <w:sz w:val="20"/>
          <w:szCs w:val="20"/>
        </w:rPr>
        <w:t xml:space="preserve">ą </w:t>
      </w:r>
      <w:r w:rsidRPr="00546CB9">
        <w:rPr>
          <w:rFonts w:ascii="Verdana" w:hAnsi="Verdana"/>
          <w:sz w:val="20"/>
          <w:szCs w:val="20"/>
        </w:rPr>
        <w:t>jest 1 t (tona) wykonanej i zmontowanej bariery typu sztywnego wraz z zakotwieniami na</w:t>
      </w:r>
      <w:r w:rsidR="00B506F3">
        <w:rPr>
          <w:rFonts w:ascii="Verdana" w:hAnsi="Verdana"/>
          <w:sz w:val="20"/>
          <w:szCs w:val="20"/>
        </w:rPr>
        <w:t xml:space="preserve"> </w:t>
      </w:r>
      <w:r w:rsidRPr="00546CB9">
        <w:rPr>
          <w:rFonts w:ascii="Verdana" w:hAnsi="Verdana"/>
          <w:sz w:val="20"/>
          <w:szCs w:val="20"/>
        </w:rPr>
        <w:t>podstawie Dokumentacji Projektowej i pomiaru w terenie.</w:t>
      </w:r>
    </w:p>
    <w:p w14:paraId="3777A650"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8.ODBIÓR ROBÓT</w:t>
      </w:r>
    </w:p>
    <w:p w14:paraId="04342B0D"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 xml:space="preserve">Ogólne zasady odbioru Robót podano w STWIORB D-M-00.00.00 "Wymagania ogólne" </w:t>
      </w:r>
      <w:r w:rsidR="00B506F3">
        <w:rPr>
          <w:rFonts w:ascii="Verdana" w:hAnsi="Verdana"/>
          <w:sz w:val="20"/>
          <w:szCs w:val="20"/>
        </w:rPr>
        <w:br/>
      </w:r>
      <w:r w:rsidRPr="00546CB9">
        <w:rPr>
          <w:rFonts w:ascii="Verdana" w:hAnsi="Verdana"/>
          <w:sz w:val="20"/>
          <w:szCs w:val="20"/>
        </w:rPr>
        <w:t>pkt 8.</w:t>
      </w:r>
    </w:p>
    <w:p w14:paraId="606438FC"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In</w:t>
      </w:r>
      <w:r w:rsidRPr="00546CB9">
        <w:rPr>
          <w:rFonts w:ascii="Verdana" w:eastAsia="TT1E9Fo00" w:hAnsi="Verdana" w:cs="TT1E9Fo00"/>
          <w:sz w:val="20"/>
          <w:szCs w:val="20"/>
        </w:rPr>
        <w:t>ż</w:t>
      </w:r>
      <w:r w:rsidRPr="00546CB9">
        <w:rPr>
          <w:rFonts w:ascii="Verdana" w:hAnsi="Verdana"/>
          <w:sz w:val="20"/>
          <w:szCs w:val="20"/>
        </w:rPr>
        <w:t>ynier oceni wyniki bada</w:t>
      </w:r>
      <w:r w:rsidRPr="00546CB9">
        <w:rPr>
          <w:rFonts w:ascii="Verdana" w:eastAsia="TT1E9Fo00" w:hAnsi="Verdana" w:cs="TT1E9Fo00"/>
          <w:sz w:val="20"/>
          <w:szCs w:val="20"/>
        </w:rPr>
        <w:t xml:space="preserve">ń </w:t>
      </w:r>
      <w:r w:rsidRPr="00546CB9">
        <w:rPr>
          <w:rFonts w:ascii="Verdana" w:hAnsi="Verdana"/>
          <w:sz w:val="20"/>
          <w:szCs w:val="20"/>
        </w:rPr>
        <w:t>i pomiarów przedło</w:t>
      </w:r>
      <w:r w:rsidRPr="00546CB9">
        <w:rPr>
          <w:rFonts w:ascii="Verdana" w:eastAsia="TT1E9Fo00" w:hAnsi="Verdana" w:cs="TT1E9Fo00"/>
          <w:sz w:val="20"/>
          <w:szCs w:val="20"/>
        </w:rPr>
        <w:t>ż</w:t>
      </w:r>
      <w:r w:rsidRPr="00546CB9">
        <w:rPr>
          <w:rFonts w:ascii="Verdana" w:hAnsi="Verdana"/>
          <w:sz w:val="20"/>
          <w:szCs w:val="20"/>
        </w:rPr>
        <w:t>one przez Wykonawc</w:t>
      </w:r>
      <w:r w:rsidRPr="00546CB9">
        <w:rPr>
          <w:rFonts w:ascii="Verdana" w:eastAsia="TT1E9Fo00" w:hAnsi="Verdana" w:cs="TT1E9Fo00"/>
          <w:sz w:val="20"/>
          <w:szCs w:val="20"/>
        </w:rPr>
        <w:t xml:space="preserve">ę </w:t>
      </w:r>
      <w:r w:rsidRPr="00546CB9">
        <w:rPr>
          <w:rFonts w:ascii="Verdana" w:hAnsi="Verdana"/>
          <w:sz w:val="20"/>
          <w:szCs w:val="20"/>
        </w:rPr>
        <w:t>zgodnie z pkt 6 niniejszej STWIORB.</w:t>
      </w:r>
    </w:p>
    <w:p w14:paraId="7FEAFC47"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W przypadku stwierdzenia usterek In</w:t>
      </w:r>
      <w:r w:rsidRPr="00546CB9">
        <w:rPr>
          <w:rFonts w:ascii="Verdana" w:eastAsia="TT1E9Fo00" w:hAnsi="Verdana" w:cs="TT1E9Fo00"/>
          <w:sz w:val="20"/>
          <w:szCs w:val="20"/>
        </w:rPr>
        <w:t>ż</w:t>
      </w:r>
      <w:r w:rsidRPr="00546CB9">
        <w:rPr>
          <w:rFonts w:ascii="Verdana" w:hAnsi="Verdana"/>
          <w:sz w:val="20"/>
          <w:szCs w:val="20"/>
        </w:rPr>
        <w:t>ynier ustali zakres Robót poprawkowych do wykonania, a Wykonawca</w:t>
      </w:r>
      <w:r w:rsidR="00B506F3">
        <w:rPr>
          <w:rFonts w:ascii="Verdana" w:hAnsi="Verdana"/>
          <w:sz w:val="20"/>
          <w:szCs w:val="20"/>
        </w:rPr>
        <w:t xml:space="preserve"> </w:t>
      </w:r>
      <w:r w:rsidRPr="00546CB9">
        <w:rPr>
          <w:rFonts w:ascii="Verdana" w:hAnsi="Verdana"/>
          <w:sz w:val="20"/>
          <w:szCs w:val="20"/>
        </w:rPr>
        <w:t>wykona je na koszt własny w ustalonym terminie.</w:t>
      </w:r>
    </w:p>
    <w:p w14:paraId="74DD1CBC"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8.1. Odbiór cz</w:t>
      </w:r>
      <w:r w:rsidRPr="00546CB9">
        <w:rPr>
          <w:rFonts w:ascii="Verdana" w:hAnsi="Verdana" w:cs="TT1E9Co00"/>
          <w:sz w:val="20"/>
          <w:szCs w:val="20"/>
        </w:rPr>
        <w:t>ęś</w:t>
      </w:r>
      <w:r w:rsidRPr="00546CB9">
        <w:rPr>
          <w:rFonts w:ascii="Verdana" w:hAnsi="Verdana"/>
          <w:b/>
          <w:bCs/>
          <w:sz w:val="20"/>
          <w:szCs w:val="20"/>
        </w:rPr>
        <w:t>ciowy</w:t>
      </w:r>
    </w:p>
    <w:p w14:paraId="61A45CB2"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Odbiorowi cz</w:t>
      </w:r>
      <w:r w:rsidRPr="00546CB9">
        <w:rPr>
          <w:rFonts w:ascii="Verdana" w:eastAsia="TT1E9Fo00" w:hAnsi="Verdana" w:cs="TT1E9Fo00"/>
          <w:sz w:val="20"/>
          <w:szCs w:val="20"/>
        </w:rPr>
        <w:t>ęś</w:t>
      </w:r>
      <w:r w:rsidRPr="00546CB9">
        <w:rPr>
          <w:rFonts w:ascii="Verdana" w:hAnsi="Verdana"/>
          <w:sz w:val="20"/>
          <w:szCs w:val="20"/>
        </w:rPr>
        <w:t>ciowemu podlegaj</w:t>
      </w:r>
      <w:r w:rsidRPr="00546CB9">
        <w:rPr>
          <w:rFonts w:ascii="Verdana" w:eastAsia="TT1E9Fo00" w:hAnsi="Verdana" w:cs="TT1E9Fo00"/>
          <w:sz w:val="20"/>
          <w:szCs w:val="20"/>
        </w:rPr>
        <w:t>ą</w:t>
      </w:r>
      <w:r w:rsidRPr="00546CB9">
        <w:rPr>
          <w:rFonts w:ascii="Verdana" w:hAnsi="Verdana"/>
          <w:sz w:val="20"/>
          <w:szCs w:val="20"/>
        </w:rPr>
        <w:t>:</w:t>
      </w:r>
    </w:p>
    <w:p w14:paraId="7984F100"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cs="Arial"/>
          <w:sz w:val="20"/>
          <w:szCs w:val="20"/>
        </w:rPr>
        <w:t xml:space="preserve">- </w:t>
      </w:r>
      <w:r w:rsidRPr="00546CB9">
        <w:rPr>
          <w:rFonts w:ascii="Verdana" w:hAnsi="Verdana"/>
          <w:sz w:val="20"/>
          <w:szCs w:val="20"/>
        </w:rPr>
        <w:t>dostarczone na budow</w:t>
      </w:r>
      <w:r w:rsidRPr="00546CB9">
        <w:rPr>
          <w:rFonts w:ascii="Verdana" w:eastAsia="TT1E9Fo00" w:hAnsi="Verdana" w:cs="TT1E9Fo00"/>
          <w:sz w:val="20"/>
          <w:szCs w:val="20"/>
        </w:rPr>
        <w:t xml:space="preserve">ę </w:t>
      </w:r>
      <w:r w:rsidRPr="00546CB9">
        <w:rPr>
          <w:rFonts w:ascii="Verdana" w:hAnsi="Verdana"/>
          <w:sz w:val="20"/>
          <w:szCs w:val="20"/>
        </w:rPr>
        <w:t>elementy barier,</w:t>
      </w:r>
    </w:p>
    <w:p w14:paraId="7C1E931E"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cs="Arial"/>
          <w:sz w:val="20"/>
          <w:szCs w:val="20"/>
        </w:rPr>
        <w:t xml:space="preserve">- </w:t>
      </w:r>
      <w:r w:rsidRPr="00546CB9">
        <w:rPr>
          <w:rFonts w:ascii="Verdana" w:hAnsi="Verdana"/>
          <w:sz w:val="20"/>
          <w:szCs w:val="20"/>
        </w:rPr>
        <w:t>zamocowania barier przed ich wbetonowaniem.</w:t>
      </w:r>
    </w:p>
    <w:p w14:paraId="3BFEEB7F"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8.2. Odbiór ko</w:t>
      </w:r>
      <w:r w:rsidRPr="00546CB9">
        <w:rPr>
          <w:rFonts w:ascii="Verdana" w:hAnsi="Verdana" w:cs="TT1E9Co00"/>
          <w:sz w:val="20"/>
          <w:szCs w:val="20"/>
        </w:rPr>
        <w:t>ń</w:t>
      </w:r>
      <w:r w:rsidRPr="00546CB9">
        <w:rPr>
          <w:rFonts w:ascii="Verdana" w:hAnsi="Verdana"/>
          <w:b/>
          <w:bCs/>
          <w:sz w:val="20"/>
          <w:szCs w:val="20"/>
        </w:rPr>
        <w:t>cowy</w:t>
      </w:r>
    </w:p>
    <w:p w14:paraId="3D9D3BE2"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Odbiorowi ko</w:t>
      </w:r>
      <w:r w:rsidRPr="00546CB9">
        <w:rPr>
          <w:rFonts w:ascii="Verdana" w:eastAsia="TT1E9Fo00" w:hAnsi="Verdana" w:cs="TT1E9Fo00"/>
          <w:sz w:val="20"/>
          <w:szCs w:val="20"/>
        </w:rPr>
        <w:t>ń</w:t>
      </w:r>
      <w:r w:rsidRPr="00546CB9">
        <w:rPr>
          <w:rFonts w:ascii="Verdana" w:hAnsi="Verdana"/>
          <w:sz w:val="20"/>
          <w:szCs w:val="20"/>
        </w:rPr>
        <w:t>cowemu podlega prawidłowo</w:t>
      </w:r>
      <w:r w:rsidRPr="00546CB9">
        <w:rPr>
          <w:rFonts w:ascii="Verdana" w:eastAsia="TT1E9Fo00" w:hAnsi="Verdana" w:cs="TT1E9Fo00"/>
          <w:sz w:val="20"/>
          <w:szCs w:val="20"/>
        </w:rPr>
        <w:t xml:space="preserve">ść </w:t>
      </w:r>
      <w:r w:rsidRPr="00546CB9">
        <w:rPr>
          <w:rFonts w:ascii="Verdana" w:hAnsi="Verdana"/>
          <w:sz w:val="20"/>
          <w:szCs w:val="20"/>
        </w:rPr>
        <w:t>ustawienia bariery oraz powłoka antykorozyjna.</w:t>
      </w:r>
    </w:p>
    <w:p w14:paraId="540F1149"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9. PODSTAWA PŁATNO</w:t>
      </w:r>
      <w:r w:rsidRPr="00546CB9">
        <w:rPr>
          <w:rFonts w:ascii="Verdana" w:hAnsi="Verdana" w:cs="TT1E9Co00"/>
          <w:sz w:val="20"/>
          <w:szCs w:val="20"/>
        </w:rPr>
        <w:t>Ś</w:t>
      </w:r>
      <w:r w:rsidRPr="00546CB9">
        <w:rPr>
          <w:rFonts w:ascii="Verdana" w:hAnsi="Verdana"/>
          <w:b/>
          <w:bCs/>
          <w:sz w:val="20"/>
          <w:szCs w:val="20"/>
        </w:rPr>
        <w:t>CI</w:t>
      </w:r>
    </w:p>
    <w:p w14:paraId="61170299"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Ogólne ustalenia dotycz</w:t>
      </w:r>
      <w:r w:rsidRPr="00546CB9">
        <w:rPr>
          <w:rFonts w:ascii="Verdana" w:eastAsia="TT1E9Fo00" w:hAnsi="Verdana" w:cs="TT1E9Fo00"/>
          <w:sz w:val="20"/>
          <w:szCs w:val="20"/>
        </w:rPr>
        <w:t>ą</w:t>
      </w:r>
      <w:r w:rsidRPr="00546CB9">
        <w:rPr>
          <w:rFonts w:ascii="Verdana" w:hAnsi="Verdana"/>
          <w:sz w:val="20"/>
          <w:szCs w:val="20"/>
        </w:rPr>
        <w:t>ce podstawy płatno</w:t>
      </w:r>
      <w:r w:rsidRPr="00546CB9">
        <w:rPr>
          <w:rFonts w:ascii="Verdana" w:eastAsia="TT1E9Fo00" w:hAnsi="Verdana" w:cs="TT1E9Fo00"/>
          <w:sz w:val="20"/>
          <w:szCs w:val="20"/>
        </w:rPr>
        <w:t>ś</w:t>
      </w:r>
      <w:r w:rsidRPr="00546CB9">
        <w:rPr>
          <w:rFonts w:ascii="Verdana" w:hAnsi="Verdana"/>
          <w:sz w:val="20"/>
          <w:szCs w:val="20"/>
        </w:rPr>
        <w:t>ci podano w STWIORB D-M-00.00.00 "Wymagania ogólne" pkt 9.</w:t>
      </w:r>
    </w:p>
    <w:p w14:paraId="4ACB82B2"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9.1. Cena jednostkowa</w:t>
      </w:r>
    </w:p>
    <w:p w14:paraId="7C61BBB4" w14:textId="77777777" w:rsidR="00546CB9" w:rsidRPr="00546CB9" w:rsidRDefault="00546CB9" w:rsidP="00546CB9">
      <w:pPr>
        <w:autoSpaceDE w:val="0"/>
        <w:autoSpaceDN w:val="0"/>
        <w:adjustRightInd w:val="0"/>
        <w:spacing w:after="0"/>
        <w:jc w:val="both"/>
        <w:rPr>
          <w:rFonts w:ascii="Verdana" w:hAnsi="Verdana"/>
          <w:sz w:val="20"/>
          <w:szCs w:val="20"/>
        </w:rPr>
      </w:pPr>
      <w:r w:rsidRPr="00546CB9">
        <w:rPr>
          <w:rFonts w:ascii="Verdana" w:hAnsi="Verdana"/>
          <w:sz w:val="20"/>
          <w:szCs w:val="20"/>
        </w:rPr>
        <w:t>Cena jednostkowa wykonania robót obejmuje:</w:t>
      </w:r>
    </w:p>
    <w:p w14:paraId="4C6AEED0"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zakup i dostarczenie materiałów i wyrobów,</w:t>
      </w:r>
    </w:p>
    <w:p w14:paraId="3D58764F"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wykonanie pomiarów,</w:t>
      </w:r>
    </w:p>
    <w:p w14:paraId="05BF78E3"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zastosowanie materiałów pomocniczych koniecznych do prawidłowego wykonania robót lub</w:t>
      </w:r>
      <w:r>
        <w:rPr>
          <w:rFonts w:ascii="Verdana" w:hAnsi="Verdana"/>
          <w:sz w:val="20"/>
          <w:szCs w:val="20"/>
        </w:rPr>
        <w:t xml:space="preserve"> </w:t>
      </w:r>
      <w:r w:rsidR="00546CB9" w:rsidRPr="00546CB9">
        <w:rPr>
          <w:rFonts w:ascii="Verdana" w:hAnsi="Verdana"/>
          <w:sz w:val="20"/>
          <w:szCs w:val="20"/>
        </w:rPr>
        <w:t>wynikaj</w:t>
      </w:r>
      <w:r w:rsidR="00546CB9" w:rsidRPr="00546CB9">
        <w:rPr>
          <w:rFonts w:ascii="Verdana" w:eastAsia="TT1E9Fo00" w:hAnsi="Verdana" w:cs="TT1E9Fo00"/>
          <w:sz w:val="20"/>
          <w:szCs w:val="20"/>
        </w:rPr>
        <w:t>ą</w:t>
      </w:r>
      <w:r w:rsidR="00546CB9" w:rsidRPr="00546CB9">
        <w:rPr>
          <w:rFonts w:ascii="Verdana" w:hAnsi="Verdana"/>
          <w:sz w:val="20"/>
          <w:szCs w:val="20"/>
        </w:rPr>
        <w:t>cych z przyj</w:t>
      </w:r>
      <w:r w:rsidR="00546CB9" w:rsidRPr="00546CB9">
        <w:rPr>
          <w:rFonts w:ascii="Verdana" w:eastAsia="TT1E9Fo00" w:hAnsi="Verdana" w:cs="TT1E9Fo00"/>
          <w:sz w:val="20"/>
          <w:szCs w:val="20"/>
        </w:rPr>
        <w:t>ę</w:t>
      </w:r>
      <w:r w:rsidR="00546CB9" w:rsidRPr="00546CB9">
        <w:rPr>
          <w:rFonts w:ascii="Verdana" w:hAnsi="Verdana"/>
          <w:sz w:val="20"/>
          <w:szCs w:val="20"/>
        </w:rPr>
        <w:t>tej technologii robót,</w:t>
      </w:r>
    </w:p>
    <w:p w14:paraId="1D8D5B2F"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wykonanie i osadzenie w płycie chodnikowej kotew bariery,</w:t>
      </w:r>
    </w:p>
    <w:p w14:paraId="52EFCED3"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wbicie słupków bariery w grunt,</w:t>
      </w:r>
    </w:p>
    <w:p w14:paraId="54DE49B2"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 xml:space="preserve">koszt zabezpieczenia antykorozyjnego wszystkich elementów bariery </w:t>
      </w:r>
      <w:r>
        <w:rPr>
          <w:rFonts w:ascii="Verdana" w:hAnsi="Verdana"/>
          <w:sz w:val="20"/>
          <w:szCs w:val="20"/>
        </w:rPr>
        <w:br/>
      </w:r>
      <w:r w:rsidR="00546CB9" w:rsidRPr="00546CB9">
        <w:rPr>
          <w:rFonts w:ascii="Verdana" w:hAnsi="Verdana"/>
          <w:sz w:val="20"/>
          <w:szCs w:val="20"/>
        </w:rPr>
        <w:t>z zakotwieniami,</w:t>
      </w:r>
    </w:p>
    <w:p w14:paraId="6EBE11B8"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ustawienie słupków barier,</w:t>
      </w:r>
    </w:p>
    <w:p w14:paraId="0CBABACE"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wykonanie podlewki pod słupek, je</w:t>
      </w:r>
      <w:r w:rsidR="00546CB9" w:rsidRPr="00546CB9">
        <w:rPr>
          <w:rFonts w:ascii="Verdana" w:eastAsia="TT1E9Fo00" w:hAnsi="Verdana" w:cs="TT1E9Fo00"/>
          <w:sz w:val="20"/>
          <w:szCs w:val="20"/>
        </w:rPr>
        <w:t>ś</w:t>
      </w:r>
      <w:r w:rsidR="00546CB9" w:rsidRPr="00546CB9">
        <w:rPr>
          <w:rFonts w:ascii="Verdana" w:hAnsi="Verdana"/>
          <w:sz w:val="20"/>
          <w:szCs w:val="20"/>
        </w:rPr>
        <w:t>li jest wymagana,</w:t>
      </w:r>
    </w:p>
    <w:p w14:paraId="729D2728"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wykonanie ochrony powierzchniowej betonu wraz z cokolikiem podstawy słupka,</w:t>
      </w:r>
    </w:p>
    <w:p w14:paraId="11F41DD3"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monta</w:t>
      </w:r>
      <w:r w:rsidR="00546CB9" w:rsidRPr="00546CB9">
        <w:rPr>
          <w:rFonts w:ascii="Verdana" w:eastAsia="TT1E9Fo00" w:hAnsi="Verdana" w:cs="TT1E9Fo00"/>
          <w:sz w:val="20"/>
          <w:szCs w:val="20"/>
        </w:rPr>
        <w:t xml:space="preserve">ż </w:t>
      </w:r>
      <w:r w:rsidR="00546CB9" w:rsidRPr="00546CB9">
        <w:rPr>
          <w:rFonts w:ascii="Verdana" w:hAnsi="Verdana"/>
          <w:sz w:val="20"/>
          <w:szCs w:val="20"/>
        </w:rPr>
        <w:t>i regulacja elementów barier i barieroporeczy,</w:t>
      </w:r>
    </w:p>
    <w:p w14:paraId="5D28D788" w14:textId="77777777" w:rsidR="00546CB9" w:rsidRP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 xml:space="preserve">uzupełnienie zabezpieczenia antykorozyjnego uszkodzonego w transporcie </w:t>
      </w:r>
      <w:r>
        <w:rPr>
          <w:rFonts w:ascii="Verdana" w:hAnsi="Verdana"/>
          <w:sz w:val="20"/>
          <w:szCs w:val="20"/>
        </w:rPr>
        <w:br/>
      </w:r>
      <w:r w:rsidR="00546CB9" w:rsidRPr="00546CB9">
        <w:rPr>
          <w:rFonts w:ascii="Verdana" w:hAnsi="Verdana"/>
          <w:sz w:val="20"/>
          <w:szCs w:val="20"/>
        </w:rPr>
        <w:t>i monta</w:t>
      </w:r>
      <w:r w:rsidR="00546CB9" w:rsidRPr="00546CB9">
        <w:rPr>
          <w:rFonts w:ascii="Verdana" w:eastAsia="TT1E9Fo00" w:hAnsi="Verdana" w:cs="TT1E9Fo00"/>
          <w:sz w:val="20"/>
          <w:szCs w:val="20"/>
        </w:rPr>
        <w:t>ż</w:t>
      </w:r>
      <w:r w:rsidR="00546CB9" w:rsidRPr="00546CB9">
        <w:rPr>
          <w:rFonts w:ascii="Verdana" w:hAnsi="Verdana"/>
          <w:sz w:val="20"/>
          <w:szCs w:val="20"/>
        </w:rPr>
        <w:t>u,</w:t>
      </w:r>
    </w:p>
    <w:p w14:paraId="02E158DF" w14:textId="77777777" w:rsidR="00546CB9" w:rsidRDefault="00B506F3" w:rsidP="00B506F3">
      <w:pPr>
        <w:autoSpaceDE w:val="0"/>
        <w:autoSpaceDN w:val="0"/>
        <w:adjustRightInd w:val="0"/>
        <w:spacing w:after="0"/>
        <w:ind w:left="708"/>
        <w:jc w:val="both"/>
        <w:rPr>
          <w:rFonts w:ascii="Verdana" w:hAnsi="Verdana"/>
          <w:sz w:val="20"/>
          <w:szCs w:val="20"/>
        </w:rPr>
      </w:pPr>
      <w:r>
        <w:rPr>
          <w:rFonts w:ascii="Verdana" w:hAnsi="Verdana" w:cs="Symbol"/>
          <w:sz w:val="20"/>
          <w:szCs w:val="20"/>
        </w:rPr>
        <w:t xml:space="preserve">- </w:t>
      </w:r>
      <w:r w:rsidR="00546CB9" w:rsidRPr="00546CB9">
        <w:rPr>
          <w:rFonts w:ascii="Verdana" w:hAnsi="Verdana"/>
          <w:sz w:val="20"/>
          <w:szCs w:val="20"/>
        </w:rPr>
        <w:t>usuni</w:t>
      </w:r>
      <w:r w:rsidR="00546CB9" w:rsidRPr="00546CB9">
        <w:rPr>
          <w:rFonts w:ascii="Verdana" w:eastAsia="TT1E9Fo00" w:hAnsi="Verdana" w:cs="TT1E9Fo00"/>
          <w:sz w:val="20"/>
          <w:szCs w:val="20"/>
        </w:rPr>
        <w:t>ę</w:t>
      </w:r>
      <w:r w:rsidR="00546CB9" w:rsidRPr="00546CB9">
        <w:rPr>
          <w:rFonts w:ascii="Verdana" w:hAnsi="Verdana"/>
          <w:sz w:val="20"/>
          <w:szCs w:val="20"/>
        </w:rPr>
        <w:t>cie poza pas drogowy odpadów b</w:t>
      </w:r>
      <w:r w:rsidR="00546CB9" w:rsidRPr="00546CB9">
        <w:rPr>
          <w:rFonts w:ascii="Verdana" w:eastAsia="TT1E9Fo00" w:hAnsi="Verdana" w:cs="TT1E9Fo00"/>
          <w:sz w:val="20"/>
          <w:szCs w:val="20"/>
        </w:rPr>
        <w:t>ę</w:t>
      </w:r>
      <w:r w:rsidR="00546CB9" w:rsidRPr="00546CB9">
        <w:rPr>
          <w:rFonts w:ascii="Verdana" w:hAnsi="Verdana"/>
          <w:sz w:val="20"/>
          <w:szCs w:val="20"/>
        </w:rPr>
        <w:t>d</w:t>
      </w:r>
      <w:r w:rsidR="00546CB9" w:rsidRPr="00546CB9">
        <w:rPr>
          <w:rFonts w:ascii="Verdana" w:eastAsia="TT1E9Fo00" w:hAnsi="Verdana" w:cs="TT1E9Fo00"/>
          <w:sz w:val="20"/>
          <w:szCs w:val="20"/>
        </w:rPr>
        <w:t>ą</w:t>
      </w:r>
      <w:r w:rsidR="00546CB9" w:rsidRPr="00546CB9">
        <w:rPr>
          <w:rFonts w:ascii="Verdana" w:hAnsi="Verdana"/>
          <w:sz w:val="20"/>
          <w:szCs w:val="20"/>
        </w:rPr>
        <w:t>cych własno</w:t>
      </w:r>
      <w:r w:rsidR="00546CB9" w:rsidRPr="00546CB9">
        <w:rPr>
          <w:rFonts w:ascii="Verdana" w:eastAsia="TT1E9Fo00" w:hAnsi="Verdana" w:cs="TT1E9Fo00"/>
          <w:sz w:val="20"/>
          <w:szCs w:val="20"/>
        </w:rPr>
        <w:t>ś</w:t>
      </w:r>
      <w:r w:rsidR="00546CB9" w:rsidRPr="00546CB9">
        <w:rPr>
          <w:rFonts w:ascii="Verdana" w:hAnsi="Verdana"/>
          <w:sz w:val="20"/>
          <w:szCs w:val="20"/>
        </w:rPr>
        <w:t>ci</w:t>
      </w:r>
      <w:r w:rsidR="00546CB9" w:rsidRPr="00546CB9">
        <w:rPr>
          <w:rFonts w:ascii="Verdana" w:eastAsia="TT1E9Fo00" w:hAnsi="Verdana" w:cs="TT1E9Fo00"/>
          <w:sz w:val="20"/>
          <w:szCs w:val="20"/>
        </w:rPr>
        <w:t xml:space="preserve">ą </w:t>
      </w:r>
      <w:r w:rsidR="00546CB9" w:rsidRPr="00546CB9">
        <w:rPr>
          <w:rFonts w:ascii="Verdana" w:hAnsi="Verdana"/>
          <w:sz w:val="20"/>
          <w:szCs w:val="20"/>
        </w:rPr>
        <w:t xml:space="preserve">Wykonawcy </w:t>
      </w:r>
      <w:r>
        <w:rPr>
          <w:rFonts w:ascii="Verdana" w:hAnsi="Verdana"/>
          <w:sz w:val="20"/>
          <w:szCs w:val="20"/>
        </w:rPr>
        <w:br/>
      </w:r>
      <w:r w:rsidR="00546CB9" w:rsidRPr="00546CB9">
        <w:rPr>
          <w:rFonts w:ascii="Verdana" w:hAnsi="Verdana"/>
          <w:sz w:val="20"/>
          <w:szCs w:val="20"/>
        </w:rPr>
        <w:t>i wywiezienie w miejsce</w:t>
      </w:r>
      <w:r>
        <w:rPr>
          <w:rFonts w:ascii="Verdana" w:hAnsi="Verdana"/>
          <w:sz w:val="20"/>
          <w:szCs w:val="20"/>
        </w:rPr>
        <w:t xml:space="preserve"> </w:t>
      </w:r>
      <w:r w:rsidR="00546CB9" w:rsidRPr="00546CB9">
        <w:rPr>
          <w:rFonts w:ascii="Verdana" w:hAnsi="Verdana"/>
          <w:sz w:val="20"/>
          <w:szCs w:val="20"/>
        </w:rPr>
        <w:t>uzgodnione z In</w:t>
      </w:r>
      <w:r w:rsidR="00546CB9" w:rsidRPr="00546CB9">
        <w:rPr>
          <w:rFonts w:ascii="Verdana" w:eastAsia="TT1E9Fo00" w:hAnsi="Verdana" w:cs="TT1E9Fo00"/>
          <w:sz w:val="20"/>
          <w:szCs w:val="20"/>
        </w:rPr>
        <w:t>ż</w:t>
      </w:r>
      <w:r w:rsidR="00546CB9" w:rsidRPr="00546CB9">
        <w:rPr>
          <w:rFonts w:ascii="Verdana" w:hAnsi="Verdana"/>
          <w:sz w:val="20"/>
          <w:szCs w:val="20"/>
        </w:rPr>
        <w:t>ynierem.</w:t>
      </w:r>
    </w:p>
    <w:p w14:paraId="1A1B1C09" w14:textId="77777777" w:rsidR="005C33CB" w:rsidRDefault="005C33CB" w:rsidP="00B506F3">
      <w:pPr>
        <w:autoSpaceDE w:val="0"/>
        <w:autoSpaceDN w:val="0"/>
        <w:adjustRightInd w:val="0"/>
        <w:spacing w:after="0"/>
        <w:ind w:left="708"/>
        <w:jc w:val="both"/>
        <w:rPr>
          <w:rFonts w:ascii="Verdana" w:hAnsi="Verdana"/>
          <w:sz w:val="20"/>
          <w:szCs w:val="20"/>
        </w:rPr>
      </w:pPr>
    </w:p>
    <w:p w14:paraId="1D0F4184" w14:textId="77777777" w:rsidR="005C33CB" w:rsidRDefault="005C33CB" w:rsidP="00B506F3">
      <w:pPr>
        <w:autoSpaceDE w:val="0"/>
        <w:autoSpaceDN w:val="0"/>
        <w:adjustRightInd w:val="0"/>
        <w:spacing w:after="0"/>
        <w:ind w:left="708"/>
        <w:jc w:val="both"/>
        <w:rPr>
          <w:rFonts w:ascii="Verdana" w:hAnsi="Verdana"/>
          <w:sz w:val="20"/>
          <w:szCs w:val="20"/>
        </w:rPr>
      </w:pPr>
    </w:p>
    <w:p w14:paraId="6D5130EE" w14:textId="77777777" w:rsidR="005C33CB" w:rsidRPr="00546CB9" w:rsidRDefault="005C33CB" w:rsidP="00B506F3">
      <w:pPr>
        <w:autoSpaceDE w:val="0"/>
        <w:autoSpaceDN w:val="0"/>
        <w:adjustRightInd w:val="0"/>
        <w:spacing w:after="0"/>
        <w:ind w:left="708"/>
        <w:jc w:val="both"/>
        <w:rPr>
          <w:rFonts w:ascii="Verdana" w:hAnsi="Verdana"/>
          <w:sz w:val="20"/>
          <w:szCs w:val="20"/>
        </w:rPr>
      </w:pPr>
    </w:p>
    <w:p w14:paraId="5ECEFB57"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10. PRZEPISY ZWI</w:t>
      </w:r>
      <w:r w:rsidRPr="00546CB9">
        <w:rPr>
          <w:rFonts w:ascii="Verdana" w:hAnsi="Verdana" w:cs="TT1E9Co00"/>
          <w:sz w:val="20"/>
          <w:szCs w:val="20"/>
        </w:rPr>
        <w:t>Ą</w:t>
      </w:r>
      <w:r w:rsidRPr="00546CB9">
        <w:rPr>
          <w:rFonts w:ascii="Verdana" w:hAnsi="Verdana"/>
          <w:b/>
          <w:bCs/>
          <w:sz w:val="20"/>
          <w:szCs w:val="20"/>
        </w:rPr>
        <w:t>ZANE</w:t>
      </w:r>
    </w:p>
    <w:p w14:paraId="458D3390"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10.1. Normy</w:t>
      </w:r>
    </w:p>
    <w:p w14:paraId="54FFF7EC"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1. PN-EN 1317-2 Systemy ograniczaj</w:t>
      </w:r>
      <w:r w:rsidRPr="00546CB9">
        <w:rPr>
          <w:rFonts w:ascii="Verdana" w:eastAsia="TT1E9Fo00" w:hAnsi="Verdana" w:cs="TT1E9Fo00"/>
          <w:sz w:val="20"/>
          <w:szCs w:val="20"/>
        </w:rPr>
        <w:t>ą</w:t>
      </w:r>
      <w:r w:rsidRPr="00546CB9">
        <w:rPr>
          <w:rFonts w:ascii="Verdana" w:hAnsi="Verdana"/>
          <w:sz w:val="20"/>
          <w:szCs w:val="20"/>
        </w:rPr>
        <w:t>ce drog</w:t>
      </w:r>
      <w:r w:rsidRPr="00546CB9">
        <w:rPr>
          <w:rFonts w:ascii="Verdana" w:eastAsia="TT1E9Fo00" w:hAnsi="Verdana" w:cs="TT1E9Fo00"/>
          <w:sz w:val="20"/>
          <w:szCs w:val="20"/>
        </w:rPr>
        <w:t xml:space="preserve">ę </w:t>
      </w:r>
      <w:r w:rsidRPr="00546CB9">
        <w:rPr>
          <w:rFonts w:ascii="Verdana" w:hAnsi="Verdana"/>
          <w:sz w:val="20"/>
          <w:szCs w:val="20"/>
        </w:rPr>
        <w:t>- Cz</w:t>
      </w:r>
      <w:r w:rsidRPr="00546CB9">
        <w:rPr>
          <w:rFonts w:ascii="Verdana" w:eastAsia="TT1E9Fo00" w:hAnsi="Verdana" w:cs="TT1E9Fo00"/>
          <w:sz w:val="20"/>
          <w:szCs w:val="20"/>
        </w:rPr>
        <w:t xml:space="preserve">ęść </w:t>
      </w:r>
      <w:r w:rsidRPr="00546CB9">
        <w:rPr>
          <w:rFonts w:ascii="Verdana" w:hAnsi="Verdana"/>
          <w:sz w:val="20"/>
          <w:szCs w:val="20"/>
        </w:rPr>
        <w:t>2:</w:t>
      </w:r>
      <w:r w:rsidR="00B506F3">
        <w:rPr>
          <w:rFonts w:ascii="Verdana" w:hAnsi="Verdana"/>
          <w:sz w:val="20"/>
          <w:szCs w:val="20"/>
        </w:rPr>
        <w:t xml:space="preserve"> </w:t>
      </w:r>
      <w:r w:rsidRPr="00546CB9">
        <w:rPr>
          <w:rFonts w:ascii="Verdana" w:hAnsi="Verdana"/>
          <w:sz w:val="20"/>
          <w:szCs w:val="20"/>
        </w:rPr>
        <w:t>Klasy działania, kryteria przyj</w:t>
      </w:r>
      <w:r w:rsidRPr="00546CB9">
        <w:rPr>
          <w:rFonts w:ascii="Verdana" w:eastAsia="TT1E9Fo00" w:hAnsi="Verdana" w:cs="TT1E9Fo00"/>
          <w:sz w:val="20"/>
          <w:szCs w:val="20"/>
        </w:rPr>
        <w:t>ę</w:t>
      </w:r>
      <w:r w:rsidRPr="00546CB9">
        <w:rPr>
          <w:rFonts w:ascii="Verdana" w:hAnsi="Verdana"/>
          <w:sz w:val="20"/>
          <w:szCs w:val="20"/>
        </w:rPr>
        <w:t>cia bada</w:t>
      </w:r>
      <w:r w:rsidRPr="00546CB9">
        <w:rPr>
          <w:rFonts w:ascii="Verdana" w:eastAsia="TT1E9Fo00" w:hAnsi="Verdana" w:cs="TT1E9Fo00"/>
          <w:sz w:val="20"/>
          <w:szCs w:val="20"/>
        </w:rPr>
        <w:t xml:space="preserve">ń </w:t>
      </w:r>
      <w:r w:rsidRPr="00546CB9">
        <w:rPr>
          <w:rFonts w:ascii="Verdana" w:hAnsi="Verdana"/>
          <w:sz w:val="20"/>
          <w:szCs w:val="20"/>
        </w:rPr>
        <w:t>zderzeniowych i metody bada</w:t>
      </w:r>
      <w:r w:rsidRPr="00546CB9">
        <w:rPr>
          <w:rFonts w:ascii="Verdana" w:eastAsia="TT1E9Fo00" w:hAnsi="Verdana" w:cs="TT1E9Fo00"/>
          <w:sz w:val="20"/>
          <w:szCs w:val="20"/>
        </w:rPr>
        <w:t xml:space="preserve">ń </w:t>
      </w:r>
      <w:r w:rsidRPr="00546CB9">
        <w:rPr>
          <w:rFonts w:ascii="Verdana" w:hAnsi="Verdana"/>
          <w:sz w:val="20"/>
          <w:szCs w:val="20"/>
        </w:rPr>
        <w:t>barier ochronnych.</w:t>
      </w:r>
    </w:p>
    <w:p w14:paraId="7AD7060D"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2. PN-EN ISO 1461:2000 Powłoki cynkowe nanoszone na stal metod</w:t>
      </w:r>
      <w:r w:rsidRPr="00546CB9">
        <w:rPr>
          <w:rFonts w:ascii="Verdana" w:eastAsia="TT1E9Fo00" w:hAnsi="Verdana" w:cs="TT1E9Fo00"/>
          <w:sz w:val="20"/>
          <w:szCs w:val="20"/>
        </w:rPr>
        <w:t xml:space="preserve">ą </w:t>
      </w:r>
      <w:r w:rsidRPr="00546CB9">
        <w:rPr>
          <w:rFonts w:ascii="Verdana" w:hAnsi="Verdana"/>
          <w:sz w:val="20"/>
          <w:szCs w:val="20"/>
        </w:rPr>
        <w:t>zanurzeniow</w:t>
      </w:r>
      <w:r w:rsidRPr="00546CB9">
        <w:rPr>
          <w:rFonts w:ascii="Verdana" w:eastAsia="TT1E9Fo00" w:hAnsi="Verdana" w:cs="TT1E9Fo00"/>
          <w:sz w:val="20"/>
          <w:szCs w:val="20"/>
        </w:rPr>
        <w:t xml:space="preserve">ą </w:t>
      </w:r>
      <w:r w:rsidRPr="00546CB9">
        <w:rPr>
          <w:rFonts w:ascii="Verdana" w:hAnsi="Verdana"/>
          <w:sz w:val="20"/>
          <w:szCs w:val="20"/>
        </w:rPr>
        <w:t>(cynkowanie</w:t>
      </w:r>
      <w:r w:rsidR="00B506F3">
        <w:rPr>
          <w:rFonts w:ascii="Verdana" w:hAnsi="Verdana"/>
          <w:sz w:val="20"/>
          <w:szCs w:val="20"/>
        </w:rPr>
        <w:t xml:space="preserve"> </w:t>
      </w:r>
      <w:r w:rsidRPr="00546CB9">
        <w:rPr>
          <w:rFonts w:ascii="Verdana" w:hAnsi="Verdana"/>
          <w:sz w:val="20"/>
          <w:szCs w:val="20"/>
        </w:rPr>
        <w:t>jednostkowe). Wymagania i badania.</w:t>
      </w:r>
    </w:p>
    <w:p w14:paraId="26102174"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3. PN-91/H-93419 Dwuteowniki równoległo</w:t>
      </w:r>
      <w:r w:rsidRPr="00546CB9">
        <w:rPr>
          <w:rFonts w:ascii="Verdana" w:eastAsia="TT1E9Fo00" w:hAnsi="Verdana" w:cs="TT1E9Fo00"/>
          <w:sz w:val="20"/>
          <w:szCs w:val="20"/>
        </w:rPr>
        <w:t>ś</w:t>
      </w:r>
      <w:r w:rsidRPr="00546CB9">
        <w:rPr>
          <w:rFonts w:ascii="Verdana" w:hAnsi="Verdana"/>
          <w:sz w:val="20"/>
          <w:szCs w:val="20"/>
        </w:rPr>
        <w:t>cienne IPE walcowane na gor</w:t>
      </w:r>
      <w:r w:rsidRPr="00546CB9">
        <w:rPr>
          <w:rFonts w:ascii="Verdana" w:eastAsia="TT1E9Fo00" w:hAnsi="Verdana" w:cs="TT1E9Fo00"/>
          <w:sz w:val="20"/>
          <w:szCs w:val="20"/>
        </w:rPr>
        <w:t>ą</w:t>
      </w:r>
      <w:r w:rsidRPr="00546CB9">
        <w:rPr>
          <w:rFonts w:ascii="Verdana" w:hAnsi="Verdana"/>
          <w:sz w:val="20"/>
          <w:szCs w:val="20"/>
        </w:rPr>
        <w:t>co</w:t>
      </w:r>
    </w:p>
    <w:p w14:paraId="53E01503"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4. PN-EN 10034:1998 Dwuteowniki równoległo</w:t>
      </w:r>
      <w:r w:rsidRPr="00546CB9">
        <w:rPr>
          <w:rFonts w:ascii="Verdana" w:eastAsia="TT1E9Fo00" w:hAnsi="Verdana" w:cs="TT1E9Fo00"/>
          <w:sz w:val="20"/>
          <w:szCs w:val="20"/>
        </w:rPr>
        <w:t>ś</w:t>
      </w:r>
      <w:r w:rsidRPr="00546CB9">
        <w:rPr>
          <w:rFonts w:ascii="Verdana" w:hAnsi="Verdana"/>
          <w:sz w:val="20"/>
          <w:szCs w:val="20"/>
        </w:rPr>
        <w:t xml:space="preserve">cienne IPE. Tolerancja kształtu </w:t>
      </w:r>
      <w:r w:rsidR="00B506F3">
        <w:rPr>
          <w:rFonts w:ascii="Verdana" w:hAnsi="Verdana"/>
          <w:sz w:val="20"/>
          <w:szCs w:val="20"/>
        </w:rPr>
        <w:br/>
      </w:r>
      <w:r w:rsidRPr="00546CB9">
        <w:rPr>
          <w:rFonts w:ascii="Verdana" w:hAnsi="Verdana"/>
          <w:sz w:val="20"/>
          <w:szCs w:val="20"/>
        </w:rPr>
        <w:t>i wymiarów.</w:t>
      </w:r>
    </w:p>
    <w:p w14:paraId="569304EE"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5. PN-80/H-92200 Blachy stalowe grube walcowane na gor</w:t>
      </w:r>
      <w:r w:rsidRPr="00546CB9">
        <w:rPr>
          <w:rFonts w:ascii="Verdana" w:eastAsia="TT1E9Fo00" w:hAnsi="Verdana" w:cs="TT1E9Fo00"/>
          <w:sz w:val="20"/>
          <w:szCs w:val="20"/>
        </w:rPr>
        <w:t>ą</w:t>
      </w:r>
      <w:r w:rsidRPr="00546CB9">
        <w:rPr>
          <w:rFonts w:ascii="Verdana" w:hAnsi="Verdana"/>
          <w:sz w:val="20"/>
          <w:szCs w:val="20"/>
        </w:rPr>
        <w:t>co. Wymiary</w:t>
      </w:r>
    </w:p>
    <w:p w14:paraId="61310D6E"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6. PN-82/H-93215 Walcówka i pr</w:t>
      </w:r>
      <w:r w:rsidRPr="00546CB9">
        <w:rPr>
          <w:rFonts w:ascii="Verdana" w:eastAsia="TT1E9Fo00" w:hAnsi="Verdana" w:cs="TT1E9Fo00"/>
          <w:sz w:val="20"/>
          <w:szCs w:val="20"/>
        </w:rPr>
        <w:t>ę</w:t>
      </w:r>
      <w:r w:rsidRPr="00546CB9">
        <w:rPr>
          <w:rFonts w:ascii="Verdana" w:hAnsi="Verdana"/>
          <w:sz w:val="20"/>
          <w:szCs w:val="20"/>
        </w:rPr>
        <w:t>ty stalowe do zbrojenia betonu</w:t>
      </w:r>
    </w:p>
    <w:p w14:paraId="31DD0F2D" w14:textId="77777777" w:rsidR="00546CB9" w:rsidRPr="00546CB9" w:rsidRDefault="00546CB9" w:rsidP="00546CB9">
      <w:pPr>
        <w:autoSpaceDE w:val="0"/>
        <w:autoSpaceDN w:val="0"/>
        <w:adjustRightInd w:val="0"/>
        <w:spacing w:after="0"/>
        <w:jc w:val="both"/>
        <w:rPr>
          <w:rFonts w:ascii="Verdana" w:hAnsi="Verdana"/>
          <w:b/>
          <w:bCs/>
          <w:sz w:val="20"/>
          <w:szCs w:val="20"/>
        </w:rPr>
      </w:pPr>
      <w:r w:rsidRPr="00546CB9">
        <w:rPr>
          <w:rFonts w:ascii="Verdana" w:hAnsi="Verdana"/>
          <w:b/>
          <w:bCs/>
          <w:sz w:val="20"/>
          <w:szCs w:val="20"/>
        </w:rPr>
        <w:t>10.2. Inne</w:t>
      </w:r>
    </w:p>
    <w:p w14:paraId="089BFF80"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7. „Zarz</w:t>
      </w:r>
      <w:r w:rsidRPr="00546CB9">
        <w:rPr>
          <w:rFonts w:ascii="Verdana" w:eastAsia="TT1E9Fo00" w:hAnsi="Verdana" w:cs="TT1E9Fo00"/>
          <w:sz w:val="20"/>
          <w:szCs w:val="20"/>
        </w:rPr>
        <w:t>ą</w:t>
      </w:r>
      <w:r w:rsidRPr="00546CB9">
        <w:rPr>
          <w:rFonts w:ascii="Verdana" w:hAnsi="Verdana"/>
          <w:sz w:val="20"/>
          <w:szCs w:val="20"/>
        </w:rPr>
        <w:t>dzenie nr 31 Generalnego Dyrektora Dróg Krajowych i Autostrad z 23.04.2010 roku w sprawie</w:t>
      </w:r>
      <w:r w:rsidR="00B506F3">
        <w:rPr>
          <w:rFonts w:ascii="Verdana" w:hAnsi="Verdana"/>
          <w:sz w:val="20"/>
          <w:szCs w:val="20"/>
        </w:rPr>
        <w:t xml:space="preserve"> </w:t>
      </w:r>
      <w:r w:rsidRPr="00546CB9">
        <w:rPr>
          <w:rFonts w:ascii="Verdana" w:hAnsi="Verdana"/>
          <w:sz w:val="20"/>
          <w:szCs w:val="20"/>
        </w:rPr>
        <w:t>wytycznych stosowania drogowych barier ochronnych na drogach krajowych z zał</w:t>
      </w:r>
      <w:r w:rsidRPr="00546CB9">
        <w:rPr>
          <w:rFonts w:ascii="Verdana" w:eastAsia="TT1E9Fo00" w:hAnsi="Verdana" w:cs="TT1E9Fo00"/>
          <w:sz w:val="20"/>
          <w:szCs w:val="20"/>
        </w:rPr>
        <w:t>ą</w:t>
      </w:r>
      <w:r w:rsidRPr="00546CB9">
        <w:rPr>
          <w:rFonts w:ascii="Verdana" w:hAnsi="Verdana"/>
          <w:sz w:val="20"/>
          <w:szCs w:val="20"/>
        </w:rPr>
        <w:t>cznikiem: Wytyczna</w:t>
      </w:r>
      <w:r w:rsidR="00B506F3">
        <w:rPr>
          <w:rFonts w:ascii="Verdana" w:hAnsi="Verdana"/>
          <w:sz w:val="20"/>
          <w:szCs w:val="20"/>
        </w:rPr>
        <w:t xml:space="preserve"> </w:t>
      </w:r>
      <w:r w:rsidRPr="00546CB9">
        <w:rPr>
          <w:rFonts w:ascii="Verdana" w:hAnsi="Verdana"/>
          <w:sz w:val="20"/>
          <w:szCs w:val="20"/>
        </w:rPr>
        <w:t>stosowania drogowych barier ochronnych na drogach krajowych.</w:t>
      </w:r>
    </w:p>
    <w:p w14:paraId="63A59648" w14:textId="77777777" w:rsidR="00546CB9" w:rsidRPr="00546CB9" w:rsidRDefault="00546CB9" w:rsidP="00B506F3">
      <w:pPr>
        <w:autoSpaceDE w:val="0"/>
        <w:autoSpaceDN w:val="0"/>
        <w:adjustRightInd w:val="0"/>
        <w:spacing w:after="0"/>
        <w:ind w:left="708"/>
        <w:jc w:val="both"/>
        <w:rPr>
          <w:rFonts w:ascii="Verdana" w:hAnsi="Verdana"/>
          <w:sz w:val="20"/>
          <w:szCs w:val="20"/>
        </w:rPr>
      </w:pPr>
      <w:r w:rsidRPr="00546CB9">
        <w:rPr>
          <w:rFonts w:ascii="Verdana" w:hAnsi="Verdana"/>
          <w:sz w:val="20"/>
          <w:szCs w:val="20"/>
        </w:rPr>
        <w:t>8. Rozporz</w:t>
      </w:r>
      <w:r w:rsidRPr="00546CB9">
        <w:rPr>
          <w:rFonts w:ascii="Verdana" w:eastAsia="TT1E9Fo00" w:hAnsi="Verdana" w:cs="TT1E9Fo00"/>
          <w:sz w:val="20"/>
          <w:szCs w:val="20"/>
        </w:rPr>
        <w:t>ą</w:t>
      </w:r>
      <w:r w:rsidRPr="00546CB9">
        <w:rPr>
          <w:rFonts w:ascii="Verdana" w:hAnsi="Verdana"/>
          <w:sz w:val="20"/>
          <w:szCs w:val="20"/>
        </w:rPr>
        <w:t>dzenie Ministra Transportu i Gospodarki Morskiej z dnia 30 maja 2000 r. w sprawie warunków</w:t>
      </w:r>
      <w:r w:rsidR="00B506F3">
        <w:rPr>
          <w:rFonts w:ascii="Verdana" w:hAnsi="Verdana"/>
          <w:sz w:val="20"/>
          <w:szCs w:val="20"/>
        </w:rPr>
        <w:t xml:space="preserve"> </w:t>
      </w:r>
      <w:r w:rsidRPr="00546CB9">
        <w:rPr>
          <w:rFonts w:ascii="Verdana" w:hAnsi="Verdana"/>
          <w:sz w:val="20"/>
          <w:szCs w:val="20"/>
        </w:rPr>
        <w:t>technicznych, jakim powinny odpowiada</w:t>
      </w:r>
      <w:r w:rsidRPr="00546CB9">
        <w:rPr>
          <w:rFonts w:ascii="Verdana" w:eastAsia="TT1E9Fo00" w:hAnsi="Verdana" w:cs="TT1E9Fo00"/>
          <w:sz w:val="20"/>
          <w:szCs w:val="20"/>
        </w:rPr>
        <w:t xml:space="preserve">ć </w:t>
      </w:r>
      <w:r w:rsidRPr="00546CB9">
        <w:rPr>
          <w:rFonts w:ascii="Verdana" w:hAnsi="Verdana"/>
          <w:sz w:val="20"/>
          <w:szCs w:val="20"/>
        </w:rPr>
        <w:t>drogowe obiekty in</w:t>
      </w:r>
      <w:r w:rsidRPr="00546CB9">
        <w:rPr>
          <w:rFonts w:ascii="Verdana" w:eastAsia="TT1E9Fo00" w:hAnsi="Verdana" w:cs="TT1E9Fo00"/>
          <w:sz w:val="20"/>
          <w:szCs w:val="20"/>
        </w:rPr>
        <w:t>ż</w:t>
      </w:r>
      <w:r w:rsidRPr="00546CB9">
        <w:rPr>
          <w:rFonts w:ascii="Verdana" w:hAnsi="Verdana"/>
          <w:sz w:val="20"/>
          <w:szCs w:val="20"/>
        </w:rPr>
        <w:t>ynierskie i ich usytuowanie (Dz</w:t>
      </w:r>
      <w:r w:rsidR="00B506F3">
        <w:rPr>
          <w:rFonts w:ascii="Verdana" w:hAnsi="Verdana"/>
          <w:sz w:val="20"/>
          <w:szCs w:val="20"/>
        </w:rPr>
        <w:t>.</w:t>
      </w:r>
      <w:r w:rsidRPr="00546CB9">
        <w:rPr>
          <w:rFonts w:ascii="Verdana" w:hAnsi="Verdana"/>
          <w:sz w:val="20"/>
          <w:szCs w:val="20"/>
        </w:rPr>
        <w:t>U</w:t>
      </w:r>
      <w:r w:rsidR="00B506F3">
        <w:rPr>
          <w:rFonts w:ascii="Verdana" w:hAnsi="Verdana"/>
          <w:sz w:val="20"/>
          <w:szCs w:val="20"/>
        </w:rPr>
        <w:t>.</w:t>
      </w:r>
      <w:r w:rsidRPr="00546CB9">
        <w:rPr>
          <w:rFonts w:ascii="Verdana" w:hAnsi="Verdana"/>
          <w:sz w:val="20"/>
          <w:szCs w:val="20"/>
        </w:rPr>
        <w:t xml:space="preserve"> z 2000 nr 63</w:t>
      </w:r>
      <w:r w:rsidR="00B506F3">
        <w:rPr>
          <w:rFonts w:ascii="Verdana" w:hAnsi="Verdana"/>
          <w:sz w:val="20"/>
          <w:szCs w:val="20"/>
        </w:rPr>
        <w:t xml:space="preserve"> </w:t>
      </w:r>
      <w:r w:rsidRPr="00546CB9">
        <w:rPr>
          <w:rFonts w:ascii="Verdana" w:hAnsi="Verdana"/>
          <w:sz w:val="20"/>
          <w:szCs w:val="20"/>
        </w:rPr>
        <w:t>poz</w:t>
      </w:r>
      <w:r w:rsidR="00B506F3">
        <w:rPr>
          <w:rFonts w:ascii="Verdana" w:hAnsi="Verdana"/>
          <w:sz w:val="20"/>
          <w:szCs w:val="20"/>
        </w:rPr>
        <w:t>.</w:t>
      </w:r>
      <w:r w:rsidRPr="00546CB9">
        <w:rPr>
          <w:rFonts w:ascii="Verdana" w:hAnsi="Verdana"/>
          <w:sz w:val="20"/>
          <w:szCs w:val="20"/>
        </w:rPr>
        <w:t xml:space="preserve"> 735)</w:t>
      </w:r>
    </w:p>
    <w:p w14:paraId="62833E9E" w14:textId="77777777" w:rsidR="00546CB9" w:rsidRDefault="00546CB9" w:rsidP="00DD474E">
      <w:pPr>
        <w:spacing w:after="0" w:line="240" w:lineRule="auto"/>
        <w:jc w:val="center"/>
        <w:rPr>
          <w:rFonts w:ascii="Verdana" w:eastAsia="Calibri" w:hAnsi="Verdana" w:cs="Times New Roman"/>
          <w:i/>
          <w:color w:val="A6A6A6" w:themeColor="background1" w:themeShade="A6"/>
          <w:sz w:val="24"/>
          <w:szCs w:val="24"/>
        </w:rPr>
      </w:pPr>
    </w:p>
    <w:p w14:paraId="600613E8"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64368352"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33FB001A" w14:textId="77777777" w:rsidR="00F97CAF" w:rsidRDefault="00F97CAF" w:rsidP="00406121">
      <w:pPr>
        <w:spacing w:after="0" w:line="240" w:lineRule="auto"/>
        <w:rPr>
          <w:rFonts w:ascii="Verdana" w:eastAsia="Calibri" w:hAnsi="Verdana" w:cs="Times New Roman"/>
          <w:i/>
          <w:color w:val="A6A6A6" w:themeColor="background1" w:themeShade="A6"/>
          <w:sz w:val="24"/>
          <w:szCs w:val="24"/>
        </w:rPr>
      </w:pPr>
    </w:p>
    <w:p w14:paraId="3F3FC368"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0C383E15"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64B2622D"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2A6D3B2E"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3B841D97"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56700771"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22DA4EDF"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2C108C2B"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11DE0838"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0DEE0179"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7EBB2A1D"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6D4B8C59"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06542F3E" w14:textId="77777777" w:rsidR="00F97CAF" w:rsidRDefault="00F97CAF" w:rsidP="00DD474E">
      <w:pPr>
        <w:spacing w:after="0" w:line="240" w:lineRule="auto"/>
        <w:jc w:val="center"/>
        <w:rPr>
          <w:rFonts w:ascii="Verdana" w:eastAsia="Calibri" w:hAnsi="Verdana" w:cs="Times New Roman"/>
          <w:i/>
          <w:color w:val="A6A6A6" w:themeColor="background1" w:themeShade="A6"/>
          <w:sz w:val="24"/>
          <w:szCs w:val="24"/>
        </w:rPr>
      </w:pPr>
    </w:p>
    <w:p w14:paraId="66A50934" w14:textId="77777777" w:rsidR="00DD474E" w:rsidRDefault="00DD474E" w:rsidP="00E60C47">
      <w:pPr>
        <w:spacing w:after="0" w:line="240" w:lineRule="auto"/>
        <w:rPr>
          <w:rFonts w:ascii="Verdana" w:eastAsia="Calibri" w:hAnsi="Verdana" w:cs="Times New Roman"/>
          <w:i/>
          <w:color w:val="A6A6A6" w:themeColor="background1" w:themeShade="A6"/>
          <w:sz w:val="24"/>
          <w:szCs w:val="24"/>
        </w:rPr>
      </w:pPr>
    </w:p>
    <w:p w14:paraId="645F0C1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2D60E13F"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78ADFB82" w14:textId="77777777" w:rsidR="005C33CB" w:rsidRDefault="005C33CB" w:rsidP="005C33CB">
      <w:pPr>
        <w:spacing w:after="0" w:line="240" w:lineRule="auto"/>
        <w:jc w:val="center"/>
        <w:rPr>
          <w:rFonts w:ascii="Verdana" w:eastAsia="Calibri" w:hAnsi="Verdana" w:cs="Times New Roman"/>
          <w:i/>
          <w:color w:val="A6A6A6" w:themeColor="background1" w:themeShade="A6"/>
          <w:sz w:val="24"/>
          <w:szCs w:val="24"/>
        </w:rPr>
      </w:pPr>
    </w:p>
    <w:p w14:paraId="1793ADA0" w14:textId="07156502" w:rsidR="005C33CB" w:rsidRPr="00406121" w:rsidRDefault="005C33CB" w:rsidP="00406121">
      <w:pPr>
        <w:tabs>
          <w:tab w:val="left" w:pos="1935"/>
        </w:tabs>
        <w:rPr>
          <w:rFonts w:ascii="Verdana" w:eastAsia="Calibri" w:hAnsi="Verdana" w:cs="Times New Roman"/>
          <w:sz w:val="24"/>
          <w:szCs w:val="24"/>
        </w:rPr>
      </w:pPr>
    </w:p>
    <w:tbl>
      <w:tblPr>
        <w:tblW w:w="0" w:type="auto"/>
        <w:tblLook w:val="04A0" w:firstRow="1" w:lastRow="0" w:firstColumn="1" w:lastColumn="0" w:noHBand="0" w:noVBand="1"/>
      </w:tblPr>
      <w:tblGrid>
        <w:gridCol w:w="8854"/>
      </w:tblGrid>
      <w:tr w:rsidR="00233F3A" w:rsidRPr="00C9744D" w14:paraId="57357602" w14:textId="77777777" w:rsidTr="005C33CB">
        <w:trPr>
          <w:trHeight w:hRule="exact" w:val="9639"/>
        </w:trPr>
        <w:tc>
          <w:tcPr>
            <w:tcW w:w="8854" w:type="dxa"/>
            <w:vAlign w:val="center"/>
          </w:tcPr>
          <w:p w14:paraId="3F213AB9" w14:textId="77777777" w:rsidR="00233F3A" w:rsidRPr="00C9744D" w:rsidRDefault="00233F3A" w:rsidP="00C43F9E">
            <w:pPr>
              <w:spacing w:after="0"/>
              <w:jc w:val="center"/>
              <w:rPr>
                <w:rFonts w:ascii="Verdana" w:eastAsia="Calibri" w:hAnsi="Verdana" w:cs="Times New Roman"/>
                <w:b/>
                <w:color w:val="000000"/>
                <w:sz w:val="40"/>
                <w:szCs w:val="40"/>
              </w:rPr>
            </w:pPr>
            <w:r w:rsidRPr="00406121">
              <w:rPr>
                <w:rFonts w:ascii="Verdana" w:eastAsia="Calibri" w:hAnsi="Verdana" w:cs="Times New Roman"/>
                <w:color w:val="000000"/>
                <w:sz w:val="40"/>
                <w:szCs w:val="40"/>
              </w:rPr>
              <w:lastRenderedPageBreak/>
              <w:t>ZAŁĄCZNIK</w:t>
            </w:r>
            <w:r w:rsidRPr="00C9744D">
              <w:rPr>
                <w:rFonts w:ascii="Verdana" w:eastAsia="Calibri" w:hAnsi="Verdana" w:cs="Times New Roman"/>
                <w:b/>
                <w:color w:val="000000"/>
                <w:sz w:val="40"/>
                <w:szCs w:val="40"/>
              </w:rPr>
              <w:t xml:space="preserve"> Z-</w:t>
            </w:r>
            <w:r>
              <w:rPr>
                <w:rFonts w:ascii="Verdana" w:eastAsia="Calibri" w:hAnsi="Verdana" w:cs="Times New Roman"/>
                <w:b/>
                <w:color w:val="000000"/>
                <w:sz w:val="40"/>
                <w:szCs w:val="40"/>
              </w:rPr>
              <w:t>3</w:t>
            </w:r>
          </w:p>
          <w:p w14:paraId="78D69DB3" w14:textId="618F345A" w:rsidR="00233F3A" w:rsidRPr="00233F3A" w:rsidRDefault="00233F3A" w:rsidP="00233F3A">
            <w:pPr>
              <w:spacing w:after="0"/>
              <w:ind w:left="167"/>
              <w:jc w:val="center"/>
              <w:rPr>
                <w:rFonts w:ascii="Verdana" w:eastAsia="Calibri" w:hAnsi="Verdana" w:cs="Times New Roman"/>
                <w:color w:val="000000"/>
                <w:sz w:val="24"/>
                <w:szCs w:val="24"/>
              </w:rPr>
            </w:pPr>
            <w:r w:rsidRPr="00233F3A">
              <w:rPr>
                <w:rFonts w:ascii="Verdana" w:eastAsia="Calibri" w:hAnsi="Verdana" w:cs="Times New Roman"/>
                <w:color w:val="000000"/>
                <w:sz w:val="24"/>
                <w:szCs w:val="24"/>
              </w:rPr>
              <w:t>Tymczasowa o</w:t>
            </w:r>
            <w:r w:rsidR="00B93B2F">
              <w:rPr>
                <w:rFonts w:ascii="Verdana" w:eastAsia="Calibri" w:hAnsi="Verdana" w:cs="Times New Roman"/>
                <w:color w:val="000000"/>
                <w:sz w:val="24"/>
                <w:szCs w:val="24"/>
              </w:rPr>
              <w:t>rganizacja ruchu na czas</w:t>
            </w:r>
            <w:r w:rsidRPr="00233F3A">
              <w:rPr>
                <w:rFonts w:ascii="Verdana" w:eastAsia="Calibri" w:hAnsi="Verdana" w:cs="Times New Roman"/>
                <w:color w:val="000000"/>
                <w:sz w:val="24"/>
                <w:szCs w:val="24"/>
              </w:rPr>
              <w:t xml:space="preserve"> remontu</w:t>
            </w:r>
          </w:p>
          <w:p w14:paraId="5C6CDBB4" w14:textId="77777777" w:rsidR="00233F3A" w:rsidRPr="00C9744D" w:rsidRDefault="00233F3A" w:rsidP="00C43F9E">
            <w:pPr>
              <w:spacing w:after="0"/>
              <w:rPr>
                <w:rFonts w:ascii="Verdana" w:eastAsia="Calibri" w:hAnsi="Verdana" w:cs="Times New Roman"/>
                <w:color w:val="000000"/>
                <w:sz w:val="20"/>
                <w:szCs w:val="20"/>
              </w:rPr>
            </w:pPr>
          </w:p>
        </w:tc>
      </w:tr>
      <w:tr w:rsidR="00233F3A" w:rsidRPr="00C9744D" w14:paraId="6049F448" w14:textId="77777777" w:rsidTr="005C33CB">
        <w:trPr>
          <w:trHeight w:hRule="exact" w:val="2835"/>
        </w:trPr>
        <w:tc>
          <w:tcPr>
            <w:tcW w:w="8854" w:type="dxa"/>
            <w:vAlign w:val="bottom"/>
          </w:tcPr>
          <w:p w14:paraId="38FD20F7" w14:textId="77777777" w:rsidR="00233F3A" w:rsidRPr="00C9744D" w:rsidRDefault="00233F3A" w:rsidP="00C43F9E">
            <w:pPr>
              <w:spacing w:after="0"/>
              <w:jc w:val="both"/>
              <w:rPr>
                <w:rFonts w:ascii="Verdana" w:eastAsia="Calibri" w:hAnsi="Verdana" w:cs="Times New Roman"/>
                <w:color w:val="000000"/>
                <w:sz w:val="20"/>
                <w:szCs w:val="20"/>
              </w:rPr>
            </w:pPr>
          </w:p>
          <w:p w14:paraId="61E66F55" w14:textId="77777777" w:rsidR="00233F3A" w:rsidRPr="00C9744D" w:rsidRDefault="00233F3A" w:rsidP="00C43F9E">
            <w:pPr>
              <w:spacing w:after="0"/>
              <w:jc w:val="both"/>
              <w:rPr>
                <w:rFonts w:ascii="Verdana" w:eastAsia="Calibri" w:hAnsi="Verdana" w:cs="Times New Roman"/>
                <w:color w:val="000000"/>
                <w:sz w:val="20"/>
                <w:szCs w:val="20"/>
              </w:rPr>
            </w:pPr>
          </w:p>
        </w:tc>
      </w:tr>
    </w:tbl>
    <w:p w14:paraId="414F9CCC" w14:textId="77777777" w:rsidR="00233F3A" w:rsidRDefault="00233F3A" w:rsidP="00C9744D">
      <w:pPr>
        <w:spacing w:before="240" w:after="160"/>
        <w:jc w:val="both"/>
        <w:rPr>
          <w:rFonts w:ascii="Verdana" w:eastAsia="Calibri" w:hAnsi="Verdana" w:cs="Times New Roman"/>
          <w:color w:val="000000"/>
          <w:sz w:val="20"/>
          <w:szCs w:val="20"/>
        </w:rPr>
      </w:pPr>
    </w:p>
    <w:p w14:paraId="263F0B36" w14:textId="77777777" w:rsidR="00233F3A" w:rsidRDefault="00233F3A" w:rsidP="00C9744D">
      <w:pPr>
        <w:spacing w:before="240" w:after="160"/>
        <w:jc w:val="both"/>
        <w:rPr>
          <w:rFonts w:ascii="Verdana" w:eastAsia="Calibri" w:hAnsi="Verdana" w:cs="Times New Roman"/>
          <w:color w:val="000000"/>
          <w:sz w:val="20"/>
          <w:szCs w:val="20"/>
        </w:rPr>
      </w:pPr>
    </w:p>
    <w:p w14:paraId="5B9DECEF" w14:textId="77777777" w:rsidR="00233F3A" w:rsidRDefault="00233F3A" w:rsidP="00C9744D">
      <w:pPr>
        <w:spacing w:before="240" w:after="160"/>
        <w:jc w:val="both"/>
        <w:rPr>
          <w:rFonts w:ascii="Verdana" w:eastAsia="Calibri" w:hAnsi="Verdana" w:cs="Times New Roman"/>
          <w:color w:val="000000"/>
          <w:sz w:val="20"/>
          <w:szCs w:val="20"/>
        </w:rPr>
      </w:pPr>
    </w:p>
    <w:p w14:paraId="54977041" w14:textId="77777777" w:rsidR="00233F3A" w:rsidRDefault="00233F3A" w:rsidP="00C9744D">
      <w:pPr>
        <w:spacing w:before="240" w:after="160"/>
        <w:jc w:val="both"/>
        <w:rPr>
          <w:rFonts w:ascii="Verdana" w:eastAsia="Calibri" w:hAnsi="Verdana" w:cs="Times New Roman"/>
          <w:color w:val="000000"/>
          <w:sz w:val="20"/>
          <w:szCs w:val="20"/>
        </w:rPr>
      </w:pPr>
    </w:p>
    <w:p w14:paraId="50BA48E0" w14:textId="77777777" w:rsidR="00233F3A" w:rsidRDefault="00233F3A" w:rsidP="00C9744D">
      <w:pPr>
        <w:spacing w:before="240" w:after="160"/>
        <w:jc w:val="both"/>
        <w:rPr>
          <w:rFonts w:ascii="Verdana" w:eastAsia="Calibri" w:hAnsi="Verdana" w:cs="Times New Roman"/>
          <w:color w:val="000000"/>
          <w:sz w:val="20"/>
          <w:szCs w:val="20"/>
        </w:rPr>
      </w:pPr>
    </w:p>
    <w:p w14:paraId="158A9C5C" w14:textId="77777777" w:rsidR="00233F3A" w:rsidRDefault="00233F3A" w:rsidP="00C9744D">
      <w:pPr>
        <w:spacing w:before="240" w:after="160"/>
        <w:jc w:val="both"/>
        <w:rPr>
          <w:rFonts w:ascii="Verdana" w:eastAsia="Calibri" w:hAnsi="Verdana" w:cs="Times New Roman"/>
          <w:color w:val="000000"/>
          <w:sz w:val="20"/>
          <w:szCs w:val="20"/>
        </w:rPr>
      </w:pPr>
    </w:p>
    <w:p w14:paraId="019D26E1" w14:textId="77777777" w:rsidR="00233F3A" w:rsidRDefault="00233F3A" w:rsidP="00C9744D">
      <w:pPr>
        <w:spacing w:before="240" w:after="160"/>
        <w:jc w:val="both"/>
        <w:rPr>
          <w:rFonts w:ascii="Verdana" w:eastAsia="Calibri" w:hAnsi="Verdana" w:cs="Times New Roman"/>
          <w:color w:val="000000"/>
          <w:sz w:val="20"/>
          <w:szCs w:val="20"/>
        </w:rPr>
      </w:pPr>
    </w:p>
    <w:p w14:paraId="04E934B9" w14:textId="77777777" w:rsidR="00233F3A" w:rsidRDefault="00233F3A" w:rsidP="00C9744D">
      <w:pPr>
        <w:spacing w:before="240" w:after="160"/>
        <w:jc w:val="both"/>
        <w:rPr>
          <w:rFonts w:ascii="Verdana" w:eastAsia="Calibri" w:hAnsi="Verdana" w:cs="Times New Roman"/>
          <w:color w:val="000000"/>
          <w:sz w:val="20"/>
          <w:szCs w:val="20"/>
        </w:rPr>
      </w:pPr>
    </w:p>
    <w:p w14:paraId="01984C6B" w14:textId="77777777" w:rsidR="00233F3A" w:rsidRDefault="00233F3A" w:rsidP="00C9744D">
      <w:pPr>
        <w:spacing w:before="240" w:after="160"/>
        <w:jc w:val="both"/>
        <w:rPr>
          <w:rFonts w:ascii="Verdana" w:eastAsia="Calibri" w:hAnsi="Verdana" w:cs="Times New Roman"/>
          <w:color w:val="000000"/>
          <w:sz w:val="20"/>
          <w:szCs w:val="20"/>
        </w:rPr>
      </w:pPr>
    </w:p>
    <w:p w14:paraId="4AB84E1D" w14:textId="77777777" w:rsidR="00233F3A" w:rsidRDefault="00233F3A" w:rsidP="00C9744D">
      <w:pPr>
        <w:spacing w:before="240" w:after="160"/>
        <w:jc w:val="both"/>
        <w:rPr>
          <w:rFonts w:ascii="Verdana" w:eastAsia="Calibri" w:hAnsi="Verdana" w:cs="Times New Roman"/>
          <w:color w:val="000000"/>
          <w:sz w:val="20"/>
          <w:szCs w:val="20"/>
        </w:rPr>
      </w:pPr>
    </w:p>
    <w:p w14:paraId="1B9993AB" w14:textId="77777777" w:rsidR="00233F3A" w:rsidRDefault="00233F3A" w:rsidP="00C9744D">
      <w:pPr>
        <w:spacing w:before="240" w:after="160"/>
        <w:jc w:val="both"/>
        <w:rPr>
          <w:rFonts w:ascii="Verdana" w:eastAsia="Calibri" w:hAnsi="Verdana" w:cs="Times New Roman"/>
          <w:color w:val="000000"/>
          <w:sz w:val="20"/>
          <w:szCs w:val="20"/>
        </w:rPr>
      </w:pPr>
    </w:p>
    <w:p w14:paraId="6DC2CE86" w14:textId="77777777" w:rsidR="00233F3A" w:rsidRPr="00475862" w:rsidRDefault="00475862" w:rsidP="00475862">
      <w:pPr>
        <w:spacing w:after="0" w:line="240" w:lineRule="auto"/>
        <w:jc w:val="center"/>
        <w:rPr>
          <w:rFonts w:ascii="Verdana" w:eastAsia="Calibri" w:hAnsi="Verdana" w:cs="Times New Roman"/>
          <w:i/>
          <w:color w:val="A6A6A6" w:themeColor="background1" w:themeShade="A6"/>
          <w:sz w:val="24"/>
          <w:szCs w:val="24"/>
        </w:rPr>
      </w:pPr>
      <w:r w:rsidRPr="00475862">
        <w:rPr>
          <w:rFonts w:ascii="Verdana" w:eastAsia="Calibri" w:hAnsi="Verdana" w:cs="Times New Roman"/>
          <w:i/>
          <w:color w:val="A6A6A6" w:themeColor="background1" w:themeShade="A6"/>
          <w:sz w:val="24"/>
          <w:szCs w:val="24"/>
        </w:rPr>
        <w:t>Ta strona pozostała intencjonalnie pusta</w:t>
      </w:r>
    </w:p>
    <w:tbl>
      <w:tblPr>
        <w:tblW w:w="0" w:type="auto"/>
        <w:tblLook w:val="04A0" w:firstRow="1" w:lastRow="0" w:firstColumn="1" w:lastColumn="0" w:noHBand="0" w:noVBand="1"/>
      </w:tblPr>
      <w:tblGrid>
        <w:gridCol w:w="8854"/>
      </w:tblGrid>
      <w:tr w:rsidR="00233F3A" w:rsidRPr="00C9744D" w14:paraId="7021FCC2" w14:textId="77777777" w:rsidTr="005C33CB">
        <w:trPr>
          <w:trHeight w:hRule="exact" w:val="9639"/>
        </w:trPr>
        <w:tc>
          <w:tcPr>
            <w:tcW w:w="8854" w:type="dxa"/>
            <w:vAlign w:val="center"/>
          </w:tcPr>
          <w:p w14:paraId="6579EEDA" w14:textId="77777777" w:rsidR="00233F3A" w:rsidRPr="00C9744D" w:rsidRDefault="00233F3A" w:rsidP="00C43F9E">
            <w:pPr>
              <w:spacing w:after="0"/>
              <w:jc w:val="center"/>
              <w:rPr>
                <w:rFonts w:ascii="Verdana" w:eastAsia="Calibri" w:hAnsi="Verdana" w:cs="Times New Roman"/>
                <w:b/>
                <w:color w:val="000000"/>
                <w:sz w:val="40"/>
                <w:szCs w:val="40"/>
              </w:rPr>
            </w:pPr>
            <w:r w:rsidRPr="00C9744D">
              <w:rPr>
                <w:rFonts w:ascii="Verdana" w:eastAsia="Calibri" w:hAnsi="Verdana" w:cs="Times New Roman"/>
                <w:b/>
                <w:color w:val="000000"/>
                <w:sz w:val="40"/>
                <w:szCs w:val="40"/>
              </w:rPr>
              <w:lastRenderedPageBreak/>
              <w:t>ZAŁĄCZNIK Z-</w:t>
            </w:r>
            <w:r>
              <w:rPr>
                <w:rFonts w:ascii="Verdana" w:eastAsia="Calibri" w:hAnsi="Verdana" w:cs="Times New Roman"/>
                <w:b/>
                <w:color w:val="000000"/>
                <w:sz w:val="40"/>
                <w:szCs w:val="40"/>
              </w:rPr>
              <w:t>4</w:t>
            </w:r>
          </w:p>
          <w:p w14:paraId="11CD0AEC" w14:textId="4BD4736E" w:rsidR="00233F3A" w:rsidRPr="00233F3A" w:rsidRDefault="00F82188" w:rsidP="00C43F9E">
            <w:pPr>
              <w:spacing w:after="0"/>
              <w:ind w:left="167"/>
              <w:jc w:val="center"/>
              <w:rPr>
                <w:rFonts w:ascii="Verdana" w:eastAsia="Calibri" w:hAnsi="Verdana" w:cs="Times New Roman"/>
                <w:color w:val="000000"/>
                <w:sz w:val="24"/>
                <w:szCs w:val="24"/>
              </w:rPr>
            </w:pPr>
            <w:r>
              <w:rPr>
                <w:rFonts w:ascii="Verdana" w:eastAsia="Calibri" w:hAnsi="Verdana" w:cs="Times New Roman"/>
                <w:color w:val="000000"/>
                <w:sz w:val="24"/>
                <w:szCs w:val="24"/>
              </w:rPr>
              <w:t>Przedmiar</w:t>
            </w:r>
          </w:p>
          <w:p w14:paraId="0228BE87" w14:textId="77777777" w:rsidR="00233F3A" w:rsidRPr="00C9744D" w:rsidRDefault="00233F3A" w:rsidP="00C43F9E">
            <w:pPr>
              <w:spacing w:after="0"/>
              <w:rPr>
                <w:rFonts w:ascii="Verdana" w:eastAsia="Calibri" w:hAnsi="Verdana" w:cs="Times New Roman"/>
                <w:color w:val="000000"/>
                <w:sz w:val="20"/>
                <w:szCs w:val="20"/>
              </w:rPr>
            </w:pPr>
          </w:p>
        </w:tc>
      </w:tr>
      <w:tr w:rsidR="00233F3A" w:rsidRPr="00C9744D" w14:paraId="41BDB8AC" w14:textId="77777777" w:rsidTr="005C33CB">
        <w:trPr>
          <w:trHeight w:hRule="exact" w:val="2835"/>
        </w:trPr>
        <w:tc>
          <w:tcPr>
            <w:tcW w:w="8854" w:type="dxa"/>
            <w:vAlign w:val="bottom"/>
          </w:tcPr>
          <w:p w14:paraId="62EA95C3" w14:textId="77777777" w:rsidR="00233F3A" w:rsidRPr="00C9744D" w:rsidRDefault="00233F3A" w:rsidP="00C43F9E">
            <w:pPr>
              <w:spacing w:after="0"/>
              <w:jc w:val="both"/>
              <w:rPr>
                <w:rFonts w:ascii="Verdana" w:eastAsia="Calibri" w:hAnsi="Verdana" w:cs="Times New Roman"/>
                <w:color w:val="000000"/>
                <w:sz w:val="20"/>
                <w:szCs w:val="20"/>
              </w:rPr>
            </w:pPr>
          </w:p>
          <w:p w14:paraId="5C805159" w14:textId="77777777" w:rsidR="00233F3A" w:rsidRPr="00C9744D" w:rsidRDefault="00233F3A" w:rsidP="00C43F9E">
            <w:pPr>
              <w:spacing w:after="0"/>
              <w:jc w:val="both"/>
              <w:rPr>
                <w:rFonts w:ascii="Verdana" w:eastAsia="Calibri" w:hAnsi="Verdana" w:cs="Times New Roman"/>
                <w:color w:val="000000"/>
                <w:sz w:val="20"/>
                <w:szCs w:val="20"/>
              </w:rPr>
            </w:pPr>
          </w:p>
        </w:tc>
      </w:tr>
    </w:tbl>
    <w:p w14:paraId="26626332" w14:textId="7FD8C0C9" w:rsidR="00C9744D" w:rsidRDefault="00C9744D" w:rsidP="00C9744D">
      <w:pPr>
        <w:spacing w:before="240" w:after="160"/>
        <w:jc w:val="both"/>
        <w:rPr>
          <w:rFonts w:ascii="Verdana" w:eastAsia="Calibri" w:hAnsi="Verdana" w:cs="Times New Roman"/>
          <w:color w:val="000000"/>
          <w:sz w:val="20"/>
          <w:szCs w:val="20"/>
        </w:rPr>
      </w:pPr>
    </w:p>
    <w:p w14:paraId="3968DF60" w14:textId="77777777" w:rsidR="00BA6C12" w:rsidRDefault="00BA6C12" w:rsidP="00C9744D">
      <w:pPr>
        <w:spacing w:before="240" w:after="160"/>
        <w:jc w:val="both"/>
        <w:rPr>
          <w:rFonts w:ascii="Verdana" w:eastAsia="Calibri" w:hAnsi="Verdana" w:cs="Times New Roman"/>
          <w:color w:val="000000"/>
          <w:sz w:val="20"/>
          <w:szCs w:val="20"/>
        </w:rPr>
      </w:pPr>
    </w:p>
    <w:p w14:paraId="27843E4C" w14:textId="5CAA031D" w:rsidR="00233F3A" w:rsidRDefault="00233F3A" w:rsidP="00C9744D">
      <w:pPr>
        <w:spacing w:before="240" w:after="160"/>
        <w:jc w:val="both"/>
        <w:rPr>
          <w:rFonts w:ascii="Verdana" w:eastAsia="Calibri" w:hAnsi="Verdana" w:cs="Times New Roman"/>
          <w:color w:val="000000"/>
          <w:sz w:val="20"/>
          <w:szCs w:val="20"/>
        </w:rPr>
      </w:pPr>
    </w:p>
    <w:tbl>
      <w:tblPr>
        <w:tblW w:w="10151" w:type="dxa"/>
        <w:jc w:val="center"/>
        <w:tblLayout w:type="fixed"/>
        <w:tblCellMar>
          <w:left w:w="70" w:type="dxa"/>
          <w:right w:w="70" w:type="dxa"/>
        </w:tblCellMar>
        <w:tblLook w:val="04A0" w:firstRow="1" w:lastRow="0" w:firstColumn="1" w:lastColumn="0" w:noHBand="0" w:noVBand="1"/>
      </w:tblPr>
      <w:tblGrid>
        <w:gridCol w:w="160"/>
        <w:gridCol w:w="160"/>
        <w:gridCol w:w="160"/>
        <w:gridCol w:w="160"/>
        <w:gridCol w:w="69"/>
        <w:gridCol w:w="91"/>
        <w:gridCol w:w="160"/>
        <w:gridCol w:w="160"/>
        <w:gridCol w:w="191"/>
        <w:gridCol w:w="191"/>
        <w:gridCol w:w="191"/>
        <w:gridCol w:w="190"/>
        <w:gridCol w:w="187"/>
        <w:gridCol w:w="185"/>
        <w:gridCol w:w="163"/>
        <w:gridCol w:w="163"/>
        <w:gridCol w:w="163"/>
        <w:gridCol w:w="162"/>
        <w:gridCol w:w="162"/>
        <w:gridCol w:w="162"/>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1"/>
        <w:gridCol w:w="167"/>
        <w:gridCol w:w="166"/>
        <w:gridCol w:w="165"/>
        <w:gridCol w:w="164"/>
        <w:gridCol w:w="164"/>
        <w:gridCol w:w="163"/>
        <w:gridCol w:w="163"/>
        <w:gridCol w:w="162"/>
        <w:gridCol w:w="214"/>
        <w:gridCol w:w="212"/>
        <w:gridCol w:w="210"/>
        <w:gridCol w:w="209"/>
        <w:gridCol w:w="184"/>
        <w:gridCol w:w="24"/>
        <w:gridCol w:w="207"/>
      </w:tblGrid>
      <w:tr w:rsidR="00A14DA8" w:rsidRPr="00A14DA8" w14:paraId="0981CFCB" w14:textId="77777777" w:rsidTr="00A14DA8">
        <w:trPr>
          <w:gridAfter w:val="2"/>
          <w:wAfter w:w="231" w:type="dxa"/>
          <w:trHeight w:val="240"/>
          <w:jc w:val="center"/>
        </w:trPr>
        <w:tc>
          <w:tcPr>
            <w:tcW w:w="9920" w:type="dxa"/>
            <w:gridSpan w:val="60"/>
            <w:tcBorders>
              <w:top w:val="nil"/>
              <w:left w:val="nil"/>
              <w:bottom w:val="nil"/>
              <w:right w:val="nil"/>
            </w:tcBorders>
            <w:shd w:val="clear" w:color="auto" w:fill="auto"/>
            <w:hideMark/>
          </w:tcPr>
          <w:p w14:paraId="3CAE65BD"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Przedmiar</w:t>
            </w:r>
          </w:p>
        </w:tc>
      </w:tr>
      <w:tr w:rsidR="00A14DA8" w:rsidRPr="00A14DA8" w14:paraId="3C63C99B" w14:textId="77777777" w:rsidTr="00A14DA8">
        <w:trPr>
          <w:trHeight w:val="15"/>
          <w:jc w:val="center"/>
        </w:trPr>
        <w:tc>
          <w:tcPr>
            <w:tcW w:w="160" w:type="dxa"/>
            <w:tcBorders>
              <w:top w:val="nil"/>
              <w:left w:val="nil"/>
              <w:bottom w:val="nil"/>
              <w:right w:val="nil"/>
            </w:tcBorders>
            <w:shd w:val="clear" w:color="auto" w:fill="auto"/>
            <w:noWrap/>
            <w:vAlign w:val="bottom"/>
            <w:hideMark/>
          </w:tcPr>
          <w:p w14:paraId="540D57D7"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p>
        </w:tc>
        <w:tc>
          <w:tcPr>
            <w:tcW w:w="160" w:type="dxa"/>
            <w:tcBorders>
              <w:top w:val="nil"/>
              <w:left w:val="nil"/>
              <w:bottom w:val="nil"/>
              <w:right w:val="nil"/>
            </w:tcBorders>
            <w:shd w:val="clear" w:color="auto" w:fill="auto"/>
            <w:noWrap/>
            <w:vAlign w:val="bottom"/>
            <w:hideMark/>
          </w:tcPr>
          <w:p w14:paraId="1EEFBCAF" w14:textId="77777777" w:rsidR="00A14DA8" w:rsidRPr="00A14DA8" w:rsidRDefault="00A14DA8" w:rsidP="00A14DA8">
            <w:pPr>
              <w:spacing w:after="0" w:line="240" w:lineRule="auto"/>
              <w:rPr>
                <w:rFonts w:eastAsia="Times New Roman" w:cs="Times New Roman"/>
                <w:sz w:val="20"/>
                <w:szCs w:val="20"/>
                <w:lang w:eastAsia="pl-PL"/>
              </w:rPr>
            </w:pPr>
          </w:p>
        </w:tc>
        <w:tc>
          <w:tcPr>
            <w:tcW w:w="160" w:type="dxa"/>
            <w:tcBorders>
              <w:top w:val="nil"/>
              <w:left w:val="nil"/>
              <w:bottom w:val="nil"/>
              <w:right w:val="nil"/>
            </w:tcBorders>
            <w:shd w:val="clear" w:color="auto" w:fill="auto"/>
            <w:noWrap/>
            <w:vAlign w:val="bottom"/>
            <w:hideMark/>
          </w:tcPr>
          <w:p w14:paraId="6E26366D" w14:textId="77777777" w:rsidR="00A14DA8" w:rsidRPr="00A14DA8" w:rsidRDefault="00A14DA8" w:rsidP="00A14DA8">
            <w:pPr>
              <w:spacing w:after="0" w:line="240" w:lineRule="auto"/>
              <w:rPr>
                <w:rFonts w:eastAsia="Times New Roman" w:cs="Times New Roman"/>
                <w:sz w:val="20"/>
                <w:szCs w:val="20"/>
                <w:lang w:eastAsia="pl-PL"/>
              </w:rPr>
            </w:pPr>
          </w:p>
        </w:tc>
        <w:tc>
          <w:tcPr>
            <w:tcW w:w="160" w:type="dxa"/>
            <w:tcBorders>
              <w:top w:val="nil"/>
              <w:left w:val="nil"/>
              <w:bottom w:val="nil"/>
              <w:right w:val="nil"/>
            </w:tcBorders>
            <w:shd w:val="clear" w:color="auto" w:fill="auto"/>
            <w:noWrap/>
            <w:vAlign w:val="bottom"/>
            <w:hideMark/>
          </w:tcPr>
          <w:p w14:paraId="4B02DDEC" w14:textId="77777777" w:rsidR="00A14DA8" w:rsidRPr="00A14DA8" w:rsidRDefault="00A14DA8" w:rsidP="00A14DA8">
            <w:pPr>
              <w:spacing w:after="0" w:line="240" w:lineRule="auto"/>
              <w:rPr>
                <w:rFonts w:eastAsia="Times New Roman" w:cs="Times New Roman"/>
                <w:sz w:val="20"/>
                <w:szCs w:val="20"/>
                <w:lang w:eastAsia="pl-PL"/>
              </w:rPr>
            </w:pPr>
          </w:p>
        </w:tc>
        <w:tc>
          <w:tcPr>
            <w:tcW w:w="160" w:type="dxa"/>
            <w:gridSpan w:val="2"/>
            <w:tcBorders>
              <w:top w:val="nil"/>
              <w:left w:val="nil"/>
              <w:bottom w:val="nil"/>
              <w:right w:val="nil"/>
            </w:tcBorders>
            <w:shd w:val="clear" w:color="auto" w:fill="auto"/>
            <w:noWrap/>
            <w:vAlign w:val="bottom"/>
            <w:hideMark/>
          </w:tcPr>
          <w:p w14:paraId="480876FB" w14:textId="77777777" w:rsidR="00A14DA8" w:rsidRPr="00A14DA8" w:rsidRDefault="00A14DA8" w:rsidP="00A14DA8">
            <w:pPr>
              <w:spacing w:after="0" w:line="240" w:lineRule="auto"/>
              <w:rPr>
                <w:rFonts w:eastAsia="Times New Roman" w:cs="Times New Roman"/>
                <w:sz w:val="20"/>
                <w:szCs w:val="20"/>
                <w:lang w:eastAsia="pl-PL"/>
              </w:rPr>
            </w:pPr>
          </w:p>
        </w:tc>
        <w:tc>
          <w:tcPr>
            <w:tcW w:w="160" w:type="dxa"/>
            <w:tcBorders>
              <w:top w:val="nil"/>
              <w:left w:val="nil"/>
              <w:bottom w:val="nil"/>
              <w:right w:val="nil"/>
            </w:tcBorders>
            <w:shd w:val="clear" w:color="auto" w:fill="auto"/>
            <w:noWrap/>
            <w:vAlign w:val="bottom"/>
            <w:hideMark/>
          </w:tcPr>
          <w:p w14:paraId="07C969A2" w14:textId="77777777" w:rsidR="00A14DA8" w:rsidRPr="00A14DA8" w:rsidRDefault="00A14DA8" w:rsidP="00A14DA8">
            <w:pPr>
              <w:spacing w:after="0" w:line="240" w:lineRule="auto"/>
              <w:rPr>
                <w:rFonts w:eastAsia="Times New Roman" w:cs="Times New Roman"/>
                <w:sz w:val="20"/>
                <w:szCs w:val="20"/>
                <w:lang w:eastAsia="pl-PL"/>
              </w:rPr>
            </w:pPr>
          </w:p>
        </w:tc>
        <w:tc>
          <w:tcPr>
            <w:tcW w:w="160" w:type="dxa"/>
            <w:tcBorders>
              <w:top w:val="nil"/>
              <w:left w:val="nil"/>
              <w:bottom w:val="nil"/>
              <w:right w:val="nil"/>
            </w:tcBorders>
            <w:shd w:val="clear" w:color="auto" w:fill="auto"/>
            <w:noWrap/>
            <w:vAlign w:val="bottom"/>
            <w:hideMark/>
          </w:tcPr>
          <w:p w14:paraId="54E61549" w14:textId="77777777" w:rsidR="00A14DA8" w:rsidRPr="00A14DA8" w:rsidRDefault="00A14DA8" w:rsidP="00A14DA8">
            <w:pPr>
              <w:spacing w:after="0" w:line="240" w:lineRule="auto"/>
              <w:rPr>
                <w:rFonts w:eastAsia="Times New Roman" w:cs="Times New Roman"/>
                <w:sz w:val="20"/>
                <w:szCs w:val="20"/>
                <w:lang w:eastAsia="pl-PL"/>
              </w:rPr>
            </w:pPr>
          </w:p>
        </w:tc>
        <w:tc>
          <w:tcPr>
            <w:tcW w:w="191" w:type="dxa"/>
            <w:tcBorders>
              <w:top w:val="nil"/>
              <w:left w:val="nil"/>
              <w:bottom w:val="nil"/>
              <w:right w:val="nil"/>
            </w:tcBorders>
            <w:shd w:val="clear" w:color="auto" w:fill="auto"/>
            <w:noWrap/>
            <w:vAlign w:val="bottom"/>
            <w:hideMark/>
          </w:tcPr>
          <w:p w14:paraId="19CB7C85" w14:textId="77777777" w:rsidR="00A14DA8" w:rsidRPr="00A14DA8" w:rsidRDefault="00A14DA8" w:rsidP="00A14DA8">
            <w:pPr>
              <w:spacing w:after="0" w:line="240" w:lineRule="auto"/>
              <w:rPr>
                <w:rFonts w:eastAsia="Times New Roman" w:cs="Times New Roman"/>
                <w:sz w:val="20"/>
                <w:szCs w:val="20"/>
                <w:lang w:eastAsia="pl-PL"/>
              </w:rPr>
            </w:pPr>
          </w:p>
        </w:tc>
        <w:tc>
          <w:tcPr>
            <w:tcW w:w="191" w:type="dxa"/>
            <w:tcBorders>
              <w:top w:val="nil"/>
              <w:left w:val="nil"/>
              <w:bottom w:val="nil"/>
              <w:right w:val="nil"/>
            </w:tcBorders>
            <w:shd w:val="clear" w:color="auto" w:fill="auto"/>
            <w:noWrap/>
            <w:vAlign w:val="bottom"/>
            <w:hideMark/>
          </w:tcPr>
          <w:p w14:paraId="2E74BC7B" w14:textId="77777777" w:rsidR="00A14DA8" w:rsidRPr="00A14DA8" w:rsidRDefault="00A14DA8" w:rsidP="00A14DA8">
            <w:pPr>
              <w:spacing w:after="0" w:line="240" w:lineRule="auto"/>
              <w:rPr>
                <w:rFonts w:eastAsia="Times New Roman" w:cs="Times New Roman"/>
                <w:sz w:val="20"/>
                <w:szCs w:val="20"/>
                <w:lang w:eastAsia="pl-PL"/>
              </w:rPr>
            </w:pPr>
          </w:p>
        </w:tc>
        <w:tc>
          <w:tcPr>
            <w:tcW w:w="191" w:type="dxa"/>
            <w:tcBorders>
              <w:top w:val="nil"/>
              <w:left w:val="nil"/>
              <w:bottom w:val="nil"/>
              <w:right w:val="nil"/>
            </w:tcBorders>
            <w:shd w:val="clear" w:color="auto" w:fill="auto"/>
            <w:noWrap/>
            <w:vAlign w:val="bottom"/>
            <w:hideMark/>
          </w:tcPr>
          <w:p w14:paraId="4F6F7D12" w14:textId="77777777" w:rsidR="00A14DA8" w:rsidRPr="00A14DA8" w:rsidRDefault="00A14DA8" w:rsidP="00A14DA8">
            <w:pPr>
              <w:spacing w:after="0" w:line="240" w:lineRule="auto"/>
              <w:rPr>
                <w:rFonts w:eastAsia="Times New Roman" w:cs="Times New Roman"/>
                <w:sz w:val="20"/>
                <w:szCs w:val="20"/>
                <w:lang w:eastAsia="pl-PL"/>
              </w:rPr>
            </w:pPr>
          </w:p>
        </w:tc>
        <w:tc>
          <w:tcPr>
            <w:tcW w:w="190" w:type="dxa"/>
            <w:tcBorders>
              <w:top w:val="nil"/>
              <w:left w:val="nil"/>
              <w:bottom w:val="nil"/>
              <w:right w:val="nil"/>
            </w:tcBorders>
            <w:shd w:val="clear" w:color="auto" w:fill="auto"/>
            <w:noWrap/>
            <w:vAlign w:val="bottom"/>
            <w:hideMark/>
          </w:tcPr>
          <w:p w14:paraId="031DF2D6" w14:textId="77777777" w:rsidR="00A14DA8" w:rsidRPr="00A14DA8" w:rsidRDefault="00A14DA8" w:rsidP="00A14DA8">
            <w:pPr>
              <w:spacing w:after="0" w:line="240" w:lineRule="auto"/>
              <w:rPr>
                <w:rFonts w:eastAsia="Times New Roman" w:cs="Times New Roman"/>
                <w:sz w:val="20"/>
                <w:szCs w:val="20"/>
                <w:lang w:eastAsia="pl-PL"/>
              </w:rPr>
            </w:pPr>
          </w:p>
        </w:tc>
        <w:tc>
          <w:tcPr>
            <w:tcW w:w="187" w:type="dxa"/>
            <w:tcBorders>
              <w:top w:val="nil"/>
              <w:left w:val="nil"/>
              <w:bottom w:val="nil"/>
              <w:right w:val="nil"/>
            </w:tcBorders>
            <w:shd w:val="clear" w:color="auto" w:fill="auto"/>
            <w:noWrap/>
            <w:vAlign w:val="bottom"/>
            <w:hideMark/>
          </w:tcPr>
          <w:p w14:paraId="2EF9A04F" w14:textId="77777777" w:rsidR="00A14DA8" w:rsidRPr="00A14DA8" w:rsidRDefault="00A14DA8" w:rsidP="00A14DA8">
            <w:pPr>
              <w:spacing w:after="0" w:line="240" w:lineRule="auto"/>
              <w:rPr>
                <w:rFonts w:eastAsia="Times New Roman" w:cs="Times New Roman"/>
                <w:sz w:val="20"/>
                <w:szCs w:val="20"/>
                <w:lang w:eastAsia="pl-PL"/>
              </w:rPr>
            </w:pPr>
          </w:p>
        </w:tc>
        <w:tc>
          <w:tcPr>
            <w:tcW w:w="185" w:type="dxa"/>
            <w:tcBorders>
              <w:top w:val="nil"/>
              <w:left w:val="nil"/>
              <w:bottom w:val="nil"/>
              <w:right w:val="nil"/>
            </w:tcBorders>
            <w:shd w:val="clear" w:color="auto" w:fill="auto"/>
            <w:noWrap/>
            <w:vAlign w:val="bottom"/>
            <w:hideMark/>
          </w:tcPr>
          <w:p w14:paraId="3987C2C1" w14:textId="77777777" w:rsidR="00A14DA8" w:rsidRPr="00A14DA8" w:rsidRDefault="00A14DA8" w:rsidP="00A14DA8">
            <w:pPr>
              <w:spacing w:after="0" w:line="240" w:lineRule="auto"/>
              <w:rPr>
                <w:rFonts w:eastAsia="Times New Roman" w:cs="Times New Roman"/>
                <w:sz w:val="20"/>
                <w:szCs w:val="20"/>
                <w:lang w:eastAsia="pl-PL"/>
              </w:rPr>
            </w:pPr>
          </w:p>
        </w:tc>
        <w:tc>
          <w:tcPr>
            <w:tcW w:w="163" w:type="dxa"/>
            <w:tcBorders>
              <w:top w:val="nil"/>
              <w:left w:val="nil"/>
              <w:bottom w:val="nil"/>
              <w:right w:val="nil"/>
            </w:tcBorders>
            <w:shd w:val="clear" w:color="auto" w:fill="auto"/>
            <w:noWrap/>
            <w:vAlign w:val="bottom"/>
            <w:hideMark/>
          </w:tcPr>
          <w:p w14:paraId="28473E9B" w14:textId="77777777" w:rsidR="00A14DA8" w:rsidRPr="00A14DA8" w:rsidRDefault="00A14DA8" w:rsidP="00A14DA8">
            <w:pPr>
              <w:spacing w:after="0" w:line="240" w:lineRule="auto"/>
              <w:rPr>
                <w:rFonts w:eastAsia="Times New Roman" w:cs="Times New Roman"/>
                <w:sz w:val="20"/>
                <w:szCs w:val="20"/>
                <w:lang w:eastAsia="pl-PL"/>
              </w:rPr>
            </w:pPr>
          </w:p>
        </w:tc>
        <w:tc>
          <w:tcPr>
            <w:tcW w:w="163" w:type="dxa"/>
            <w:tcBorders>
              <w:top w:val="nil"/>
              <w:left w:val="nil"/>
              <w:bottom w:val="nil"/>
              <w:right w:val="nil"/>
            </w:tcBorders>
            <w:shd w:val="clear" w:color="auto" w:fill="auto"/>
            <w:noWrap/>
            <w:vAlign w:val="bottom"/>
            <w:hideMark/>
          </w:tcPr>
          <w:p w14:paraId="503987A4" w14:textId="77777777" w:rsidR="00A14DA8" w:rsidRPr="00A14DA8" w:rsidRDefault="00A14DA8" w:rsidP="00A14DA8">
            <w:pPr>
              <w:spacing w:after="0" w:line="240" w:lineRule="auto"/>
              <w:rPr>
                <w:rFonts w:eastAsia="Times New Roman" w:cs="Times New Roman"/>
                <w:sz w:val="20"/>
                <w:szCs w:val="20"/>
                <w:lang w:eastAsia="pl-PL"/>
              </w:rPr>
            </w:pPr>
          </w:p>
        </w:tc>
        <w:tc>
          <w:tcPr>
            <w:tcW w:w="163" w:type="dxa"/>
            <w:tcBorders>
              <w:top w:val="nil"/>
              <w:left w:val="nil"/>
              <w:bottom w:val="nil"/>
              <w:right w:val="nil"/>
            </w:tcBorders>
            <w:shd w:val="clear" w:color="auto" w:fill="auto"/>
            <w:noWrap/>
            <w:vAlign w:val="bottom"/>
            <w:hideMark/>
          </w:tcPr>
          <w:p w14:paraId="4A15756B" w14:textId="77777777" w:rsidR="00A14DA8" w:rsidRPr="00A14DA8" w:rsidRDefault="00A14DA8" w:rsidP="00A14DA8">
            <w:pPr>
              <w:spacing w:after="0" w:line="240" w:lineRule="auto"/>
              <w:rPr>
                <w:rFonts w:eastAsia="Times New Roman" w:cs="Times New Roman"/>
                <w:sz w:val="20"/>
                <w:szCs w:val="20"/>
                <w:lang w:eastAsia="pl-PL"/>
              </w:rPr>
            </w:pPr>
          </w:p>
        </w:tc>
        <w:tc>
          <w:tcPr>
            <w:tcW w:w="162" w:type="dxa"/>
            <w:tcBorders>
              <w:top w:val="nil"/>
              <w:left w:val="nil"/>
              <w:bottom w:val="nil"/>
              <w:right w:val="nil"/>
            </w:tcBorders>
            <w:shd w:val="clear" w:color="auto" w:fill="auto"/>
            <w:noWrap/>
            <w:vAlign w:val="bottom"/>
            <w:hideMark/>
          </w:tcPr>
          <w:p w14:paraId="344677B8" w14:textId="77777777" w:rsidR="00A14DA8" w:rsidRPr="00A14DA8" w:rsidRDefault="00A14DA8" w:rsidP="00A14DA8">
            <w:pPr>
              <w:spacing w:after="0" w:line="240" w:lineRule="auto"/>
              <w:rPr>
                <w:rFonts w:eastAsia="Times New Roman" w:cs="Times New Roman"/>
                <w:sz w:val="20"/>
                <w:szCs w:val="20"/>
                <w:lang w:eastAsia="pl-PL"/>
              </w:rPr>
            </w:pPr>
          </w:p>
        </w:tc>
        <w:tc>
          <w:tcPr>
            <w:tcW w:w="162" w:type="dxa"/>
            <w:tcBorders>
              <w:top w:val="nil"/>
              <w:left w:val="nil"/>
              <w:bottom w:val="nil"/>
              <w:right w:val="nil"/>
            </w:tcBorders>
            <w:shd w:val="clear" w:color="auto" w:fill="auto"/>
            <w:noWrap/>
            <w:vAlign w:val="bottom"/>
            <w:hideMark/>
          </w:tcPr>
          <w:p w14:paraId="0E6B8C43" w14:textId="77777777" w:rsidR="00A14DA8" w:rsidRPr="00A14DA8" w:rsidRDefault="00A14DA8" w:rsidP="00A14DA8">
            <w:pPr>
              <w:spacing w:after="0" w:line="240" w:lineRule="auto"/>
              <w:rPr>
                <w:rFonts w:eastAsia="Times New Roman" w:cs="Times New Roman"/>
                <w:sz w:val="20"/>
                <w:szCs w:val="20"/>
                <w:lang w:eastAsia="pl-PL"/>
              </w:rPr>
            </w:pPr>
          </w:p>
        </w:tc>
        <w:tc>
          <w:tcPr>
            <w:tcW w:w="162" w:type="dxa"/>
            <w:tcBorders>
              <w:top w:val="nil"/>
              <w:left w:val="nil"/>
              <w:bottom w:val="nil"/>
              <w:right w:val="nil"/>
            </w:tcBorders>
            <w:shd w:val="clear" w:color="auto" w:fill="auto"/>
            <w:noWrap/>
            <w:vAlign w:val="bottom"/>
            <w:hideMark/>
          </w:tcPr>
          <w:p w14:paraId="4EF0A594"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010D044C"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6B6A8FCE"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721BB484"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2BE919E0"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28926BD6"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143FB2D5"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6ABC50CB"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55747D85"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7100483B"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32DFF55F"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54D513C1"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0D63AF94"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445379C9"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5173F6A0"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68C93376"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09C81FD2"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5D79689F"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15AF717C"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06A14DBC"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752FD4CC"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47039C75"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70960234"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45DF6C97"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2755C5AF"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208D8279"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6FD322C3" w14:textId="77777777" w:rsidR="00A14DA8" w:rsidRPr="00A14DA8" w:rsidRDefault="00A14DA8" w:rsidP="00A14DA8">
            <w:pPr>
              <w:spacing w:after="0" w:line="240" w:lineRule="auto"/>
              <w:rPr>
                <w:rFonts w:eastAsia="Times New Roman" w:cs="Times New Roman"/>
                <w:sz w:val="20"/>
                <w:szCs w:val="20"/>
                <w:lang w:eastAsia="pl-PL"/>
              </w:rPr>
            </w:pPr>
          </w:p>
        </w:tc>
        <w:tc>
          <w:tcPr>
            <w:tcW w:w="161" w:type="dxa"/>
            <w:tcBorders>
              <w:top w:val="nil"/>
              <w:left w:val="nil"/>
              <w:bottom w:val="nil"/>
              <w:right w:val="nil"/>
            </w:tcBorders>
            <w:shd w:val="clear" w:color="auto" w:fill="auto"/>
            <w:noWrap/>
            <w:vAlign w:val="bottom"/>
            <w:hideMark/>
          </w:tcPr>
          <w:p w14:paraId="11E985A2" w14:textId="77777777" w:rsidR="00A14DA8" w:rsidRPr="00A14DA8" w:rsidRDefault="00A14DA8" w:rsidP="00A14DA8">
            <w:pPr>
              <w:spacing w:after="0" w:line="240" w:lineRule="auto"/>
              <w:rPr>
                <w:rFonts w:eastAsia="Times New Roman" w:cs="Times New Roman"/>
                <w:sz w:val="20"/>
                <w:szCs w:val="20"/>
                <w:lang w:eastAsia="pl-PL"/>
              </w:rPr>
            </w:pPr>
          </w:p>
        </w:tc>
        <w:tc>
          <w:tcPr>
            <w:tcW w:w="167" w:type="dxa"/>
            <w:tcBorders>
              <w:top w:val="nil"/>
              <w:left w:val="nil"/>
              <w:bottom w:val="nil"/>
              <w:right w:val="nil"/>
            </w:tcBorders>
            <w:shd w:val="clear" w:color="auto" w:fill="auto"/>
            <w:noWrap/>
            <w:vAlign w:val="bottom"/>
            <w:hideMark/>
          </w:tcPr>
          <w:p w14:paraId="46B855D1" w14:textId="77777777" w:rsidR="00A14DA8" w:rsidRPr="00A14DA8" w:rsidRDefault="00A14DA8" w:rsidP="00A14DA8">
            <w:pPr>
              <w:spacing w:after="0" w:line="240" w:lineRule="auto"/>
              <w:rPr>
                <w:rFonts w:eastAsia="Times New Roman" w:cs="Times New Roman"/>
                <w:sz w:val="20"/>
                <w:szCs w:val="20"/>
                <w:lang w:eastAsia="pl-PL"/>
              </w:rPr>
            </w:pPr>
          </w:p>
        </w:tc>
        <w:tc>
          <w:tcPr>
            <w:tcW w:w="166" w:type="dxa"/>
            <w:tcBorders>
              <w:top w:val="nil"/>
              <w:left w:val="nil"/>
              <w:bottom w:val="nil"/>
              <w:right w:val="nil"/>
            </w:tcBorders>
            <w:shd w:val="clear" w:color="auto" w:fill="auto"/>
            <w:noWrap/>
            <w:vAlign w:val="bottom"/>
            <w:hideMark/>
          </w:tcPr>
          <w:p w14:paraId="28C11515" w14:textId="77777777" w:rsidR="00A14DA8" w:rsidRPr="00A14DA8" w:rsidRDefault="00A14DA8" w:rsidP="00A14DA8">
            <w:pPr>
              <w:spacing w:after="0" w:line="240" w:lineRule="auto"/>
              <w:rPr>
                <w:rFonts w:eastAsia="Times New Roman" w:cs="Times New Roman"/>
                <w:sz w:val="20"/>
                <w:szCs w:val="20"/>
                <w:lang w:eastAsia="pl-PL"/>
              </w:rPr>
            </w:pPr>
          </w:p>
        </w:tc>
        <w:tc>
          <w:tcPr>
            <w:tcW w:w="165" w:type="dxa"/>
            <w:tcBorders>
              <w:top w:val="nil"/>
              <w:left w:val="nil"/>
              <w:bottom w:val="nil"/>
              <w:right w:val="nil"/>
            </w:tcBorders>
            <w:shd w:val="clear" w:color="auto" w:fill="auto"/>
            <w:noWrap/>
            <w:vAlign w:val="bottom"/>
            <w:hideMark/>
          </w:tcPr>
          <w:p w14:paraId="12529E86" w14:textId="77777777" w:rsidR="00A14DA8" w:rsidRPr="00A14DA8" w:rsidRDefault="00A14DA8" w:rsidP="00A14DA8">
            <w:pPr>
              <w:spacing w:after="0" w:line="240" w:lineRule="auto"/>
              <w:rPr>
                <w:rFonts w:eastAsia="Times New Roman" w:cs="Times New Roman"/>
                <w:sz w:val="20"/>
                <w:szCs w:val="20"/>
                <w:lang w:eastAsia="pl-PL"/>
              </w:rPr>
            </w:pPr>
          </w:p>
        </w:tc>
        <w:tc>
          <w:tcPr>
            <w:tcW w:w="164" w:type="dxa"/>
            <w:tcBorders>
              <w:top w:val="nil"/>
              <w:left w:val="nil"/>
              <w:bottom w:val="nil"/>
              <w:right w:val="nil"/>
            </w:tcBorders>
            <w:shd w:val="clear" w:color="auto" w:fill="auto"/>
            <w:noWrap/>
            <w:vAlign w:val="bottom"/>
            <w:hideMark/>
          </w:tcPr>
          <w:p w14:paraId="069830A2" w14:textId="77777777" w:rsidR="00A14DA8" w:rsidRPr="00A14DA8" w:rsidRDefault="00A14DA8" w:rsidP="00A14DA8">
            <w:pPr>
              <w:spacing w:after="0" w:line="240" w:lineRule="auto"/>
              <w:rPr>
                <w:rFonts w:eastAsia="Times New Roman" w:cs="Times New Roman"/>
                <w:sz w:val="20"/>
                <w:szCs w:val="20"/>
                <w:lang w:eastAsia="pl-PL"/>
              </w:rPr>
            </w:pPr>
          </w:p>
        </w:tc>
        <w:tc>
          <w:tcPr>
            <w:tcW w:w="164" w:type="dxa"/>
            <w:tcBorders>
              <w:top w:val="nil"/>
              <w:left w:val="nil"/>
              <w:bottom w:val="nil"/>
              <w:right w:val="nil"/>
            </w:tcBorders>
            <w:shd w:val="clear" w:color="auto" w:fill="auto"/>
            <w:noWrap/>
            <w:vAlign w:val="bottom"/>
            <w:hideMark/>
          </w:tcPr>
          <w:p w14:paraId="178E61F0" w14:textId="77777777" w:rsidR="00A14DA8" w:rsidRPr="00A14DA8" w:rsidRDefault="00A14DA8" w:rsidP="00A14DA8">
            <w:pPr>
              <w:spacing w:after="0" w:line="240" w:lineRule="auto"/>
              <w:rPr>
                <w:rFonts w:eastAsia="Times New Roman" w:cs="Times New Roman"/>
                <w:sz w:val="20"/>
                <w:szCs w:val="20"/>
                <w:lang w:eastAsia="pl-PL"/>
              </w:rPr>
            </w:pPr>
          </w:p>
        </w:tc>
        <w:tc>
          <w:tcPr>
            <w:tcW w:w="163" w:type="dxa"/>
            <w:tcBorders>
              <w:top w:val="nil"/>
              <w:left w:val="nil"/>
              <w:bottom w:val="nil"/>
              <w:right w:val="nil"/>
            </w:tcBorders>
            <w:shd w:val="clear" w:color="auto" w:fill="auto"/>
            <w:noWrap/>
            <w:vAlign w:val="bottom"/>
            <w:hideMark/>
          </w:tcPr>
          <w:p w14:paraId="4C4FF8AC" w14:textId="77777777" w:rsidR="00A14DA8" w:rsidRPr="00A14DA8" w:rsidRDefault="00A14DA8" w:rsidP="00A14DA8">
            <w:pPr>
              <w:spacing w:after="0" w:line="240" w:lineRule="auto"/>
              <w:rPr>
                <w:rFonts w:eastAsia="Times New Roman" w:cs="Times New Roman"/>
                <w:sz w:val="20"/>
                <w:szCs w:val="20"/>
                <w:lang w:eastAsia="pl-PL"/>
              </w:rPr>
            </w:pPr>
          </w:p>
        </w:tc>
        <w:tc>
          <w:tcPr>
            <w:tcW w:w="163" w:type="dxa"/>
            <w:tcBorders>
              <w:top w:val="nil"/>
              <w:left w:val="nil"/>
              <w:bottom w:val="nil"/>
              <w:right w:val="nil"/>
            </w:tcBorders>
            <w:shd w:val="clear" w:color="auto" w:fill="auto"/>
            <w:noWrap/>
            <w:vAlign w:val="bottom"/>
            <w:hideMark/>
          </w:tcPr>
          <w:p w14:paraId="3303B913" w14:textId="77777777" w:rsidR="00A14DA8" w:rsidRPr="00A14DA8" w:rsidRDefault="00A14DA8" w:rsidP="00A14DA8">
            <w:pPr>
              <w:spacing w:after="0" w:line="240" w:lineRule="auto"/>
              <w:rPr>
                <w:rFonts w:eastAsia="Times New Roman" w:cs="Times New Roman"/>
                <w:sz w:val="20"/>
                <w:szCs w:val="20"/>
                <w:lang w:eastAsia="pl-PL"/>
              </w:rPr>
            </w:pPr>
          </w:p>
        </w:tc>
        <w:tc>
          <w:tcPr>
            <w:tcW w:w="162" w:type="dxa"/>
            <w:tcBorders>
              <w:top w:val="nil"/>
              <w:left w:val="nil"/>
              <w:bottom w:val="nil"/>
              <w:right w:val="nil"/>
            </w:tcBorders>
            <w:shd w:val="clear" w:color="auto" w:fill="auto"/>
            <w:noWrap/>
            <w:vAlign w:val="bottom"/>
            <w:hideMark/>
          </w:tcPr>
          <w:p w14:paraId="30DFD888" w14:textId="77777777" w:rsidR="00A14DA8" w:rsidRPr="00A14DA8" w:rsidRDefault="00A14DA8" w:rsidP="00A14DA8">
            <w:pPr>
              <w:spacing w:after="0" w:line="240" w:lineRule="auto"/>
              <w:rPr>
                <w:rFonts w:eastAsia="Times New Roman" w:cs="Times New Roman"/>
                <w:sz w:val="20"/>
                <w:szCs w:val="20"/>
                <w:lang w:eastAsia="pl-PL"/>
              </w:rPr>
            </w:pPr>
          </w:p>
        </w:tc>
        <w:tc>
          <w:tcPr>
            <w:tcW w:w="214" w:type="dxa"/>
            <w:tcBorders>
              <w:top w:val="nil"/>
              <w:left w:val="nil"/>
              <w:bottom w:val="nil"/>
              <w:right w:val="nil"/>
            </w:tcBorders>
            <w:shd w:val="clear" w:color="auto" w:fill="auto"/>
            <w:noWrap/>
            <w:vAlign w:val="bottom"/>
            <w:hideMark/>
          </w:tcPr>
          <w:p w14:paraId="1682AFF4" w14:textId="77777777" w:rsidR="00A14DA8" w:rsidRPr="00A14DA8" w:rsidRDefault="00A14DA8" w:rsidP="00A14DA8">
            <w:pPr>
              <w:spacing w:after="0" w:line="240" w:lineRule="auto"/>
              <w:rPr>
                <w:rFonts w:eastAsia="Times New Roman" w:cs="Times New Roman"/>
                <w:sz w:val="20"/>
                <w:szCs w:val="20"/>
                <w:lang w:eastAsia="pl-PL"/>
              </w:rPr>
            </w:pPr>
          </w:p>
        </w:tc>
        <w:tc>
          <w:tcPr>
            <w:tcW w:w="212" w:type="dxa"/>
            <w:tcBorders>
              <w:top w:val="nil"/>
              <w:left w:val="nil"/>
              <w:bottom w:val="nil"/>
              <w:right w:val="nil"/>
            </w:tcBorders>
            <w:shd w:val="clear" w:color="auto" w:fill="auto"/>
            <w:noWrap/>
            <w:vAlign w:val="bottom"/>
            <w:hideMark/>
          </w:tcPr>
          <w:p w14:paraId="2EA4CF40" w14:textId="77777777" w:rsidR="00A14DA8" w:rsidRPr="00A14DA8" w:rsidRDefault="00A14DA8" w:rsidP="00A14DA8">
            <w:pPr>
              <w:spacing w:after="0" w:line="240" w:lineRule="auto"/>
              <w:rPr>
                <w:rFonts w:eastAsia="Times New Roman" w:cs="Times New Roman"/>
                <w:sz w:val="20"/>
                <w:szCs w:val="20"/>
                <w:lang w:eastAsia="pl-PL"/>
              </w:rPr>
            </w:pPr>
          </w:p>
        </w:tc>
        <w:tc>
          <w:tcPr>
            <w:tcW w:w="210" w:type="dxa"/>
            <w:tcBorders>
              <w:top w:val="nil"/>
              <w:left w:val="nil"/>
              <w:bottom w:val="nil"/>
              <w:right w:val="nil"/>
            </w:tcBorders>
            <w:shd w:val="clear" w:color="auto" w:fill="auto"/>
            <w:noWrap/>
            <w:vAlign w:val="bottom"/>
            <w:hideMark/>
          </w:tcPr>
          <w:p w14:paraId="03AF9927" w14:textId="77777777" w:rsidR="00A14DA8" w:rsidRPr="00A14DA8" w:rsidRDefault="00A14DA8" w:rsidP="00A14DA8">
            <w:pPr>
              <w:spacing w:after="0" w:line="240" w:lineRule="auto"/>
              <w:rPr>
                <w:rFonts w:eastAsia="Times New Roman" w:cs="Times New Roman"/>
                <w:sz w:val="20"/>
                <w:szCs w:val="20"/>
                <w:lang w:eastAsia="pl-PL"/>
              </w:rPr>
            </w:pPr>
          </w:p>
        </w:tc>
        <w:tc>
          <w:tcPr>
            <w:tcW w:w="209" w:type="dxa"/>
            <w:tcBorders>
              <w:top w:val="nil"/>
              <w:left w:val="nil"/>
              <w:bottom w:val="nil"/>
              <w:right w:val="nil"/>
            </w:tcBorders>
            <w:shd w:val="clear" w:color="auto" w:fill="auto"/>
            <w:noWrap/>
            <w:vAlign w:val="bottom"/>
            <w:hideMark/>
          </w:tcPr>
          <w:p w14:paraId="02932AEA" w14:textId="77777777" w:rsidR="00A14DA8" w:rsidRPr="00A14DA8" w:rsidRDefault="00A14DA8" w:rsidP="00A14DA8">
            <w:pPr>
              <w:spacing w:after="0" w:line="240" w:lineRule="auto"/>
              <w:rPr>
                <w:rFonts w:eastAsia="Times New Roman" w:cs="Times New Roman"/>
                <w:sz w:val="20"/>
                <w:szCs w:val="20"/>
                <w:lang w:eastAsia="pl-PL"/>
              </w:rPr>
            </w:pPr>
          </w:p>
        </w:tc>
        <w:tc>
          <w:tcPr>
            <w:tcW w:w="208" w:type="dxa"/>
            <w:gridSpan w:val="2"/>
            <w:tcBorders>
              <w:top w:val="nil"/>
              <w:left w:val="nil"/>
              <w:bottom w:val="nil"/>
              <w:right w:val="nil"/>
            </w:tcBorders>
            <w:shd w:val="clear" w:color="auto" w:fill="auto"/>
            <w:noWrap/>
            <w:vAlign w:val="bottom"/>
            <w:hideMark/>
          </w:tcPr>
          <w:p w14:paraId="62E1F9E5" w14:textId="77777777" w:rsidR="00A14DA8" w:rsidRPr="00A14DA8" w:rsidRDefault="00A14DA8" w:rsidP="00A14DA8">
            <w:pPr>
              <w:spacing w:after="0" w:line="240" w:lineRule="auto"/>
              <w:rPr>
                <w:rFonts w:eastAsia="Times New Roman" w:cs="Times New Roman"/>
                <w:sz w:val="20"/>
                <w:szCs w:val="20"/>
                <w:lang w:eastAsia="pl-PL"/>
              </w:rPr>
            </w:pPr>
          </w:p>
        </w:tc>
        <w:tc>
          <w:tcPr>
            <w:tcW w:w="207" w:type="dxa"/>
            <w:tcBorders>
              <w:top w:val="nil"/>
              <w:left w:val="nil"/>
              <w:bottom w:val="nil"/>
              <w:right w:val="nil"/>
            </w:tcBorders>
            <w:shd w:val="clear" w:color="auto" w:fill="auto"/>
            <w:noWrap/>
            <w:vAlign w:val="bottom"/>
            <w:hideMark/>
          </w:tcPr>
          <w:p w14:paraId="123CAA73" w14:textId="77777777" w:rsidR="00A14DA8" w:rsidRPr="00A14DA8" w:rsidRDefault="00A14DA8" w:rsidP="00A14DA8">
            <w:pPr>
              <w:spacing w:after="0" w:line="240" w:lineRule="auto"/>
              <w:rPr>
                <w:rFonts w:eastAsia="Times New Roman" w:cs="Times New Roman"/>
                <w:sz w:val="20"/>
                <w:szCs w:val="20"/>
                <w:lang w:eastAsia="pl-PL"/>
              </w:rPr>
            </w:pPr>
          </w:p>
        </w:tc>
      </w:tr>
      <w:tr w:rsidR="00A14DA8" w:rsidRPr="00A14DA8" w14:paraId="66374EBF"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vAlign w:val="center"/>
            <w:hideMark/>
          </w:tcPr>
          <w:p w14:paraId="5B3A124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Lp.</w:t>
            </w:r>
          </w:p>
        </w:tc>
        <w:tc>
          <w:tcPr>
            <w:tcW w:w="1546" w:type="dxa"/>
            <w:gridSpan w:val="9"/>
            <w:tcBorders>
              <w:top w:val="single" w:sz="4" w:space="0" w:color="000000"/>
              <w:left w:val="nil"/>
              <w:bottom w:val="nil"/>
              <w:right w:val="single" w:sz="4" w:space="0" w:color="000000"/>
            </w:tcBorders>
            <w:shd w:val="clear" w:color="auto" w:fill="auto"/>
            <w:vAlign w:val="center"/>
            <w:hideMark/>
          </w:tcPr>
          <w:p w14:paraId="5DDB245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Podstawa</w:t>
            </w:r>
          </w:p>
        </w:tc>
        <w:tc>
          <w:tcPr>
            <w:tcW w:w="4517" w:type="dxa"/>
            <w:gridSpan w:val="28"/>
            <w:tcBorders>
              <w:top w:val="single" w:sz="4" w:space="0" w:color="000000"/>
              <w:left w:val="nil"/>
              <w:bottom w:val="nil"/>
              <w:right w:val="single" w:sz="4" w:space="0" w:color="000000"/>
            </w:tcBorders>
            <w:shd w:val="clear" w:color="auto" w:fill="auto"/>
            <w:vAlign w:val="center"/>
            <w:hideMark/>
          </w:tcPr>
          <w:p w14:paraId="3B0F4BC5"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Opis i wyliczenia</w:t>
            </w:r>
          </w:p>
        </w:tc>
        <w:tc>
          <w:tcPr>
            <w:tcW w:w="805" w:type="dxa"/>
            <w:gridSpan w:val="5"/>
            <w:tcBorders>
              <w:top w:val="single" w:sz="4" w:space="0" w:color="000000"/>
              <w:left w:val="nil"/>
              <w:bottom w:val="nil"/>
              <w:right w:val="single" w:sz="4" w:space="0" w:color="000000"/>
            </w:tcBorders>
            <w:shd w:val="clear" w:color="auto" w:fill="auto"/>
            <w:vAlign w:val="center"/>
            <w:hideMark/>
          </w:tcPr>
          <w:p w14:paraId="54DA96B0"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j.m.</w:t>
            </w:r>
          </w:p>
        </w:tc>
        <w:tc>
          <w:tcPr>
            <w:tcW w:w="1314" w:type="dxa"/>
            <w:gridSpan w:val="8"/>
            <w:tcBorders>
              <w:top w:val="single" w:sz="4" w:space="0" w:color="000000"/>
              <w:left w:val="nil"/>
              <w:bottom w:val="nil"/>
              <w:right w:val="single" w:sz="4" w:space="0" w:color="000000"/>
            </w:tcBorders>
            <w:shd w:val="clear" w:color="auto" w:fill="auto"/>
            <w:vAlign w:val="center"/>
            <w:hideMark/>
          </w:tcPr>
          <w:p w14:paraId="60D3BAC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Poszcz.</w:t>
            </w:r>
          </w:p>
        </w:tc>
        <w:tc>
          <w:tcPr>
            <w:tcW w:w="1260" w:type="dxa"/>
            <w:gridSpan w:val="7"/>
            <w:tcBorders>
              <w:top w:val="single" w:sz="4" w:space="0" w:color="000000"/>
              <w:left w:val="nil"/>
              <w:bottom w:val="nil"/>
              <w:right w:val="single" w:sz="4" w:space="0" w:color="000000"/>
            </w:tcBorders>
            <w:shd w:val="clear" w:color="auto" w:fill="auto"/>
            <w:vAlign w:val="center"/>
            <w:hideMark/>
          </w:tcPr>
          <w:p w14:paraId="35B119C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r>
      <w:tr w:rsidR="00A14DA8" w:rsidRPr="00A14DA8" w14:paraId="69A00FEC" w14:textId="77777777" w:rsidTr="00A14DA8">
        <w:trPr>
          <w:trHeight w:val="225"/>
          <w:jc w:val="center"/>
        </w:trPr>
        <w:tc>
          <w:tcPr>
            <w:tcW w:w="10151" w:type="dxa"/>
            <w:gridSpan w:val="62"/>
            <w:tcBorders>
              <w:top w:val="single" w:sz="4" w:space="0" w:color="000000"/>
              <w:left w:val="single" w:sz="4" w:space="0" w:color="000000"/>
              <w:bottom w:val="nil"/>
              <w:right w:val="single" w:sz="4" w:space="0" w:color="000000"/>
            </w:tcBorders>
            <w:shd w:val="clear" w:color="auto" w:fill="auto"/>
            <w:hideMark/>
          </w:tcPr>
          <w:p w14:paraId="72D4D298"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xml:space="preserve">PRZEDMIAR: </w:t>
            </w:r>
          </w:p>
        </w:tc>
      </w:tr>
      <w:tr w:rsidR="00A14DA8" w:rsidRPr="00A14DA8" w14:paraId="454078C4"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3C8FB09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1</w:t>
            </w:r>
          </w:p>
        </w:tc>
        <w:tc>
          <w:tcPr>
            <w:tcW w:w="1546" w:type="dxa"/>
            <w:gridSpan w:val="9"/>
            <w:tcBorders>
              <w:top w:val="single" w:sz="4" w:space="0" w:color="000000"/>
              <w:left w:val="nil"/>
              <w:bottom w:val="nil"/>
              <w:right w:val="single" w:sz="4" w:space="0" w:color="000000"/>
            </w:tcBorders>
            <w:shd w:val="clear" w:color="auto" w:fill="auto"/>
            <w:hideMark/>
          </w:tcPr>
          <w:p w14:paraId="6F7590BA"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45100000-8</w:t>
            </w:r>
          </w:p>
        </w:tc>
        <w:tc>
          <w:tcPr>
            <w:tcW w:w="7896" w:type="dxa"/>
            <w:gridSpan w:val="48"/>
            <w:tcBorders>
              <w:top w:val="single" w:sz="4" w:space="0" w:color="000000"/>
              <w:left w:val="nil"/>
              <w:bottom w:val="nil"/>
              <w:right w:val="single" w:sz="4" w:space="0" w:color="000000"/>
            </w:tcBorders>
            <w:shd w:val="clear" w:color="auto" w:fill="auto"/>
            <w:hideMark/>
          </w:tcPr>
          <w:p w14:paraId="0C3E188C"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Przygotowanie terenu pod budowę</w:t>
            </w:r>
          </w:p>
        </w:tc>
      </w:tr>
      <w:tr w:rsidR="00A14DA8" w:rsidRPr="00A14DA8" w14:paraId="776369AE"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5565E319"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1.1</w:t>
            </w:r>
          </w:p>
        </w:tc>
        <w:tc>
          <w:tcPr>
            <w:tcW w:w="1546" w:type="dxa"/>
            <w:gridSpan w:val="9"/>
            <w:tcBorders>
              <w:top w:val="single" w:sz="4" w:space="0" w:color="000000"/>
              <w:left w:val="nil"/>
              <w:bottom w:val="nil"/>
              <w:right w:val="single" w:sz="4" w:space="0" w:color="000000"/>
            </w:tcBorders>
            <w:shd w:val="clear" w:color="auto" w:fill="auto"/>
            <w:hideMark/>
          </w:tcPr>
          <w:p w14:paraId="40C62580"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45113000-2</w:t>
            </w:r>
          </w:p>
        </w:tc>
        <w:tc>
          <w:tcPr>
            <w:tcW w:w="7896" w:type="dxa"/>
            <w:gridSpan w:val="48"/>
            <w:tcBorders>
              <w:top w:val="single" w:sz="4" w:space="0" w:color="000000"/>
              <w:left w:val="nil"/>
              <w:bottom w:val="nil"/>
              <w:right w:val="single" w:sz="4" w:space="0" w:color="000000"/>
            </w:tcBorders>
            <w:shd w:val="clear" w:color="auto" w:fill="auto"/>
            <w:hideMark/>
          </w:tcPr>
          <w:p w14:paraId="0C997D2A"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Organizacja placu budowy</w:t>
            </w:r>
          </w:p>
        </w:tc>
      </w:tr>
      <w:tr w:rsidR="00A14DA8" w:rsidRPr="00A14DA8" w14:paraId="59F8ADB8" w14:textId="77777777" w:rsidTr="00A14DA8">
        <w:trPr>
          <w:trHeight w:val="64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3BDA259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w:t>
            </w:r>
            <w:r w:rsidRPr="00A14DA8">
              <w:rPr>
                <w:rFonts w:ascii="Microsoft Sans Serif" w:eastAsia="Times New Roman" w:hAnsi="Microsoft Sans Serif" w:cs="Microsoft Sans Serif"/>
                <w:color w:val="000000"/>
                <w:sz w:val="18"/>
                <w:szCs w:val="18"/>
                <w:lang w:eastAsia="pl-PL"/>
              </w:rPr>
              <w:br/>
              <w:t>d.1.1</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3AE18CA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br/>
              <w:t>wycena indywidualna</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79DD478A"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Organizacja placu budowy wraz z oznakowaniem i tymczasową organizacją ruchu</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390E82C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proofErr w:type="spellStart"/>
            <w:r w:rsidRPr="00A14DA8">
              <w:rPr>
                <w:rFonts w:ascii="Microsoft Sans Serif" w:eastAsia="Times New Roman" w:hAnsi="Microsoft Sans Serif" w:cs="Microsoft Sans Serif"/>
                <w:color w:val="000000"/>
                <w:sz w:val="18"/>
                <w:szCs w:val="18"/>
                <w:lang w:eastAsia="pl-PL"/>
              </w:rPr>
              <w:t>kpl</w:t>
            </w:r>
            <w:proofErr w:type="spellEnd"/>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7CBBD9B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4D9B4D7E"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6337B640"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342D489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4847373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6F1D9802"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w:t>
            </w:r>
          </w:p>
        </w:tc>
        <w:tc>
          <w:tcPr>
            <w:tcW w:w="805" w:type="dxa"/>
            <w:gridSpan w:val="5"/>
            <w:tcBorders>
              <w:top w:val="nil"/>
              <w:left w:val="nil"/>
              <w:bottom w:val="nil"/>
              <w:right w:val="single" w:sz="4" w:space="0" w:color="000000"/>
            </w:tcBorders>
            <w:shd w:val="clear" w:color="auto" w:fill="auto"/>
            <w:hideMark/>
          </w:tcPr>
          <w:p w14:paraId="5D5D87ED"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proofErr w:type="spellStart"/>
            <w:r w:rsidRPr="00A14DA8">
              <w:rPr>
                <w:rFonts w:ascii="Microsoft Sans Serif" w:eastAsia="Times New Roman" w:hAnsi="Microsoft Sans Serif" w:cs="Microsoft Sans Serif"/>
                <w:color w:val="000000"/>
                <w:sz w:val="18"/>
                <w:szCs w:val="18"/>
                <w:lang w:eastAsia="pl-PL"/>
              </w:rPr>
              <w:t>kpl</w:t>
            </w:r>
            <w:proofErr w:type="spellEnd"/>
          </w:p>
        </w:tc>
        <w:tc>
          <w:tcPr>
            <w:tcW w:w="1314" w:type="dxa"/>
            <w:gridSpan w:val="8"/>
            <w:tcBorders>
              <w:top w:val="nil"/>
              <w:left w:val="nil"/>
              <w:bottom w:val="nil"/>
              <w:right w:val="single" w:sz="4" w:space="0" w:color="000000"/>
            </w:tcBorders>
            <w:shd w:val="clear" w:color="auto" w:fill="auto"/>
            <w:hideMark/>
          </w:tcPr>
          <w:p w14:paraId="68346B0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1,000</w:t>
            </w:r>
          </w:p>
        </w:tc>
        <w:tc>
          <w:tcPr>
            <w:tcW w:w="1260" w:type="dxa"/>
            <w:gridSpan w:val="7"/>
            <w:tcBorders>
              <w:top w:val="nil"/>
              <w:left w:val="nil"/>
              <w:bottom w:val="nil"/>
              <w:right w:val="single" w:sz="4" w:space="0" w:color="000000"/>
            </w:tcBorders>
            <w:shd w:val="clear" w:color="auto" w:fill="auto"/>
            <w:hideMark/>
          </w:tcPr>
          <w:p w14:paraId="3DFB0D3D"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48B882B1"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B578DF6"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18EE18F8"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0140ACA7"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292C2BE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1E9C2CD6"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6870C167"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1,000</w:t>
            </w:r>
          </w:p>
        </w:tc>
      </w:tr>
      <w:tr w:rsidR="00A14DA8" w:rsidRPr="00A14DA8" w14:paraId="5E59C537" w14:textId="77777777" w:rsidTr="00A14DA8">
        <w:trPr>
          <w:trHeight w:val="225"/>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97AA29B"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1.2</w:t>
            </w:r>
          </w:p>
        </w:tc>
        <w:tc>
          <w:tcPr>
            <w:tcW w:w="1546" w:type="dxa"/>
            <w:gridSpan w:val="9"/>
            <w:tcBorders>
              <w:top w:val="single" w:sz="4" w:space="0" w:color="000000"/>
              <w:left w:val="nil"/>
              <w:bottom w:val="nil"/>
              <w:right w:val="single" w:sz="4" w:space="0" w:color="000000"/>
            </w:tcBorders>
            <w:shd w:val="clear" w:color="auto" w:fill="auto"/>
            <w:hideMark/>
          </w:tcPr>
          <w:p w14:paraId="20BCFA23"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45111000-8</w:t>
            </w:r>
          </w:p>
        </w:tc>
        <w:tc>
          <w:tcPr>
            <w:tcW w:w="7896" w:type="dxa"/>
            <w:gridSpan w:val="48"/>
            <w:tcBorders>
              <w:top w:val="single" w:sz="4" w:space="0" w:color="000000"/>
              <w:left w:val="nil"/>
              <w:bottom w:val="nil"/>
              <w:right w:val="single" w:sz="4" w:space="0" w:color="000000"/>
            </w:tcBorders>
            <w:shd w:val="clear" w:color="auto" w:fill="auto"/>
            <w:hideMark/>
          </w:tcPr>
          <w:p w14:paraId="0CD4E4CA"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Wyburzenie obiektów mostowych, roboty rozbiórkowe</w:t>
            </w:r>
          </w:p>
        </w:tc>
      </w:tr>
      <w:tr w:rsidR="00A14DA8" w:rsidRPr="00A14DA8" w14:paraId="0F46F94D" w14:textId="77777777" w:rsidTr="00A14DA8">
        <w:trPr>
          <w:trHeight w:val="45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34EFB2C9"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2</w:t>
            </w:r>
            <w:r w:rsidRPr="00A14DA8">
              <w:rPr>
                <w:rFonts w:ascii="Microsoft Sans Serif" w:eastAsia="Times New Roman" w:hAnsi="Microsoft Sans Serif" w:cs="Microsoft Sans Serif"/>
                <w:color w:val="000000"/>
                <w:sz w:val="18"/>
                <w:szCs w:val="18"/>
                <w:lang w:eastAsia="pl-PL"/>
              </w:rPr>
              <w:br/>
              <w:t>d.1.2</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6AAAA0C2"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KNNR 6 0808-01</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2EE62737"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Rozebranie poręczy ochronnych rurowych i z kątowników</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4E7B42A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69B9843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0D1239FB"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09E856F6"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30D6AB6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367A839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1517AE7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32</w:t>
            </w:r>
          </w:p>
        </w:tc>
        <w:tc>
          <w:tcPr>
            <w:tcW w:w="805" w:type="dxa"/>
            <w:gridSpan w:val="5"/>
            <w:tcBorders>
              <w:top w:val="nil"/>
              <w:left w:val="nil"/>
              <w:bottom w:val="nil"/>
              <w:right w:val="single" w:sz="4" w:space="0" w:color="000000"/>
            </w:tcBorders>
            <w:shd w:val="clear" w:color="auto" w:fill="auto"/>
            <w:hideMark/>
          </w:tcPr>
          <w:p w14:paraId="488C1CC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w:t>
            </w:r>
          </w:p>
        </w:tc>
        <w:tc>
          <w:tcPr>
            <w:tcW w:w="1314" w:type="dxa"/>
            <w:gridSpan w:val="8"/>
            <w:tcBorders>
              <w:top w:val="nil"/>
              <w:left w:val="nil"/>
              <w:bottom w:val="nil"/>
              <w:right w:val="single" w:sz="4" w:space="0" w:color="000000"/>
            </w:tcBorders>
            <w:shd w:val="clear" w:color="auto" w:fill="auto"/>
            <w:hideMark/>
          </w:tcPr>
          <w:p w14:paraId="42392EE6"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32,000</w:t>
            </w:r>
          </w:p>
        </w:tc>
        <w:tc>
          <w:tcPr>
            <w:tcW w:w="1260" w:type="dxa"/>
            <w:gridSpan w:val="7"/>
            <w:tcBorders>
              <w:top w:val="nil"/>
              <w:left w:val="nil"/>
              <w:bottom w:val="nil"/>
              <w:right w:val="single" w:sz="4" w:space="0" w:color="000000"/>
            </w:tcBorders>
            <w:shd w:val="clear" w:color="auto" w:fill="auto"/>
            <w:hideMark/>
          </w:tcPr>
          <w:p w14:paraId="26C90C44"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5BB24590" w14:textId="77777777" w:rsidTr="00A14DA8">
        <w:trPr>
          <w:trHeight w:val="225"/>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315CCF12"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5080A5C0"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7263AA2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7482F66D"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5F349B39"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0033BBA4"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32,000</w:t>
            </w:r>
          </w:p>
        </w:tc>
      </w:tr>
      <w:tr w:rsidR="00A14DA8" w:rsidRPr="00A14DA8" w14:paraId="219BEFAD" w14:textId="77777777" w:rsidTr="00A14DA8">
        <w:trPr>
          <w:trHeight w:val="66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61238DF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w:t>
            </w:r>
            <w:r w:rsidRPr="00A14DA8">
              <w:rPr>
                <w:rFonts w:ascii="Microsoft Sans Serif" w:eastAsia="Times New Roman" w:hAnsi="Microsoft Sans Serif" w:cs="Microsoft Sans Serif"/>
                <w:color w:val="000000"/>
                <w:sz w:val="18"/>
                <w:szCs w:val="18"/>
                <w:lang w:eastAsia="pl-PL"/>
              </w:rPr>
              <w:br/>
              <w:t>d.1.2</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2C0B019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4-04 1107-03 1107-04</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3D49FB04"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Transport złomu samochodem skrzyniowym z załadunkiem i wyładunkiem mechanicznym na odległość 15 km</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5A2FA28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707A8887"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27D4966F"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06FFCEDC" w14:textId="77777777" w:rsidTr="00A14DA8">
        <w:trPr>
          <w:trHeight w:val="225"/>
          <w:jc w:val="center"/>
        </w:trPr>
        <w:tc>
          <w:tcPr>
            <w:tcW w:w="709" w:type="dxa"/>
            <w:gridSpan w:val="5"/>
            <w:tcBorders>
              <w:top w:val="nil"/>
              <w:left w:val="single" w:sz="4" w:space="0" w:color="000000"/>
              <w:bottom w:val="nil"/>
              <w:right w:val="single" w:sz="4" w:space="0" w:color="000000"/>
            </w:tcBorders>
            <w:shd w:val="clear" w:color="auto" w:fill="auto"/>
            <w:hideMark/>
          </w:tcPr>
          <w:p w14:paraId="7646810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09D1112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348C121C"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0,35</w:t>
            </w:r>
          </w:p>
        </w:tc>
        <w:tc>
          <w:tcPr>
            <w:tcW w:w="805" w:type="dxa"/>
            <w:gridSpan w:val="5"/>
            <w:tcBorders>
              <w:top w:val="nil"/>
              <w:left w:val="nil"/>
              <w:bottom w:val="nil"/>
              <w:right w:val="single" w:sz="4" w:space="0" w:color="000000"/>
            </w:tcBorders>
            <w:shd w:val="clear" w:color="auto" w:fill="auto"/>
            <w:hideMark/>
          </w:tcPr>
          <w:p w14:paraId="7C9F8932"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nil"/>
              <w:left w:val="nil"/>
              <w:bottom w:val="nil"/>
              <w:right w:val="single" w:sz="4" w:space="0" w:color="000000"/>
            </w:tcBorders>
            <w:shd w:val="clear" w:color="auto" w:fill="auto"/>
            <w:hideMark/>
          </w:tcPr>
          <w:p w14:paraId="0F5F38E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0,350</w:t>
            </w:r>
          </w:p>
        </w:tc>
        <w:tc>
          <w:tcPr>
            <w:tcW w:w="1260" w:type="dxa"/>
            <w:gridSpan w:val="7"/>
            <w:tcBorders>
              <w:top w:val="nil"/>
              <w:left w:val="nil"/>
              <w:bottom w:val="nil"/>
              <w:right w:val="single" w:sz="4" w:space="0" w:color="000000"/>
            </w:tcBorders>
            <w:shd w:val="clear" w:color="auto" w:fill="auto"/>
            <w:hideMark/>
          </w:tcPr>
          <w:p w14:paraId="5315D100"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1557FCB0"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1EAF89F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4F4BA8FC"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249E9B7F"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73C029B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2E0CE50A"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3FBB73D8"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0,350</w:t>
            </w:r>
          </w:p>
        </w:tc>
      </w:tr>
      <w:tr w:rsidR="00A14DA8" w:rsidRPr="00A14DA8" w14:paraId="18FF86C1" w14:textId="77777777" w:rsidTr="00A14DA8">
        <w:trPr>
          <w:trHeight w:val="64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6B85AFE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4</w:t>
            </w:r>
            <w:r w:rsidRPr="00A14DA8">
              <w:rPr>
                <w:rFonts w:ascii="Microsoft Sans Serif" w:eastAsia="Times New Roman" w:hAnsi="Microsoft Sans Serif" w:cs="Microsoft Sans Serif"/>
                <w:color w:val="000000"/>
                <w:sz w:val="18"/>
                <w:szCs w:val="18"/>
                <w:lang w:eastAsia="pl-PL"/>
              </w:rPr>
              <w:br/>
              <w:t>d.1.2</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02B9DAB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KNNR 6 0802-04</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2F08F93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Rozebranie nawierzchni z mas mineralno-bitumicznych gr. 4,5 cm mechanicznie</w:t>
            </w:r>
            <w:r w:rsidRPr="00A14DA8">
              <w:rPr>
                <w:rFonts w:ascii="Microsoft Sans Serif" w:eastAsia="Times New Roman" w:hAnsi="Microsoft Sans Serif" w:cs="Microsoft Sans Serif"/>
                <w:color w:val="000000"/>
                <w:sz w:val="18"/>
                <w:szCs w:val="18"/>
                <w:lang w:eastAsia="pl-PL"/>
              </w:rPr>
              <w:br/>
              <w:t>Krotność = 2</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064CD50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4C951A33"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0F1AFA43"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2B5FBCDB"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1DE14640"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6650B83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41B76A26"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65,8</w:t>
            </w:r>
          </w:p>
        </w:tc>
        <w:tc>
          <w:tcPr>
            <w:tcW w:w="805" w:type="dxa"/>
            <w:gridSpan w:val="5"/>
            <w:tcBorders>
              <w:top w:val="nil"/>
              <w:left w:val="nil"/>
              <w:bottom w:val="nil"/>
              <w:right w:val="single" w:sz="4" w:space="0" w:color="000000"/>
            </w:tcBorders>
            <w:shd w:val="clear" w:color="auto" w:fill="auto"/>
            <w:hideMark/>
          </w:tcPr>
          <w:p w14:paraId="347003AE"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nil"/>
              <w:left w:val="nil"/>
              <w:bottom w:val="nil"/>
              <w:right w:val="single" w:sz="4" w:space="0" w:color="000000"/>
            </w:tcBorders>
            <w:shd w:val="clear" w:color="auto" w:fill="auto"/>
            <w:hideMark/>
          </w:tcPr>
          <w:p w14:paraId="4849F5D0"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65,800</w:t>
            </w:r>
          </w:p>
        </w:tc>
        <w:tc>
          <w:tcPr>
            <w:tcW w:w="1260" w:type="dxa"/>
            <w:gridSpan w:val="7"/>
            <w:tcBorders>
              <w:top w:val="nil"/>
              <w:left w:val="nil"/>
              <w:bottom w:val="nil"/>
              <w:right w:val="single" w:sz="4" w:space="0" w:color="000000"/>
            </w:tcBorders>
            <w:shd w:val="clear" w:color="auto" w:fill="auto"/>
            <w:hideMark/>
          </w:tcPr>
          <w:p w14:paraId="586810F7"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59208E75"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12DCF15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4123003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76CB98D0"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7BB2602A"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05202E29"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3E979AF5"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65,800</w:t>
            </w:r>
          </w:p>
        </w:tc>
      </w:tr>
      <w:tr w:rsidR="00A14DA8" w:rsidRPr="00A14DA8" w14:paraId="1A0C154E" w14:textId="77777777" w:rsidTr="00A14DA8">
        <w:trPr>
          <w:trHeight w:val="64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5105F61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5</w:t>
            </w:r>
            <w:r w:rsidRPr="00A14DA8">
              <w:rPr>
                <w:rFonts w:ascii="Microsoft Sans Serif" w:eastAsia="Times New Roman" w:hAnsi="Microsoft Sans Serif" w:cs="Microsoft Sans Serif"/>
                <w:color w:val="000000"/>
                <w:sz w:val="18"/>
                <w:szCs w:val="18"/>
                <w:lang w:eastAsia="pl-PL"/>
              </w:rPr>
              <w:br/>
              <w:t>d.1.2</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6CBEDD85"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4-04 1103-04 1103-05</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7145193F"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Wywiezienie gruzu z terenu rozbiórki przy mechanicznym załadowaniu i wyładowaniu samochodem samowyładowczym na odległość 15 km</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02E66F5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5D49196A"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5860F10B"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07CE9946"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5C9A10C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1D835C8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538212B1"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5,92</w:t>
            </w:r>
          </w:p>
        </w:tc>
        <w:tc>
          <w:tcPr>
            <w:tcW w:w="805" w:type="dxa"/>
            <w:gridSpan w:val="5"/>
            <w:tcBorders>
              <w:top w:val="nil"/>
              <w:left w:val="nil"/>
              <w:bottom w:val="nil"/>
              <w:right w:val="single" w:sz="4" w:space="0" w:color="000000"/>
            </w:tcBorders>
            <w:shd w:val="clear" w:color="auto" w:fill="auto"/>
            <w:hideMark/>
          </w:tcPr>
          <w:p w14:paraId="4013F41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nil"/>
              <w:left w:val="nil"/>
              <w:bottom w:val="nil"/>
              <w:right w:val="single" w:sz="4" w:space="0" w:color="000000"/>
            </w:tcBorders>
            <w:shd w:val="clear" w:color="auto" w:fill="auto"/>
            <w:hideMark/>
          </w:tcPr>
          <w:p w14:paraId="5888878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5,920</w:t>
            </w:r>
          </w:p>
        </w:tc>
        <w:tc>
          <w:tcPr>
            <w:tcW w:w="1260" w:type="dxa"/>
            <w:gridSpan w:val="7"/>
            <w:tcBorders>
              <w:top w:val="nil"/>
              <w:left w:val="nil"/>
              <w:bottom w:val="nil"/>
              <w:right w:val="single" w:sz="4" w:space="0" w:color="000000"/>
            </w:tcBorders>
            <w:shd w:val="clear" w:color="auto" w:fill="auto"/>
            <w:hideMark/>
          </w:tcPr>
          <w:p w14:paraId="08C4FA9A"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2B1BBD7F"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1BDAD62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3556EAE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627DFA4D"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15F85522"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72E6C82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1A9A437C"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5,920</w:t>
            </w:r>
          </w:p>
        </w:tc>
      </w:tr>
      <w:tr w:rsidR="00A14DA8" w:rsidRPr="00A14DA8" w14:paraId="6AECCEA3" w14:textId="77777777" w:rsidTr="00A14DA8">
        <w:trPr>
          <w:trHeight w:val="43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6241759F"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6</w:t>
            </w:r>
            <w:r w:rsidRPr="00A14DA8">
              <w:rPr>
                <w:rFonts w:ascii="Microsoft Sans Serif" w:eastAsia="Times New Roman" w:hAnsi="Microsoft Sans Serif" w:cs="Microsoft Sans Serif"/>
                <w:color w:val="000000"/>
                <w:sz w:val="18"/>
                <w:szCs w:val="18"/>
                <w:lang w:eastAsia="pl-PL"/>
              </w:rPr>
              <w:br/>
              <w:t>d.1.2</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044A2F5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4-01 0212-03</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2D075A5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Rozbiórka elementów konstrukcji betonowych zbrojonych</w:t>
            </w:r>
            <w:r w:rsidRPr="00A14DA8">
              <w:rPr>
                <w:rFonts w:ascii="Microsoft Sans Serif" w:eastAsia="Times New Roman" w:hAnsi="Microsoft Sans Serif" w:cs="Microsoft Sans Serif"/>
                <w:color w:val="000000"/>
                <w:sz w:val="18"/>
                <w:szCs w:val="18"/>
                <w:lang w:eastAsia="pl-PL"/>
              </w:rPr>
              <w:br/>
              <w:t>Krotność = 2</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0E20F8B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21F196A3"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4C2CBA1D"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3A58570F"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19C036D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7E04475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0531DD21"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3,52</w:t>
            </w:r>
          </w:p>
        </w:tc>
        <w:tc>
          <w:tcPr>
            <w:tcW w:w="805" w:type="dxa"/>
            <w:gridSpan w:val="5"/>
            <w:tcBorders>
              <w:top w:val="nil"/>
              <w:left w:val="nil"/>
              <w:bottom w:val="nil"/>
              <w:right w:val="single" w:sz="4" w:space="0" w:color="000000"/>
            </w:tcBorders>
            <w:shd w:val="clear" w:color="auto" w:fill="auto"/>
            <w:hideMark/>
          </w:tcPr>
          <w:p w14:paraId="64FCECAA"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nil"/>
              <w:left w:val="nil"/>
              <w:bottom w:val="nil"/>
              <w:right w:val="single" w:sz="4" w:space="0" w:color="000000"/>
            </w:tcBorders>
            <w:shd w:val="clear" w:color="auto" w:fill="auto"/>
            <w:hideMark/>
          </w:tcPr>
          <w:p w14:paraId="5610200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3,520</w:t>
            </w:r>
          </w:p>
        </w:tc>
        <w:tc>
          <w:tcPr>
            <w:tcW w:w="1260" w:type="dxa"/>
            <w:gridSpan w:val="7"/>
            <w:tcBorders>
              <w:top w:val="nil"/>
              <w:left w:val="nil"/>
              <w:bottom w:val="nil"/>
              <w:right w:val="single" w:sz="4" w:space="0" w:color="000000"/>
            </w:tcBorders>
            <w:shd w:val="clear" w:color="auto" w:fill="auto"/>
            <w:hideMark/>
          </w:tcPr>
          <w:p w14:paraId="43A8B5EE"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5996965E"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A10ADF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1CEFD76C"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3827FE29"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714E400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61FA9A1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65F74172"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3,520</w:t>
            </w:r>
          </w:p>
        </w:tc>
      </w:tr>
      <w:tr w:rsidR="00A14DA8" w:rsidRPr="00A14DA8" w14:paraId="3FF1DD61" w14:textId="77777777" w:rsidTr="00A14DA8">
        <w:trPr>
          <w:trHeight w:val="85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011379D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7</w:t>
            </w:r>
            <w:r w:rsidRPr="00A14DA8">
              <w:rPr>
                <w:rFonts w:ascii="Microsoft Sans Serif" w:eastAsia="Times New Roman" w:hAnsi="Microsoft Sans Serif" w:cs="Microsoft Sans Serif"/>
                <w:color w:val="000000"/>
                <w:sz w:val="18"/>
                <w:szCs w:val="18"/>
                <w:lang w:eastAsia="pl-PL"/>
              </w:rPr>
              <w:br/>
              <w:t>d.1.2</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6335802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4-04 1103-04 1103-05</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16820C3F"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Wywiezienie gruzu z terenu rozbiórki przy mechanicznym załadowaniu i wyładowaniu samochodem samowyładowczym na odległość 15 km</w:t>
            </w:r>
            <w:r w:rsidRPr="00A14DA8">
              <w:rPr>
                <w:rFonts w:ascii="Microsoft Sans Serif" w:eastAsia="Times New Roman" w:hAnsi="Microsoft Sans Serif" w:cs="Microsoft Sans Serif"/>
                <w:color w:val="000000"/>
                <w:sz w:val="18"/>
                <w:szCs w:val="18"/>
                <w:lang w:eastAsia="pl-PL"/>
              </w:rPr>
              <w:br/>
              <w:t>Krotność = 2</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161C950C"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618E9DC3"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374728B8"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71C30D8B" w14:textId="77777777" w:rsidTr="00A14DA8">
        <w:trPr>
          <w:trHeight w:val="225"/>
          <w:jc w:val="center"/>
        </w:trPr>
        <w:tc>
          <w:tcPr>
            <w:tcW w:w="709" w:type="dxa"/>
            <w:gridSpan w:val="5"/>
            <w:tcBorders>
              <w:top w:val="nil"/>
              <w:left w:val="single" w:sz="4" w:space="0" w:color="000000"/>
              <w:bottom w:val="nil"/>
              <w:right w:val="single" w:sz="4" w:space="0" w:color="000000"/>
            </w:tcBorders>
            <w:shd w:val="clear" w:color="auto" w:fill="auto"/>
            <w:hideMark/>
          </w:tcPr>
          <w:p w14:paraId="3CC6B77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2E793948"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7B974BF4"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3,52</w:t>
            </w:r>
          </w:p>
        </w:tc>
        <w:tc>
          <w:tcPr>
            <w:tcW w:w="805" w:type="dxa"/>
            <w:gridSpan w:val="5"/>
            <w:tcBorders>
              <w:top w:val="nil"/>
              <w:left w:val="nil"/>
              <w:bottom w:val="nil"/>
              <w:right w:val="single" w:sz="4" w:space="0" w:color="000000"/>
            </w:tcBorders>
            <w:shd w:val="clear" w:color="auto" w:fill="auto"/>
            <w:hideMark/>
          </w:tcPr>
          <w:p w14:paraId="7649D6C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nil"/>
              <w:left w:val="nil"/>
              <w:bottom w:val="nil"/>
              <w:right w:val="single" w:sz="4" w:space="0" w:color="000000"/>
            </w:tcBorders>
            <w:shd w:val="clear" w:color="auto" w:fill="auto"/>
            <w:hideMark/>
          </w:tcPr>
          <w:p w14:paraId="09C2B71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3,520</w:t>
            </w:r>
          </w:p>
        </w:tc>
        <w:tc>
          <w:tcPr>
            <w:tcW w:w="1260" w:type="dxa"/>
            <w:gridSpan w:val="7"/>
            <w:tcBorders>
              <w:top w:val="nil"/>
              <w:left w:val="nil"/>
              <w:bottom w:val="nil"/>
              <w:right w:val="single" w:sz="4" w:space="0" w:color="000000"/>
            </w:tcBorders>
            <w:shd w:val="clear" w:color="auto" w:fill="auto"/>
            <w:hideMark/>
          </w:tcPr>
          <w:p w14:paraId="0DF7AD6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7F151EFC"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2EB8D3F"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01969E8E"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0A4D59F2"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548060C5"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5C0D5253"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061C19C4"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3,520</w:t>
            </w:r>
          </w:p>
        </w:tc>
      </w:tr>
      <w:tr w:rsidR="00A14DA8" w:rsidRPr="00A14DA8" w14:paraId="5BFBF2BB"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8529EE2"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1.3</w:t>
            </w:r>
          </w:p>
        </w:tc>
        <w:tc>
          <w:tcPr>
            <w:tcW w:w="1546" w:type="dxa"/>
            <w:gridSpan w:val="9"/>
            <w:tcBorders>
              <w:top w:val="single" w:sz="4" w:space="0" w:color="000000"/>
              <w:left w:val="nil"/>
              <w:bottom w:val="nil"/>
              <w:right w:val="single" w:sz="4" w:space="0" w:color="000000"/>
            </w:tcBorders>
            <w:shd w:val="clear" w:color="auto" w:fill="auto"/>
            <w:hideMark/>
          </w:tcPr>
          <w:p w14:paraId="44A62F53"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c>
          <w:tcPr>
            <w:tcW w:w="7896" w:type="dxa"/>
            <w:gridSpan w:val="48"/>
            <w:tcBorders>
              <w:top w:val="single" w:sz="4" w:space="0" w:color="000000"/>
              <w:left w:val="nil"/>
              <w:bottom w:val="nil"/>
              <w:right w:val="single" w:sz="4" w:space="0" w:color="000000"/>
            </w:tcBorders>
            <w:shd w:val="clear" w:color="auto" w:fill="auto"/>
            <w:hideMark/>
          </w:tcPr>
          <w:p w14:paraId="36725A38"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Roboty ziemne</w:t>
            </w:r>
          </w:p>
        </w:tc>
      </w:tr>
      <w:tr w:rsidR="00A14DA8" w:rsidRPr="00A14DA8" w14:paraId="41F210E3" w14:textId="77777777" w:rsidTr="00A14DA8">
        <w:trPr>
          <w:trHeight w:val="64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6B9BC859"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8</w:t>
            </w:r>
            <w:r w:rsidRPr="00A14DA8">
              <w:rPr>
                <w:rFonts w:ascii="Microsoft Sans Serif" w:eastAsia="Times New Roman" w:hAnsi="Microsoft Sans Serif" w:cs="Microsoft Sans Serif"/>
                <w:color w:val="000000"/>
                <w:sz w:val="18"/>
                <w:szCs w:val="18"/>
                <w:lang w:eastAsia="pl-PL"/>
              </w:rPr>
              <w:br/>
              <w:t>d.1.3</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5261E50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2-11 0401-11</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109D4B7E"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Wykonanie narzutu kamiennego nadwodnego z kamienia ciężkiego lub średniego luzem z brzegu z wyładunkiem ręcznym</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7D65C87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44C9213A"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730C825D"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318DEB71"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7E7EABE7"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5C95BC25"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775FC1C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12</w:t>
            </w:r>
          </w:p>
        </w:tc>
        <w:tc>
          <w:tcPr>
            <w:tcW w:w="805" w:type="dxa"/>
            <w:gridSpan w:val="5"/>
            <w:tcBorders>
              <w:top w:val="nil"/>
              <w:left w:val="nil"/>
              <w:bottom w:val="nil"/>
              <w:right w:val="single" w:sz="4" w:space="0" w:color="000000"/>
            </w:tcBorders>
            <w:shd w:val="clear" w:color="auto" w:fill="auto"/>
            <w:hideMark/>
          </w:tcPr>
          <w:p w14:paraId="2F994C6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nil"/>
              <w:left w:val="nil"/>
              <w:bottom w:val="nil"/>
              <w:right w:val="single" w:sz="4" w:space="0" w:color="000000"/>
            </w:tcBorders>
            <w:shd w:val="clear" w:color="auto" w:fill="auto"/>
            <w:hideMark/>
          </w:tcPr>
          <w:p w14:paraId="2713E68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12,000</w:t>
            </w:r>
          </w:p>
        </w:tc>
        <w:tc>
          <w:tcPr>
            <w:tcW w:w="1260" w:type="dxa"/>
            <w:gridSpan w:val="7"/>
            <w:tcBorders>
              <w:top w:val="nil"/>
              <w:left w:val="nil"/>
              <w:bottom w:val="nil"/>
              <w:right w:val="single" w:sz="4" w:space="0" w:color="000000"/>
            </w:tcBorders>
            <w:shd w:val="clear" w:color="auto" w:fill="auto"/>
            <w:hideMark/>
          </w:tcPr>
          <w:p w14:paraId="417E9E5B"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6993C581" w14:textId="77777777" w:rsidTr="00A14DA8">
        <w:trPr>
          <w:trHeight w:val="24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2C8E147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61B4A8FE"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6AC41135"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7ED4FE8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4C35B74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43C4A25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12,000</w:t>
            </w:r>
          </w:p>
        </w:tc>
      </w:tr>
      <w:tr w:rsidR="00A14DA8" w:rsidRPr="00A14DA8" w14:paraId="153C06C4" w14:textId="77777777" w:rsidTr="00A14DA8">
        <w:trPr>
          <w:trHeight w:val="225"/>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50CDC06"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2</w:t>
            </w:r>
          </w:p>
        </w:tc>
        <w:tc>
          <w:tcPr>
            <w:tcW w:w="1546" w:type="dxa"/>
            <w:gridSpan w:val="9"/>
            <w:tcBorders>
              <w:top w:val="single" w:sz="4" w:space="0" w:color="000000"/>
              <w:left w:val="nil"/>
              <w:bottom w:val="nil"/>
              <w:right w:val="single" w:sz="4" w:space="0" w:color="000000"/>
            </w:tcBorders>
            <w:shd w:val="clear" w:color="auto" w:fill="auto"/>
            <w:hideMark/>
          </w:tcPr>
          <w:p w14:paraId="3961BD2E"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45220000-5</w:t>
            </w:r>
          </w:p>
        </w:tc>
        <w:tc>
          <w:tcPr>
            <w:tcW w:w="7896" w:type="dxa"/>
            <w:gridSpan w:val="48"/>
            <w:tcBorders>
              <w:top w:val="single" w:sz="4" w:space="0" w:color="000000"/>
              <w:left w:val="nil"/>
              <w:bottom w:val="nil"/>
              <w:right w:val="single" w:sz="4" w:space="0" w:color="000000"/>
            </w:tcBorders>
            <w:shd w:val="clear" w:color="auto" w:fill="auto"/>
            <w:hideMark/>
          </w:tcPr>
          <w:p w14:paraId="75A34FDF"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Roboty inżynieryjne i budowlane</w:t>
            </w:r>
          </w:p>
        </w:tc>
      </w:tr>
      <w:tr w:rsidR="00A14DA8" w:rsidRPr="00A14DA8" w14:paraId="1CE26883"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3ADC3E48"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2.1</w:t>
            </w:r>
          </w:p>
        </w:tc>
        <w:tc>
          <w:tcPr>
            <w:tcW w:w="1546" w:type="dxa"/>
            <w:gridSpan w:val="9"/>
            <w:tcBorders>
              <w:top w:val="single" w:sz="4" w:space="0" w:color="000000"/>
              <w:left w:val="nil"/>
              <w:bottom w:val="nil"/>
              <w:right w:val="single" w:sz="4" w:space="0" w:color="000000"/>
            </w:tcBorders>
            <w:shd w:val="clear" w:color="auto" w:fill="auto"/>
            <w:hideMark/>
          </w:tcPr>
          <w:p w14:paraId="2E4E2906"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45220000-5</w:t>
            </w:r>
          </w:p>
        </w:tc>
        <w:tc>
          <w:tcPr>
            <w:tcW w:w="7896" w:type="dxa"/>
            <w:gridSpan w:val="48"/>
            <w:tcBorders>
              <w:top w:val="single" w:sz="4" w:space="0" w:color="000000"/>
              <w:left w:val="nil"/>
              <w:bottom w:val="nil"/>
              <w:right w:val="single" w:sz="4" w:space="0" w:color="000000"/>
            </w:tcBorders>
            <w:shd w:val="clear" w:color="auto" w:fill="auto"/>
            <w:hideMark/>
          </w:tcPr>
          <w:p w14:paraId="07888EFE"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Płyta mostu</w:t>
            </w:r>
          </w:p>
        </w:tc>
      </w:tr>
      <w:tr w:rsidR="00A14DA8" w:rsidRPr="00A14DA8" w14:paraId="7546BBE0" w14:textId="77777777" w:rsidTr="00A14DA8">
        <w:trPr>
          <w:trHeight w:val="45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34D032F2"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9</w:t>
            </w:r>
            <w:r w:rsidRPr="00A14DA8">
              <w:rPr>
                <w:rFonts w:ascii="Microsoft Sans Serif" w:eastAsia="Times New Roman" w:hAnsi="Microsoft Sans Serif" w:cs="Microsoft Sans Serif"/>
                <w:color w:val="000000"/>
                <w:sz w:val="18"/>
                <w:szCs w:val="18"/>
                <w:lang w:eastAsia="pl-PL"/>
              </w:rPr>
              <w:br/>
              <w:t>d.2.1</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323F411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9-32 0305-01</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3FB0B44C"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Naprawa betonu - ręczne wypełnienie ubytków zaprawą typu PCC</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7901902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dm3</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4C038853"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3E91AA80"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1D44845E" w14:textId="77777777" w:rsidTr="00A14DA8">
        <w:trPr>
          <w:trHeight w:val="225"/>
          <w:jc w:val="center"/>
        </w:trPr>
        <w:tc>
          <w:tcPr>
            <w:tcW w:w="709" w:type="dxa"/>
            <w:gridSpan w:val="5"/>
            <w:tcBorders>
              <w:top w:val="nil"/>
              <w:left w:val="single" w:sz="4" w:space="0" w:color="000000"/>
              <w:bottom w:val="nil"/>
              <w:right w:val="single" w:sz="4" w:space="0" w:color="000000"/>
            </w:tcBorders>
            <w:shd w:val="clear" w:color="auto" w:fill="auto"/>
            <w:hideMark/>
          </w:tcPr>
          <w:p w14:paraId="35A2763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349ED15C"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4BD29009"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417</w:t>
            </w:r>
          </w:p>
        </w:tc>
        <w:tc>
          <w:tcPr>
            <w:tcW w:w="805" w:type="dxa"/>
            <w:gridSpan w:val="5"/>
            <w:tcBorders>
              <w:top w:val="nil"/>
              <w:left w:val="nil"/>
              <w:bottom w:val="nil"/>
              <w:right w:val="single" w:sz="4" w:space="0" w:color="000000"/>
            </w:tcBorders>
            <w:shd w:val="clear" w:color="auto" w:fill="auto"/>
            <w:hideMark/>
          </w:tcPr>
          <w:p w14:paraId="67EC8C6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dm3</w:t>
            </w:r>
          </w:p>
        </w:tc>
        <w:tc>
          <w:tcPr>
            <w:tcW w:w="1314" w:type="dxa"/>
            <w:gridSpan w:val="8"/>
            <w:tcBorders>
              <w:top w:val="nil"/>
              <w:left w:val="nil"/>
              <w:bottom w:val="nil"/>
              <w:right w:val="single" w:sz="4" w:space="0" w:color="000000"/>
            </w:tcBorders>
            <w:shd w:val="clear" w:color="auto" w:fill="auto"/>
            <w:hideMark/>
          </w:tcPr>
          <w:p w14:paraId="78D30AC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417,000</w:t>
            </w:r>
          </w:p>
        </w:tc>
        <w:tc>
          <w:tcPr>
            <w:tcW w:w="1260" w:type="dxa"/>
            <w:gridSpan w:val="7"/>
            <w:tcBorders>
              <w:top w:val="nil"/>
              <w:left w:val="nil"/>
              <w:bottom w:val="nil"/>
              <w:right w:val="single" w:sz="4" w:space="0" w:color="000000"/>
            </w:tcBorders>
            <w:shd w:val="clear" w:color="auto" w:fill="auto"/>
            <w:hideMark/>
          </w:tcPr>
          <w:p w14:paraId="5352744D"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28400F6A"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896CE2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7C70B83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0B57F957"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49052CB0"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66902A9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43BF983C"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417,000</w:t>
            </w:r>
          </w:p>
        </w:tc>
      </w:tr>
      <w:tr w:rsidR="00A14DA8" w:rsidRPr="00A14DA8" w14:paraId="3CE921AA"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3C9C1246"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2.2</w:t>
            </w:r>
          </w:p>
        </w:tc>
        <w:tc>
          <w:tcPr>
            <w:tcW w:w="1546" w:type="dxa"/>
            <w:gridSpan w:val="9"/>
            <w:tcBorders>
              <w:top w:val="single" w:sz="4" w:space="0" w:color="000000"/>
              <w:left w:val="nil"/>
              <w:bottom w:val="nil"/>
              <w:right w:val="single" w:sz="4" w:space="0" w:color="000000"/>
            </w:tcBorders>
            <w:shd w:val="clear" w:color="auto" w:fill="auto"/>
            <w:hideMark/>
          </w:tcPr>
          <w:p w14:paraId="4A75ED2F"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45220000-5</w:t>
            </w:r>
          </w:p>
        </w:tc>
        <w:tc>
          <w:tcPr>
            <w:tcW w:w="7896" w:type="dxa"/>
            <w:gridSpan w:val="48"/>
            <w:tcBorders>
              <w:top w:val="single" w:sz="4" w:space="0" w:color="000000"/>
              <w:left w:val="nil"/>
              <w:bottom w:val="nil"/>
              <w:right w:val="single" w:sz="4" w:space="0" w:color="000000"/>
            </w:tcBorders>
            <w:shd w:val="clear" w:color="auto" w:fill="auto"/>
            <w:hideMark/>
          </w:tcPr>
          <w:p w14:paraId="2918F12D"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Dźwigary</w:t>
            </w:r>
          </w:p>
        </w:tc>
      </w:tr>
      <w:tr w:rsidR="00A14DA8" w:rsidRPr="00A14DA8" w14:paraId="4BA94AF5" w14:textId="77777777" w:rsidTr="00A14DA8">
        <w:trPr>
          <w:trHeight w:val="43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56BD5A30"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10</w:t>
            </w:r>
            <w:r w:rsidRPr="00A14DA8">
              <w:rPr>
                <w:rFonts w:ascii="Microsoft Sans Serif" w:eastAsia="Times New Roman" w:hAnsi="Microsoft Sans Serif" w:cs="Microsoft Sans Serif"/>
                <w:color w:val="000000"/>
                <w:sz w:val="18"/>
                <w:szCs w:val="18"/>
                <w:lang w:eastAsia="pl-PL"/>
              </w:rPr>
              <w:br/>
              <w:t>d.2.2</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3939BEB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9-32 0305-01</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7755BC01"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Odnowienie i odświeżenie struktury otuliny betonowej belek - ręczna konserwacja zaprawami PCC</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2F1A708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dm3</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245C59D7"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05EF62AD"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5A87E84A"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38AD771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71BF72C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58A2C43C"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470</w:t>
            </w:r>
          </w:p>
        </w:tc>
        <w:tc>
          <w:tcPr>
            <w:tcW w:w="805" w:type="dxa"/>
            <w:gridSpan w:val="5"/>
            <w:tcBorders>
              <w:top w:val="nil"/>
              <w:left w:val="nil"/>
              <w:bottom w:val="nil"/>
              <w:right w:val="single" w:sz="4" w:space="0" w:color="000000"/>
            </w:tcBorders>
            <w:shd w:val="clear" w:color="auto" w:fill="auto"/>
            <w:hideMark/>
          </w:tcPr>
          <w:p w14:paraId="774F158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dm3</w:t>
            </w:r>
          </w:p>
        </w:tc>
        <w:tc>
          <w:tcPr>
            <w:tcW w:w="1314" w:type="dxa"/>
            <w:gridSpan w:val="8"/>
            <w:tcBorders>
              <w:top w:val="nil"/>
              <w:left w:val="nil"/>
              <w:bottom w:val="nil"/>
              <w:right w:val="single" w:sz="4" w:space="0" w:color="000000"/>
            </w:tcBorders>
            <w:shd w:val="clear" w:color="auto" w:fill="auto"/>
            <w:hideMark/>
          </w:tcPr>
          <w:p w14:paraId="2FF9ACD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470,000</w:t>
            </w:r>
          </w:p>
        </w:tc>
        <w:tc>
          <w:tcPr>
            <w:tcW w:w="1260" w:type="dxa"/>
            <w:gridSpan w:val="7"/>
            <w:tcBorders>
              <w:top w:val="nil"/>
              <w:left w:val="nil"/>
              <w:bottom w:val="nil"/>
              <w:right w:val="single" w:sz="4" w:space="0" w:color="000000"/>
            </w:tcBorders>
            <w:shd w:val="clear" w:color="auto" w:fill="auto"/>
            <w:hideMark/>
          </w:tcPr>
          <w:p w14:paraId="1867A093"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05A34E09"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2AE74443"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lastRenderedPageBreak/>
              <w:t> </w:t>
            </w:r>
          </w:p>
        </w:tc>
        <w:tc>
          <w:tcPr>
            <w:tcW w:w="1546" w:type="dxa"/>
            <w:gridSpan w:val="9"/>
            <w:tcBorders>
              <w:top w:val="single" w:sz="4" w:space="0" w:color="000000"/>
              <w:left w:val="nil"/>
              <w:bottom w:val="nil"/>
              <w:right w:val="single" w:sz="4" w:space="0" w:color="000000"/>
            </w:tcBorders>
            <w:shd w:val="clear" w:color="auto" w:fill="auto"/>
            <w:hideMark/>
          </w:tcPr>
          <w:p w14:paraId="05328EF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7FA35E49"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39651E7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774D9BB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775B539B"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470,000</w:t>
            </w:r>
          </w:p>
        </w:tc>
      </w:tr>
      <w:tr w:rsidR="00A14DA8" w:rsidRPr="00A14DA8" w14:paraId="78C433E8"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4F551F6"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2.3</w:t>
            </w:r>
          </w:p>
        </w:tc>
        <w:tc>
          <w:tcPr>
            <w:tcW w:w="1546" w:type="dxa"/>
            <w:gridSpan w:val="9"/>
            <w:tcBorders>
              <w:top w:val="single" w:sz="4" w:space="0" w:color="000000"/>
              <w:left w:val="nil"/>
              <w:bottom w:val="nil"/>
              <w:right w:val="single" w:sz="4" w:space="0" w:color="000000"/>
            </w:tcBorders>
            <w:shd w:val="clear" w:color="auto" w:fill="auto"/>
            <w:hideMark/>
          </w:tcPr>
          <w:p w14:paraId="32562807"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45220000-5</w:t>
            </w:r>
          </w:p>
        </w:tc>
        <w:tc>
          <w:tcPr>
            <w:tcW w:w="7896" w:type="dxa"/>
            <w:gridSpan w:val="48"/>
            <w:tcBorders>
              <w:top w:val="single" w:sz="4" w:space="0" w:color="000000"/>
              <w:left w:val="nil"/>
              <w:bottom w:val="nil"/>
              <w:right w:val="single" w:sz="4" w:space="0" w:color="000000"/>
            </w:tcBorders>
            <w:shd w:val="clear" w:color="auto" w:fill="auto"/>
            <w:hideMark/>
          </w:tcPr>
          <w:p w14:paraId="2E4A7055"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Oczepy</w:t>
            </w:r>
          </w:p>
        </w:tc>
      </w:tr>
      <w:tr w:rsidR="00A14DA8" w:rsidRPr="00A14DA8" w14:paraId="57E479B5" w14:textId="77777777" w:rsidTr="00A14DA8">
        <w:trPr>
          <w:trHeight w:val="43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1A0852F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11</w:t>
            </w:r>
            <w:r w:rsidRPr="00A14DA8">
              <w:rPr>
                <w:rFonts w:ascii="Microsoft Sans Serif" w:eastAsia="Times New Roman" w:hAnsi="Microsoft Sans Serif" w:cs="Microsoft Sans Serif"/>
                <w:color w:val="000000"/>
                <w:sz w:val="18"/>
                <w:szCs w:val="18"/>
                <w:lang w:eastAsia="pl-PL"/>
              </w:rPr>
              <w:br/>
              <w:t>d.2.3</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4C6418DC"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9-32 0305-01</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371A9A2C"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Odnowienie i odświeżenie struktury otuliny betonowej oczepów - ręczna konserwacja zaprawami PCC</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1299533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dm3</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1F194409"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2753E0D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330F5604"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731DEF0A"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5E684E1D"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6289958F"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136</w:t>
            </w:r>
          </w:p>
        </w:tc>
        <w:tc>
          <w:tcPr>
            <w:tcW w:w="805" w:type="dxa"/>
            <w:gridSpan w:val="5"/>
            <w:tcBorders>
              <w:top w:val="nil"/>
              <w:left w:val="nil"/>
              <w:bottom w:val="nil"/>
              <w:right w:val="single" w:sz="4" w:space="0" w:color="000000"/>
            </w:tcBorders>
            <w:shd w:val="clear" w:color="auto" w:fill="auto"/>
            <w:hideMark/>
          </w:tcPr>
          <w:p w14:paraId="533B85C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dm3</w:t>
            </w:r>
          </w:p>
        </w:tc>
        <w:tc>
          <w:tcPr>
            <w:tcW w:w="1314" w:type="dxa"/>
            <w:gridSpan w:val="8"/>
            <w:tcBorders>
              <w:top w:val="nil"/>
              <w:left w:val="nil"/>
              <w:bottom w:val="nil"/>
              <w:right w:val="single" w:sz="4" w:space="0" w:color="000000"/>
            </w:tcBorders>
            <w:shd w:val="clear" w:color="auto" w:fill="auto"/>
            <w:hideMark/>
          </w:tcPr>
          <w:p w14:paraId="2D884D02"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136,000</w:t>
            </w:r>
          </w:p>
        </w:tc>
        <w:tc>
          <w:tcPr>
            <w:tcW w:w="1260" w:type="dxa"/>
            <w:gridSpan w:val="7"/>
            <w:tcBorders>
              <w:top w:val="nil"/>
              <w:left w:val="nil"/>
              <w:bottom w:val="nil"/>
              <w:right w:val="single" w:sz="4" w:space="0" w:color="000000"/>
            </w:tcBorders>
            <w:shd w:val="clear" w:color="auto" w:fill="auto"/>
            <w:hideMark/>
          </w:tcPr>
          <w:p w14:paraId="60FF0929"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7C5083AD"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E63B569"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023374C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0B14DFD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3ADB651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0DC2001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668AF7C7"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136,000</w:t>
            </w:r>
          </w:p>
        </w:tc>
      </w:tr>
      <w:tr w:rsidR="00A14DA8" w:rsidRPr="00A14DA8" w14:paraId="685E20EE" w14:textId="77777777" w:rsidTr="00A14DA8">
        <w:trPr>
          <w:trHeight w:val="22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37D883C0"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2.4</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084338FE"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45220000-5</w:t>
            </w:r>
          </w:p>
        </w:tc>
        <w:tc>
          <w:tcPr>
            <w:tcW w:w="7896" w:type="dxa"/>
            <w:gridSpan w:val="48"/>
            <w:tcBorders>
              <w:top w:val="single" w:sz="4" w:space="0" w:color="000000"/>
              <w:left w:val="nil"/>
              <w:bottom w:val="single" w:sz="4" w:space="0" w:color="000000"/>
              <w:right w:val="single" w:sz="4" w:space="0" w:color="000000"/>
            </w:tcBorders>
            <w:shd w:val="clear" w:color="auto" w:fill="auto"/>
            <w:hideMark/>
          </w:tcPr>
          <w:p w14:paraId="15EE0C64"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Deski gzymsowe</w:t>
            </w:r>
          </w:p>
        </w:tc>
      </w:tr>
      <w:tr w:rsidR="00A14DA8" w:rsidRPr="00A14DA8" w14:paraId="0A310AFE" w14:textId="77777777" w:rsidTr="00A14DA8">
        <w:trPr>
          <w:trHeight w:val="66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7E224B09"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12</w:t>
            </w:r>
            <w:r w:rsidRPr="00A14DA8">
              <w:rPr>
                <w:rFonts w:ascii="Microsoft Sans Serif" w:eastAsia="Times New Roman" w:hAnsi="Microsoft Sans Serif" w:cs="Microsoft Sans Serif"/>
                <w:color w:val="000000"/>
                <w:sz w:val="18"/>
                <w:szCs w:val="18"/>
                <w:lang w:eastAsia="pl-PL"/>
              </w:rPr>
              <w:br/>
              <w:t>d.2.4</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04A58CC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2-33 0707-03</w:t>
            </w:r>
            <w:r w:rsidRPr="00A14DA8">
              <w:rPr>
                <w:rFonts w:ascii="Microsoft Sans Serif" w:eastAsia="Times New Roman" w:hAnsi="Microsoft Sans Serif" w:cs="Microsoft Sans Serif"/>
                <w:color w:val="000000"/>
                <w:sz w:val="18"/>
                <w:szCs w:val="18"/>
                <w:lang w:eastAsia="pl-PL"/>
              </w:rPr>
              <w:br/>
              <w:t>analogia</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5E16BFE1"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Montaż płyt gzymsowych</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29CBF1CE"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1008483A"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28C78B20"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73E73A4F" w14:textId="77777777" w:rsidTr="00A14DA8">
        <w:trPr>
          <w:trHeight w:val="225"/>
          <w:jc w:val="center"/>
        </w:trPr>
        <w:tc>
          <w:tcPr>
            <w:tcW w:w="709" w:type="dxa"/>
            <w:gridSpan w:val="5"/>
            <w:tcBorders>
              <w:top w:val="nil"/>
              <w:left w:val="single" w:sz="4" w:space="0" w:color="000000"/>
              <w:bottom w:val="nil"/>
              <w:right w:val="single" w:sz="4" w:space="0" w:color="000000"/>
            </w:tcBorders>
            <w:shd w:val="clear" w:color="auto" w:fill="auto"/>
            <w:hideMark/>
          </w:tcPr>
          <w:p w14:paraId="167F66E0"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309A667C"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2E5A64FC"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31,0</w:t>
            </w:r>
          </w:p>
        </w:tc>
        <w:tc>
          <w:tcPr>
            <w:tcW w:w="805" w:type="dxa"/>
            <w:gridSpan w:val="5"/>
            <w:tcBorders>
              <w:top w:val="nil"/>
              <w:left w:val="nil"/>
              <w:bottom w:val="nil"/>
              <w:right w:val="single" w:sz="4" w:space="0" w:color="000000"/>
            </w:tcBorders>
            <w:shd w:val="clear" w:color="auto" w:fill="auto"/>
            <w:hideMark/>
          </w:tcPr>
          <w:p w14:paraId="5CE0EB6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w:t>
            </w:r>
          </w:p>
        </w:tc>
        <w:tc>
          <w:tcPr>
            <w:tcW w:w="1314" w:type="dxa"/>
            <w:gridSpan w:val="8"/>
            <w:tcBorders>
              <w:top w:val="nil"/>
              <w:left w:val="nil"/>
              <w:bottom w:val="nil"/>
              <w:right w:val="single" w:sz="4" w:space="0" w:color="000000"/>
            </w:tcBorders>
            <w:shd w:val="clear" w:color="auto" w:fill="auto"/>
            <w:hideMark/>
          </w:tcPr>
          <w:p w14:paraId="3BB33EF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31,000</w:t>
            </w:r>
          </w:p>
        </w:tc>
        <w:tc>
          <w:tcPr>
            <w:tcW w:w="1260" w:type="dxa"/>
            <w:gridSpan w:val="7"/>
            <w:tcBorders>
              <w:top w:val="nil"/>
              <w:left w:val="nil"/>
              <w:bottom w:val="nil"/>
              <w:right w:val="single" w:sz="4" w:space="0" w:color="000000"/>
            </w:tcBorders>
            <w:shd w:val="clear" w:color="auto" w:fill="auto"/>
            <w:hideMark/>
          </w:tcPr>
          <w:p w14:paraId="66841359"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1A29B7EF"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08B4E802"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1F353938"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57E0DE6D"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68C1E79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71DD9C0F"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5DB8EB5A"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31,000</w:t>
            </w:r>
          </w:p>
        </w:tc>
      </w:tr>
      <w:tr w:rsidR="00A14DA8" w:rsidRPr="00A14DA8" w14:paraId="66268E5A"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4D82164D"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2.5</w:t>
            </w:r>
          </w:p>
        </w:tc>
        <w:tc>
          <w:tcPr>
            <w:tcW w:w="1546" w:type="dxa"/>
            <w:gridSpan w:val="9"/>
            <w:tcBorders>
              <w:top w:val="single" w:sz="4" w:space="0" w:color="000000"/>
              <w:left w:val="nil"/>
              <w:bottom w:val="nil"/>
              <w:right w:val="single" w:sz="4" w:space="0" w:color="000000"/>
            </w:tcBorders>
            <w:shd w:val="clear" w:color="auto" w:fill="auto"/>
            <w:hideMark/>
          </w:tcPr>
          <w:p w14:paraId="129E76F2"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45220000-5</w:t>
            </w:r>
          </w:p>
        </w:tc>
        <w:tc>
          <w:tcPr>
            <w:tcW w:w="7896" w:type="dxa"/>
            <w:gridSpan w:val="48"/>
            <w:tcBorders>
              <w:top w:val="single" w:sz="4" w:space="0" w:color="000000"/>
              <w:left w:val="nil"/>
              <w:bottom w:val="nil"/>
              <w:right w:val="single" w:sz="4" w:space="0" w:color="000000"/>
            </w:tcBorders>
            <w:shd w:val="clear" w:color="auto" w:fill="auto"/>
            <w:hideMark/>
          </w:tcPr>
          <w:p w14:paraId="6445D5C3"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Kapy chodnikowe</w:t>
            </w:r>
          </w:p>
        </w:tc>
      </w:tr>
      <w:tr w:rsidR="00A14DA8" w:rsidRPr="00A14DA8" w14:paraId="27CA66C5" w14:textId="77777777" w:rsidTr="00A14DA8">
        <w:trPr>
          <w:trHeight w:val="43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702FFDD7"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13</w:t>
            </w:r>
            <w:r w:rsidRPr="00A14DA8">
              <w:rPr>
                <w:rFonts w:ascii="Microsoft Sans Serif" w:eastAsia="Times New Roman" w:hAnsi="Microsoft Sans Serif" w:cs="Microsoft Sans Serif"/>
                <w:color w:val="000000"/>
                <w:sz w:val="18"/>
                <w:szCs w:val="18"/>
                <w:lang w:eastAsia="pl-PL"/>
              </w:rPr>
              <w:br/>
              <w:t>d.2.5</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7C2A1790"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2-14 1213-05</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75D6F641"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Wiercenie otworu w żelbecie pionowo z lądu o głębokości do 25 cm</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52B2210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proofErr w:type="spellStart"/>
            <w:r w:rsidRPr="00A14DA8">
              <w:rPr>
                <w:rFonts w:ascii="Microsoft Sans Serif" w:eastAsia="Times New Roman" w:hAnsi="Microsoft Sans Serif" w:cs="Microsoft Sans Serif"/>
                <w:color w:val="000000"/>
                <w:sz w:val="18"/>
                <w:szCs w:val="18"/>
                <w:lang w:eastAsia="pl-PL"/>
              </w:rPr>
              <w:t>otw</w:t>
            </w:r>
            <w:proofErr w:type="spellEnd"/>
            <w:r w:rsidRPr="00A14DA8">
              <w:rPr>
                <w:rFonts w:ascii="Microsoft Sans Serif" w:eastAsia="Times New Roman" w:hAnsi="Microsoft Sans Serif" w:cs="Microsoft Sans Serif"/>
                <w:color w:val="000000"/>
                <w:sz w:val="18"/>
                <w:szCs w:val="18"/>
                <w:lang w:eastAsia="pl-PL"/>
              </w:rPr>
              <w:t>.</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16AB299F"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3F688530"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1F1BF935"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1AD54F5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0452545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65795D5F"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34</w:t>
            </w:r>
          </w:p>
        </w:tc>
        <w:tc>
          <w:tcPr>
            <w:tcW w:w="805" w:type="dxa"/>
            <w:gridSpan w:val="5"/>
            <w:tcBorders>
              <w:top w:val="nil"/>
              <w:left w:val="nil"/>
              <w:bottom w:val="nil"/>
              <w:right w:val="single" w:sz="4" w:space="0" w:color="000000"/>
            </w:tcBorders>
            <w:shd w:val="clear" w:color="auto" w:fill="auto"/>
            <w:hideMark/>
          </w:tcPr>
          <w:p w14:paraId="7BFFFD52"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proofErr w:type="spellStart"/>
            <w:r w:rsidRPr="00A14DA8">
              <w:rPr>
                <w:rFonts w:ascii="Microsoft Sans Serif" w:eastAsia="Times New Roman" w:hAnsi="Microsoft Sans Serif" w:cs="Microsoft Sans Serif"/>
                <w:color w:val="000000"/>
                <w:sz w:val="18"/>
                <w:szCs w:val="18"/>
                <w:lang w:eastAsia="pl-PL"/>
              </w:rPr>
              <w:t>otw</w:t>
            </w:r>
            <w:proofErr w:type="spellEnd"/>
            <w:r w:rsidRPr="00A14DA8">
              <w:rPr>
                <w:rFonts w:ascii="Microsoft Sans Serif" w:eastAsia="Times New Roman" w:hAnsi="Microsoft Sans Serif" w:cs="Microsoft Sans Serif"/>
                <w:color w:val="000000"/>
                <w:sz w:val="18"/>
                <w:szCs w:val="18"/>
                <w:lang w:eastAsia="pl-PL"/>
              </w:rPr>
              <w:t>.</w:t>
            </w:r>
          </w:p>
        </w:tc>
        <w:tc>
          <w:tcPr>
            <w:tcW w:w="1314" w:type="dxa"/>
            <w:gridSpan w:val="8"/>
            <w:tcBorders>
              <w:top w:val="nil"/>
              <w:left w:val="nil"/>
              <w:bottom w:val="nil"/>
              <w:right w:val="single" w:sz="4" w:space="0" w:color="000000"/>
            </w:tcBorders>
            <w:shd w:val="clear" w:color="auto" w:fill="auto"/>
            <w:hideMark/>
          </w:tcPr>
          <w:p w14:paraId="26A61DA4"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34,000</w:t>
            </w:r>
          </w:p>
        </w:tc>
        <w:tc>
          <w:tcPr>
            <w:tcW w:w="1260" w:type="dxa"/>
            <w:gridSpan w:val="7"/>
            <w:tcBorders>
              <w:top w:val="nil"/>
              <w:left w:val="nil"/>
              <w:bottom w:val="nil"/>
              <w:right w:val="single" w:sz="4" w:space="0" w:color="000000"/>
            </w:tcBorders>
            <w:shd w:val="clear" w:color="auto" w:fill="auto"/>
            <w:hideMark/>
          </w:tcPr>
          <w:p w14:paraId="4DCBD0F4"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7E0012AC"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0F34348F"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60D0FE4E"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4CB8E48E"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6C24FCD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6204BB77"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6A98ABB4"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34,000</w:t>
            </w:r>
          </w:p>
        </w:tc>
      </w:tr>
      <w:tr w:rsidR="00A14DA8" w:rsidRPr="00A14DA8" w14:paraId="7A18FFDA" w14:textId="77777777" w:rsidTr="00A14DA8">
        <w:trPr>
          <w:trHeight w:val="43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63D93B1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14</w:t>
            </w:r>
            <w:r w:rsidRPr="00A14DA8">
              <w:rPr>
                <w:rFonts w:ascii="Microsoft Sans Serif" w:eastAsia="Times New Roman" w:hAnsi="Microsoft Sans Serif" w:cs="Microsoft Sans Serif"/>
                <w:color w:val="000000"/>
                <w:sz w:val="18"/>
                <w:szCs w:val="18"/>
                <w:lang w:eastAsia="pl-PL"/>
              </w:rPr>
              <w:br/>
              <w:t>d.2.5</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1FBD66E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2-13 1009-02</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4022966C"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Obsadzenie kotew</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09F17E8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szt.</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10900452"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00027A43"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593B719F"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2C1C5226"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5588381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65DDDF91"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34</w:t>
            </w:r>
          </w:p>
        </w:tc>
        <w:tc>
          <w:tcPr>
            <w:tcW w:w="805" w:type="dxa"/>
            <w:gridSpan w:val="5"/>
            <w:tcBorders>
              <w:top w:val="nil"/>
              <w:left w:val="nil"/>
              <w:bottom w:val="nil"/>
              <w:right w:val="single" w:sz="4" w:space="0" w:color="000000"/>
            </w:tcBorders>
            <w:shd w:val="clear" w:color="auto" w:fill="auto"/>
            <w:hideMark/>
          </w:tcPr>
          <w:p w14:paraId="0BD6A382"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szt.</w:t>
            </w:r>
          </w:p>
        </w:tc>
        <w:tc>
          <w:tcPr>
            <w:tcW w:w="1314" w:type="dxa"/>
            <w:gridSpan w:val="8"/>
            <w:tcBorders>
              <w:top w:val="nil"/>
              <w:left w:val="nil"/>
              <w:bottom w:val="nil"/>
              <w:right w:val="single" w:sz="4" w:space="0" w:color="000000"/>
            </w:tcBorders>
            <w:shd w:val="clear" w:color="auto" w:fill="auto"/>
            <w:hideMark/>
          </w:tcPr>
          <w:p w14:paraId="444B5FEF"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34,000</w:t>
            </w:r>
          </w:p>
        </w:tc>
        <w:tc>
          <w:tcPr>
            <w:tcW w:w="1260" w:type="dxa"/>
            <w:gridSpan w:val="7"/>
            <w:tcBorders>
              <w:top w:val="nil"/>
              <w:left w:val="nil"/>
              <w:bottom w:val="nil"/>
              <w:right w:val="single" w:sz="4" w:space="0" w:color="000000"/>
            </w:tcBorders>
            <w:shd w:val="clear" w:color="auto" w:fill="auto"/>
            <w:hideMark/>
          </w:tcPr>
          <w:p w14:paraId="1AAC2606"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3BF15CF6"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5882B880"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29ECFB3D"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036F2CDA"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5B186AEE"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52CB0E17"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52E87C32"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34,000</w:t>
            </w:r>
          </w:p>
        </w:tc>
      </w:tr>
      <w:tr w:rsidR="00A14DA8" w:rsidRPr="00A14DA8" w14:paraId="5C5831B7" w14:textId="77777777" w:rsidTr="00A14DA8">
        <w:trPr>
          <w:trHeight w:val="64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3588183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15</w:t>
            </w:r>
            <w:r w:rsidRPr="00A14DA8">
              <w:rPr>
                <w:rFonts w:ascii="Microsoft Sans Serif" w:eastAsia="Times New Roman" w:hAnsi="Microsoft Sans Serif" w:cs="Microsoft Sans Serif"/>
                <w:color w:val="000000"/>
                <w:sz w:val="18"/>
                <w:szCs w:val="18"/>
                <w:lang w:eastAsia="pl-PL"/>
              </w:rPr>
              <w:br/>
              <w:t>d.2.5</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4114ECF0"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2-33 0404-10</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5AD2848F"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Przygotowanie zbrojenia na budowie prętami o śr. 10-28 mm wsporników i gzymsów</w:t>
            </w:r>
            <w:r w:rsidRPr="00A14DA8">
              <w:rPr>
                <w:rFonts w:ascii="Microsoft Sans Serif" w:eastAsia="Times New Roman" w:hAnsi="Microsoft Sans Serif" w:cs="Microsoft Sans Serif"/>
                <w:color w:val="000000"/>
                <w:sz w:val="18"/>
                <w:szCs w:val="18"/>
                <w:lang w:eastAsia="pl-PL"/>
              </w:rPr>
              <w:br/>
              <w:t>Krotność = 2</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593445D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4567B4BA"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368D0DD3"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72A12582"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3E78200F"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2172AC7A"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474F93AB"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0,653</w:t>
            </w:r>
          </w:p>
        </w:tc>
        <w:tc>
          <w:tcPr>
            <w:tcW w:w="805" w:type="dxa"/>
            <w:gridSpan w:val="5"/>
            <w:tcBorders>
              <w:top w:val="nil"/>
              <w:left w:val="nil"/>
              <w:bottom w:val="nil"/>
              <w:right w:val="single" w:sz="4" w:space="0" w:color="000000"/>
            </w:tcBorders>
            <w:shd w:val="clear" w:color="auto" w:fill="auto"/>
            <w:hideMark/>
          </w:tcPr>
          <w:p w14:paraId="52E0EEAC"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nil"/>
              <w:left w:val="nil"/>
              <w:bottom w:val="nil"/>
              <w:right w:val="single" w:sz="4" w:space="0" w:color="000000"/>
            </w:tcBorders>
            <w:shd w:val="clear" w:color="auto" w:fill="auto"/>
            <w:hideMark/>
          </w:tcPr>
          <w:p w14:paraId="1A311760"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0,653</w:t>
            </w:r>
          </w:p>
        </w:tc>
        <w:tc>
          <w:tcPr>
            <w:tcW w:w="1260" w:type="dxa"/>
            <w:gridSpan w:val="7"/>
            <w:tcBorders>
              <w:top w:val="nil"/>
              <w:left w:val="nil"/>
              <w:bottom w:val="nil"/>
              <w:right w:val="single" w:sz="4" w:space="0" w:color="000000"/>
            </w:tcBorders>
            <w:shd w:val="clear" w:color="auto" w:fill="auto"/>
            <w:hideMark/>
          </w:tcPr>
          <w:p w14:paraId="685A7E03"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52FA37AC"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2B28E610"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5B0EB4C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5E39FC46"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718FFC4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3BCEB48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03F11689"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0,653</w:t>
            </w:r>
          </w:p>
        </w:tc>
      </w:tr>
      <w:tr w:rsidR="00A14DA8" w:rsidRPr="00A14DA8" w14:paraId="6E582130" w14:textId="77777777" w:rsidTr="00A14DA8">
        <w:trPr>
          <w:trHeight w:val="64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64369A46"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16</w:t>
            </w:r>
            <w:r w:rsidRPr="00A14DA8">
              <w:rPr>
                <w:rFonts w:ascii="Microsoft Sans Serif" w:eastAsia="Times New Roman" w:hAnsi="Microsoft Sans Serif" w:cs="Microsoft Sans Serif"/>
                <w:color w:val="000000"/>
                <w:sz w:val="18"/>
                <w:szCs w:val="18"/>
                <w:lang w:eastAsia="pl-PL"/>
              </w:rPr>
              <w:br/>
              <w:t>d.2.5</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1DC952A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2-33 0405-12</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4F73FD92"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Montaż zbrojenia prętami o śr. 10-28 mm wsporników i gzymsów</w:t>
            </w:r>
            <w:r w:rsidRPr="00A14DA8">
              <w:rPr>
                <w:rFonts w:ascii="Microsoft Sans Serif" w:eastAsia="Times New Roman" w:hAnsi="Microsoft Sans Serif" w:cs="Microsoft Sans Serif"/>
                <w:color w:val="000000"/>
                <w:sz w:val="18"/>
                <w:szCs w:val="18"/>
                <w:lang w:eastAsia="pl-PL"/>
              </w:rPr>
              <w:br/>
              <w:t>Krotność = 2</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2FD3B962"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687BBB4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6DCD0C27"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39A3E0F2"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45FE135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3F39CA6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27168F50"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0,653</w:t>
            </w:r>
          </w:p>
        </w:tc>
        <w:tc>
          <w:tcPr>
            <w:tcW w:w="805" w:type="dxa"/>
            <w:gridSpan w:val="5"/>
            <w:tcBorders>
              <w:top w:val="nil"/>
              <w:left w:val="nil"/>
              <w:bottom w:val="nil"/>
              <w:right w:val="single" w:sz="4" w:space="0" w:color="000000"/>
            </w:tcBorders>
            <w:shd w:val="clear" w:color="auto" w:fill="auto"/>
            <w:hideMark/>
          </w:tcPr>
          <w:p w14:paraId="2784A4E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nil"/>
              <w:left w:val="nil"/>
              <w:bottom w:val="nil"/>
              <w:right w:val="single" w:sz="4" w:space="0" w:color="000000"/>
            </w:tcBorders>
            <w:shd w:val="clear" w:color="auto" w:fill="auto"/>
            <w:hideMark/>
          </w:tcPr>
          <w:p w14:paraId="26B6747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0,653</w:t>
            </w:r>
          </w:p>
        </w:tc>
        <w:tc>
          <w:tcPr>
            <w:tcW w:w="1260" w:type="dxa"/>
            <w:gridSpan w:val="7"/>
            <w:tcBorders>
              <w:top w:val="nil"/>
              <w:left w:val="nil"/>
              <w:bottom w:val="nil"/>
              <w:right w:val="single" w:sz="4" w:space="0" w:color="000000"/>
            </w:tcBorders>
            <w:shd w:val="clear" w:color="auto" w:fill="auto"/>
            <w:hideMark/>
          </w:tcPr>
          <w:p w14:paraId="409F4842"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7AD29E8C" w14:textId="77777777" w:rsidTr="00A14DA8">
        <w:trPr>
          <w:trHeight w:val="225"/>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5EF97D0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243D6815"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62CEA380"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2C635658"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79F43692"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28DE7F9E"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0,653</w:t>
            </w:r>
          </w:p>
        </w:tc>
      </w:tr>
      <w:tr w:rsidR="00A14DA8" w:rsidRPr="00A14DA8" w14:paraId="09ADC85F" w14:textId="77777777" w:rsidTr="00A14DA8">
        <w:trPr>
          <w:trHeight w:val="66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7D194C0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17</w:t>
            </w:r>
            <w:r w:rsidRPr="00A14DA8">
              <w:rPr>
                <w:rFonts w:ascii="Microsoft Sans Serif" w:eastAsia="Times New Roman" w:hAnsi="Microsoft Sans Serif" w:cs="Microsoft Sans Serif"/>
                <w:color w:val="000000"/>
                <w:sz w:val="18"/>
                <w:szCs w:val="18"/>
                <w:lang w:eastAsia="pl-PL"/>
              </w:rPr>
              <w:br/>
              <w:t>d.2.5</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4E85B8F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2-33 0409-05</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7B1616F9"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Betonowanie przy użyciu pompy na samochodzie wsporników i gzymsów</w:t>
            </w:r>
            <w:r w:rsidRPr="00A14DA8">
              <w:rPr>
                <w:rFonts w:ascii="Microsoft Sans Serif" w:eastAsia="Times New Roman" w:hAnsi="Microsoft Sans Serif" w:cs="Microsoft Sans Serif"/>
                <w:color w:val="000000"/>
                <w:sz w:val="18"/>
                <w:szCs w:val="18"/>
                <w:lang w:eastAsia="pl-PL"/>
              </w:rPr>
              <w:br/>
              <w:t>Krotność = 2</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197C4B9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506CA08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7256DEC9"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2AC1E4CA" w14:textId="77777777" w:rsidTr="00A14DA8">
        <w:trPr>
          <w:trHeight w:val="225"/>
          <w:jc w:val="center"/>
        </w:trPr>
        <w:tc>
          <w:tcPr>
            <w:tcW w:w="709" w:type="dxa"/>
            <w:gridSpan w:val="5"/>
            <w:tcBorders>
              <w:top w:val="nil"/>
              <w:left w:val="single" w:sz="4" w:space="0" w:color="000000"/>
              <w:bottom w:val="nil"/>
              <w:right w:val="single" w:sz="4" w:space="0" w:color="000000"/>
            </w:tcBorders>
            <w:shd w:val="clear" w:color="auto" w:fill="auto"/>
            <w:hideMark/>
          </w:tcPr>
          <w:p w14:paraId="6AECA80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13F6BAE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7B6D301E"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3,44</w:t>
            </w:r>
          </w:p>
        </w:tc>
        <w:tc>
          <w:tcPr>
            <w:tcW w:w="805" w:type="dxa"/>
            <w:gridSpan w:val="5"/>
            <w:tcBorders>
              <w:top w:val="nil"/>
              <w:left w:val="nil"/>
              <w:bottom w:val="nil"/>
              <w:right w:val="single" w:sz="4" w:space="0" w:color="000000"/>
            </w:tcBorders>
            <w:shd w:val="clear" w:color="auto" w:fill="auto"/>
            <w:hideMark/>
          </w:tcPr>
          <w:p w14:paraId="26DBE6E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m3</w:t>
            </w:r>
          </w:p>
        </w:tc>
        <w:tc>
          <w:tcPr>
            <w:tcW w:w="1314" w:type="dxa"/>
            <w:gridSpan w:val="8"/>
            <w:tcBorders>
              <w:top w:val="nil"/>
              <w:left w:val="nil"/>
              <w:bottom w:val="nil"/>
              <w:right w:val="single" w:sz="4" w:space="0" w:color="000000"/>
            </w:tcBorders>
            <w:shd w:val="clear" w:color="auto" w:fill="auto"/>
            <w:hideMark/>
          </w:tcPr>
          <w:p w14:paraId="5D37385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3,440</w:t>
            </w:r>
          </w:p>
        </w:tc>
        <w:tc>
          <w:tcPr>
            <w:tcW w:w="1260" w:type="dxa"/>
            <w:gridSpan w:val="7"/>
            <w:tcBorders>
              <w:top w:val="nil"/>
              <w:left w:val="nil"/>
              <w:bottom w:val="nil"/>
              <w:right w:val="single" w:sz="4" w:space="0" w:color="000000"/>
            </w:tcBorders>
            <w:shd w:val="clear" w:color="auto" w:fill="auto"/>
            <w:hideMark/>
          </w:tcPr>
          <w:p w14:paraId="2A7A23F3"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3BB99527"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B72E61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31F29A0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430B36D6"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2043901A"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5AFBFF8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1087905A"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3,440</w:t>
            </w:r>
          </w:p>
        </w:tc>
      </w:tr>
      <w:tr w:rsidR="00A14DA8" w:rsidRPr="00A14DA8" w14:paraId="00C335F1"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599BC572"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2.6</w:t>
            </w:r>
          </w:p>
        </w:tc>
        <w:tc>
          <w:tcPr>
            <w:tcW w:w="1546" w:type="dxa"/>
            <w:gridSpan w:val="9"/>
            <w:tcBorders>
              <w:top w:val="single" w:sz="4" w:space="0" w:color="000000"/>
              <w:left w:val="nil"/>
              <w:bottom w:val="nil"/>
              <w:right w:val="single" w:sz="4" w:space="0" w:color="000000"/>
            </w:tcBorders>
            <w:shd w:val="clear" w:color="auto" w:fill="auto"/>
            <w:hideMark/>
          </w:tcPr>
          <w:p w14:paraId="47F27CCE"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45220000-5</w:t>
            </w:r>
          </w:p>
        </w:tc>
        <w:tc>
          <w:tcPr>
            <w:tcW w:w="7896" w:type="dxa"/>
            <w:gridSpan w:val="48"/>
            <w:tcBorders>
              <w:top w:val="single" w:sz="4" w:space="0" w:color="000000"/>
              <w:left w:val="nil"/>
              <w:bottom w:val="nil"/>
              <w:right w:val="single" w:sz="4" w:space="0" w:color="000000"/>
            </w:tcBorders>
            <w:shd w:val="clear" w:color="auto" w:fill="auto"/>
            <w:hideMark/>
          </w:tcPr>
          <w:p w14:paraId="3CAAD53C"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Elementy zabezpieczające</w:t>
            </w:r>
          </w:p>
        </w:tc>
      </w:tr>
      <w:tr w:rsidR="00A14DA8" w:rsidRPr="00A14DA8" w14:paraId="0026D635" w14:textId="77777777" w:rsidTr="00A14DA8">
        <w:trPr>
          <w:trHeight w:val="43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5BF91B8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18</w:t>
            </w:r>
            <w:r w:rsidRPr="00A14DA8">
              <w:rPr>
                <w:rFonts w:ascii="Microsoft Sans Serif" w:eastAsia="Times New Roman" w:hAnsi="Microsoft Sans Serif" w:cs="Microsoft Sans Serif"/>
                <w:color w:val="000000"/>
                <w:sz w:val="18"/>
                <w:szCs w:val="18"/>
                <w:lang w:eastAsia="pl-PL"/>
              </w:rPr>
              <w:br/>
              <w:t>d.2.6</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7EA277CA"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2-33 0702-01</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39DA72F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Montaż poręczy mostowych - odcinki proste</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0C78A3C8"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0B2FD86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458E5384"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23BF753C"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6CF46E44"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78371DB0"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757AE23E"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32 * 0,0706</w:t>
            </w:r>
          </w:p>
        </w:tc>
        <w:tc>
          <w:tcPr>
            <w:tcW w:w="805" w:type="dxa"/>
            <w:gridSpan w:val="5"/>
            <w:tcBorders>
              <w:top w:val="nil"/>
              <w:left w:val="nil"/>
              <w:bottom w:val="nil"/>
              <w:right w:val="single" w:sz="4" w:space="0" w:color="000000"/>
            </w:tcBorders>
            <w:shd w:val="clear" w:color="auto" w:fill="auto"/>
            <w:hideMark/>
          </w:tcPr>
          <w:p w14:paraId="064667BA"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nil"/>
              <w:left w:val="nil"/>
              <w:bottom w:val="nil"/>
              <w:right w:val="single" w:sz="4" w:space="0" w:color="000000"/>
            </w:tcBorders>
            <w:shd w:val="clear" w:color="auto" w:fill="auto"/>
            <w:hideMark/>
          </w:tcPr>
          <w:p w14:paraId="5606002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2,259</w:t>
            </w:r>
          </w:p>
        </w:tc>
        <w:tc>
          <w:tcPr>
            <w:tcW w:w="1260" w:type="dxa"/>
            <w:gridSpan w:val="7"/>
            <w:tcBorders>
              <w:top w:val="nil"/>
              <w:left w:val="nil"/>
              <w:bottom w:val="nil"/>
              <w:right w:val="single" w:sz="4" w:space="0" w:color="000000"/>
            </w:tcBorders>
            <w:shd w:val="clear" w:color="auto" w:fill="auto"/>
            <w:hideMark/>
          </w:tcPr>
          <w:p w14:paraId="3F406069"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3DF7EC0B"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03015784"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658718D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0AD04780"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7353B2BE"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6CFD1A8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44EFC8D2"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2,259</w:t>
            </w:r>
          </w:p>
        </w:tc>
      </w:tr>
      <w:tr w:rsidR="00A14DA8" w:rsidRPr="00A14DA8" w14:paraId="3615BB17" w14:textId="77777777" w:rsidTr="00A14DA8">
        <w:trPr>
          <w:trHeight w:val="43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6B272DF9"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19</w:t>
            </w:r>
            <w:r w:rsidRPr="00A14DA8">
              <w:rPr>
                <w:rFonts w:ascii="Microsoft Sans Serif" w:eastAsia="Times New Roman" w:hAnsi="Microsoft Sans Serif" w:cs="Microsoft Sans Serif"/>
                <w:color w:val="000000"/>
                <w:sz w:val="18"/>
                <w:szCs w:val="18"/>
                <w:lang w:eastAsia="pl-PL"/>
              </w:rPr>
              <w:br/>
              <w:t>d.2.6</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591B8A5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2-33 0706-01</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10970034"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Montaż krawężników na prostej</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0BEF812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7E3A090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137978A3"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17CD67D6"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7AB72BD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6019795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4C51259F"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34,05</w:t>
            </w:r>
          </w:p>
        </w:tc>
        <w:tc>
          <w:tcPr>
            <w:tcW w:w="805" w:type="dxa"/>
            <w:gridSpan w:val="5"/>
            <w:tcBorders>
              <w:top w:val="nil"/>
              <w:left w:val="nil"/>
              <w:bottom w:val="nil"/>
              <w:right w:val="single" w:sz="4" w:space="0" w:color="000000"/>
            </w:tcBorders>
            <w:shd w:val="clear" w:color="auto" w:fill="auto"/>
            <w:hideMark/>
          </w:tcPr>
          <w:p w14:paraId="601D19E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w:t>
            </w:r>
          </w:p>
        </w:tc>
        <w:tc>
          <w:tcPr>
            <w:tcW w:w="1314" w:type="dxa"/>
            <w:gridSpan w:val="8"/>
            <w:tcBorders>
              <w:top w:val="nil"/>
              <w:left w:val="nil"/>
              <w:bottom w:val="nil"/>
              <w:right w:val="single" w:sz="4" w:space="0" w:color="000000"/>
            </w:tcBorders>
            <w:shd w:val="clear" w:color="auto" w:fill="auto"/>
            <w:hideMark/>
          </w:tcPr>
          <w:p w14:paraId="5776B3C3"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34,050</w:t>
            </w:r>
          </w:p>
        </w:tc>
        <w:tc>
          <w:tcPr>
            <w:tcW w:w="1260" w:type="dxa"/>
            <w:gridSpan w:val="7"/>
            <w:tcBorders>
              <w:top w:val="nil"/>
              <w:left w:val="nil"/>
              <w:bottom w:val="nil"/>
              <w:right w:val="single" w:sz="4" w:space="0" w:color="000000"/>
            </w:tcBorders>
            <w:shd w:val="clear" w:color="auto" w:fill="auto"/>
            <w:hideMark/>
          </w:tcPr>
          <w:p w14:paraId="7FDB36AC"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600FB28C"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3E15404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504ECA5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79B54571"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3A35F81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437B3D8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69F4669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34,050</w:t>
            </w:r>
          </w:p>
        </w:tc>
      </w:tr>
      <w:tr w:rsidR="00A14DA8" w:rsidRPr="00A14DA8" w14:paraId="3379CBC7" w14:textId="77777777" w:rsidTr="00A14DA8">
        <w:trPr>
          <w:trHeight w:val="43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554197F3"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20</w:t>
            </w:r>
            <w:r w:rsidRPr="00A14DA8">
              <w:rPr>
                <w:rFonts w:ascii="Microsoft Sans Serif" w:eastAsia="Times New Roman" w:hAnsi="Microsoft Sans Serif" w:cs="Microsoft Sans Serif"/>
                <w:color w:val="000000"/>
                <w:sz w:val="18"/>
                <w:szCs w:val="18"/>
                <w:lang w:eastAsia="pl-PL"/>
              </w:rPr>
              <w:br/>
              <w:t>d.2.6</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506F1F1E"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2-33 0702-01</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52099392"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Montaż poręczy mostowych - odcinki proste</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546F216D"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46624730"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4351C83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04C4AD17"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628B722C"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1AA7FCD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399CA64B"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32 * 0,0706</w:t>
            </w:r>
          </w:p>
        </w:tc>
        <w:tc>
          <w:tcPr>
            <w:tcW w:w="805" w:type="dxa"/>
            <w:gridSpan w:val="5"/>
            <w:tcBorders>
              <w:top w:val="nil"/>
              <w:left w:val="nil"/>
              <w:bottom w:val="nil"/>
              <w:right w:val="single" w:sz="4" w:space="0" w:color="000000"/>
            </w:tcBorders>
            <w:shd w:val="clear" w:color="auto" w:fill="auto"/>
            <w:hideMark/>
          </w:tcPr>
          <w:p w14:paraId="49A4565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t</w:t>
            </w:r>
          </w:p>
        </w:tc>
        <w:tc>
          <w:tcPr>
            <w:tcW w:w="1314" w:type="dxa"/>
            <w:gridSpan w:val="8"/>
            <w:tcBorders>
              <w:top w:val="nil"/>
              <w:left w:val="nil"/>
              <w:bottom w:val="nil"/>
              <w:right w:val="single" w:sz="4" w:space="0" w:color="000000"/>
            </w:tcBorders>
            <w:shd w:val="clear" w:color="auto" w:fill="auto"/>
            <w:hideMark/>
          </w:tcPr>
          <w:p w14:paraId="40908824"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2,259</w:t>
            </w:r>
          </w:p>
        </w:tc>
        <w:tc>
          <w:tcPr>
            <w:tcW w:w="1260" w:type="dxa"/>
            <w:gridSpan w:val="7"/>
            <w:tcBorders>
              <w:top w:val="nil"/>
              <w:left w:val="nil"/>
              <w:bottom w:val="nil"/>
              <w:right w:val="single" w:sz="4" w:space="0" w:color="000000"/>
            </w:tcBorders>
            <w:shd w:val="clear" w:color="auto" w:fill="auto"/>
            <w:hideMark/>
          </w:tcPr>
          <w:p w14:paraId="03C3ACB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3196E465" w14:textId="77777777" w:rsidTr="00A14DA8">
        <w:trPr>
          <w:trHeight w:val="24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0830F3F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590C35CD"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4478E8F7"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6D8E305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02E2111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35B666EA"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2,259</w:t>
            </w:r>
          </w:p>
        </w:tc>
      </w:tr>
      <w:tr w:rsidR="00A14DA8" w:rsidRPr="00A14DA8" w14:paraId="1D534960" w14:textId="77777777" w:rsidTr="00A14DA8">
        <w:trPr>
          <w:trHeight w:val="225"/>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04C4C8D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w:t>
            </w:r>
          </w:p>
        </w:tc>
        <w:tc>
          <w:tcPr>
            <w:tcW w:w="1546" w:type="dxa"/>
            <w:gridSpan w:val="9"/>
            <w:tcBorders>
              <w:top w:val="single" w:sz="4" w:space="0" w:color="000000"/>
              <w:left w:val="nil"/>
              <w:bottom w:val="nil"/>
              <w:right w:val="single" w:sz="4" w:space="0" w:color="000000"/>
            </w:tcBorders>
            <w:shd w:val="clear" w:color="auto" w:fill="auto"/>
            <w:hideMark/>
          </w:tcPr>
          <w:p w14:paraId="0C58B067"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45320000-6</w:t>
            </w:r>
          </w:p>
        </w:tc>
        <w:tc>
          <w:tcPr>
            <w:tcW w:w="7896" w:type="dxa"/>
            <w:gridSpan w:val="48"/>
            <w:tcBorders>
              <w:top w:val="single" w:sz="4" w:space="0" w:color="000000"/>
              <w:left w:val="nil"/>
              <w:bottom w:val="nil"/>
              <w:right w:val="single" w:sz="4" w:space="0" w:color="000000"/>
            </w:tcBorders>
            <w:shd w:val="clear" w:color="auto" w:fill="auto"/>
            <w:hideMark/>
          </w:tcPr>
          <w:p w14:paraId="417414EB"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Roboty izolacyjne</w:t>
            </w:r>
          </w:p>
        </w:tc>
      </w:tr>
      <w:tr w:rsidR="00A14DA8" w:rsidRPr="00A14DA8" w14:paraId="5320ADA2"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1F329EBA"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3.1</w:t>
            </w:r>
          </w:p>
        </w:tc>
        <w:tc>
          <w:tcPr>
            <w:tcW w:w="1546" w:type="dxa"/>
            <w:gridSpan w:val="9"/>
            <w:tcBorders>
              <w:top w:val="single" w:sz="4" w:space="0" w:color="000000"/>
              <w:left w:val="nil"/>
              <w:bottom w:val="nil"/>
              <w:right w:val="single" w:sz="4" w:space="0" w:color="000000"/>
            </w:tcBorders>
            <w:shd w:val="clear" w:color="auto" w:fill="auto"/>
            <w:hideMark/>
          </w:tcPr>
          <w:p w14:paraId="73FFF78B"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45320000-6</w:t>
            </w:r>
          </w:p>
        </w:tc>
        <w:tc>
          <w:tcPr>
            <w:tcW w:w="7896" w:type="dxa"/>
            <w:gridSpan w:val="48"/>
            <w:tcBorders>
              <w:top w:val="single" w:sz="4" w:space="0" w:color="000000"/>
              <w:left w:val="nil"/>
              <w:bottom w:val="nil"/>
              <w:right w:val="single" w:sz="4" w:space="0" w:color="000000"/>
            </w:tcBorders>
            <w:shd w:val="clear" w:color="auto" w:fill="auto"/>
            <w:hideMark/>
          </w:tcPr>
          <w:p w14:paraId="3DC8959E"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Izolacje grube</w:t>
            </w:r>
          </w:p>
        </w:tc>
      </w:tr>
      <w:tr w:rsidR="00A14DA8" w:rsidRPr="00A14DA8" w14:paraId="2DB7D9C4" w14:textId="77777777" w:rsidTr="00A14DA8">
        <w:trPr>
          <w:trHeight w:val="64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27B1F486"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21</w:t>
            </w:r>
            <w:r w:rsidRPr="00A14DA8">
              <w:rPr>
                <w:rFonts w:ascii="Microsoft Sans Serif" w:eastAsia="Times New Roman" w:hAnsi="Microsoft Sans Serif" w:cs="Microsoft Sans Serif"/>
                <w:color w:val="000000"/>
                <w:sz w:val="18"/>
                <w:szCs w:val="18"/>
                <w:lang w:eastAsia="pl-PL"/>
              </w:rPr>
              <w:br/>
              <w:t>d.3.1</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70FE75E5"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KNR-W 7-12 0302-05</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6CFDBB6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Czyszczenie strumieniowo-ścierne powierzchni pionowych, skośnych i cylindrycznych konstrukcji betonowych</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5D0AC61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015D52D2"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743EF13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062E39FE"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012A080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4483980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076B9B4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83,5</w:t>
            </w:r>
          </w:p>
        </w:tc>
        <w:tc>
          <w:tcPr>
            <w:tcW w:w="805" w:type="dxa"/>
            <w:gridSpan w:val="5"/>
            <w:tcBorders>
              <w:top w:val="nil"/>
              <w:left w:val="nil"/>
              <w:bottom w:val="nil"/>
              <w:right w:val="single" w:sz="4" w:space="0" w:color="000000"/>
            </w:tcBorders>
            <w:shd w:val="clear" w:color="auto" w:fill="auto"/>
            <w:hideMark/>
          </w:tcPr>
          <w:p w14:paraId="4630150F"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nil"/>
              <w:left w:val="nil"/>
              <w:bottom w:val="nil"/>
              <w:right w:val="single" w:sz="4" w:space="0" w:color="000000"/>
            </w:tcBorders>
            <w:shd w:val="clear" w:color="auto" w:fill="auto"/>
            <w:hideMark/>
          </w:tcPr>
          <w:p w14:paraId="3DA4B15F"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83,500</w:t>
            </w:r>
          </w:p>
        </w:tc>
        <w:tc>
          <w:tcPr>
            <w:tcW w:w="1260" w:type="dxa"/>
            <w:gridSpan w:val="7"/>
            <w:tcBorders>
              <w:top w:val="nil"/>
              <w:left w:val="nil"/>
              <w:bottom w:val="nil"/>
              <w:right w:val="single" w:sz="4" w:space="0" w:color="000000"/>
            </w:tcBorders>
            <w:shd w:val="clear" w:color="auto" w:fill="auto"/>
            <w:hideMark/>
          </w:tcPr>
          <w:p w14:paraId="723569F1"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13D4AE8C"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36736711"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0445CDF2"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04FA7D6E"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18AAA780"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65E8985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272A10D6"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83,500</w:t>
            </w:r>
          </w:p>
        </w:tc>
      </w:tr>
      <w:tr w:rsidR="00A14DA8" w:rsidRPr="00A14DA8" w14:paraId="431F0302" w14:textId="77777777" w:rsidTr="00A14DA8">
        <w:trPr>
          <w:trHeight w:val="43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6138EB4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22</w:t>
            </w:r>
            <w:r w:rsidRPr="00A14DA8">
              <w:rPr>
                <w:rFonts w:ascii="Microsoft Sans Serif" w:eastAsia="Times New Roman" w:hAnsi="Microsoft Sans Serif" w:cs="Microsoft Sans Serif"/>
                <w:color w:val="000000"/>
                <w:sz w:val="18"/>
                <w:szCs w:val="18"/>
                <w:lang w:eastAsia="pl-PL"/>
              </w:rPr>
              <w:br/>
              <w:t>d.3.1</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5FA7DCE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KNR-W 2-02 0504-01</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45D1CA3B"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Pokrycie przęsła mostową papą termozgrzewalną gr. 5 mm - jednowarstwowe</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1C48042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11D3903A"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7C50CEEB"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63B3E99D"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17C34476"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3926297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0810FEAB"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83,5</w:t>
            </w:r>
          </w:p>
        </w:tc>
        <w:tc>
          <w:tcPr>
            <w:tcW w:w="805" w:type="dxa"/>
            <w:gridSpan w:val="5"/>
            <w:tcBorders>
              <w:top w:val="nil"/>
              <w:left w:val="nil"/>
              <w:bottom w:val="nil"/>
              <w:right w:val="single" w:sz="4" w:space="0" w:color="000000"/>
            </w:tcBorders>
            <w:shd w:val="clear" w:color="auto" w:fill="auto"/>
            <w:hideMark/>
          </w:tcPr>
          <w:p w14:paraId="0F068A17"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nil"/>
              <w:left w:val="nil"/>
              <w:bottom w:val="nil"/>
              <w:right w:val="single" w:sz="4" w:space="0" w:color="000000"/>
            </w:tcBorders>
            <w:shd w:val="clear" w:color="auto" w:fill="auto"/>
            <w:hideMark/>
          </w:tcPr>
          <w:p w14:paraId="08EC4F07"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83,500</w:t>
            </w:r>
          </w:p>
        </w:tc>
        <w:tc>
          <w:tcPr>
            <w:tcW w:w="1260" w:type="dxa"/>
            <w:gridSpan w:val="7"/>
            <w:tcBorders>
              <w:top w:val="nil"/>
              <w:left w:val="nil"/>
              <w:bottom w:val="nil"/>
              <w:right w:val="single" w:sz="4" w:space="0" w:color="000000"/>
            </w:tcBorders>
            <w:shd w:val="clear" w:color="auto" w:fill="auto"/>
            <w:hideMark/>
          </w:tcPr>
          <w:p w14:paraId="6CA07BA2"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248C4D7A" w14:textId="77777777" w:rsidTr="00A14DA8">
        <w:trPr>
          <w:trHeight w:val="24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08161E4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lastRenderedPageBreak/>
              <w:t> </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539549E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2140621B"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3E007B1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337E7CD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168918E2"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83,500</w:t>
            </w:r>
          </w:p>
        </w:tc>
      </w:tr>
      <w:tr w:rsidR="00A14DA8" w:rsidRPr="00A14DA8" w14:paraId="1DA2ABB7" w14:textId="77777777" w:rsidTr="00A14DA8">
        <w:trPr>
          <w:trHeight w:val="240"/>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3584FDB7"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w:t>
            </w:r>
          </w:p>
        </w:tc>
        <w:tc>
          <w:tcPr>
            <w:tcW w:w="1546" w:type="dxa"/>
            <w:gridSpan w:val="9"/>
            <w:tcBorders>
              <w:top w:val="single" w:sz="4" w:space="0" w:color="000000"/>
              <w:left w:val="nil"/>
              <w:bottom w:val="nil"/>
              <w:right w:val="single" w:sz="4" w:space="0" w:color="000000"/>
            </w:tcBorders>
            <w:shd w:val="clear" w:color="auto" w:fill="auto"/>
            <w:hideMark/>
          </w:tcPr>
          <w:p w14:paraId="4A061864"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45233100-0</w:t>
            </w:r>
          </w:p>
        </w:tc>
        <w:tc>
          <w:tcPr>
            <w:tcW w:w="7896" w:type="dxa"/>
            <w:gridSpan w:val="48"/>
            <w:tcBorders>
              <w:top w:val="single" w:sz="4" w:space="0" w:color="000000"/>
              <w:left w:val="nil"/>
              <w:bottom w:val="nil"/>
              <w:right w:val="single" w:sz="4" w:space="0" w:color="000000"/>
            </w:tcBorders>
            <w:shd w:val="clear" w:color="auto" w:fill="auto"/>
            <w:hideMark/>
          </w:tcPr>
          <w:p w14:paraId="66E29608"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Roboty drogowe</w:t>
            </w:r>
          </w:p>
        </w:tc>
      </w:tr>
      <w:tr w:rsidR="00A14DA8" w:rsidRPr="00A14DA8" w14:paraId="3BAC97FD" w14:textId="77777777" w:rsidTr="00A14DA8">
        <w:trPr>
          <w:trHeight w:val="225"/>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04A25A29"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4.1</w:t>
            </w:r>
          </w:p>
        </w:tc>
        <w:tc>
          <w:tcPr>
            <w:tcW w:w="1546" w:type="dxa"/>
            <w:gridSpan w:val="9"/>
            <w:tcBorders>
              <w:top w:val="single" w:sz="4" w:space="0" w:color="000000"/>
              <w:left w:val="nil"/>
              <w:bottom w:val="nil"/>
              <w:right w:val="single" w:sz="4" w:space="0" w:color="000000"/>
            </w:tcBorders>
            <w:shd w:val="clear" w:color="auto" w:fill="auto"/>
            <w:hideMark/>
          </w:tcPr>
          <w:p w14:paraId="63697FBB" w14:textId="77777777" w:rsidR="00A14DA8" w:rsidRPr="00A14DA8" w:rsidRDefault="00A14DA8" w:rsidP="00A14DA8">
            <w:pPr>
              <w:spacing w:after="0" w:line="240" w:lineRule="auto"/>
              <w:jc w:val="center"/>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45233100-0</w:t>
            </w:r>
          </w:p>
        </w:tc>
        <w:tc>
          <w:tcPr>
            <w:tcW w:w="7896" w:type="dxa"/>
            <w:gridSpan w:val="48"/>
            <w:tcBorders>
              <w:top w:val="single" w:sz="4" w:space="0" w:color="000000"/>
              <w:left w:val="nil"/>
              <w:bottom w:val="nil"/>
              <w:right w:val="single" w:sz="4" w:space="0" w:color="000000"/>
            </w:tcBorders>
            <w:shd w:val="clear" w:color="auto" w:fill="auto"/>
            <w:hideMark/>
          </w:tcPr>
          <w:p w14:paraId="6156028C" w14:textId="77777777" w:rsidR="00A14DA8" w:rsidRPr="00A14DA8" w:rsidRDefault="00A14DA8" w:rsidP="00A14DA8">
            <w:pPr>
              <w:spacing w:after="0" w:line="240" w:lineRule="auto"/>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Nawierzchnie</w:t>
            </w:r>
          </w:p>
        </w:tc>
      </w:tr>
      <w:tr w:rsidR="00A14DA8" w:rsidRPr="00A14DA8" w14:paraId="5F3EA14B" w14:textId="77777777" w:rsidTr="00A14DA8">
        <w:trPr>
          <w:trHeight w:val="85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674FAAA9"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23</w:t>
            </w:r>
            <w:r w:rsidRPr="00A14DA8">
              <w:rPr>
                <w:rFonts w:ascii="Microsoft Sans Serif" w:eastAsia="Times New Roman" w:hAnsi="Microsoft Sans Serif" w:cs="Microsoft Sans Serif"/>
                <w:color w:val="000000"/>
                <w:sz w:val="18"/>
                <w:szCs w:val="18"/>
                <w:lang w:eastAsia="pl-PL"/>
              </w:rPr>
              <w:br/>
              <w:t>d.4.1</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765308DB"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AT-03 0202-02</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6A87B63D"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Mechaniczne oczyszczenie i skropienie emulsją asfaltową na zimno podbudowy lub nawierzchni betonowej/bitumicznej; zużycie emulsji 0,5 kg/m2</w:t>
            </w:r>
            <w:r w:rsidRPr="00A14DA8">
              <w:rPr>
                <w:rFonts w:ascii="Microsoft Sans Serif" w:eastAsia="Times New Roman" w:hAnsi="Microsoft Sans Serif" w:cs="Microsoft Sans Serif"/>
                <w:color w:val="000000"/>
                <w:sz w:val="18"/>
                <w:szCs w:val="18"/>
                <w:lang w:eastAsia="pl-PL"/>
              </w:rPr>
              <w:br/>
              <w:t>Krotność = 2</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7367259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5719ED1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18AA7B08"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7F06F565"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00BEADB7"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2E1AF570"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5B4686C1"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66</w:t>
            </w:r>
          </w:p>
        </w:tc>
        <w:tc>
          <w:tcPr>
            <w:tcW w:w="805" w:type="dxa"/>
            <w:gridSpan w:val="5"/>
            <w:tcBorders>
              <w:top w:val="nil"/>
              <w:left w:val="nil"/>
              <w:bottom w:val="nil"/>
              <w:right w:val="single" w:sz="4" w:space="0" w:color="000000"/>
            </w:tcBorders>
            <w:shd w:val="clear" w:color="auto" w:fill="auto"/>
            <w:hideMark/>
          </w:tcPr>
          <w:p w14:paraId="3BAC80E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nil"/>
              <w:left w:val="nil"/>
              <w:bottom w:val="nil"/>
              <w:right w:val="single" w:sz="4" w:space="0" w:color="000000"/>
            </w:tcBorders>
            <w:shd w:val="clear" w:color="auto" w:fill="auto"/>
            <w:hideMark/>
          </w:tcPr>
          <w:p w14:paraId="63D902F7"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66,000</w:t>
            </w:r>
          </w:p>
        </w:tc>
        <w:tc>
          <w:tcPr>
            <w:tcW w:w="1260" w:type="dxa"/>
            <w:gridSpan w:val="7"/>
            <w:tcBorders>
              <w:top w:val="nil"/>
              <w:left w:val="nil"/>
              <w:bottom w:val="nil"/>
              <w:right w:val="single" w:sz="4" w:space="0" w:color="000000"/>
            </w:tcBorders>
            <w:shd w:val="clear" w:color="auto" w:fill="auto"/>
            <w:hideMark/>
          </w:tcPr>
          <w:p w14:paraId="1753A5A9"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2DE14C25" w14:textId="77777777" w:rsidTr="00A14DA8">
        <w:trPr>
          <w:trHeight w:val="24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49011BF3"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4A9A27A5"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16EFD42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09AA0B7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5B86E2B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60B57F4B"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66,000</w:t>
            </w:r>
          </w:p>
        </w:tc>
      </w:tr>
      <w:tr w:rsidR="00A14DA8" w:rsidRPr="00A14DA8" w14:paraId="591885D4" w14:textId="77777777" w:rsidTr="00A14DA8">
        <w:trPr>
          <w:trHeight w:val="85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3732F07F"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24</w:t>
            </w:r>
            <w:r w:rsidRPr="00A14DA8">
              <w:rPr>
                <w:rFonts w:ascii="Microsoft Sans Serif" w:eastAsia="Times New Roman" w:hAnsi="Microsoft Sans Serif" w:cs="Microsoft Sans Serif"/>
                <w:color w:val="000000"/>
                <w:sz w:val="18"/>
                <w:szCs w:val="18"/>
                <w:lang w:eastAsia="pl-PL"/>
              </w:rPr>
              <w:br/>
              <w:t>d.4.1</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384115CC"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 2-31 0310-01 z.o.2.13. 9902-02</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33EE0EE6"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Warstwa wiążąca z asfaltu twardolanego - grub.po zagęszcz. 4 cm</w:t>
            </w:r>
            <w:r w:rsidRPr="00A14DA8">
              <w:rPr>
                <w:rFonts w:ascii="Microsoft Sans Serif" w:eastAsia="Times New Roman" w:hAnsi="Microsoft Sans Serif" w:cs="Microsoft Sans Serif"/>
                <w:color w:val="000000"/>
                <w:sz w:val="18"/>
                <w:szCs w:val="18"/>
                <w:lang w:eastAsia="pl-PL"/>
              </w:rPr>
              <w:br/>
              <w:t>Krotność = 2,5</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4EBE5496"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76BFDFD2"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39FA799E"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229FA7A5"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1CD2F14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637F13C5"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1D266AC0"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66</w:t>
            </w:r>
          </w:p>
        </w:tc>
        <w:tc>
          <w:tcPr>
            <w:tcW w:w="805" w:type="dxa"/>
            <w:gridSpan w:val="5"/>
            <w:tcBorders>
              <w:top w:val="nil"/>
              <w:left w:val="nil"/>
              <w:bottom w:val="nil"/>
              <w:right w:val="single" w:sz="4" w:space="0" w:color="000000"/>
            </w:tcBorders>
            <w:shd w:val="clear" w:color="auto" w:fill="auto"/>
            <w:hideMark/>
          </w:tcPr>
          <w:p w14:paraId="65D9F6BA"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nil"/>
              <w:left w:val="nil"/>
              <w:bottom w:val="nil"/>
              <w:right w:val="single" w:sz="4" w:space="0" w:color="000000"/>
            </w:tcBorders>
            <w:shd w:val="clear" w:color="auto" w:fill="auto"/>
            <w:hideMark/>
          </w:tcPr>
          <w:p w14:paraId="75DB3980"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66,000</w:t>
            </w:r>
          </w:p>
        </w:tc>
        <w:tc>
          <w:tcPr>
            <w:tcW w:w="1260" w:type="dxa"/>
            <w:gridSpan w:val="7"/>
            <w:tcBorders>
              <w:top w:val="nil"/>
              <w:left w:val="nil"/>
              <w:bottom w:val="nil"/>
              <w:right w:val="single" w:sz="4" w:space="0" w:color="000000"/>
            </w:tcBorders>
            <w:shd w:val="clear" w:color="auto" w:fill="auto"/>
            <w:hideMark/>
          </w:tcPr>
          <w:p w14:paraId="7639CDF8"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430EF456" w14:textId="77777777" w:rsidTr="00A14DA8">
        <w:trPr>
          <w:trHeight w:val="225"/>
          <w:jc w:val="center"/>
        </w:trPr>
        <w:tc>
          <w:tcPr>
            <w:tcW w:w="709" w:type="dxa"/>
            <w:gridSpan w:val="5"/>
            <w:tcBorders>
              <w:top w:val="single" w:sz="4" w:space="0" w:color="000000"/>
              <w:left w:val="single" w:sz="4" w:space="0" w:color="000000"/>
              <w:bottom w:val="nil"/>
              <w:right w:val="single" w:sz="4" w:space="0" w:color="000000"/>
            </w:tcBorders>
            <w:shd w:val="clear" w:color="auto" w:fill="auto"/>
            <w:hideMark/>
          </w:tcPr>
          <w:p w14:paraId="61EF24DA"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nil"/>
              <w:right w:val="single" w:sz="4" w:space="0" w:color="000000"/>
            </w:tcBorders>
            <w:shd w:val="clear" w:color="auto" w:fill="auto"/>
            <w:hideMark/>
          </w:tcPr>
          <w:p w14:paraId="2E65BD14"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nil"/>
              <w:right w:val="single" w:sz="4" w:space="0" w:color="000000"/>
            </w:tcBorders>
            <w:shd w:val="clear" w:color="auto" w:fill="auto"/>
            <w:hideMark/>
          </w:tcPr>
          <w:p w14:paraId="101361BD"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nil"/>
              <w:right w:val="single" w:sz="4" w:space="0" w:color="000000"/>
            </w:tcBorders>
            <w:shd w:val="clear" w:color="auto" w:fill="auto"/>
            <w:hideMark/>
          </w:tcPr>
          <w:p w14:paraId="52994F5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nil"/>
              <w:right w:val="single" w:sz="4" w:space="0" w:color="000000"/>
            </w:tcBorders>
            <w:shd w:val="clear" w:color="auto" w:fill="auto"/>
            <w:hideMark/>
          </w:tcPr>
          <w:p w14:paraId="5E85F24E"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nil"/>
              <w:right w:val="single" w:sz="4" w:space="0" w:color="000000"/>
            </w:tcBorders>
            <w:shd w:val="clear" w:color="auto" w:fill="auto"/>
            <w:hideMark/>
          </w:tcPr>
          <w:p w14:paraId="53AD8688"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66,000</w:t>
            </w:r>
          </w:p>
        </w:tc>
      </w:tr>
      <w:tr w:rsidR="00A14DA8" w:rsidRPr="00A14DA8" w14:paraId="77C90276" w14:textId="77777777" w:rsidTr="00A14DA8">
        <w:trPr>
          <w:trHeight w:val="450"/>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2FC0546B"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25</w:t>
            </w:r>
            <w:r w:rsidRPr="00A14DA8">
              <w:rPr>
                <w:rFonts w:ascii="Microsoft Sans Serif" w:eastAsia="Times New Roman" w:hAnsi="Microsoft Sans Serif" w:cs="Microsoft Sans Serif"/>
                <w:color w:val="000000"/>
                <w:sz w:val="18"/>
                <w:szCs w:val="18"/>
                <w:lang w:eastAsia="pl-PL"/>
              </w:rPr>
              <w:br/>
              <w:t>d.4.1</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00736A29"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KNR-W 2-02 1126-03</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66BC5FD7"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Nawierzchnia z żywic epoksydowych na chodnikach gr. 5 mm</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63B596BE"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4864E1F2"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613CE278"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1F903672" w14:textId="77777777" w:rsidTr="00A14DA8">
        <w:trPr>
          <w:trHeight w:val="240"/>
          <w:jc w:val="center"/>
        </w:trPr>
        <w:tc>
          <w:tcPr>
            <w:tcW w:w="709" w:type="dxa"/>
            <w:gridSpan w:val="5"/>
            <w:tcBorders>
              <w:top w:val="nil"/>
              <w:left w:val="single" w:sz="4" w:space="0" w:color="000000"/>
              <w:bottom w:val="nil"/>
              <w:right w:val="single" w:sz="4" w:space="0" w:color="000000"/>
            </w:tcBorders>
            <w:shd w:val="clear" w:color="auto" w:fill="auto"/>
            <w:hideMark/>
          </w:tcPr>
          <w:p w14:paraId="75706625"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nil"/>
              <w:left w:val="nil"/>
              <w:bottom w:val="nil"/>
              <w:right w:val="single" w:sz="4" w:space="0" w:color="000000"/>
            </w:tcBorders>
            <w:shd w:val="clear" w:color="auto" w:fill="auto"/>
            <w:hideMark/>
          </w:tcPr>
          <w:p w14:paraId="740B8E40"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nil"/>
              <w:left w:val="nil"/>
              <w:bottom w:val="nil"/>
              <w:right w:val="single" w:sz="4" w:space="0" w:color="000000"/>
            </w:tcBorders>
            <w:shd w:val="clear" w:color="auto" w:fill="auto"/>
            <w:hideMark/>
          </w:tcPr>
          <w:p w14:paraId="7A5D3458"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16</w:t>
            </w:r>
          </w:p>
        </w:tc>
        <w:tc>
          <w:tcPr>
            <w:tcW w:w="805" w:type="dxa"/>
            <w:gridSpan w:val="5"/>
            <w:tcBorders>
              <w:top w:val="nil"/>
              <w:left w:val="nil"/>
              <w:bottom w:val="nil"/>
              <w:right w:val="single" w:sz="4" w:space="0" w:color="000000"/>
            </w:tcBorders>
            <w:shd w:val="clear" w:color="auto" w:fill="auto"/>
            <w:hideMark/>
          </w:tcPr>
          <w:p w14:paraId="64AE00FD"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m2</w:t>
            </w:r>
          </w:p>
        </w:tc>
        <w:tc>
          <w:tcPr>
            <w:tcW w:w="1314" w:type="dxa"/>
            <w:gridSpan w:val="8"/>
            <w:tcBorders>
              <w:top w:val="nil"/>
              <w:left w:val="nil"/>
              <w:bottom w:val="nil"/>
              <w:right w:val="single" w:sz="4" w:space="0" w:color="000000"/>
            </w:tcBorders>
            <w:shd w:val="clear" w:color="auto" w:fill="auto"/>
            <w:hideMark/>
          </w:tcPr>
          <w:p w14:paraId="0268CED8"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16,000</w:t>
            </w:r>
          </w:p>
        </w:tc>
        <w:tc>
          <w:tcPr>
            <w:tcW w:w="1260" w:type="dxa"/>
            <w:gridSpan w:val="7"/>
            <w:tcBorders>
              <w:top w:val="nil"/>
              <w:left w:val="nil"/>
              <w:bottom w:val="nil"/>
              <w:right w:val="single" w:sz="4" w:space="0" w:color="000000"/>
            </w:tcBorders>
            <w:shd w:val="clear" w:color="auto" w:fill="auto"/>
            <w:hideMark/>
          </w:tcPr>
          <w:p w14:paraId="09D3DB49"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 </w:t>
            </w:r>
          </w:p>
        </w:tc>
      </w:tr>
      <w:tr w:rsidR="00A14DA8" w:rsidRPr="00A14DA8" w14:paraId="449C52E1" w14:textId="77777777" w:rsidTr="00A14DA8">
        <w:trPr>
          <w:trHeight w:val="225"/>
          <w:jc w:val="center"/>
        </w:trPr>
        <w:tc>
          <w:tcPr>
            <w:tcW w:w="709"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7A85835A"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546" w:type="dxa"/>
            <w:gridSpan w:val="9"/>
            <w:tcBorders>
              <w:top w:val="single" w:sz="4" w:space="0" w:color="000000"/>
              <w:left w:val="nil"/>
              <w:bottom w:val="single" w:sz="4" w:space="0" w:color="000000"/>
              <w:right w:val="single" w:sz="4" w:space="0" w:color="000000"/>
            </w:tcBorders>
            <w:shd w:val="clear" w:color="auto" w:fill="auto"/>
            <w:hideMark/>
          </w:tcPr>
          <w:p w14:paraId="6F0CFD61"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4517" w:type="dxa"/>
            <w:gridSpan w:val="28"/>
            <w:tcBorders>
              <w:top w:val="single" w:sz="4" w:space="0" w:color="000000"/>
              <w:left w:val="nil"/>
              <w:bottom w:val="single" w:sz="4" w:space="0" w:color="000000"/>
              <w:right w:val="single" w:sz="4" w:space="0" w:color="000000"/>
            </w:tcBorders>
            <w:shd w:val="clear" w:color="auto" w:fill="auto"/>
            <w:hideMark/>
          </w:tcPr>
          <w:p w14:paraId="60616733" w14:textId="77777777" w:rsidR="00A14DA8" w:rsidRPr="00A14DA8" w:rsidRDefault="00A14DA8" w:rsidP="00A14DA8">
            <w:pPr>
              <w:spacing w:after="0" w:line="240" w:lineRule="auto"/>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805" w:type="dxa"/>
            <w:gridSpan w:val="5"/>
            <w:tcBorders>
              <w:top w:val="single" w:sz="4" w:space="0" w:color="000000"/>
              <w:left w:val="nil"/>
              <w:bottom w:val="single" w:sz="4" w:space="0" w:color="000000"/>
              <w:right w:val="single" w:sz="4" w:space="0" w:color="000000"/>
            </w:tcBorders>
            <w:shd w:val="clear" w:color="auto" w:fill="auto"/>
            <w:hideMark/>
          </w:tcPr>
          <w:p w14:paraId="13C0FE33" w14:textId="77777777" w:rsidR="00A14DA8" w:rsidRPr="00A14DA8" w:rsidRDefault="00A14DA8" w:rsidP="00A14DA8">
            <w:pPr>
              <w:spacing w:after="0" w:line="240" w:lineRule="auto"/>
              <w:jc w:val="center"/>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 </w:t>
            </w:r>
          </w:p>
        </w:tc>
        <w:tc>
          <w:tcPr>
            <w:tcW w:w="1314" w:type="dxa"/>
            <w:gridSpan w:val="8"/>
            <w:tcBorders>
              <w:top w:val="single" w:sz="4" w:space="0" w:color="000000"/>
              <w:left w:val="nil"/>
              <w:bottom w:val="single" w:sz="4" w:space="0" w:color="000000"/>
              <w:right w:val="single" w:sz="4" w:space="0" w:color="000000"/>
            </w:tcBorders>
            <w:shd w:val="clear" w:color="auto" w:fill="auto"/>
            <w:hideMark/>
          </w:tcPr>
          <w:p w14:paraId="6DE4A8DD" w14:textId="77777777" w:rsidR="00A14DA8" w:rsidRPr="00A14DA8" w:rsidRDefault="00A14DA8" w:rsidP="00A14DA8">
            <w:pPr>
              <w:spacing w:after="0" w:line="240" w:lineRule="auto"/>
              <w:jc w:val="right"/>
              <w:rPr>
                <w:rFonts w:ascii="Microsoft Sans Serif" w:eastAsia="Times New Roman" w:hAnsi="Microsoft Sans Serif" w:cs="Microsoft Sans Serif"/>
                <w:color w:val="000000"/>
                <w:sz w:val="18"/>
                <w:szCs w:val="18"/>
                <w:lang w:eastAsia="pl-PL"/>
              </w:rPr>
            </w:pPr>
            <w:r w:rsidRPr="00A14DA8">
              <w:rPr>
                <w:rFonts w:ascii="Microsoft Sans Serif" w:eastAsia="Times New Roman" w:hAnsi="Microsoft Sans Serif" w:cs="Microsoft Sans Serif"/>
                <w:color w:val="000000"/>
                <w:sz w:val="18"/>
                <w:szCs w:val="18"/>
                <w:lang w:eastAsia="pl-PL"/>
              </w:rPr>
              <w:t>RAZEM</w:t>
            </w:r>
          </w:p>
        </w:tc>
        <w:tc>
          <w:tcPr>
            <w:tcW w:w="1260" w:type="dxa"/>
            <w:gridSpan w:val="7"/>
            <w:tcBorders>
              <w:top w:val="single" w:sz="4" w:space="0" w:color="000000"/>
              <w:left w:val="nil"/>
              <w:bottom w:val="single" w:sz="4" w:space="0" w:color="000000"/>
              <w:right w:val="single" w:sz="4" w:space="0" w:color="000000"/>
            </w:tcBorders>
            <w:shd w:val="clear" w:color="auto" w:fill="auto"/>
            <w:hideMark/>
          </w:tcPr>
          <w:p w14:paraId="782F2B48" w14:textId="77777777" w:rsidR="00A14DA8" w:rsidRPr="00A14DA8" w:rsidRDefault="00A14DA8" w:rsidP="00A14DA8">
            <w:pPr>
              <w:spacing w:after="0" w:line="240" w:lineRule="auto"/>
              <w:jc w:val="right"/>
              <w:rPr>
                <w:rFonts w:ascii="Microsoft Sans Serif" w:eastAsia="Times New Roman" w:hAnsi="Microsoft Sans Serif" w:cs="Microsoft Sans Serif"/>
                <w:b/>
                <w:bCs/>
                <w:color w:val="000000"/>
                <w:sz w:val="18"/>
                <w:szCs w:val="18"/>
                <w:lang w:eastAsia="pl-PL"/>
              </w:rPr>
            </w:pPr>
            <w:r w:rsidRPr="00A14DA8">
              <w:rPr>
                <w:rFonts w:ascii="Microsoft Sans Serif" w:eastAsia="Times New Roman" w:hAnsi="Microsoft Sans Serif" w:cs="Microsoft Sans Serif"/>
                <w:b/>
                <w:bCs/>
                <w:color w:val="000000"/>
                <w:sz w:val="18"/>
                <w:szCs w:val="18"/>
                <w:lang w:eastAsia="pl-PL"/>
              </w:rPr>
              <w:t>16,000</w:t>
            </w:r>
          </w:p>
        </w:tc>
      </w:tr>
    </w:tbl>
    <w:p w14:paraId="3C2466F8" w14:textId="77777777" w:rsidR="00E60C47" w:rsidRDefault="00E60C47" w:rsidP="00C9744D">
      <w:pPr>
        <w:spacing w:before="240" w:after="160"/>
        <w:jc w:val="both"/>
        <w:rPr>
          <w:rFonts w:ascii="Verdana" w:eastAsia="Calibri" w:hAnsi="Verdana" w:cs="Times New Roman"/>
          <w:color w:val="000000"/>
          <w:sz w:val="20"/>
          <w:szCs w:val="20"/>
        </w:rPr>
      </w:pPr>
    </w:p>
    <w:p w14:paraId="5B8EFAC7" w14:textId="77777777" w:rsidR="00A14DA8" w:rsidRDefault="00A14DA8" w:rsidP="00C9744D">
      <w:pPr>
        <w:spacing w:before="240" w:after="160"/>
        <w:jc w:val="both"/>
        <w:rPr>
          <w:rFonts w:ascii="Verdana" w:eastAsia="Calibri" w:hAnsi="Verdana" w:cs="Times New Roman"/>
          <w:color w:val="000000"/>
          <w:sz w:val="20"/>
          <w:szCs w:val="20"/>
        </w:rPr>
      </w:pPr>
    </w:p>
    <w:p w14:paraId="17379776" w14:textId="77777777" w:rsidR="00A14DA8" w:rsidRDefault="00A14DA8" w:rsidP="00C9744D">
      <w:pPr>
        <w:spacing w:before="240" w:after="160"/>
        <w:jc w:val="both"/>
        <w:rPr>
          <w:rFonts w:ascii="Verdana" w:eastAsia="Calibri" w:hAnsi="Verdana" w:cs="Times New Roman"/>
          <w:color w:val="000000"/>
          <w:sz w:val="20"/>
          <w:szCs w:val="20"/>
        </w:rPr>
      </w:pPr>
    </w:p>
    <w:p w14:paraId="4ABA4450" w14:textId="77777777" w:rsidR="00A14DA8" w:rsidRDefault="00A14DA8" w:rsidP="00C9744D">
      <w:pPr>
        <w:spacing w:before="240" w:after="160"/>
        <w:jc w:val="both"/>
        <w:rPr>
          <w:rFonts w:ascii="Verdana" w:eastAsia="Calibri" w:hAnsi="Verdana" w:cs="Times New Roman"/>
          <w:color w:val="000000"/>
          <w:sz w:val="20"/>
          <w:szCs w:val="20"/>
        </w:rPr>
      </w:pPr>
    </w:p>
    <w:p w14:paraId="66DB7E9C" w14:textId="77777777" w:rsidR="00A14DA8" w:rsidRDefault="00A14DA8" w:rsidP="00C9744D">
      <w:pPr>
        <w:spacing w:before="240" w:after="160"/>
        <w:jc w:val="both"/>
        <w:rPr>
          <w:rFonts w:ascii="Verdana" w:eastAsia="Calibri" w:hAnsi="Verdana" w:cs="Times New Roman"/>
          <w:color w:val="000000"/>
          <w:sz w:val="20"/>
          <w:szCs w:val="20"/>
        </w:rPr>
      </w:pPr>
    </w:p>
    <w:p w14:paraId="0D9526CD" w14:textId="77777777" w:rsidR="00A14DA8" w:rsidRDefault="00A14DA8" w:rsidP="00C9744D">
      <w:pPr>
        <w:spacing w:before="240" w:after="160"/>
        <w:jc w:val="both"/>
        <w:rPr>
          <w:rFonts w:ascii="Verdana" w:eastAsia="Calibri" w:hAnsi="Verdana" w:cs="Times New Roman"/>
          <w:color w:val="000000"/>
          <w:sz w:val="20"/>
          <w:szCs w:val="20"/>
        </w:rPr>
      </w:pPr>
    </w:p>
    <w:p w14:paraId="2DFE512D" w14:textId="77777777" w:rsidR="00A14DA8" w:rsidRDefault="00A14DA8" w:rsidP="00C9744D">
      <w:pPr>
        <w:spacing w:before="240" w:after="160"/>
        <w:jc w:val="both"/>
        <w:rPr>
          <w:rFonts w:ascii="Verdana" w:eastAsia="Calibri" w:hAnsi="Verdana" w:cs="Times New Roman"/>
          <w:color w:val="000000"/>
          <w:sz w:val="20"/>
          <w:szCs w:val="20"/>
        </w:rPr>
      </w:pPr>
    </w:p>
    <w:p w14:paraId="107D08DD" w14:textId="77777777" w:rsidR="00E60C47" w:rsidRDefault="00E60C47" w:rsidP="00C9744D">
      <w:pPr>
        <w:spacing w:before="240" w:after="160"/>
        <w:jc w:val="both"/>
        <w:rPr>
          <w:rFonts w:ascii="Verdana" w:eastAsia="Calibri" w:hAnsi="Verdana" w:cs="Times New Roman"/>
          <w:color w:val="000000"/>
          <w:sz w:val="20"/>
          <w:szCs w:val="20"/>
        </w:rPr>
      </w:pPr>
    </w:p>
    <w:p w14:paraId="27C9ADC6" w14:textId="77777777" w:rsidR="00E60C47" w:rsidRDefault="00E60C47" w:rsidP="00C9744D">
      <w:pPr>
        <w:spacing w:before="240" w:after="160"/>
        <w:jc w:val="both"/>
        <w:rPr>
          <w:rFonts w:ascii="Verdana" w:eastAsia="Calibri" w:hAnsi="Verdana" w:cs="Times New Roman"/>
          <w:color w:val="000000"/>
          <w:sz w:val="20"/>
          <w:szCs w:val="20"/>
        </w:rPr>
      </w:pPr>
    </w:p>
    <w:p w14:paraId="7F1C5433" w14:textId="77777777" w:rsidR="00E60C47" w:rsidRDefault="00E60C47" w:rsidP="00C9744D">
      <w:pPr>
        <w:spacing w:before="240" w:after="160"/>
        <w:jc w:val="both"/>
        <w:rPr>
          <w:rFonts w:ascii="Verdana" w:eastAsia="Calibri" w:hAnsi="Verdana" w:cs="Times New Roman"/>
          <w:color w:val="000000"/>
          <w:sz w:val="20"/>
          <w:szCs w:val="20"/>
        </w:rPr>
      </w:pPr>
    </w:p>
    <w:p w14:paraId="7CD72F78" w14:textId="77777777" w:rsidR="00E60C47" w:rsidRDefault="00E60C47" w:rsidP="00C9744D">
      <w:pPr>
        <w:spacing w:before="240" w:after="160"/>
        <w:jc w:val="both"/>
        <w:rPr>
          <w:rFonts w:ascii="Verdana" w:eastAsia="Calibri" w:hAnsi="Verdana" w:cs="Times New Roman"/>
          <w:color w:val="000000"/>
          <w:sz w:val="20"/>
          <w:szCs w:val="20"/>
        </w:rPr>
      </w:pPr>
    </w:p>
    <w:p w14:paraId="6645140A" w14:textId="77777777" w:rsidR="00E60C47" w:rsidRDefault="00E60C47" w:rsidP="00C9744D">
      <w:pPr>
        <w:spacing w:before="240" w:after="160"/>
        <w:jc w:val="both"/>
        <w:rPr>
          <w:rFonts w:ascii="Verdana" w:eastAsia="Calibri" w:hAnsi="Verdana" w:cs="Times New Roman"/>
          <w:color w:val="000000"/>
          <w:sz w:val="20"/>
          <w:szCs w:val="20"/>
        </w:rPr>
      </w:pPr>
    </w:p>
    <w:p w14:paraId="031EB0CF" w14:textId="77777777" w:rsidR="00E60C47" w:rsidRDefault="00E60C47" w:rsidP="00C9744D">
      <w:pPr>
        <w:spacing w:before="240" w:after="160"/>
        <w:jc w:val="both"/>
        <w:rPr>
          <w:rFonts w:ascii="Verdana" w:eastAsia="Calibri" w:hAnsi="Verdana" w:cs="Times New Roman"/>
          <w:color w:val="000000"/>
          <w:sz w:val="20"/>
          <w:szCs w:val="20"/>
        </w:rPr>
      </w:pPr>
    </w:p>
    <w:p w14:paraId="4B719B43" w14:textId="77777777" w:rsidR="00E60C47" w:rsidRDefault="00E60C47" w:rsidP="00C9744D">
      <w:pPr>
        <w:spacing w:before="240" w:after="160"/>
        <w:jc w:val="both"/>
        <w:rPr>
          <w:rFonts w:ascii="Verdana" w:eastAsia="Calibri" w:hAnsi="Verdana" w:cs="Times New Roman"/>
          <w:color w:val="000000"/>
          <w:sz w:val="20"/>
          <w:szCs w:val="20"/>
        </w:rPr>
      </w:pPr>
    </w:p>
    <w:p w14:paraId="605E3DAB" w14:textId="77777777" w:rsidR="00E60C47" w:rsidRDefault="00E60C47" w:rsidP="00C9744D">
      <w:pPr>
        <w:spacing w:before="240" w:after="160"/>
        <w:jc w:val="both"/>
        <w:rPr>
          <w:rFonts w:ascii="Verdana" w:eastAsia="Calibri" w:hAnsi="Verdana" w:cs="Times New Roman"/>
          <w:color w:val="000000"/>
          <w:sz w:val="20"/>
          <w:szCs w:val="20"/>
        </w:rPr>
      </w:pPr>
    </w:p>
    <w:p w14:paraId="1A70C248" w14:textId="77777777" w:rsidR="00E60C47" w:rsidRDefault="00E60C47" w:rsidP="00C9744D">
      <w:pPr>
        <w:spacing w:before="240" w:after="160"/>
        <w:jc w:val="both"/>
        <w:rPr>
          <w:rFonts w:ascii="Verdana" w:eastAsia="Calibri" w:hAnsi="Verdana" w:cs="Times New Roman"/>
          <w:color w:val="000000"/>
          <w:sz w:val="20"/>
          <w:szCs w:val="20"/>
        </w:rPr>
      </w:pPr>
    </w:p>
    <w:p w14:paraId="72DA12FA" w14:textId="77777777" w:rsidR="00E60C47" w:rsidRDefault="00E60C47" w:rsidP="00C9744D">
      <w:pPr>
        <w:spacing w:before="240" w:after="160"/>
        <w:jc w:val="both"/>
        <w:rPr>
          <w:rFonts w:ascii="Verdana" w:eastAsia="Calibri" w:hAnsi="Verdana" w:cs="Times New Roman"/>
          <w:color w:val="000000"/>
          <w:sz w:val="20"/>
          <w:szCs w:val="20"/>
        </w:rPr>
      </w:pPr>
    </w:p>
    <w:p w14:paraId="33170452" w14:textId="77777777" w:rsidR="00E60C47" w:rsidRDefault="00E60C47" w:rsidP="00C9744D">
      <w:pPr>
        <w:spacing w:before="240" w:after="160"/>
        <w:jc w:val="both"/>
        <w:rPr>
          <w:rFonts w:ascii="Verdana" w:eastAsia="Calibri" w:hAnsi="Verdana" w:cs="Times New Roman"/>
          <w:color w:val="000000"/>
          <w:sz w:val="20"/>
          <w:szCs w:val="20"/>
        </w:rPr>
      </w:pPr>
    </w:p>
    <w:p w14:paraId="150D8F3D" w14:textId="77777777" w:rsidR="00E60C47" w:rsidRDefault="00E60C47" w:rsidP="00C9744D">
      <w:pPr>
        <w:spacing w:before="240" w:after="160"/>
        <w:jc w:val="both"/>
        <w:rPr>
          <w:rFonts w:ascii="Verdana" w:eastAsia="Calibri" w:hAnsi="Verdana" w:cs="Times New Roman"/>
          <w:color w:val="000000"/>
          <w:sz w:val="20"/>
          <w:szCs w:val="20"/>
        </w:rPr>
      </w:pPr>
    </w:p>
    <w:p w14:paraId="386205DE" w14:textId="77777777" w:rsidR="00E60C47" w:rsidRDefault="00E60C47" w:rsidP="00C9744D">
      <w:pPr>
        <w:spacing w:before="240" w:after="160"/>
        <w:jc w:val="both"/>
        <w:rPr>
          <w:rFonts w:ascii="Verdana" w:eastAsia="Calibri" w:hAnsi="Verdana" w:cs="Times New Roman"/>
          <w:color w:val="000000"/>
          <w:sz w:val="20"/>
          <w:szCs w:val="20"/>
        </w:rPr>
      </w:pPr>
    </w:p>
    <w:p w14:paraId="2387DA82" w14:textId="77777777" w:rsidR="00E60C47" w:rsidRDefault="00E60C47" w:rsidP="00C9744D">
      <w:pPr>
        <w:spacing w:before="240" w:after="160"/>
        <w:jc w:val="both"/>
        <w:rPr>
          <w:rFonts w:ascii="Verdana" w:eastAsia="Calibri" w:hAnsi="Verdana" w:cs="Times New Roman"/>
          <w:color w:val="000000"/>
          <w:sz w:val="20"/>
          <w:szCs w:val="20"/>
        </w:rPr>
      </w:pPr>
    </w:p>
    <w:p w14:paraId="2DD6844B" w14:textId="77777777" w:rsidR="00E60C47" w:rsidRDefault="00E60C47" w:rsidP="00C9744D">
      <w:pPr>
        <w:spacing w:before="240" w:after="160"/>
        <w:jc w:val="both"/>
        <w:rPr>
          <w:rFonts w:ascii="Verdana" w:eastAsia="Calibri" w:hAnsi="Verdana" w:cs="Times New Roman"/>
          <w:color w:val="000000"/>
          <w:sz w:val="20"/>
          <w:szCs w:val="20"/>
        </w:rPr>
      </w:pPr>
    </w:p>
    <w:p w14:paraId="199E0DA3" w14:textId="77777777" w:rsidR="00E60C47" w:rsidRDefault="00E60C47" w:rsidP="00C9744D">
      <w:pPr>
        <w:spacing w:before="240" w:after="160"/>
        <w:jc w:val="both"/>
        <w:rPr>
          <w:rFonts w:ascii="Verdana" w:eastAsia="Calibri" w:hAnsi="Verdana" w:cs="Times New Roman"/>
          <w:color w:val="000000"/>
          <w:sz w:val="20"/>
          <w:szCs w:val="20"/>
        </w:rPr>
      </w:pPr>
    </w:p>
    <w:p w14:paraId="5F7DD844" w14:textId="77777777" w:rsidR="00E60C47" w:rsidRDefault="00E60C47" w:rsidP="00C9744D">
      <w:pPr>
        <w:spacing w:before="240" w:after="160"/>
        <w:jc w:val="both"/>
        <w:rPr>
          <w:rFonts w:ascii="Verdana" w:eastAsia="Calibri" w:hAnsi="Verdana" w:cs="Times New Roman"/>
          <w:color w:val="000000"/>
          <w:sz w:val="20"/>
          <w:szCs w:val="20"/>
        </w:rPr>
      </w:pPr>
    </w:p>
    <w:p w14:paraId="79DE8F6D" w14:textId="77777777" w:rsidR="00A14DA8" w:rsidRDefault="00A14DA8" w:rsidP="00C9744D">
      <w:pPr>
        <w:spacing w:before="240" w:after="160"/>
        <w:jc w:val="both"/>
        <w:rPr>
          <w:rFonts w:ascii="Verdana" w:eastAsia="Calibri" w:hAnsi="Verdana" w:cs="Times New Roman"/>
          <w:color w:val="000000"/>
          <w:sz w:val="20"/>
          <w:szCs w:val="20"/>
        </w:rPr>
      </w:pPr>
    </w:p>
    <w:p w14:paraId="6A3149EC" w14:textId="77777777" w:rsidR="00A14DA8" w:rsidRDefault="00A14DA8" w:rsidP="00C9744D">
      <w:pPr>
        <w:spacing w:before="240" w:after="160"/>
        <w:jc w:val="both"/>
        <w:rPr>
          <w:rFonts w:ascii="Verdana" w:eastAsia="Calibri" w:hAnsi="Verdana" w:cs="Times New Roman"/>
          <w:color w:val="000000"/>
          <w:sz w:val="20"/>
          <w:szCs w:val="20"/>
        </w:rPr>
      </w:pPr>
    </w:p>
    <w:p w14:paraId="7FEDD05A" w14:textId="77777777" w:rsidR="00A14DA8" w:rsidRDefault="00A14DA8" w:rsidP="00C9744D">
      <w:pPr>
        <w:spacing w:before="240" w:after="160"/>
        <w:jc w:val="both"/>
        <w:rPr>
          <w:rFonts w:ascii="Verdana" w:eastAsia="Calibri" w:hAnsi="Verdana" w:cs="Times New Roman"/>
          <w:color w:val="000000"/>
          <w:sz w:val="20"/>
          <w:szCs w:val="20"/>
        </w:rPr>
      </w:pPr>
    </w:p>
    <w:p w14:paraId="615F02EE" w14:textId="77777777" w:rsidR="00A14DA8" w:rsidRDefault="00A14DA8" w:rsidP="00C9744D">
      <w:pPr>
        <w:spacing w:before="240" w:after="160"/>
        <w:jc w:val="both"/>
        <w:rPr>
          <w:rFonts w:ascii="Verdana" w:eastAsia="Calibri" w:hAnsi="Verdana" w:cs="Times New Roman"/>
          <w:color w:val="000000"/>
          <w:sz w:val="20"/>
          <w:szCs w:val="20"/>
        </w:rPr>
      </w:pPr>
    </w:p>
    <w:p w14:paraId="15005694" w14:textId="77777777" w:rsidR="00A14DA8" w:rsidRDefault="00A14DA8" w:rsidP="00C9744D">
      <w:pPr>
        <w:spacing w:before="240" w:after="160"/>
        <w:jc w:val="both"/>
        <w:rPr>
          <w:rFonts w:ascii="Verdana" w:eastAsia="Calibri" w:hAnsi="Verdana" w:cs="Times New Roman"/>
          <w:color w:val="000000"/>
          <w:sz w:val="20"/>
          <w:szCs w:val="20"/>
        </w:rPr>
      </w:pPr>
    </w:p>
    <w:p w14:paraId="490637BE" w14:textId="77777777" w:rsidR="00A14DA8" w:rsidRDefault="00A14DA8" w:rsidP="00C9744D">
      <w:pPr>
        <w:spacing w:before="240" w:after="160"/>
        <w:jc w:val="both"/>
        <w:rPr>
          <w:rFonts w:ascii="Verdana" w:eastAsia="Calibri" w:hAnsi="Verdana" w:cs="Times New Roman"/>
          <w:color w:val="000000"/>
          <w:sz w:val="20"/>
          <w:szCs w:val="20"/>
        </w:rPr>
      </w:pPr>
    </w:p>
    <w:p w14:paraId="0E9554E9" w14:textId="77777777" w:rsidR="00A14DA8" w:rsidRDefault="00A14DA8" w:rsidP="00C9744D">
      <w:pPr>
        <w:spacing w:before="240" w:after="160"/>
        <w:jc w:val="both"/>
        <w:rPr>
          <w:rFonts w:ascii="Verdana" w:eastAsia="Calibri" w:hAnsi="Verdana" w:cs="Times New Roman"/>
          <w:color w:val="000000"/>
          <w:sz w:val="20"/>
          <w:szCs w:val="20"/>
        </w:rPr>
      </w:pPr>
    </w:p>
    <w:p w14:paraId="11E71CCE" w14:textId="77777777" w:rsidR="00A14DA8" w:rsidRDefault="00A14DA8" w:rsidP="00C9744D">
      <w:pPr>
        <w:spacing w:before="240" w:after="160"/>
        <w:jc w:val="both"/>
        <w:rPr>
          <w:rFonts w:ascii="Verdana" w:eastAsia="Calibri" w:hAnsi="Verdana" w:cs="Times New Roman"/>
          <w:color w:val="000000"/>
          <w:sz w:val="20"/>
          <w:szCs w:val="20"/>
        </w:rPr>
      </w:pPr>
    </w:p>
    <w:p w14:paraId="6A48BA1D" w14:textId="77777777" w:rsidR="00A14DA8" w:rsidRDefault="00A14DA8" w:rsidP="00C9744D">
      <w:pPr>
        <w:spacing w:before="240" w:after="160"/>
        <w:jc w:val="both"/>
        <w:rPr>
          <w:rFonts w:ascii="Verdana" w:eastAsia="Calibri" w:hAnsi="Verdana" w:cs="Times New Roman"/>
          <w:color w:val="000000"/>
          <w:sz w:val="20"/>
          <w:szCs w:val="20"/>
        </w:rPr>
      </w:pPr>
    </w:p>
    <w:p w14:paraId="0318DBFB" w14:textId="77777777" w:rsidR="00A14DA8" w:rsidRDefault="00A14DA8" w:rsidP="00C9744D">
      <w:pPr>
        <w:spacing w:before="240" w:after="160"/>
        <w:jc w:val="both"/>
        <w:rPr>
          <w:rFonts w:ascii="Verdana" w:eastAsia="Calibri" w:hAnsi="Verdana" w:cs="Times New Roman"/>
          <w:color w:val="000000"/>
          <w:sz w:val="20"/>
          <w:szCs w:val="20"/>
        </w:rPr>
      </w:pPr>
    </w:p>
    <w:p w14:paraId="6BBBDFCF" w14:textId="77777777" w:rsidR="00A14DA8" w:rsidRDefault="00A14DA8" w:rsidP="00C9744D">
      <w:pPr>
        <w:spacing w:before="240" w:after="160"/>
        <w:jc w:val="both"/>
        <w:rPr>
          <w:rFonts w:ascii="Verdana" w:eastAsia="Calibri" w:hAnsi="Verdana" w:cs="Times New Roman"/>
          <w:color w:val="000000"/>
          <w:sz w:val="20"/>
          <w:szCs w:val="20"/>
        </w:rPr>
      </w:pPr>
    </w:p>
    <w:p w14:paraId="2D31E911" w14:textId="77777777" w:rsidR="00C9744D" w:rsidRDefault="00C9744D" w:rsidP="00C9744D">
      <w:pPr>
        <w:spacing w:after="160" w:line="259" w:lineRule="auto"/>
        <w:jc w:val="right"/>
        <w:rPr>
          <w:rFonts w:ascii="Verdana" w:eastAsia="Calibri" w:hAnsi="Verdana" w:cs="Times New Roman"/>
          <w:sz w:val="20"/>
          <w:szCs w:val="20"/>
        </w:rPr>
      </w:pPr>
    </w:p>
    <w:p w14:paraId="43E1EDC4" w14:textId="77777777" w:rsidR="003F3062" w:rsidRDefault="003F3062" w:rsidP="00F846D8">
      <w:pPr>
        <w:pStyle w:val="Podtytu"/>
        <w:spacing w:before="60"/>
        <w:rPr>
          <w:rFonts w:ascii="Verdana" w:eastAsia="Calibri" w:hAnsi="Verdana"/>
          <w:color w:val="000000"/>
          <w:sz w:val="40"/>
          <w:szCs w:val="40"/>
          <w:lang w:eastAsia="en-US"/>
        </w:rPr>
      </w:pPr>
    </w:p>
    <w:p w14:paraId="4D6B4887" w14:textId="77777777" w:rsidR="00F846D8" w:rsidRPr="00F04142" w:rsidRDefault="00F846D8" w:rsidP="00F846D8">
      <w:pPr>
        <w:pStyle w:val="Podtytu"/>
        <w:spacing w:before="60"/>
        <w:rPr>
          <w:rFonts w:ascii="Verdana" w:eastAsia="Calibri" w:hAnsi="Verdana"/>
          <w:color w:val="000000"/>
          <w:sz w:val="40"/>
          <w:szCs w:val="40"/>
          <w:lang w:eastAsia="en-US"/>
        </w:rPr>
      </w:pPr>
      <w:r w:rsidRPr="00F04142">
        <w:rPr>
          <w:rFonts w:ascii="Verdana" w:eastAsia="Calibri" w:hAnsi="Verdana"/>
          <w:color w:val="000000"/>
          <w:sz w:val="40"/>
          <w:szCs w:val="40"/>
          <w:lang w:eastAsia="en-US"/>
        </w:rPr>
        <w:t xml:space="preserve">DOKUMENTACJA </w:t>
      </w:r>
    </w:p>
    <w:p w14:paraId="27CA3218" w14:textId="77777777" w:rsidR="00F846D8" w:rsidRPr="00F04142" w:rsidRDefault="00F846D8" w:rsidP="00F846D8">
      <w:pPr>
        <w:pStyle w:val="Podtytu"/>
        <w:spacing w:before="60"/>
        <w:rPr>
          <w:rFonts w:ascii="Verdana" w:eastAsia="Calibri" w:hAnsi="Verdana"/>
          <w:color w:val="000000"/>
          <w:sz w:val="40"/>
          <w:szCs w:val="40"/>
          <w:lang w:eastAsia="en-US"/>
        </w:rPr>
      </w:pPr>
      <w:r>
        <w:rPr>
          <w:rFonts w:ascii="Verdana" w:eastAsia="Calibri" w:hAnsi="Verdana"/>
          <w:color w:val="000000"/>
          <w:sz w:val="40"/>
          <w:szCs w:val="40"/>
          <w:lang w:eastAsia="en-US"/>
        </w:rPr>
        <w:t>FOTOGRAFICZNA</w:t>
      </w:r>
    </w:p>
    <w:p w14:paraId="12F08E66" w14:textId="77777777" w:rsidR="00F04142" w:rsidRPr="00CB14AF" w:rsidRDefault="00F04142" w:rsidP="00F04142">
      <w:pPr>
        <w:spacing w:before="60"/>
        <w:rPr>
          <w:rFonts w:ascii="Verdana" w:hAnsi="Verdana"/>
          <w:b/>
          <w:sz w:val="52"/>
          <w:szCs w:val="52"/>
        </w:rPr>
      </w:pPr>
    </w:p>
    <w:p w14:paraId="3193A411" w14:textId="77777777" w:rsidR="00F04142" w:rsidRDefault="00F04142" w:rsidP="00F04142">
      <w:pPr>
        <w:spacing w:after="0"/>
        <w:rPr>
          <w:rFonts w:ascii="Verdana" w:hAnsi="Verdana"/>
          <w:b/>
          <w:sz w:val="52"/>
          <w:szCs w:val="52"/>
        </w:rPr>
      </w:pPr>
    </w:p>
    <w:p w14:paraId="0809DED2" w14:textId="77777777" w:rsidR="00F04142" w:rsidRDefault="00F04142" w:rsidP="00F04142">
      <w:pPr>
        <w:spacing w:after="0"/>
        <w:rPr>
          <w:rFonts w:ascii="Verdana" w:hAnsi="Verdana"/>
          <w:b/>
          <w:sz w:val="52"/>
          <w:szCs w:val="52"/>
        </w:rPr>
      </w:pPr>
    </w:p>
    <w:p w14:paraId="7DB5CC11" w14:textId="77777777" w:rsidR="00F04142" w:rsidRDefault="00F04142" w:rsidP="00F04142">
      <w:pPr>
        <w:spacing w:after="0"/>
        <w:rPr>
          <w:rFonts w:ascii="Verdana" w:hAnsi="Verdana"/>
          <w:b/>
          <w:sz w:val="52"/>
          <w:szCs w:val="52"/>
        </w:rPr>
      </w:pPr>
    </w:p>
    <w:p w14:paraId="4262A7B4" w14:textId="77777777" w:rsidR="00F04142" w:rsidRDefault="00F04142" w:rsidP="00F04142">
      <w:pPr>
        <w:spacing w:after="0"/>
        <w:rPr>
          <w:rFonts w:ascii="Verdana" w:hAnsi="Verdana"/>
          <w:b/>
          <w:sz w:val="52"/>
          <w:szCs w:val="52"/>
        </w:rPr>
      </w:pPr>
    </w:p>
    <w:p w14:paraId="5DC88439" w14:textId="77777777" w:rsidR="00F04142" w:rsidRDefault="00F04142" w:rsidP="00F04142">
      <w:pPr>
        <w:spacing w:after="0"/>
        <w:rPr>
          <w:rFonts w:ascii="Verdana" w:hAnsi="Verdana"/>
          <w:b/>
          <w:sz w:val="52"/>
          <w:szCs w:val="52"/>
        </w:rPr>
      </w:pPr>
    </w:p>
    <w:p w14:paraId="708564C2" w14:textId="77777777" w:rsidR="00F04142" w:rsidRDefault="00F04142" w:rsidP="00F04142">
      <w:pPr>
        <w:spacing w:after="0"/>
        <w:rPr>
          <w:rFonts w:ascii="Verdana" w:hAnsi="Verdana"/>
          <w:b/>
          <w:sz w:val="52"/>
          <w:szCs w:val="52"/>
        </w:rPr>
      </w:pPr>
    </w:p>
    <w:p w14:paraId="48774F73" w14:textId="77777777" w:rsidR="00F04142" w:rsidRDefault="00F04142" w:rsidP="00F04142">
      <w:pPr>
        <w:spacing w:after="0"/>
        <w:rPr>
          <w:rFonts w:ascii="Verdana" w:hAnsi="Verdana"/>
          <w:b/>
          <w:sz w:val="52"/>
          <w:szCs w:val="52"/>
        </w:rPr>
      </w:pPr>
    </w:p>
    <w:p w14:paraId="242FDB0D" w14:textId="77777777" w:rsidR="00F846D8" w:rsidRDefault="00F846D8" w:rsidP="00F04142">
      <w:pPr>
        <w:spacing w:after="0"/>
        <w:rPr>
          <w:rFonts w:ascii="Verdana" w:hAnsi="Verdana"/>
          <w:b/>
          <w:sz w:val="52"/>
          <w:szCs w:val="52"/>
        </w:rPr>
      </w:pPr>
    </w:p>
    <w:p w14:paraId="5AF34741" w14:textId="77777777" w:rsidR="00F04142" w:rsidRDefault="00F04142" w:rsidP="00F04142">
      <w:pPr>
        <w:spacing w:after="0"/>
        <w:rPr>
          <w:rFonts w:ascii="Verdana" w:hAnsi="Verdana"/>
          <w:b/>
          <w:sz w:val="52"/>
          <w:szCs w:val="52"/>
        </w:rPr>
      </w:pPr>
    </w:p>
    <w:p w14:paraId="42017808" w14:textId="77777777" w:rsidR="00F04142" w:rsidRDefault="00F04142" w:rsidP="00F04142">
      <w:pPr>
        <w:spacing w:after="0"/>
        <w:rPr>
          <w:rFonts w:ascii="Verdana" w:hAnsi="Verdana"/>
          <w:b/>
          <w:sz w:val="52"/>
          <w:szCs w:val="52"/>
        </w:rPr>
      </w:pPr>
    </w:p>
    <w:tbl>
      <w:tblPr>
        <w:tblW w:w="10206" w:type="dxa"/>
        <w:jc w:val="center"/>
        <w:tblLayout w:type="fixed"/>
        <w:tblCellMar>
          <w:left w:w="120" w:type="dxa"/>
          <w:right w:w="120" w:type="dxa"/>
        </w:tblCellMar>
        <w:tblLook w:val="0000" w:firstRow="0" w:lastRow="0" w:firstColumn="0" w:lastColumn="0" w:noHBand="0" w:noVBand="0"/>
      </w:tblPr>
      <w:tblGrid>
        <w:gridCol w:w="2551"/>
        <w:gridCol w:w="6004"/>
        <w:gridCol w:w="1651"/>
      </w:tblGrid>
      <w:tr w:rsidR="00F04142" w:rsidRPr="00893436" w14:paraId="4B901D99" w14:textId="77777777" w:rsidTr="00DA14E7">
        <w:trPr>
          <w:cantSplit/>
          <w:trHeight w:val="402"/>
          <w:jc w:val="center"/>
        </w:trPr>
        <w:tc>
          <w:tcPr>
            <w:tcW w:w="2551" w:type="dxa"/>
            <w:tcBorders>
              <w:top w:val="single" w:sz="12" w:space="0" w:color="auto"/>
              <w:left w:val="single" w:sz="12" w:space="0" w:color="auto"/>
              <w:bottom w:val="single" w:sz="4" w:space="0" w:color="auto"/>
              <w:right w:val="single" w:sz="4" w:space="0" w:color="auto"/>
            </w:tcBorders>
            <w:vAlign w:val="center"/>
          </w:tcPr>
          <w:p w14:paraId="4D66A891" w14:textId="77777777" w:rsidR="00F04142" w:rsidRPr="00A57ADC" w:rsidRDefault="00F04142" w:rsidP="00DA14E7">
            <w:pPr>
              <w:spacing w:after="0"/>
              <w:jc w:val="center"/>
              <w:rPr>
                <w:rFonts w:ascii="Open Sans" w:hAnsi="Open Sans" w:cs="Open Sans"/>
                <w:b/>
                <w:sz w:val="20"/>
                <w:szCs w:val="20"/>
              </w:rPr>
            </w:pPr>
            <w:r w:rsidRPr="00A57ADC">
              <w:rPr>
                <w:rFonts w:ascii="Open Sans" w:hAnsi="Open Sans" w:cs="Open Sans"/>
                <w:b/>
                <w:sz w:val="20"/>
                <w:szCs w:val="20"/>
              </w:rPr>
              <w:t xml:space="preserve">JNI: </w:t>
            </w:r>
            <w:r>
              <w:rPr>
                <w:rFonts w:ascii="Open Sans" w:hAnsi="Open Sans" w:cs="Open Sans"/>
                <w:b/>
                <w:sz w:val="20"/>
                <w:szCs w:val="20"/>
              </w:rPr>
              <w:t>……………………</w:t>
            </w:r>
          </w:p>
        </w:tc>
        <w:tc>
          <w:tcPr>
            <w:tcW w:w="6004" w:type="dxa"/>
            <w:tcBorders>
              <w:top w:val="single" w:sz="12" w:space="0" w:color="auto"/>
              <w:left w:val="single" w:sz="4" w:space="0" w:color="auto"/>
              <w:bottom w:val="single" w:sz="4" w:space="0" w:color="auto"/>
              <w:right w:val="single" w:sz="4" w:space="0" w:color="auto"/>
            </w:tcBorders>
            <w:vAlign w:val="center"/>
          </w:tcPr>
          <w:p w14:paraId="765D9E76" w14:textId="77777777" w:rsidR="00F04142" w:rsidRDefault="00F04142" w:rsidP="00DA14E7">
            <w:pPr>
              <w:widowControl w:val="0"/>
              <w:autoSpaceDE w:val="0"/>
              <w:autoSpaceDN w:val="0"/>
              <w:adjustRightInd w:val="0"/>
              <w:spacing w:after="0" w:line="240" w:lineRule="auto"/>
              <w:jc w:val="center"/>
              <w:rPr>
                <w:rFonts w:ascii="Open Sans" w:hAnsi="Open Sans"/>
                <w:b/>
                <w:sz w:val="18"/>
                <w:szCs w:val="18"/>
              </w:rPr>
            </w:pPr>
            <w:r>
              <w:rPr>
                <w:rFonts w:ascii="Open Sans" w:hAnsi="Open Sans"/>
                <w:b/>
                <w:sz w:val="18"/>
                <w:szCs w:val="18"/>
              </w:rPr>
              <w:t>DOKUMENTACJA FOTOGRAFICZNA OBIEKTU</w:t>
            </w:r>
          </w:p>
          <w:p w14:paraId="00950244" w14:textId="77777777" w:rsidR="00F04142" w:rsidRPr="00B31DE2" w:rsidRDefault="00F04142" w:rsidP="00DA14E7">
            <w:pPr>
              <w:widowControl w:val="0"/>
              <w:autoSpaceDE w:val="0"/>
              <w:autoSpaceDN w:val="0"/>
              <w:adjustRightInd w:val="0"/>
              <w:spacing w:after="0" w:line="240" w:lineRule="auto"/>
              <w:jc w:val="center"/>
              <w:rPr>
                <w:rFonts w:ascii="Open Sans" w:hAnsi="Open Sans"/>
                <w:b/>
                <w:sz w:val="18"/>
                <w:szCs w:val="18"/>
              </w:rPr>
            </w:pPr>
            <w:r w:rsidRPr="00B31DE2">
              <w:rPr>
                <w:rFonts w:ascii="Open Sans" w:hAnsi="Open Sans"/>
                <w:b/>
                <w:sz w:val="18"/>
                <w:szCs w:val="18"/>
              </w:rPr>
              <w:t xml:space="preserve">Najbliższa miejscowość: </w:t>
            </w:r>
            <w:r>
              <w:rPr>
                <w:rFonts w:ascii="Open Sans" w:hAnsi="Open Sans"/>
                <w:b/>
                <w:sz w:val="18"/>
                <w:szCs w:val="18"/>
              </w:rPr>
              <w:t>Dębno</w:t>
            </w:r>
          </w:p>
          <w:p w14:paraId="6F84A5AB" w14:textId="77777777" w:rsidR="00F04142" w:rsidRPr="00893436" w:rsidRDefault="00F04142" w:rsidP="00DA14E7">
            <w:pPr>
              <w:spacing w:after="0"/>
              <w:jc w:val="center"/>
              <w:rPr>
                <w:rFonts w:ascii="Open Sans" w:hAnsi="Open Sans" w:cs="Open Sans"/>
              </w:rPr>
            </w:pPr>
            <w:r w:rsidRPr="00B31DE2">
              <w:rPr>
                <w:rFonts w:ascii="Open Sans" w:hAnsi="Open Sans"/>
                <w:b/>
                <w:sz w:val="18"/>
                <w:szCs w:val="18"/>
              </w:rPr>
              <w:t xml:space="preserve">Droga </w:t>
            </w:r>
            <w:r>
              <w:rPr>
                <w:rFonts w:ascii="Open Sans" w:hAnsi="Open Sans"/>
                <w:b/>
                <w:sz w:val="18"/>
                <w:szCs w:val="18"/>
              </w:rPr>
              <w:t>gminna nr ………., km………….</w:t>
            </w:r>
          </w:p>
        </w:tc>
        <w:tc>
          <w:tcPr>
            <w:tcW w:w="1651" w:type="dxa"/>
            <w:tcBorders>
              <w:top w:val="single" w:sz="12" w:space="0" w:color="auto"/>
              <w:left w:val="single" w:sz="4" w:space="0" w:color="auto"/>
              <w:bottom w:val="single" w:sz="4" w:space="0" w:color="auto"/>
              <w:right w:val="single" w:sz="12" w:space="0" w:color="auto"/>
            </w:tcBorders>
            <w:vAlign w:val="center"/>
          </w:tcPr>
          <w:p w14:paraId="4ED48F73" w14:textId="77777777" w:rsidR="00F04142" w:rsidRPr="00893436" w:rsidRDefault="00F04142" w:rsidP="00DA14E7">
            <w:pPr>
              <w:spacing w:after="0"/>
              <w:jc w:val="center"/>
              <w:rPr>
                <w:rFonts w:ascii="Open Sans" w:hAnsi="Open Sans" w:cs="Open Sans"/>
              </w:rPr>
            </w:pPr>
            <w:r>
              <w:rPr>
                <w:rFonts w:ascii="Open Sans" w:hAnsi="Open Sans" w:cs="Open Sans"/>
              </w:rPr>
              <w:t>Karta nr 1</w:t>
            </w:r>
          </w:p>
        </w:tc>
      </w:tr>
      <w:tr w:rsidR="00F04142" w:rsidRPr="00893436" w14:paraId="746A8F88" w14:textId="77777777" w:rsidTr="00DA14E7">
        <w:trPr>
          <w:cantSplit/>
          <w:trHeight w:val="402"/>
          <w:jc w:val="center"/>
        </w:trPr>
        <w:tc>
          <w:tcPr>
            <w:tcW w:w="10206" w:type="dxa"/>
            <w:gridSpan w:val="3"/>
            <w:tcBorders>
              <w:top w:val="single" w:sz="4" w:space="0" w:color="auto"/>
              <w:left w:val="single" w:sz="12" w:space="0" w:color="auto"/>
              <w:bottom w:val="single" w:sz="6" w:space="0" w:color="auto"/>
              <w:right w:val="single" w:sz="12" w:space="0" w:color="auto"/>
            </w:tcBorders>
          </w:tcPr>
          <w:p w14:paraId="72CC42DB" w14:textId="77777777" w:rsidR="00F04142" w:rsidRPr="00357266" w:rsidRDefault="00F04142" w:rsidP="00DA14E7">
            <w:pPr>
              <w:spacing w:after="0"/>
              <w:jc w:val="center"/>
              <w:rPr>
                <w:smallCaps/>
                <w:noProof/>
                <w:color w:val="5B9BD5"/>
                <w:spacing w:val="5"/>
              </w:rPr>
            </w:pPr>
            <w:r>
              <w:rPr>
                <w:smallCaps/>
                <w:noProof/>
                <w:color w:val="5B9BD5"/>
                <w:spacing w:val="5"/>
                <w:lang w:eastAsia="pl-PL"/>
              </w:rPr>
              <w:drawing>
                <wp:inline distT="0" distB="0" distL="0" distR="0" wp14:anchorId="49BAF721" wp14:editId="24A77C7D">
                  <wp:extent cx="5034150" cy="3775612"/>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P_20170410_17_51_08_Pro"/>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034150" cy="3775612"/>
                          </a:xfrm>
                          <a:prstGeom prst="rect">
                            <a:avLst/>
                          </a:prstGeom>
                          <a:noFill/>
                          <a:ln>
                            <a:noFill/>
                          </a:ln>
                          <a:extLst>
                            <a:ext uri="{53640926-AAD7-44D8-BBD7-CCE9431645EC}">
                              <a14:shadowObscured xmlns:a14="http://schemas.microsoft.com/office/drawing/2010/main"/>
                            </a:ext>
                          </a:extLst>
                        </pic:spPr>
                      </pic:pic>
                    </a:graphicData>
                  </a:graphic>
                </wp:inline>
              </w:drawing>
            </w:r>
          </w:p>
          <w:p w14:paraId="212DC851" w14:textId="77777777" w:rsidR="00F04142" w:rsidRPr="0005545A" w:rsidRDefault="00F04142" w:rsidP="00F04142">
            <w:pPr>
              <w:spacing w:after="0"/>
              <w:jc w:val="center"/>
              <w:rPr>
                <w:rFonts w:ascii="Open Sans" w:hAnsi="Open Sans" w:cs="Open Sans"/>
              </w:rPr>
            </w:pPr>
            <w:r w:rsidRPr="00893436">
              <w:rPr>
                <w:rFonts w:ascii="Open Sans" w:hAnsi="Open Sans" w:cs="Open Sans"/>
              </w:rPr>
              <w:t xml:space="preserve">Fot. 1. </w:t>
            </w:r>
            <w:r>
              <w:rPr>
                <w:rFonts w:ascii="Open Sans" w:hAnsi="Open Sans" w:cs="Open Sans"/>
              </w:rPr>
              <w:t xml:space="preserve">Most drogowy przez rzekę Czarna </w:t>
            </w:r>
            <w:r w:rsidRPr="00CA7C1E">
              <w:rPr>
                <w:rFonts w:ascii="Open Sans" w:hAnsi="Open Sans" w:cs="Open Sans"/>
              </w:rPr>
              <w:t xml:space="preserve">w miejscowości </w:t>
            </w:r>
            <w:r>
              <w:rPr>
                <w:rFonts w:ascii="Open Sans" w:hAnsi="Open Sans" w:cs="Open Sans"/>
              </w:rPr>
              <w:t>Dębno - widok w kierunku m. Dębno.</w:t>
            </w:r>
          </w:p>
        </w:tc>
      </w:tr>
      <w:tr w:rsidR="00F04142" w:rsidRPr="00893436" w14:paraId="17F8BB21" w14:textId="77777777" w:rsidTr="00DA14E7">
        <w:trPr>
          <w:cantSplit/>
          <w:trHeight w:val="5597"/>
          <w:jc w:val="center"/>
        </w:trPr>
        <w:tc>
          <w:tcPr>
            <w:tcW w:w="10206" w:type="dxa"/>
            <w:gridSpan w:val="3"/>
            <w:tcBorders>
              <w:top w:val="single" w:sz="6" w:space="0" w:color="auto"/>
              <w:left w:val="single" w:sz="12" w:space="0" w:color="auto"/>
              <w:bottom w:val="single" w:sz="12" w:space="0" w:color="auto"/>
              <w:right w:val="single" w:sz="12" w:space="0" w:color="auto"/>
            </w:tcBorders>
          </w:tcPr>
          <w:p w14:paraId="371158E1" w14:textId="77777777" w:rsidR="00F04142" w:rsidRDefault="00F04142" w:rsidP="00DA14E7">
            <w:pPr>
              <w:spacing w:after="0"/>
              <w:jc w:val="center"/>
              <w:rPr>
                <w:rFonts w:ascii="Open Sans" w:hAnsi="Open Sans" w:cs="Open Sans"/>
                <w:i/>
              </w:rPr>
            </w:pPr>
            <w:r>
              <w:rPr>
                <w:rFonts w:ascii="Open Sans" w:hAnsi="Open Sans" w:cs="Open Sans"/>
                <w:i/>
                <w:noProof/>
                <w:lang w:eastAsia="pl-PL"/>
              </w:rPr>
              <w:lastRenderedPageBreak/>
              <w:drawing>
                <wp:inline distT="0" distB="0" distL="0" distR="0" wp14:anchorId="485F9689" wp14:editId="161ED86B">
                  <wp:extent cx="5039663" cy="3780000"/>
                  <wp:effectExtent l="0" t="0" r="889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06609.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39663" cy="3780000"/>
                          </a:xfrm>
                          <a:prstGeom prst="rect">
                            <a:avLst/>
                          </a:prstGeom>
                        </pic:spPr>
                      </pic:pic>
                    </a:graphicData>
                  </a:graphic>
                </wp:inline>
              </w:drawing>
            </w:r>
          </w:p>
          <w:p w14:paraId="2F8B8EF9" w14:textId="77777777" w:rsidR="00F04142" w:rsidRPr="00893436" w:rsidRDefault="00F04142" w:rsidP="00F04142">
            <w:pPr>
              <w:spacing w:after="0"/>
              <w:jc w:val="center"/>
              <w:rPr>
                <w:rFonts w:ascii="Open Sans" w:hAnsi="Open Sans" w:cs="Open Sans"/>
              </w:rPr>
            </w:pPr>
            <w:r>
              <w:rPr>
                <w:rFonts w:ascii="Open Sans" w:hAnsi="Open Sans" w:cs="Open Sans"/>
              </w:rPr>
              <w:t>Fot. 2</w:t>
            </w:r>
            <w:r w:rsidRPr="00893436">
              <w:rPr>
                <w:rFonts w:ascii="Open Sans" w:hAnsi="Open Sans" w:cs="Open Sans"/>
              </w:rPr>
              <w:t>.</w:t>
            </w:r>
            <w:r>
              <w:rPr>
                <w:rFonts w:ascii="Open Sans" w:hAnsi="Open Sans" w:cs="Open Sans"/>
              </w:rPr>
              <w:t xml:space="preserve"> Most drogowy przez rzekę Czarna </w:t>
            </w:r>
            <w:r w:rsidRPr="00CA7C1E">
              <w:rPr>
                <w:rFonts w:ascii="Open Sans" w:hAnsi="Open Sans" w:cs="Open Sans"/>
              </w:rPr>
              <w:t xml:space="preserve">w miejscowości </w:t>
            </w:r>
            <w:r>
              <w:rPr>
                <w:rFonts w:ascii="Open Sans" w:hAnsi="Open Sans" w:cs="Open Sans"/>
              </w:rPr>
              <w:t>Dębno - widok od strony wody dolnej.</w:t>
            </w:r>
          </w:p>
        </w:tc>
      </w:tr>
    </w:tbl>
    <w:p w14:paraId="4DEDD449" w14:textId="77777777" w:rsidR="005C33CB" w:rsidRDefault="005C33CB" w:rsidP="00BA6C12">
      <w:pPr>
        <w:spacing w:after="160" w:line="259" w:lineRule="auto"/>
        <w:rPr>
          <w:rFonts w:ascii="Verdana" w:eastAsia="Calibri" w:hAnsi="Verdana" w:cs="Times New Roman"/>
          <w:sz w:val="20"/>
          <w:szCs w:val="20"/>
        </w:rPr>
      </w:pPr>
    </w:p>
    <w:p w14:paraId="739B8C8A" w14:textId="2B46CDBA" w:rsidR="00172E50" w:rsidRPr="00586ED9" w:rsidRDefault="00172E50" w:rsidP="00586ED9"/>
    <w:p w14:paraId="316B7B33" w14:textId="77777777" w:rsidR="00172E50" w:rsidRPr="00586ED9" w:rsidRDefault="00172E50" w:rsidP="00586ED9"/>
    <w:p w14:paraId="0362311E" w14:textId="77777777" w:rsidR="00172E50" w:rsidRPr="00586ED9" w:rsidRDefault="00172E50" w:rsidP="00586ED9"/>
    <w:p w14:paraId="6902FA5A" w14:textId="564F138A" w:rsidR="00BB0BDA" w:rsidRDefault="00BB0BDA" w:rsidP="00586ED9"/>
    <w:p w14:paraId="5BBB899C" w14:textId="77777777" w:rsidR="008C7E57" w:rsidRPr="00586ED9" w:rsidRDefault="008C7E57" w:rsidP="00586ED9"/>
    <w:p w14:paraId="324B4036" w14:textId="77777777" w:rsidR="00BB0BDA" w:rsidRPr="00586ED9" w:rsidRDefault="00BB0BDA" w:rsidP="00586ED9"/>
    <w:p w14:paraId="0BEB3894" w14:textId="77777777" w:rsidR="00D50BE6" w:rsidRPr="00586ED9" w:rsidRDefault="00D50BE6" w:rsidP="00586ED9"/>
    <w:sectPr w:rsidR="00D50BE6" w:rsidRPr="00586ED9" w:rsidSect="00A14DA8">
      <w:headerReference w:type="even" r:id="rId26"/>
      <w:headerReference w:type="default" r:id="rId27"/>
      <w:footerReference w:type="even" r:id="rId28"/>
      <w:footerReference w:type="default" r:id="rId29"/>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34E7AA" w14:textId="77777777" w:rsidR="00A954DB" w:rsidRDefault="00A954DB" w:rsidP="00B9104C">
      <w:pPr>
        <w:spacing w:after="0" w:line="240" w:lineRule="auto"/>
      </w:pPr>
      <w:r>
        <w:separator/>
      </w:r>
    </w:p>
  </w:endnote>
  <w:endnote w:type="continuationSeparator" w:id="0">
    <w:p w14:paraId="3EB86248" w14:textId="77777777" w:rsidR="00A954DB" w:rsidRDefault="00A954DB" w:rsidP="00B910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crosoft Sans Serif">
    <w:panose1 w:val="020B0604020202020204"/>
    <w:charset w:val="EE"/>
    <w:family w:val="swiss"/>
    <w:pitch w:val="variable"/>
    <w:sig w:usb0="E5002EFF" w:usb1="C000605B" w:usb2="00000029" w:usb3="00000000" w:csb0="000101FF" w:csb1="00000000"/>
  </w:font>
  <w:font w:name="TT1E9Co00">
    <w:altName w:val="Calibri"/>
    <w:panose1 w:val="00000000000000000000"/>
    <w:charset w:val="EE"/>
    <w:family w:val="auto"/>
    <w:notTrueType/>
    <w:pitch w:val="default"/>
    <w:sig w:usb0="00000005" w:usb1="00000000" w:usb2="00000000" w:usb3="00000000" w:csb0="00000002" w:csb1="00000000"/>
  </w:font>
  <w:font w:name="TT1E9Fo00">
    <w:altName w:val="MS Mincho"/>
    <w:panose1 w:val="00000000000000000000"/>
    <w:charset w:val="80"/>
    <w:family w:val="auto"/>
    <w:notTrueType/>
    <w:pitch w:val="default"/>
    <w:sig w:usb0="00000000" w:usb1="08070000" w:usb2="00000010" w:usb3="00000000" w:csb0="00020000" w:csb1="00000000"/>
  </w:font>
  <w:font w:name="Open Sans">
    <w:altName w:val="Segoe UI"/>
    <w:charset w:val="EE"/>
    <w:family w:val="swiss"/>
    <w:pitch w:val="variable"/>
    <w:sig w:usb0="E00002EF"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4344154"/>
      <w:docPartObj>
        <w:docPartGallery w:val="Page Numbers (Bottom of Page)"/>
        <w:docPartUnique/>
      </w:docPartObj>
    </w:sdtPr>
    <w:sdtEndPr>
      <w:rPr>
        <w:rFonts w:ascii="Verdana" w:hAnsi="Verdana"/>
        <w:sz w:val="20"/>
        <w:szCs w:val="20"/>
      </w:rPr>
    </w:sdtEndPr>
    <w:sdtContent>
      <w:p w14:paraId="2C8F1088" w14:textId="77777777" w:rsidR="005133C4" w:rsidRPr="00D81059" w:rsidRDefault="005133C4" w:rsidP="00D81059">
        <w:pPr>
          <w:pStyle w:val="Stopka"/>
          <w:jc w:val="center"/>
          <w:rPr>
            <w:rFonts w:ascii="Verdana" w:hAnsi="Verdana"/>
            <w:sz w:val="20"/>
            <w:szCs w:val="20"/>
          </w:rPr>
        </w:pPr>
        <w:r w:rsidRPr="00586ED9">
          <w:rPr>
            <w:rFonts w:ascii="Verdana" w:hAnsi="Verdana"/>
            <w:sz w:val="20"/>
            <w:szCs w:val="20"/>
          </w:rPr>
          <w:fldChar w:fldCharType="begin"/>
        </w:r>
        <w:r w:rsidRPr="00586ED9">
          <w:rPr>
            <w:rFonts w:ascii="Verdana" w:hAnsi="Verdana"/>
            <w:sz w:val="20"/>
            <w:szCs w:val="20"/>
          </w:rPr>
          <w:instrText>PAGE   \* MERGEFORMAT</w:instrText>
        </w:r>
        <w:r w:rsidRPr="00586ED9">
          <w:rPr>
            <w:rFonts w:ascii="Verdana" w:hAnsi="Verdana"/>
            <w:sz w:val="20"/>
            <w:szCs w:val="20"/>
          </w:rPr>
          <w:fldChar w:fldCharType="separate"/>
        </w:r>
        <w:r w:rsidR="00AD7AAE">
          <w:rPr>
            <w:rFonts w:ascii="Verdana" w:hAnsi="Verdana"/>
            <w:noProof/>
            <w:sz w:val="20"/>
            <w:szCs w:val="20"/>
          </w:rPr>
          <w:t>238</w:t>
        </w:r>
        <w:r w:rsidRPr="00586ED9">
          <w:rPr>
            <w:rFonts w:ascii="Verdana" w:hAnsi="Verdana"/>
            <w:sz w:val="20"/>
            <w:szCs w:val="20"/>
          </w:rPr>
          <w:fldChar w:fldCharType="end"/>
        </w:r>
      </w:p>
    </w:sdtContent>
  </w:sdt>
  <w:p w14:paraId="077A0C39" w14:textId="77777777" w:rsidR="005133C4" w:rsidRDefault="005133C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428289"/>
      <w:docPartObj>
        <w:docPartGallery w:val="Page Numbers (Bottom of Page)"/>
        <w:docPartUnique/>
      </w:docPartObj>
    </w:sdtPr>
    <w:sdtEndPr>
      <w:rPr>
        <w:rFonts w:ascii="Verdana" w:hAnsi="Verdana"/>
        <w:sz w:val="20"/>
        <w:szCs w:val="20"/>
      </w:rPr>
    </w:sdtEndPr>
    <w:sdtContent>
      <w:p w14:paraId="078944EC" w14:textId="77777777" w:rsidR="005133C4" w:rsidRPr="00D81059" w:rsidRDefault="005133C4" w:rsidP="00D81059">
        <w:pPr>
          <w:pStyle w:val="Stopka"/>
          <w:jc w:val="center"/>
          <w:rPr>
            <w:rFonts w:ascii="Verdana" w:hAnsi="Verdana"/>
            <w:sz w:val="20"/>
            <w:szCs w:val="20"/>
          </w:rPr>
        </w:pPr>
        <w:r w:rsidRPr="00586ED9">
          <w:rPr>
            <w:rFonts w:ascii="Verdana" w:hAnsi="Verdana"/>
            <w:noProof/>
            <w:sz w:val="20"/>
            <w:szCs w:val="20"/>
          </w:rPr>
          <w:fldChar w:fldCharType="begin"/>
        </w:r>
        <w:r w:rsidRPr="00586ED9">
          <w:rPr>
            <w:rFonts w:ascii="Verdana" w:hAnsi="Verdana"/>
            <w:noProof/>
            <w:sz w:val="20"/>
            <w:szCs w:val="20"/>
          </w:rPr>
          <w:instrText xml:space="preserve"> PAGE   \* MERGEFORMAT </w:instrText>
        </w:r>
        <w:r w:rsidRPr="00586ED9">
          <w:rPr>
            <w:rFonts w:ascii="Verdana" w:hAnsi="Verdana"/>
            <w:noProof/>
            <w:sz w:val="20"/>
            <w:szCs w:val="20"/>
          </w:rPr>
          <w:fldChar w:fldCharType="separate"/>
        </w:r>
        <w:r w:rsidR="00AD7AAE">
          <w:rPr>
            <w:rFonts w:ascii="Verdana" w:hAnsi="Verdana"/>
            <w:noProof/>
            <w:sz w:val="20"/>
            <w:szCs w:val="20"/>
          </w:rPr>
          <w:t>239</w:t>
        </w:r>
        <w:r w:rsidRPr="00586ED9">
          <w:rPr>
            <w:rFonts w:ascii="Verdana" w:hAnsi="Verdana"/>
            <w:noProof/>
            <w:sz w:val="20"/>
            <w:szCs w:val="20"/>
          </w:rPr>
          <w:fldChar w:fldCharType="end"/>
        </w:r>
      </w:p>
    </w:sdtContent>
  </w:sdt>
  <w:p w14:paraId="3825BE9E" w14:textId="77777777" w:rsidR="005133C4" w:rsidRDefault="005133C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B1C743" w14:textId="77777777" w:rsidR="00A954DB" w:rsidRDefault="00A954DB" w:rsidP="00B9104C">
      <w:pPr>
        <w:spacing w:after="0" w:line="240" w:lineRule="auto"/>
      </w:pPr>
      <w:r>
        <w:separator/>
      </w:r>
    </w:p>
  </w:footnote>
  <w:footnote w:type="continuationSeparator" w:id="0">
    <w:p w14:paraId="03F97DB1" w14:textId="77777777" w:rsidR="00A954DB" w:rsidRDefault="00A954DB" w:rsidP="00B9104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6C72A" w14:textId="77AA55D1" w:rsidR="005133C4" w:rsidRDefault="005133C4" w:rsidP="000C004F">
    <w:pPr>
      <w:pStyle w:val="Nagwek"/>
    </w:pPr>
    <w:r>
      <w:rPr>
        <w:noProof/>
        <w:lang w:eastAsia="pl-PL"/>
      </w:rPr>
      <w:drawing>
        <wp:inline distT="0" distB="0" distL="0" distR="0" wp14:anchorId="6E5A6C01" wp14:editId="1DEE45CC">
          <wp:extent cx="2276475" cy="330704"/>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ogo.png"/>
                  <pic:cNvPicPr/>
                </pic:nvPicPr>
                <pic:blipFill>
                  <a:blip r:embed="rId1">
                    <a:extLst>
                      <a:ext uri="{28A0092B-C50C-407E-A947-70E740481C1C}">
                        <a14:useLocalDpi xmlns:a14="http://schemas.microsoft.com/office/drawing/2010/main" val="0"/>
                      </a:ext>
                    </a:extLst>
                  </a:blip>
                  <a:stretch>
                    <a:fillRect/>
                  </a:stretch>
                </pic:blipFill>
                <pic:spPr>
                  <a:xfrm>
                    <a:off x="0" y="0"/>
                    <a:ext cx="2326817" cy="338017"/>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EBEFFF" w14:textId="5CAB3A78" w:rsidR="005133C4" w:rsidRDefault="005133C4" w:rsidP="000C004F">
    <w:pPr>
      <w:pStyle w:val="Nagwek"/>
      <w:jc w:val="right"/>
    </w:pPr>
    <w:r>
      <w:rPr>
        <w:noProof/>
        <w:lang w:eastAsia="pl-PL"/>
      </w:rPr>
      <w:drawing>
        <wp:inline distT="0" distB="0" distL="0" distR="0" wp14:anchorId="58F85815" wp14:editId="4A580794">
          <wp:extent cx="2276475" cy="33070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ogo.png"/>
                  <pic:cNvPicPr/>
                </pic:nvPicPr>
                <pic:blipFill>
                  <a:blip r:embed="rId1">
                    <a:extLst>
                      <a:ext uri="{28A0092B-C50C-407E-A947-70E740481C1C}">
                        <a14:useLocalDpi xmlns:a14="http://schemas.microsoft.com/office/drawing/2010/main" val="0"/>
                      </a:ext>
                    </a:extLst>
                  </a:blip>
                  <a:stretch>
                    <a:fillRect/>
                  </a:stretch>
                </pic:blipFill>
                <pic:spPr>
                  <a:xfrm>
                    <a:off x="0" y="0"/>
                    <a:ext cx="2326817" cy="338017"/>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D3AC18D4"/>
    <w:lvl w:ilvl="0">
      <w:start w:val="1"/>
      <w:numFmt w:val="decimal"/>
      <w:pStyle w:val="NormalnyWeb"/>
      <w:lvlText w:val="%1."/>
      <w:lvlJc w:val="left"/>
      <w:pPr>
        <w:tabs>
          <w:tab w:val="num" w:pos="2203"/>
        </w:tabs>
        <w:ind w:left="2203" w:hanging="360"/>
      </w:pPr>
      <w:rPr>
        <w:rFonts w:hint="default"/>
      </w:rPr>
    </w:lvl>
  </w:abstractNum>
  <w:abstractNum w:abstractNumId="1">
    <w:nsid w:val="FFFFFF89"/>
    <w:multiLevelType w:val="singleLevel"/>
    <w:tmpl w:val="8266E400"/>
    <w:lvl w:ilvl="0">
      <w:start w:val="1"/>
      <w:numFmt w:val="bullet"/>
      <w:lvlText w:val=""/>
      <w:lvlJc w:val="left"/>
      <w:pPr>
        <w:tabs>
          <w:tab w:val="num" w:pos="360"/>
        </w:tabs>
        <w:ind w:left="360" w:hanging="360"/>
      </w:pPr>
      <w:rPr>
        <w:rFonts w:ascii="Symbol" w:hAnsi="Symbol" w:hint="default"/>
      </w:rPr>
    </w:lvl>
  </w:abstractNum>
  <w:abstractNum w:abstractNumId="2">
    <w:nsid w:val="02315056"/>
    <w:multiLevelType w:val="multilevel"/>
    <w:tmpl w:val="86B2FA9E"/>
    <w:lvl w:ilvl="0">
      <w:start w:val="1"/>
      <w:numFmt w:val="decimal"/>
      <w:lvlText w:val="%1."/>
      <w:lvlJc w:val="left"/>
      <w:pPr>
        <w:tabs>
          <w:tab w:val="num" w:pos="432"/>
        </w:tabs>
        <w:ind w:left="432" w:hanging="432"/>
      </w:pPr>
      <w:rPr>
        <w:rFonts w:ascii="Times New Roman" w:hAnsi="Times New Roman" w:hint="default"/>
        <w:b/>
        <w:i w:val="0"/>
        <w:sz w:val="24"/>
        <w:szCs w:val="24"/>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ascii="Arial" w:hAnsi="Arial" w:hint="default"/>
        <w:b/>
        <w:i w:val="0"/>
        <w:sz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23F5787"/>
    <w:multiLevelType w:val="multilevel"/>
    <w:tmpl w:val="113218E0"/>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
    <w:nsid w:val="03075961"/>
    <w:multiLevelType w:val="hybridMultilevel"/>
    <w:tmpl w:val="50EAA1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84E461A"/>
    <w:multiLevelType w:val="hybridMultilevel"/>
    <w:tmpl w:val="D5EE8948"/>
    <w:lvl w:ilvl="0" w:tplc="05446A8C">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AF46454"/>
    <w:multiLevelType w:val="hybridMultilevel"/>
    <w:tmpl w:val="66DA3522"/>
    <w:lvl w:ilvl="0" w:tplc="B636A8C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nsid w:val="0D5F3032"/>
    <w:multiLevelType w:val="hybridMultilevel"/>
    <w:tmpl w:val="3A5C343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D745237"/>
    <w:multiLevelType w:val="hybridMultilevel"/>
    <w:tmpl w:val="B096F3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D8274FA"/>
    <w:multiLevelType w:val="hybridMultilevel"/>
    <w:tmpl w:val="F6F6C01E"/>
    <w:lvl w:ilvl="0" w:tplc="FFFFFFFF">
      <w:start w:val="1"/>
      <w:numFmt w:val="bullet"/>
      <w:lvlText w:val=""/>
      <w:lvlJc w:val="left"/>
      <w:pPr>
        <w:tabs>
          <w:tab w:val="num" w:pos="425"/>
        </w:tabs>
        <w:ind w:left="425" w:hanging="425"/>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3527586"/>
    <w:multiLevelType w:val="hybridMultilevel"/>
    <w:tmpl w:val="2F90FAAC"/>
    <w:lvl w:ilvl="0" w:tplc="2D3CD060">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1">
    <w:nsid w:val="179602FB"/>
    <w:multiLevelType w:val="hybridMultilevel"/>
    <w:tmpl w:val="1402E1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7D74E92"/>
    <w:multiLevelType w:val="hybridMultilevel"/>
    <w:tmpl w:val="D598E020"/>
    <w:lvl w:ilvl="0" w:tplc="D0CEE3D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D796A8B"/>
    <w:multiLevelType w:val="hybridMultilevel"/>
    <w:tmpl w:val="3DEACCFA"/>
    <w:lvl w:ilvl="0" w:tplc="A2261844">
      <w:start w:val="1"/>
      <w:numFmt w:val="decimal"/>
      <w:lvlText w:val="Rys. Z-1.%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E48638B"/>
    <w:multiLevelType w:val="hybridMultilevel"/>
    <w:tmpl w:val="D5EE8948"/>
    <w:lvl w:ilvl="0" w:tplc="05446A8C">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20BC084B"/>
    <w:multiLevelType w:val="hybridMultilevel"/>
    <w:tmpl w:val="C28C115A"/>
    <w:lvl w:ilvl="0" w:tplc="04150001">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16">
    <w:nsid w:val="242C5C0A"/>
    <w:multiLevelType w:val="hybridMultilevel"/>
    <w:tmpl w:val="6AF2458E"/>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04150003" w:tentative="1">
      <w:start w:val="1"/>
      <w:numFmt w:val="bullet"/>
      <w:lvlText w:val="o"/>
      <w:lvlJc w:val="left"/>
      <w:pPr>
        <w:tabs>
          <w:tab w:val="num" w:pos="1620"/>
        </w:tabs>
        <w:ind w:left="1620" w:hanging="360"/>
      </w:pPr>
      <w:rPr>
        <w:rFonts w:ascii="Courier New" w:hAnsi="Courier New" w:cs="Courier New" w:hint="default"/>
      </w:rPr>
    </w:lvl>
    <w:lvl w:ilvl="2" w:tplc="04150005" w:tentative="1">
      <w:start w:val="1"/>
      <w:numFmt w:val="bullet"/>
      <w:lvlText w:val=""/>
      <w:lvlJc w:val="left"/>
      <w:pPr>
        <w:tabs>
          <w:tab w:val="num" w:pos="2340"/>
        </w:tabs>
        <w:ind w:left="2340" w:hanging="360"/>
      </w:pPr>
      <w:rPr>
        <w:rFonts w:ascii="Wingdings" w:hAnsi="Wingdings" w:hint="default"/>
      </w:rPr>
    </w:lvl>
    <w:lvl w:ilvl="3" w:tplc="04150001" w:tentative="1">
      <w:start w:val="1"/>
      <w:numFmt w:val="bullet"/>
      <w:lvlText w:val=""/>
      <w:lvlJc w:val="left"/>
      <w:pPr>
        <w:tabs>
          <w:tab w:val="num" w:pos="3060"/>
        </w:tabs>
        <w:ind w:left="3060" w:hanging="360"/>
      </w:pPr>
      <w:rPr>
        <w:rFonts w:ascii="Symbol" w:hAnsi="Symbol" w:hint="default"/>
      </w:rPr>
    </w:lvl>
    <w:lvl w:ilvl="4" w:tplc="04150003" w:tentative="1">
      <w:start w:val="1"/>
      <w:numFmt w:val="bullet"/>
      <w:lvlText w:val="o"/>
      <w:lvlJc w:val="left"/>
      <w:pPr>
        <w:tabs>
          <w:tab w:val="num" w:pos="3780"/>
        </w:tabs>
        <w:ind w:left="3780" w:hanging="360"/>
      </w:pPr>
      <w:rPr>
        <w:rFonts w:ascii="Courier New" w:hAnsi="Courier New" w:cs="Courier New" w:hint="default"/>
      </w:rPr>
    </w:lvl>
    <w:lvl w:ilvl="5" w:tplc="04150005" w:tentative="1">
      <w:start w:val="1"/>
      <w:numFmt w:val="bullet"/>
      <w:lvlText w:val=""/>
      <w:lvlJc w:val="left"/>
      <w:pPr>
        <w:tabs>
          <w:tab w:val="num" w:pos="4500"/>
        </w:tabs>
        <w:ind w:left="4500" w:hanging="360"/>
      </w:pPr>
      <w:rPr>
        <w:rFonts w:ascii="Wingdings" w:hAnsi="Wingdings" w:hint="default"/>
      </w:rPr>
    </w:lvl>
    <w:lvl w:ilvl="6" w:tplc="04150001" w:tentative="1">
      <w:start w:val="1"/>
      <w:numFmt w:val="bullet"/>
      <w:lvlText w:val=""/>
      <w:lvlJc w:val="left"/>
      <w:pPr>
        <w:tabs>
          <w:tab w:val="num" w:pos="5220"/>
        </w:tabs>
        <w:ind w:left="5220" w:hanging="360"/>
      </w:pPr>
      <w:rPr>
        <w:rFonts w:ascii="Symbol" w:hAnsi="Symbol" w:hint="default"/>
      </w:rPr>
    </w:lvl>
    <w:lvl w:ilvl="7" w:tplc="04150003" w:tentative="1">
      <w:start w:val="1"/>
      <w:numFmt w:val="bullet"/>
      <w:lvlText w:val="o"/>
      <w:lvlJc w:val="left"/>
      <w:pPr>
        <w:tabs>
          <w:tab w:val="num" w:pos="5940"/>
        </w:tabs>
        <w:ind w:left="5940" w:hanging="360"/>
      </w:pPr>
      <w:rPr>
        <w:rFonts w:ascii="Courier New" w:hAnsi="Courier New" w:cs="Courier New" w:hint="default"/>
      </w:rPr>
    </w:lvl>
    <w:lvl w:ilvl="8" w:tplc="04150005" w:tentative="1">
      <w:start w:val="1"/>
      <w:numFmt w:val="bullet"/>
      <w:lvlText w:val=""/>
      <w:lvlJc w:val="left"/>
      <w:pPr>
        <w:tabs>
          <w:tab w:val="num" w:pos="6660"/>
        </w:tabs>
        <w:ind w:left="6660" w:hanging="360"/>
      </w:pPr>
      <w:rPr>
        <w:rFonts w:ascii="Wingdings" w:hAnsi="Wingdings" w:hint="default"/>
      </w:rPr>
    </w:lvl>
  </w:abstractNum>
  <w:abstractNum w:abstractNumId="17">
    <w:nsid w:val="262521E9"/>
    <w:multiLevelType w:val="hybridMultilevel"/>
    <w:tmpl w:val="496AEE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95C62A2"/>
    <w:multiLevelType w:val="hybridMultilevel"/>
    <w:tmpl w:val="D5EE8948"/>
    <w:lvl w:ilvl="0" w:tplc="05446A8C">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E941197"/>
    <w:multiLevelType w:val="hybridMultilevel"/>
    <w:tmpl w:val="0BB0C9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337B3093"/>
    <w:multiLevelType w:val="hybridMultilevel"/>
    <w:tmpl w:val="68FE642A"/>
    <w:lvl w:ilvl="0" w:tplc="E7EAB41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367564DD"/>
    <w:multiLevelType w:val="hybridMultilevel"/>
    <w:tmpl w:val="2590779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2">
    <w:nsid w:val="37D23840"/>
    <w:multiLevelType w:val="hybridMultilevel"/>
    <w:tmpl w:val="091E3E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3C6A7C5C"/>
    <w:multiLevelType w:val="hybridMultilevel"/>
    <w:tmpl w:val="D5EE8948"/>
    <w:lvl w:ilvl="0" w:tplc="05446A8C">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408E43F9"/>
    <w:multiLevelType w:val="hybridMultilevel"/>
    <w:tmpl w:val="E0D626AC"/>
    <w:lvl w:ilvl="0" w:tplc="04150001">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25">
    <w:nsid w:val="4595371B"/>
    <w:multiLevelType w:val="hybridMultilevel"/>
    <w:tmpl w:val="1402E1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46D81F01"/>
    <w:multiLevelType w:val="hybridMultilevel"/>
    <w:tmpl w:val="29200B14"/>
    <w:lvl w:ilvl="0" w:tplc="0415000F">
      <w:start w:val="1"/>
      <w:numFmt w:val="decimal"/>
      <w:pStyle w:val="Listapunktowan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50620C66"/>
    <w:multiLevelType w:val="hybridMultilevel"/>
    <w:tmpl w:val="32DEDDE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51C40368"/>
    <w:multiLevelType w:val="hybridMultilevel"/>
    <w:tmpl w:val="D5EE8948"/>
    <w:lvl w:ilvl="0" w:tplc="05446A8C">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59794B97"/>
    <w:multiLevelType w:val="hybridMultilevel"/>
    <w:tmpl w:val="5A3635FC"/>
    <w:lvl w:ilvl="0" w:tplc="FFFFFFFF">
      <w:start w:val="1"/>
      <w:numFmt w:val="bullet"/>
      <w:lvlText w:val="-"/>
      <w:lvlJc w:val="left"/>
      <w:pPr>
        <w:tabs>
          <w:tab w:val="num" w:pos="540"/>
        </w:tabs>
        <w:ind w:left="540" w:hanging="360"/>
      </w:pPr>
      <w:rPr>
        <w:rFonts w:ascii="Times New Roman" w:eastAsia="Times New Roman" w:hAnsi="Times New Roman" w:cs="Times New Roman" w:hint="default"/>
      </w:rPr>
    </w:lvl>
    <w:lvl w:ilvl="1" w:tplc="FFFFFFFF" w:tentative="1">
      <w:start w:val="1"/>
      <w:numFmt w:val="bullet"/>
      <w:lvlText w:val="o"/>
      <w:lvlJc w:val="left"/>
      <w:pPr>
        <w:tabs>
          <w:tab w:val="num" w:pos="1260"/>
        </w:tabs>
        <w:ind w:left="1260" w:hanging="360"/>
      </w:pPr>
      <w:rPr>
        <w:rFonts w:ascii="Courier New" w:hAnsi="Courier New" w:hint="default"/>
      </w:rPr>
    </w:lvl>
    <w:lvl w:ilvl="2" w:tplc="FFFFFFFF" w:tentative="1">
      <w:start w:val="1"/>
      <w:numFmt w:val="bullet"/>
      <w:lvlText w:val=""/>
      <w:lvlJc w:val="left"/>
      <w:pPr>
        <w:tabs>
          <w:tab w:val="num" w:pos="1980"/>
        </w:tabs>
        <w:ind w:left="1980" w:hanging="360"/>
      </w:pPr>
      <w:rPr>
        <w:rFonts w:ascii="Wingdings" w:hAnsi="Wingdings" w:hint="default"/>
      </w:rPr>
    </w:lvl>
    <w:lvl w:ilvl="3" w:tplc="FFFFFFFF" w:tentative="1">
      <w:start w:val="1"/>
      <w:numFmt w:val="bullet"/>
      <w:lvlText w:val=""/>
      <w:lvlJc w:val="left"/>
      <w:pPr>
        <w:tabs>
          <w:tab w:val="num" w:pos="2700"/>
        </w:tabs>
        <w:ind w:left="2700" w:hanging="360"/>
      </w:pPr>
      <w:rPr>
        <w:rFonts w:ascii="Symbol" w:hAnsi="Symbol" w:hint="default"/>
      </w:rPr>
    </w:lvl>
    <w:lvl w:ilvl="4" w:tplc="FFFFFFFF" w:tentative="1">
      <w:start w:val="1"/>
      <w:numFmt w:val="bullet"/>
      <w:lvlText w:val="o"/>
      <w:lvlJc w:val="left"/>
      <w:pPr>
        <w:tabs>
          <w:tab w:val="num" w:pos="3420"/>
        </w:tabs>
        <w:ind w:left="3420" w:hanging="360"/>
      </w:pPr>
      <w:rPr>
        <w:rFonts w:ascii="Courier New" w:hAnsi="Courier New" w:hint="default"/>
      </w:rPr>
    </w:lvl>
    <w:lvl w:ilvl="5" w:tplc="FFFFFFFF" w:tentative="1">
      <w:start w:val="1"/>
      <w:numFmt w:val="bullet"/>
      <w:lvlText w:val=""/>
      <w:lvlJc w:val="left"/>
      <w:pPr>
        <w:tabs>
          <w:tab w:val="num" w:pos="4140"/>
        </w:tabs>
        <w:ind w:left="4140" w:hanging="360"/>
      </w:pPr>
      <w:rPr>
        <w:rFonts w:ascii="Wingdings" w:hAnsi="Wingdings" w:hint="default"/>
      </w:rPr>
    </w:lvl>
    <w:lvl w:ilvl="6" w:tplc="FFFFFFFF" w:tentative="1">
      <w:start w:val="1"/>
      <w:numFmt w:val="bullet"/>
      <w:lvlText w:val=""/>
      <w:lvlJc w:val="left"/>
      <w:pPr>
        <w:tabs>
          <w:tab w:val="num" w:pos="4860"/>
        </w:tabs>
        <w:ind w:left="4860" w:hanging="360"/>
      </w:pPr>
      <w:rPr>
        <w:rFonts w:ascii="Symbol" w:hAnsi="Symbol" w:hint="default"/>
      </w:rPr>
    </w:lvl>
    <w:lvl w:ilvl="7" w:tplc="FFFFFFFF" w:tentative="1">
      <w:start w:val="1"/>
      <w:numFmt w:val="bullet"/>
      <w:lvlText w:val="o"/>
      <w:lvlJc w:val="left"/>
      <w:pPr>
        <w:tabs>
          <w:tab w:val="num" w:pos="5580"/>
        </w:tabs>
        <w:ind w:left="5580" w:hanging="360"/>
      </w:pPr>
      <w:rPr>
        <w:rFonts w:ascii="Courier New" w:hAnsi="Courier New" w:hint="default"/>
      </w:rPr>
    </w:lvl>
    <w:lvl w:ilvl="8" w:tplc="FFFFFFFF" w:tentative="1">
      <w:start w:val="1"/>
      <w:numFmt w:val="bullet"/>
      <w:lvlText w:val=""/>
      <w:lvlJc w:val="left"/>
      <w:pPr>
        <w:tabs>
          <w:tab w:val="num" w:pos="6300"/>
        </w:tabs>
        <w:ind w:left="6300" w:hanging="360"/>
      </w:pPr>
      <w:rPr>
        <w:rFonts w:ascii="Wingdings" w:hAnsi="Wingdings" w:hint="default"/>
      </w:rPr>
    </w:lvl>
  </w:abstractNum>
  <w:abstractNum w:abstractNumId="30">
    <w:nsid w:val="597D6445"/>
    <w:multiLevelType w:val="hybridMultilevel"/>
    <w:tmpl w:val="D5EE8948"/>
    <w:lvl w:ilvl="0" w:tplc="05446A8C">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5A011F92"/>
    <w:multiLevelType w:val="multilevel"/>
    <w:tmpl w:val="95DA3668"/>
    <w:lvl w:ilvl="0">
      <w:start w:val="1"/>
      <w:numFmt w:val="decimal"/>
      <w:pStyle w:val="Listanumerowan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nsid w:val="5BC26FA3"/>
    <w:multiLevelType w:val="hybridMultilevel"/>
    <w:tmpl w:val="76D2F9D2"/>
    <w:lvl w:ilvl="0" w:tplc="E7EAB41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5C6B4356"/>
    <w:multiLevelType w:val="multilevel"/>
    <w:tmpl w:val="F81E3222"/>
    <w:lvl w:ilvl="0">
      <w:start w:val="1"/>
      <w:numFmt w:val="bullet"/>
      <w:lvlText w:val=""/>
      <w:lvlJc w:val="left"/>
      <w:pPr>
        <w:tabs>
          <w:tab w:val="num" w:pos="425"/>
        </w:tabs>
        <w:ind w:left="425" w:hanging="425"/>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4">
    <w:nsid w:val="63754EA2"/>
    <w:multiLevelType w:val="hybridMultilevel"/>
    <w:tmpl w:val="0F5EDC32"/>
    <w:lvl w:ilvl="0" w:tplc="FFFFFFFF">
      <w:start w:val="1"/>
      <w:numFmt w:val="bullet"/>
      <w:lvlText w:val="-"/>
      <w:lvlJc w:val="left"/>
      <w:pPr>
        <w:tabs>
          <w:tab w:val="num" w:pos="540"/>
        </w:tabs>
        <w:ind w:left="540" w:hanging="360"/>
      </w:pPr>
      <w:rPr>
        <w:rFonts w:ascii="Times New Roman" w:eastAsia="Times New Roman" w:hAnsi="Times New Roman" w:cs="Times New Roman" w:hint="default"/>
      </w:rPr>
    </w:lvl>
    <w:lvl w:ilvl="1" w:tplc="FFFFFFFF">
      <w:start w:val="1"/>
      <w:numFmt w:val="bullet"/>
      <w:lvlText w:val="o"/>
      <w:lvlJc w:val="left"/>
      <w:pPr>
        <w:tabs>
          <w:tab w:val="num" w:pos="1260"/>
        </w:tabs>
        <w:ind w:left="1260" w:hanging="360"/>
      </w:pPr>
      <w:rPr>
        <w:rFonts w:ascii="Courier New" w:hAnsi="Courier New" w:hint="default"/>
      </w:rPr>
    </w:lvl>
    <w:lvl w:ilvl="2" w:tplc="FFFFFFFF" w:tentative="1">
      <w:start w:val="1"/>
      <w:numFmt w:val="bullet"/>
      <w:lvlText w:val=""/>
      <w:lvlJc w:val="left"/>
      <w:pPr>
        <w:tabs>
          <w:tab w:val="num" w:pos="1980"/>
        </w:tabs>
        <w:ind w:left="1980" w:hanging="360"/>
      </w:pPr>
      <w:rPr>
        <w:rFonts w:ascii="Wingdings" w:hAnsi="Wingdings" w:hint="default"/>
      </w:rPr>
    </w:lvl>
    <w:lvl w:ilvl="3" w:tplc="FFFFFFFF" w:tentative="1">
      <w:start w:val="1"/>
      <w:numFmt w:val="bullet"/>
      <w:lvlText w:val=""/>
      <w:lvlJc w:val="left"/>
      <w:pPr>
        <w:tabs>
          <w:tab w:val="num" w:pos="2700"/>
        </w:tabs>
        <w:ind w:left="2700" w:hanging="360"/>
      </w:pPr>
      <w:rPr>
        <w:rFonts w:ascii="Symbol" w:hAnsi="Symbol" w:hint="default"/>
      </w:rPr>
    </w:lvl>
    <w:lvl w:ilvl="4" w:tplc="FFFFFFFF" w:tentative="1">
      <w:start w:val="1"/>
      <w:numFmt w:val="bullet"/>
      <w:lvlText w:val="o"/>
      <w:lvlJc w:val="left"/>
      <w:pPr>
        <w:tabs>
          <w:tab w:val="num" w:pos="3420"/>
        </w:tabs>
        <w:ind w:left="3420" w:hanging="360"/>
      </w:pPr>
      <w:rPr>
        <w:rFonts w:ascii="Courier New" w:hAnsi="Courier New" w:hint="default"/>
      </w:rPr>
    </w:lvl>
    <w:lvl w:ilvl="5" w:tplc="FFFFFFFF" w:tentative="1">
      <w:start w:val="1"/>
      <w:numFmt w:val="bullet"/>
      <w:lvlText w:val=""/>
      <w:lvlJc w:val="left"/>
      <w:pPr>
        <w:tabs>
          <w:tab w:val="num" w:pos="4140"/>
        </w:tabs>
        <w:ind w:left="4140" w:hanging="360"/>
      </w:pPr>
      <w:rPr>
        <w:rFonts w:ascii="Wingdings" w:hAnsi="Wingdings" w:hint="default"/>
      </w:rPr>
    </w:lvl>
    <w:lvl w:ilvl="6" w:tplc="FFFFFFFF" w:tentative="1">
      <w:start w:val="1"/>
      <w:numFmt w:val="bullet"/>
      <w:lvlText w:val=""/>
      <w:lvlJc w:val="left"/>
      <w:pPr>
        <w:tabs>
          <w:tab w:val="num" w:pos="4860"/>
        </w:tabs>
        <w:ind w:left="4860" w:hanging="360"/>
      </w:pPr>
      <w:rPr>
        <w:rFonts w:ascii="Symbol" w:hAnsi="Symbol" w:hint="default"/>
      </w:rPr>
    </w:lvl>
    <w:lvl w:ilvl="7" w:tplc="FFFFFFFF" w:tentative="1">
      <w:start w:val="1"/>
      <w:numFmt w:val="bullet"/>
      <w:lvlText w:val="o"/>
      <w:lvlJc w:val="left"/>
      <w:pPr>
        <w:tabs>
          <w:tab w:val="num" w:pos="5580"/>
        </w:tabs>
        <w:ind w:left="5580" w:hanging="360"/>
      </w:pPr>
      <w:rPr>
        <w:rFonts w:ascii="Courier New" w:hAnsi="Courier New" w:hint="default"/>
      </w:rPr>
    </w:lvl>
    <w:lvl w:ilvl="8" w:tplc="FFFFFFFF" w:tentative="1">
      <w:start w:val="1"/>
      <w:numFmt w:val="bullet"/>
      <w:lvlText w:val=""/>
      <w:lvlJc w:val="left"/>
      <w:pPr>
        <w:tabs>
          <w:tab w:val="num" w:pos="6300"/>
        </w:tabs>
        <w:ind w:left="6300" w:hanging="360"/>
      </w:pPr>
      <w:rPr>
        <w:rFonts w:ascii="Wingdings" w:hAnsi="Wingdings" w:hint="default"/>
      </w:rPr>
    </w:lvl>
  </w:abstractNum>
  <w:abstractNum w:abstractNumId="35">
    <w:nsid w:val="66F10644"/>
    <w:multiLevelType w:val="hybridMultilevel"/>
    <w:tmpl w:val="E9BEB20C"/>
    <w:lvl w:ilvl="0" w:tplc="FF0E4F54">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685B47CE"/>
    <w:multiLevelType w:val="hybridMultilevel"/>
    <w:tmpl w:val="BEE60A3A"/>
    <w:lvl w:ilvl="0" w:tplc="FFFFFFFF">
      <w:start w:val="1"/>
      <w:numFmt w:val="bullet"/>
      <w:lvlText w:val=""/>
      <w:lvlJc w:val="left"/>
      <w:pPr>
        <w:tabs>
          <w:tab w:val="num" w:pos="425"/>
        </w:tabs>
        <w:ind w:left="425" w:hanging="425"/>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nsid w:val="6A1B6135"/>
    <w:multiLevelType w:val="hybridMultilevel"/>
    <w:tmpl w:val="1A48A3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6C27626A"/>
    <w:multiLevelType w:val="hybridMultilevel"/>
    <w:tmpl w:val="61BCE1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6ECC64AE"/>
    <w:multiLevelType w:val="hybridMultilevel"/>
    <w:tmpl w:val="46687DE0"/>
    <w:lvl w:ilvl="0" w:tplc="04150001">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40">
    <w:nsid w:val="72C82C19"/>
    <w:multiLevelType w:val="hybridMultilevel"/>
    <w:tmpl w:val="F576663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76876ECE"/>
    <w:multiLevelType w:val="hybridMultilevel"/>
    <w:tmpl w:val="3CA4AD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76B37724"/>
    <w:multiLevelType w:val="multilevel"/>
    <w:tmpl w:val="54327DBA"/>
    <w:lvl w:ilvl="0">
      <w:start w:val="4"/>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22"/>
  </w:num>
  <w:num w:numId="2">
    <w:abstractNumId w:val="7"/>
  </w:num>
  <w:num w:numId="3">
    <w:abstractNumId w:val="34"/>
  </w:num>
  <w:num w:numId="4">
    <w:abstractNumId w:val="29"/>
  </w:num>
  <w:num w:numId="5">
    <w:abstractNumId w:val="16"/>
  </w:num>
  <w:num w:numId="6">
    <w:abstractNumId w:val="42"/>
  </w:num>
  <w:num w:numId="7">
    <w:abstractNumId w:val="0"/>
  </w:num>
  <w:num w:numId="8">
    <w:abstractNumId w:val="31"/>
  </w:num>
  <w:num w:numId="9">
    <w:abstractNumId w:val="32"/>
  </w:num>
  <w:num w:numId="10">
    <w:abstractNumId w:val="40"/>
  </w:num>
  <w:num w:numId="11">
    <w:abstractNumId w:val="26"/>
  </w:num>
  <w:num w:numId="12">
    <w:abstractNumId w:val="8"/>
  </w:num>
  <w:num w:numId="13">
    <w:abstractNumId w:val="17"/>
  </w:num>
  <w:num w:numId="14">
    <w:abstractNumId w:val="41"/>
  </w:num>
  <w:num w:numId="15">
    <w:abstractNumId w:val="19"/>
  </w:num>
  <w:num w:numId="16">
    <w:abstractNumId w:val="20"/>
  </w:num>
  <w:num w:numId="17">
    <w:abstractNumId w:val="4"/>
  </w:num>
  <w:num w:numId="18">
    <w:abstractNumId w:val="6"/>
  </w:num>
  <w:num w:numId="19">
    <w:abstractNumId w:val="11"/>
  </w:num>
  <w:num w:numId="20">
    <w:abstractNumId w:val="13"/>
  </w:num>
  <w:num w:numId="21">
    <w:abstractNumId w:val="25"/>
  </w:num>
  <w:num w:numId="22">
    <w:abstractNumId w:val="12"/>
  </w:num>
  <w:num w:numId="23">
    <w:abstractNumId w:val="3"/>
  </w:num>
  <w:num w:numId="24">
    <w:abstractNumId w:val="2"/>
  </w:num>
  <w:num w:numId="25">
    <w:abstractNumId w:val="1"/>
  </w:num>
  <w:num w:numId="26">
    <w:abstractNumId w:val="30"/>
  </w:num>
  <w:num w:numId="27">
    <w:abstractNumId w:val="28"/>
  </w:num>
  <w:num w:numId="28">
    <w:abstractNumId w:val="5"/>
  </w:num>
  <w:num w:numId="29">
    <w:abstractNumId w:val="14"/>
  </w:num>
  <w:num w:numId="30">
    <w:abstractNumId w:val="18"/>
  </w:num>
  <w:num w:numId="31">
    <w:abstractNumId w:val="23"/>
  </w:num>
  <w:num w:numId="32">
    <w:abstractNumId w:val="35"/>
  </w:num>
  <w:num w:numId="33">
    <w:abstractNumId w:val="27"/>
  </w:num>
  <w:num w:numId="34">
    <w:abstractNumId w:val="38"/>
  </w:num>
  <w:num w:numId="35">
    <w:abstractNumId w:val="37"/>
  </w:num>
  <w:num w:numId="36">
    <w:abstractNumId w:val="36"/>
  </w:num>
  <w:num w:numId="37">
    <w:abstractNumId w:val="9"/>
  </w:num>
  <w:num w:numId="38">
    <w:abstractNumId w:val="33"/>
  </w:num>
  <w:num w:numId="39">
    <w:abstractNumId w:val="10"/>
  </w:num>
  <w:num w:numId="40">
    <w:abstractNumId w:val="21"/>
  </w:num>
  <w:num w:numId="41">
    <w:abstractNumId w:val="39"/>
  </w:num>
  <w:num w:numId="42">
    <w:abstractNumId w:val="15"/>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47F6"/>
    <w:rsid w:val="00003059"/>
    <w:rsid w:val="00013394"/>
    <w:rsid w:val="00020448"/>
    <w:rsid w:val="00036E7B"/>
    <w:rsid w:val="00043F60"/>
    <w:rsid w:val="000507BB"/>
    <w:rsid w:val="000661D0"/>
    <w:rsid w:val="00073CD0"/>
    <w:rsid w:val="000C004F"/>
    <w:rsid w:val="000C1762"/>
    <w:rsid w:val="000E3574"/>
    <w:rsid w:val="000F2750"/>
    <w:rsid w:val="00100427"/>
    <w:rsid w:val="001024E9"/>
    <w:rsid w:val="00120D58"/>
    <w:rsid w:val="0013586D"/>
    <w:rsid w:val="0015146E"/>
    <w:rsid w:val="001518A2"/>
    <w:rsid w:val="001631F2"/>
    <w:rsid w:val="00172E50"/>
    <w:rsid w:val="00181C4D"/>
    <w:rsid w:val="00183917"/>
    <w:rsid w:val="00195671"/>
    <w:rsid w:val="001B043B"/>
    <w:rsid w:val="001B4B8D"/>
    <w:rsid w:val="001B61DE"/>
    <w:rsid w:val="001C044D"/>
    <w:rsid w:val="001E06AB"/>
    <w:rsid w:val="00210A2F"/>
    <w:rsid w:val="00231BDE"/>
    <w:rsid w:val="00233F3A"/>
    <w:rsid w:val="0023560B"/>
    <w:rsid w:val="002443AF"/>
    <w:rsid w:val="00245C37"/>
    <w:rsid w:val="0026066F"/>
    <w:rsid w:val="002E1681"/>
    <w:rsid w:val="002E4281"/>
    <w:rsid w:val="002E6F4A"/>
    <w:rsid w:val="002E77DE"/>
    <w:rsid w:val="002F584F"/>
    <w:rsid w:val="0030333B"/>
    <w:rsid w:val="00346148"/>
    <w:rsid w:val="003557C4"/>
    <w:rsid w:val="003953D3"/>
    <w:rsid w:val="003A100A"/>
    <w:rsid w:val="003A756A"/>
    <w:rsid w:val="003B6F83"/>
    <w:rsid w:val="003E4FEC"/>
    <w:rsid w:val="003F3062"/>
    <w:rsid w:val="003F4FBE"/>
    <w:rsid w:val="00406121"/>
    <w:rsid w:val="00433F00"/>
    <w:rsid w:val="0043595C"/>
    <w:rsid w:val="00444CB2"/>
    <w:rsid w:val="00452B77"/>
    <w:rsid w:val="00471885"/>
    <w:rsid w:val="00475862"/>
    <w:rsid w:val="00477407"/>
    <w:rsid w:val="0048759B"/>
    <w:rsid w:val="00497CF5"/>
    <w:rsid w:val="004A74FB"/>
    <w:rsid w:val="004A7866"/>
    <w:rsid w:val="004B6BC9"/>
    <w:rsid w:val="004C400D"/>
    <w:rsid w:val="004C46A4"/>
    <w:rsid w:val="004D31BF"/>
    <w:rsid w:val="004F0A09"/>
    <w:rsid w:val="004F361B"/>
    <w:rsid w:val="0050088C"/>
    <w:rsid w:val="005133C4"/>
    <w:rsid w:val="00533B80"/>
    <w:rsid w:val="00534511"/>
    <w:rsid w:val="00546CB9"/>
    <w:rsid w:val="005471AF"/>
    <w:rsid w:val="0057538E"/>
    <w:rsid w:val="00575BE1"/>
    <w:rsid w:val="00586ED9"/>
    <w:rsid w:val="0058789E"/>
    <w:rsid w:val="00590227"/>
    <w:rsid w:val="005C1A5B"/>
    <w:rsid w:val="005C33CB"/>
    <w:rsid w:val="005F5ACE"/>
    <w:rsid w:val="00603800"/>
    <w:rsid w:val="006160AD"/>
    <w:rsid w:val="006246EC"/>
    <w:rsid w:val="00626B24"/>
    <w:rsid w:val="00657BCC"/>
    <w:rsid w:val="006613DB"/>
    <w:rsid w:val="006669D1"/>
    <w:rsid w:val="00677D79"/>
    <w:rsid w:val="0069381B"/>
    <w:rsid w:val="006C3899"/>
    <w:rsid w:val="006F4F2B"/>
    <w:rsid w:val="00740A69"/>
    <w:rsid w:val="007447FF"/>
    <w:rsid w:val="00750635"/>
    <w:rsid w:val="00756032"/>
    <w:rsid w:val="00760946"/>
    <w:rsid w:val="00763EAF"/>
    <w:rsid w:val="00787B35"/>
    <w:rsid w:val="007A79AE"/>
    <w:rsid w:val="007C182E"/>
    <w:rsid w:val="007F3245"/>
    <w:rsid w:val="008028B7"/>
    <w:rsid w:val="008150C6"/>
    <w:rsid w:val="0083043D"/>
    <w:rsid w:val="00840B54"/>
    <w:rsid w:val="0084295D"/>
    <w:rsid w:val="00853BF4"/>
    <w:rsid w:val="008726DA"/>
    <w:rsid w:val="00886850"/>
    <w:rsid w:val="008911A3"/>
    <w:rsid w:val="008A1C31"/>
    <w:rsid w:val="008A50FB"/>
    <w:rsid w:val="008B1108"/>
    <w:rsid w:val="008C0478"/>
    <w:rsid w:val="008C7E57"/>
    <w:rsid w:val="008D1F79"/>
    <w:rsid w:val="008D1FBA"/>
    <w:rsid w:val="008E207F"/>
    <w:rsid w:val="008E331B"/>
    <w:rsid w:val="008F17A9"/>
    <w:rsid w:val="008F6F6A"/>
    <w:rsid w:val="008F7921"/>
    <w:rsid w:val="00900ABF"/>
    <w:rsid w:val="009117D2"/>
    <w:rsid w:val="00915A03"/>
    <w:rsid w:val="00916C21"/>
    <w:rsid w:val="00924BCC"/>
    <w:rsid w:val="00930247"/>
    <w:rsid w:val="009504C6"/>
    <w:rsid w:val="00971A2C"/>
    <w:rsid w:val="00976C76"/>
    <w:rsid w:val="00984C34"/>
    <w:rsid w:val="009A6D03"/>
    <w:rsid w:val="009B58E4"/>
    <w:rsid w:val="009D743A"/>
    <w:rsid w:val="009F22D4"/>
    <w:rsid w:val="009F32B9"/>
    <w:rsid w:val="00A07382"/>
    <w:rsid w:val="00A14DA8"/>
    <w:rsid w:val="00A61040"/>
    <w:rsid w:val="00A745CB"/>
    <w:rsid w:val="00A766E7"/>
    <w:rsid w:val="00A954DB"/>
    <w:rsid w:val="00AA192C"/>
    <w:rsid w:val="00AA39FC"/>
    <w:rsid w:val="00AB667E"/>
    <w:rsid w:val="00AD7AAE"/>
    <w:rsid w:val="00AF0E65"/>
    <w:rsid w:val="00B33D77"/>
    <w:rsid w:val="00B34B74"/>
    <w:rsid w:val="00B35B6E"/>
    <w:rsid w:val="00B36D71"/>
    <w:rsid w:val="00B42AC4"/>
    <w:rsid w:val="00B479EC"/>
    <w:rsid w:val="00B506F3"/>
    <w:rsid w:val="00B75055"/>
    <w:rsid w:val="00B81AEA"/>
    <w:rsid w:val="00B81F1C"/>
    <w:rsid w:val="00B826D0"/>
    <w:rsid w:val="00B9104C"/>
    <w:rsid w:val="00B922B6"/>
    <w:rsid w:val="00B93B2F"/>
    <w:rsid w:val="00B94F56"/>
    <w:rsid w:val="00BA6C12"/>
    <w:rsid w:val="00BA7D97"/>
    <w:rsid w:val="00BB0BDA"/>
    <w:rsid w:val="00BB2745"/>
    <w:rsid w:val="00BF47F6"/>
    <w:rsid w:val="00C06DB9"/>
    <w:rsid w:val="00C12D4C"/>
    <w:rsid w:val="00C43F9E"/>
    <w:rsid w:val="00C52D78"/>
    <w:rsid w:val="00C557CF"/>
    <w:rsid w:val="00C65687"/>
    <w:rsid w:val="00C728AB"/>
    <w:rsid w:val="00C77C66"/>
    <w:rsid w:val="00C9744D"/>
    <w:rsid w:val="00CA0A1F"/>
    <w:rsid w:val="00CA43F3"/>
    <w:rsid w:val="00CB1503"/>
    <w:rsid w:val="00CD0F44"/>
    <w:rsid w:val="00CD4FC1"/>
    <w:rsid w:val="00CF0E8B"/>
    <w:rsid w:val="00D03347"/>
    <w:rsid w:val="00D3123C"/>
    <w:rsid w:val="00D43885"/>
    <w:rsid w:val="00D464FE"/>
    <w:rsid w:val="00D50BE6"/>
    <w:rsid w:val="00D81059"/>
    <w:rsid w:val="00DA14E7"/>
    <w:rsid w:val="00DA43F4"/>
    <w:rsid w:val="00DC6783"/>
    <w:rsid w:val="00DD3038"/>
    <w:rsid w:val="00DD474E"/>
    <w:rsid w:val="00E12C61"/>
    <w:rsid w:val="00E15FEB"/>
    <w:rsid w:val="00E1657E"/>
    <w:rsid w:val="00E33298"/>
    <w:rsid w:val="00E40888"/>
    <w:rsid w:val="00E4437E"/>
    <w:rsid w:val="00E470BD"/>
    <w:rsid w:val="00E60C47"/>
    <w:rsid w:val="00E67665"/>
    <w:rsid w:val="00E72ED4"/>
    <w:rsid w:val="00E83204"/>
    <w:rsid w:val="00E90CE5"/>
    <w:rsid w:val="00E97A3C"/>
    <w:rsid w:val="00EA6B2D"/>
    <w:rsid w:val="00EC32A9"/>
    <w:rsid w:val="00ED389B"/>
    <w:rsid w:val="00EE1D7E"/>
    <w:rsid w:val="00EE4239"/>
    <w:rsid w:val="00EF2B12"/>
    <w:rsid w:val="00EF3BAE"/>
    <w:rsid w:val="00EF5853"/>
    <w:rsid w:val="00F007A2"/>
    <w:rsid w:val="00F04142"/>
    <w:rsid w:val="00F100BA"/>
    <w:rsid w:val="00F221EE"/>
    <w:rsid w:val="00F27A39"/>
    <w:rsid w:val="00F37D58"/>
    <w:rsid w:val="00F40D87"/>
    <w:rsid w:val="00F44F80"/>
    <w:rsid w:val="00F50F37"/>
    <w:rsid w:val="00F5223E"/>
    <w:rsid w:val="00F62C07"/>
    <w:rsid w:val="00F65ADA"/>
    <w:rsid w:val="00F74440"/>
    <w:rsid w:val="00F8211D"/>
    <w:rsid w:val="00F82188"/>
    <w:rsid w:val="00F846D8"/>
    <w:rsid w:val="00F93939"/>
    <w:rsid w:val="00F97CAF"/>
    <w:rsid w:val="00FD247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E278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endnote text" w:uiPriority="0"/>
    <w:lsdException w:name="List Bullet"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F47F6"/>
    <w:rPr>
      <w:rFonts w:ascii="Times New Roman" w:hAnsi="Times New Roman"/>
    </w:rPr>
  </w:style>
  <w:style w:type="paragraph" w:styleId="Nagwek1">
    <w:name w:val="heading 1"/>
    <w:basedOn w:val="Normalny"/>
    <w:next w:val="Normalny"/>
    <w:link w:val="Nagwek1Znak"/>
    <w:qFormat/>
    <w:rsid w:val="00BF47F6"/>
    <w:pPr>
      <w:keepNext/>
      <w:keepLines/>
      <w:spacing w:before="480" w:after="0"/>
      <w:outlineLvl w:val="0"/>
    </w:pPr>
    <w:rPr>
      <w:rFonts w:eastAsiaTheme="majorEastAsia" w:cstheme="majorBidi"/>
      <w:b/>
      <w:bCs/>
      <w:color w:val="365F91" w:themeColor="accent1" w:themeShade="BF"/>
      <w:sz w:val="28"/>
      <w:szCs w:val="28"/>
    </w:rPr>
  </w:style>
  <w:style w:type="paragraph" w:styleId="Nagwek2">
    <w:name w:val="heading 2"/>
    <w:basedOn w:val="Normalny"/>
    <w:next w:val="Normalny"/>
    <w:link w:val="Nagwek2Znak"/>
    <w:unhideWhenUsed/>
    <w:qFormat/>
    <w:rsid w:val="00BF47F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C9744D"/>
    <w:pPr>
      <w:keepNext/>
      <w:keepLines/>
      <w:spacing w:before="40" w:after="0"/>
      <w:outlineLvl w:val="2"/>
    </w:pPr>
    <w:rPr>
      <w:rFonts w:ascii="Verdana" w:eastAsia="Times New Roman" w:hAnsi="Verdana" w:cs="Times New Roman"/>
      <w:b/>
      <w:color w:val="1F3763"/>
      <w:sz w:val="20"/>
      <w:szCs w:val="20"/>
    </w:rPr>
  </w:style>
  <w:style w:type="paragraph" w:styleId="Nagwek4">
    <w:name w:val="heading 4"/>
    <w:basedOn w:val="Normalny"/>
    <w:next w:val="Normalny"/>
    <w:link w:val="Nagwek4Znak"/>
    <w:uiPriority w:val="9"/>
    <w:semiHidden/>
    <w:unhideWhenUsed/>
    <w:qFormat/>
    <w:rsid w:val="00C9744D"/>
    <w:pPr>
      <w:keepNext/>
      <w:keepLines/>
      <w:spacing w:before="40" w:after="0"/>
      <w:outlineLvl w:val="3"/>
    </w:pPr>
    <w:rPr>
      <w:rFonts w:ascii="Verdana" w:hAnsi="Verdana"/>
      <w:b/>
      <w:color w:val="000000"/>
      <w:sz w:val="40"/>
      <w:szCs w:val="40"/>
    </w:rPr>
  </w:style>
  <w:style w:type="paragraph" w:styleId="Nagwek5">
    <w:name w:val="heading 5"/>
    <w:basedOn w:val="Normalny"/>
    <w:next w:val="Normalny"/>
    <w:link w:val="Nagwek5Znak"/>
    <w:qFormat/>
    <w:rsid w:val="00C9744D"/>
    <w:pPr>
      <w:widowControl w:val="0"/>
      <w:tabs>
        <w:tab w:val="num" w:pos="1008"/>
      </w:tabs>
      <w:autoSpaceDE w:val="0"/>
      <w:autoSpaceDN w:val="0"/>
      <w:adjustRightInd w:val="0"/>
      <w:spacing w:before="240" w:after="60" w:line="240" w:lineRule="auto"/>
      <w:ind w:left="1008" w:hanging="1008"/>
      <w:outlineLvl w:val="4"/>
    </w:pPr>
    <w:rPr>
      <w:rFonts w:ascii="Arial" w:eastAsia="Times New Roman" w:hAnsi="Arial" w:cs="Arial"/>
      <w:b/>
      <w:bCs/>
      <w:i/>
      <w:iCs/>
      <w:sz w:val="26"/>
      <w:szCs w:val="26"/>
      <w:lang w:eastAsia="pl-PL"/>
    </w:rPr>
  </w:style>
  <w:style w:type="paragraph" w:styleId="Nagwek6">
    <w:name w:val="heading 6"/>
    <w:basedOn w:val="Normalny"/>
    <w:next w:val="Normalny"/>
    <w:link w:val="Nagwek6Znak"/>
    <w:qFormat/>
    <w:rsid w:val="00C9744D"/>
    <w:pPr>
      <w:widowControl w:val="0"/>
      <w:tabs>
        <w:tab w:val="num" w:pos="1152"/>
      </w:tabs>
      <w:autoSpaceDE w:val="0"/>
      <w:autoSpaceDN w:val="0"/>
      <w:adjustRightInd w:val="0"/>
      <w:spacing w:before="240" w:after="60" w:line="240" w:lineRule="auto"/>
      <w:ind w:left="1152" w:hanging="1152"/>
      <w:outlineLvl w:val="5"/>
    </w:pPr>
    <w:rPr>
      <w:rFonts w:eastAsia="Times New Roman" w:cs="Times New Roman"/>
      <w:b/>
      <w:bCs/>
      <w:lang w:eastAsia="pl-PL"/>
    </w:rPr>
  </w:style>
  <w:style w:type="paragraph" w:styleId="Nagwek7">
    <w:name w:val="heading 7"/>
    <w:basedOn w:val="Normalny"/>
    <w:next w:val="Normalny"/>
    <w:link w:val="Nagwek7Znak"/>
    <w:uiPriority w:val="9"/>
    <w:semiHidden/>
    <w:unhideWhenUsed/>
    <w:qFormat/>
    <w:rsid w:val="00C9744D"/>
    <w:pPr>
      <w:keepNext/>
      <w:keepLines/>
      <w:spacing w:before="40" w:after="0"/>
      <w:outlineLvl w:val="6"/>
    </w:pPr>
    <w:rPr>
      <w:rFonts w:ascii="Calibri Light" w:eastAsia="Times New Roman" w:hAnsi="Calibri Light" w:cs="Times New Roman"/>
      <w:i/>
      <w:iCs/>
      <w:color w:val="1F3763"/>
    </w:rPr>
  </w:style>
  <w:style w:type="paragraph" w:styleId="Nagwek8">
    <w:name w:val="heading 8"/>
    <w:basedOn w:val="Normalny"/>
    <w:next w:val="Normalny"/>
    <w:link w:val="Nagwek8Znak"/>
    <w:qFormat/>
    <w:rsid w:val="00C9744D"/>
    <w:pPr>
      <w:widowControl w:val="0"/>
      <w:tabs>
        <w:tab w:val="num" w:pos="1440"/>
      </w:tabs>
      <w:autoSpaceDE w:val="0"/>
      <w:autoSpaceDN w:val="0"/>
      <w:adjustRightInd w:val="0"/>
      <w:spacing w:before="240" w:after="60" w:line="240" w:lineRule="auto"/>
      <w:ind w:left="1440" w:hanging="1440"/>
      <w:outlineLvl w:val="7"/>
    </w:pPr>
    <w:rPr>
      <w:rFonts w:eastAsia="Times New Roman" w:cs="Times New Roman"/>
      <w:i/>
      <w:iCs/>
      <w:sz w:val="24"/>
      <w:szCs w:val="24"/>
      <w:lang w:eastAsia="pl-PL"/>
    </w:rPr>
  </w:style>
  <w:style w:type="paragraph" w:styleId="Nagwek9">
    <w:name w:val="heading 9"/>
    <w:basedOn w:val="Normalny"/>
    <w:next w:val="Normalny"/>
    <w:link w:val="Nagwek9Znak"/>
    <w:qFormat/>
    <w:rsid w:val="00C9744D"/>
    <w:pPr>
      <w:widowControl w:val="0"/>
      <w:tabs>
        <w:tab w:val="num" w:pos="1584"/>
      </w:tabs>
      <w:autoSpaceDE w:val="0"/>
      <w:autoSpaceDN w:val="0"/>
      <w:adjustRightInd w:val="0"/>
      <w:spacing w:before="240" w:after="60" w:line="240" w:lineRule="auto"/>
      <w:ind w:left="1584" w:hanging="1584"/>
      <w:outlineLvl w:val="8"/>
    </w:pPr>
    <w:rPr>
      <w:rFonts w:ascii="Arial" w:eastAsia="Times New Roman" w:hAnsi="Arial" w:cs="Arial"/>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BF47F6"/>
    <w:pPr>
      <w:ind w:left="720"/>
      <w:contextualSpacing/>
    </w:pPr>
  </w:style>
  <w:style w:type="paragraph" w:styleId="Tytu">
    <w:name w:val="Title"/>
    <w:aliases w:val=" Znak, Znak Znak Znak Znak Znak Znak Znak Znak"/>
    <w:basedOn w:val="Normalny"/>
    <w:next w:val="Normalny"/>
    <w:link w:val="TytuZnak"/>
    <w:qFormat/>
    <w:rsid w:val="00BF47F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aliases w:val=" Znak Znak, Znak Znak Znak Znak Znak Znak Znak Znak Znak"/>
    <w:basedOn w:val="Domylnaczcionkaakapitu"/>
    <w:link w:val="Tytu"/>
    <w:rsid w:val="00BF47F6"/>
    <w:rPr>
      <w:rFonts w:asciiTheme="majorHAnsi" w:eastAsiaTheme="majorEastAsia" w:hAnsiTheme="majorHAnsi" w:cstheme="majorBidi"/>
      <w:color w:val="17365D" w:themeColor="text2" w:themeShade="BF"/>
      <w:spacing w:val="5"/>
      <w:kern w:val="28"/>
      <w:sz w:val="52"/>
      <w:szCs w:val="52"/>
    </w:rPr>
  </w:style>
  <w:style w:type="character" w:customStyle="1" w:styleId="Nagwek1Znak">
    <w:name w:val="Nagłówek 1 Znak"/>
    <w:basedOn w:val="Domylnaczcionkaakapitu"/>
    <w:link w:val="Nagwek1"/>
    <w:uiPriority w:val="9"/>
    <w:rsid w:val="00BF47F6"/>
    <w:rPr>
      <w:rFonts w:ascii="Times New Roman" w:eastAsiaTheme="majorEastAsia" w:hAnsi="Times New Roman"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BF47F6"/>
    <w:rPr>
      <w:rFonts w:asciiTheme="majorHAnsi" w:eastAsiaTheme="majorEastAsia" w:hAnsiTheme="majorHAnsi" w:cstheme="majorBidi"/>
      <w:b/>
      <w:bCs/>
      <w:color w:val="4F81BD" w:themeColor="accent1"/>
      <w:sz w:val="26"/>
      <w:szCs w:val="26"/>
    </w:rPr>
  </w:style>
  <w:style w:type="paragraph" w:styleId="Tekstpodstawowywcity3">
    <w:name w:val="Body Text Indent 3"/>
    <w:basedOn w:val="Normalny"/>
    <w:link w:val="Tekstpodstawowywcity3Znak"/>
    <w:rsid w:val="00477407"/>
    <w:pPr>
      <w:spacing w:after="120" w:line="240" w:lineRule="auto"/>
      <w:ind w:left="283"/>
    </w:pPr>
    <w:rPr>
      <w:rFonts w:eastAsia="Times New Roman" w:cs="Times New Roman"/>
      <w:sz w:val="16"/>
      <w:szCs w:val="16"/>
    </w:rPr>
  </w:style>
  <w:style w:type="character" w:customStyle="1" w:styleId="Tekstpodstawowywcity3Znak">
    <w:name w:val="Tekst podstawowy wcięty 3 Znak"/>
    <w:basedOn w:val="Domylnaczcionkaakapitu"/>
    <w:link w:val="Tekstpodstawowywcity3"/>
    <w:rsid w:val="00477407"/>
    <w:rPr>
      <w:rFonts w:ascii="Times New Roman" w:eastAsia="Times New Roman" w:hAnsi="Times New Roman" w:cs="Times New Roman"/>
      <w:sz w:val="16"/>
      <w:szCs w:val="16"/>
    </w:rPr>
  </w:style>
  <w:style w:type="character" w:customStyle="1" w:styleId="h2">
    <w:name w:val="h2"/>
    <w:basedOn w:val="Domylnaczcionkaakapitu"/>
    <w:rsid w:val="00477407"/>
  </w:style>
  <w:style w:type="paragraph" w:styleId="Bezodstpw">
    <w:name w:val="No Spacing"/>
    <w:uiPriority w:val="1"/>
    <w:qFormat/>
    <w:rsid w:val="0084295D"/>
    <w:pPr>
      <w:spacing w:after="0" w:line="240" w:lineRule="auto"/>
    </w:pPr>
    <w:rPr>
      <w:rFonts w:ascii="Times New Roman" w:hAnsi="Times New Roman"/>
      <w:b/>
    </w:rPr>
  </w:style>
  <w:style w:type="paragraph" w:styleId="Tekstdymka">
    <w:name w:val="Balloon Text"/>
    <w:basedOn w:val="Normalny"/>
    <w:link w:val="TekstdymkaZnak"/>
    <w:semiHidden/>
    <w:unhideWhenUsed/>
    <w:rsid w:val="00B42AC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semiHidden/>
    <w:rsid w:val="00B42AC4"/>
    <w:rPr>
      <w:rFonts w:ascii="Tahoma" w:hAnsi="Tahoma" w:cs="Tahoma"/>
      <w:sz w:val="16"/>
      <w:szCs w:val="16"/>
    </w:rPr>
  </w:style>
  <w:style w:type="paragraph" w:styleId="Tekstpodstawowywcity">
    <w:name w:val="Body Text Indent"/>
    <w:basedOn w:val="Normalny"/>
    <w:link w:val="TekstpodstawowywcityZnak"/>
    <w:unhideWhenUsed/>
    <w:rsid w:val="00C06DB9"/>
    <w:pPr>
      <w:spacing w:after="120"/>
      <w:ind w:left="283"/>
    </w:pPr>
  </w:style>
  <w:style w:type="character" w:customStyle="1" w:styleId="TekstpodstawowywcityZnak">
    <w:name w:val="Tekst podstawowy wcięty Znak"/>
    <w:basedOn w:val="Domylnaczcionkaakapitu"/>
    <w:link w:val="Tekstpodstawowywcity"/>
    <w:rsid w:val="00C06DB9"/>
    <w:rPr>
      <w:rFonts w:ascii="Times New Roman" w:hAnsi="Times New Roman"/>
    </w:rPr>
  </w:style>
  <w:style w:type="paragraph" w:styleId="Tekstprzypisukocowego">
    <w:name w:val="endnote text"/>
    <w:basedOn w:val="Normalny"/>
    <w:link w:val="TekstprzypisukocowegoZnak"/>
    <w:semiHidden/>
    <w:rsid w:val="00EF5853"/>
    <w:pPr>
      <w:widowControl w:val="0"/>
      <w:spacing w:after="0" w:line="240" w:lineRule="auto"/>
    </w:pPr>
    <w:rPr>
      <w:rFonts w:ascii="Courier New" w:eastAsia="Times New Roman" w:hAnsi="Courier New" w:cs="Times New Roman"/>
      <w:snapToGrid w:val="0"/>
      <w:sz w:val="24"/>
      <w:szCs w:val="20"/>
      <w:lang w:eastAsia="pl-PL"/>
    </w:rPr>
  </w:style>
  <w:style w:type="character" w:customStyle="1" w:styleId="TekstprzypisukocowegoZnak">
    <w:name w:val="Tekst przypisu końcowego Znak"/>
    <w:basedOn w:val="Domylnaczcionkaakapitu"/>
    <w:link w:val="Tekstprzypisukocowego"/>
    <w:semiHidden/>
    <w:rsid w:val="00EF5853"/>
    <w:rPr>
      <w:rFonts w:ascii="Courier New" w:eastAsia="Times New Roman" w:hAnsi="Courier New" w:cs="Times New Roman"/>
      <w:snapToGrid w:val="0"/>
      <w:sz w:val="24"/>
      <w:szCs w:val="20"/>
      <w:lang w:eastAsia="pl-PL"/>
    </w:rPr>
  </w:style>
  <w:style w:type="character" w:styleId="Hipercze">
    <w:name w:val="Hyperlink"/>
    <w:uiPriority w:val="99"/>
    <w:rsid w:val="00EF5853"/>
    <w:rPr>
      <w:color w:val="0000FF"/>
      <w:u w:val="single"/>
    </w:rPr>
  </w:style>
  <w:style w:type="paragraph" w:styleId="Nagwek">
    <w:name w:val="header"/>
    <w:basedOn w:val="Normalny"/>
    <w:link w:val="NagwekZnak"/>
    <w:unhideWhenUsed/>
    <w:rsid w:val="00B9104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9104C"/>
    <w:rPr>
      <w:rFonts w:ascii="Times New Roman" w:hAnsi="Times New Roman"/>
    </w:rPr>
  </w:style>
  <w:style w:type="paragraph" w:styleId="Stopka">
    <w:name w:val="footer"/>
    <w:basedOn w:val="Normalny"/>
    <w:link w:val="StopkaZnak"/>
    <w:uiPriority w:val="99"/>
    <w:unhideWhenUsed/>
    <w:rsid w:val="00B9104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9104C"/>
    <w:rPr>
      <w:rFonts w:ascii="Times New Roman" w:hAnsi="Times New Roman"/>
    </w:rPr>
  </w:style>
  <w:style w:type="paragraph" w:styleId="NormalnyWeb">
    <w:name w:val="Normal (Web)"/>
    <w:basedOn w:val="Normalny"/>
    <w:rsid w:val="00984C34"/>
    <w:pPr>
      <w:numPr>
        <w:numId w:val="7"/>
      </w:numPr>
      <w:tabs>
        <w:tab w:val="clear" w:pos="2203"/>
      </w:tabs>
      <w:spacing w:after="0" w:line="240" w:lineRule="auto"/>
      <w:ind w:left="0" w:firstLine="0"/>
    </w:pPr>
    <w:rPr>
      <w:rFonts w:eastAsia="Times New Roman" w:cs="Times New Roman"/>
      <w:color w:val="000000"/>
      <w:sz w:val="24"/>
      <w:szCs w:val="24"/>
      <w:lang w:eastAsia="pl-PL"/>
    </w:rPr>
  </w:style>
  <w:style w:type="paragraph" w:styleId="Listanumerowana">
    <w:name w:val="List Number"/>
    <w:basedOn w:val="Normalny"/>
    <w:rsid w:val="00984C34"/>
    <w:pPr>
      <w:numPr>
        <w:numId w:val="8"/>
      </w:numPr>
      <w:spacing w:after="0" w:line="240" w:lineRule="auto"/>
      <w:jc w:val="both"/>
    </w:pPr>
    <w:rPr>
      <w:rFonts w:ascii="Arial" w:eastAsia="Times New Roman" w:hAnsi="Arial" w:cs="Arial"/>
      <w:iCs/>
      <w:lang w:eastAsia="pl-PL"/>
    </w:rPr>
  </w:style>
  <w:style w:type="table" w:styleId="Tabela-Siatka">
    <w:name w:val="Table Grid"/>
    <w:basedOn w:val="Standardowy"/>
    <w:rsid w:val="00984C34"/>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3">
    <w:name w:val="Body Text 3"/>
    <w:basedOn w:val="Normalny"/>
    <w:link w:val="Tekstpodstawowy3Znak"/>
    <w:unhideWhenUsed/>
    <w:rsid w:val="003A100A"/>
    <w:pPr>
      <w:spacing w:after="120"/>
    </w:pPr>
    <w:rPr>
      <w:sz w:val="16"/>
      <w:szCs w:val="16"/>
    </w:rPr>
  </w:style>
  <w:style w:type="character" w:customStyle="1" w:styleId="Tekstpodstawowy3Znak">
    <w:name w:val="Tekst podstawowy 3 Znak"/>
    <w:basedOn w:val="Domylnaczcionkaakapitu"/>
    <w:link w:val="Tekstpodstawowy3"/>
    <w:rsid w:val="003A100A"/>
    <w:rPr>
      <w:rFonts w:ascii="Times New Roman" w:hAnsi="Times New Roman"/>
      <w:sz w:val="16"/>
      <w:szCs w:val="16"/>
    </w:rPr>
  </w:style>
  <w:style w:type="paragraph" w:customStyle="1" w:styleId="Tabelamay">
    <w:name w:val="Tabela mały"/>
    <w:basedOn w:val="Normalny"/>
    <w:rsid w:val="003A100A"/>
    <w:pPr>
      <w:suppressAutoHyphens/>
      <w:autoSpaceDE w:val="0"/>
      <w:spacing w:before="120" w:after="0" w:line="240" w:lineRule="auto"/>
      <w:jc w:val="both"/>
    </w:pPr>
    <w:rPr>
      <w:rFonts w:eastAsia="Times New Roman" w:cs="Times New Roman"/>
      <w:color w:val="000000"/>
      <w:spacing w:val="-3"/>
      <w:sz w:val="20"/>
      <w:szCs w:val="20"/>
      <w:lang w:eastAsia="ar-SA"/>
    </w:rPr>
  </w:style>
  <w:style w:type="character" w:styleId="Odwoanieintensywne">
    <w:name w:val="Intense Reference"/>
    <w:basedOn w:val="Domylnaczcionkaakapitu"/>
    <w:uiPriority w:val="32"/>
    <w:qFormat/>
    <w:rsid w:val="00172E50"/>
    <w:rPr>
      <w:b/>
      <w:bCs/>
      <w:smallCaps/>
      <w:color w:val="4F81BD" w:themeColor="accent1"/>
      <w:spacing w:val="5"/>
    </w:rPr>
  </w:style>
  <w:style w:type="paragraph" w:styleId="Spistreci1">
    <w:name w:val="toc 1"/>
    <w:basedOn w:val="Normalny"/>
    <w:next w:val="Normalny"/>
    <w:autoRedefine/>
    <w:uiPriority w:val="39"/>
    <w:unhideWhenUsed/>
    <w:rsid w:val="00BB0BDA"/>
    <w:pPr>
      <w:tabs>
        <w:tab w:val="right" w:leader="dot" w:pos="9394"/>
      </w:tabs>
      <w:spacing w:after="0"/>
    </w:pPr>
    <w:rPr>
      <w:rFonts w:asciiTheme="minorHAnsi" w:hAnsiTheme="minorHAnsi"/>
    </w:rPr>
  </w:style>
  <w:style w:type="paragraph" w:styleId="Spistreci2">
    <w:name w:val="toc 2"/>
    <w:basedOn w:val="Normalny"/>
    <w:next w:val="Normalny"/>
    <w:autoRedefine/>
    <w:uiPriority w:val="39"/>
    <w:unhideWhenUsed/>
    <w:rsid w:val="00BB0BDA"/>
    <w:pPr>
      <w:tabs>
        <w:tab w:val="right" w:leader="dot" w:pos="9396"/>
      </w:tabs>
      <w:spacing w:after="0" w:line="240" w:lineRule="auto"/>
      <w:ind w:left="220"/>
    </w:pPr>
    <w:rPr>
      <w:rFonts w:asciiTheme="minorHAnsi" w:hAnsiTheme="minorHAnsi"/>
    </w:rPr>
  </w:style>
  <w:style w:type="paragraph" w:styleId="Spistreci3">
    <w:name w:val="toc 3"/>
    <w:basedOn w:val="Normalny"/>
    <w:next w:val="Normalny"/>
    <w:autoRedefine/>
    <w:uiPriority w:val="39"/>
    <w:unhideWhenUsed/>
    <w:rsid w:val="00BB0BDA"/>
    <w:pPr>
      <w:spacing w:after="100" w:line="259" w:lineRule="auto"/>
      <w:ind w:left="440"/>
    </w:pPr>
    <w:rPr>
      <w:rFonts w:asciiTheme="minorHAnsi" w:hAnsiTheme="minorHAnsi"/>
    </w:rPr>
  </w:style>
  <w:style w:type="paragraph" w:customStyle="1" w:styleId="Nagwek31">
    <w:name w:val="Nagłówek 31"/>
    <w:basedOn w:val="Normalny"/>
    <w:next w:val="Normalny"/>
    <w:unhideWhenUsed/>
    <w:qFormat/>
    <w:rsid w:val="00C9744D"/>
    <w:pPr>
      <w:keepNext/>
      <w:keepLines/>
      <w:spacing w:before="40" w:after="240" w:line="259" w:lineRule="auto"/>
      <w:outlineLvl w:val="2"/>
    </w:pPr>
    <w:rPr>
      <w:rFonts w:ascii="Verdana" w:eastAsia="Times New Roman" w:hAnsi="Verdana" w:cs="Times New Roman"/>
      <w:b/>
      <w:color w:val="1F3763"/>
      <w:sz w:val="20"/>
      <w:szCs w:val="20"/>
    </w:rPr>
  </w:style>
  <w:style w:type="paragraph" w:customStyle="1" w:styleId="Nagwek41">
    <w:name w:val="Nagłówek 41"/>
    <w:basedOn w:val="Normalny"/>
    <w:next w:val="Normalny"/>
    <w:unhideWhenUsed/>
    <w:qFormat/>
    <w:rsid w:val="00C9744D"/>
    <w:pPr>
      <w:spacing w:after="0"/>
      <w:jc w:val="center"/>
      <w:outlineLvl w:val="3"/>
    </w:pPr>
    <w:rPr>
      <w:rFonts w:ascii="Verdana" w:hAnsi="Verdana"/>
      <w:b/>
      <w:color w:val="000000"/>
      <w:sz w:val="40"/>
      <w:szCs w:val="40"/>
    </w:rPr>
  </w:style>
  <w:style w:type="character" w:customStyle="1" w:styleId="Nagwek5Znak">
    <w:name w:val="Nagłówek 5 Znak"/>
    <w:basedOn w:val="Domylnaczcionkaakapitu"/>
    <w:link w:val="Nagwek5"/>
    <w:rsid w:val="00C9744D"/>
    <w:rPr>
      <w:rFonts w:ascii="Arial" w:eastAsia="Times New Roman" w:hAnsi="Arial" w:cs="Arial"/>
      <w:b/>
      <w:bCs/>
      <w:i/>
      <w:iCs/>
      <w:sz w:val="26"/>
      <w:szCs w:val="26"/>
      <w:lang w:eastAsia="pl-PL"/>
    </w:rPr>
  </w:style>
  <w:style w:type="character" w:customStyle="1" w:styleId="Nagwek6Znak">
    <w:name w:val="Nagłówek 6 Znak"/>
    <w:basedOn w:val="Domylnaczcionkaakapitu"/>
    <w:link w:val="Nagwek6"/>
    <w:rsid w:val="00C9744D"/>
    <w:rPr>
      <w:rFonts w:ascii="Times New Roman" w:eastAsia="Times New Roman" w:hAnsi="Times New Roman" w:cs="Times New Roman"/>
      <w:b/>
      <w:bCs/>
      <w:lang w:eastAsia="pl-PL"/>
    </w:rPr>
  </w:style>
  <w:style w:type="paragraph" w:customStyle="1" w:styleId="Nagwek71">
    <w:name w:val="Nagłówek 71"/>
    <w:basedOn w:val="Normalny"/>
    <w:next w:val="Normalny"/>
    <w:unhideWhenUsed/>
    <w:qFormat/>
    <w:rsid w:val="00C9744D"/>
    <w:pPr>
      <w:keepNext/>
      <w:keepLines/>
      <w:spacing w:before="40" w:after="0" w:line="259" w:lineRule="auto"/>
      <w:outlineLvl w:val="6"/>
    </w:pPr>
    <w:rPr>
      <w:rFonts w:ascii="Calibri Light" w:eastAsia="Times New Roman" w:hAnsi="Calibri Light" w:cs="Times New Roman"/>
      <w:i/>
      <w:iCs/>
      <w:color w:val="1F3763"/>
    </w:rPr>
  </w:style>
  <w:style w:type="character" w:customStyle="1" w:styleId="Nagwek8Znak">
    <w:name w:val="Nagłówek 8 Znak"/>
    <w:basedOn w:val="Domylnaczcionkaakapitu"/>
    <w:link w:val="Nagwek8"/>
    <w:rsid w:val="00C9744D"/>
    <w:rPr>
      <w:rFonts w:ascii="Times New Roman" w:eastAsia="Times New Roman" w:hAnsi="Times New Roman" w:cs="Times New Roman"/>
      <w:i/>
      <w:iCs/>
      <w:sz w:val="24"/>
      <w:szCs w:val="24"/>
      <w:lang w:eastAsia="pl-PL"/>
    </w:rPr>
  </w:style>
  <w:style w:type="character" w:customStyle="1" w:styleId="Nagwek9Znak">
    <w:name w:val="Nagłówek 9 Znak"/>
    <w:basedOn w:val="Domylnaczcionkaakapitu"/>
    <w:link w:val="Nagwek9"/>
    <w:rsid w:val="00C9744D"/>
    <w:rPr>
      <w:rFonts w:ascii="Arial" w:eastAsia="Times New Roman" w:hAnsi="Arial" w:cs="Arial"/>
      <w:lang w:eastAsia="pl-PL"/>
    </w:rPr>
  </w:style>
  <w:style w:type="numbering" w:customStyle="1" w:styleId="Bezlisty1">
    <w:name w:val="Bez listy1"/>
    <w:next w:val="Bezlisty"/>
    <w:uiPriority w:val="99"/>
    <w:semiHidden/>
    <w:unhideWhenUsed/>
    <w:rsid w:val="00C9744D"/>
  </w:style>
  <w:style w:type="character" w:customStyle="1" w:styleId="Nagwek3Znak">
    <w:name w:val="Nagłówek 3 Znak"/>
    <w:basedOn w:val="Domylnaczcionkaakapitu"/>
    <w:link w:val="Nagwek3"/>
    <w:uiPriority w:val="9"/>
    <w:rsid w:val="00C9744D"/>
    <w:rPr>
      <w:rFonts w:ascii="Verdana" w:eastAsia="Times New Roman" w:hAnsi="Verdana" w:cs="Times New Roman"/>
      <w:b/>
      <w:color w:val="1F3763"/>
      <w:sz w:val="20"/>
      <w:szCs w:val="20"/>
    </w:rPr>
  </w:style>
  <w:style w:type="character" w:customStyle="1" w:styleId="Nagwek4Znak">
    <w:name w:val="Nagłówek 4 Znak"/>
    <w:basedOn w:val="Domylnaczcionkaakapitu"/>
    <w:link w:val="Nagwek4"/>
    <w:uiPriority w:val="9"/>
    <w:rsid w:val="00C9744D"/>
    <w:rPr>
      <w:rFonts w:ascii="Verdana" w:hAnsi="Verdana"/>
      <w:b/>
      <w:color w:val="000000"/>
      <w:sz w:val="40"/>
      <w:szCs w:val="40"/>
    </w:rPr>
  </w:style>
  <w:style w:type="character" w:customStyle="1" w:styleId="Nagwek7Znak">
    <w:name w:val="Nagłówek 7 Znak"/>
    <w:basedOn w:val="Domylnaczcionkaakapitu"/>
    <w:link w:val="Nagwek7"/>
    <w:uiPriority w:val="9"/>
    <w:semiHidden/>
    <w:rsid w:val="00C9744D"/>
    <w:rPr>
      <w:rFonts w:ascii="Calibri Light" w:eastAsia="Times New Roman" w:hAnsi="Calibri Light" w:cs="Times New Roman"/>
      <w:i/>
      <w:iCs/>
      <w:color w:val="1F3763"/>
    </w:rPr>
  </w:style>
  <w:style w:type="paragraph" w:styleId="Nagwekspisutreci">
    <w:name w:val="TOC Heading"/>
    <w:basedOn w:val="Nagwek1"/>
    <w:next w:val="Normalny"/>
    <w:uiPriority w:val="39"/>
    <w:unhideWhenUsed/>
    <w:qFormat/>
    <w:rsid w:val="00C9744D"/>
    <w:pPr>
      <w:keepNext w:val="0"/>
      <w:keepLines w:val="0"/>
      <w:spacing w:before="0" w:after="160" w:line="259" w:lineRule="auto"/>
      <w:outlineLvl w:val="9"/>
    </w:pPr>
    <w:rPr>
      <w:rFonts w:ascii="Verdana" w:eastAsia="Calibri" w:hAnsi="Verdana" w:cs="Times New Roman"/>
      <w:bCs w:val="0"/>
      <w:color w:val="auto"/>
      <w:sz w:val="20"/>
      <w:szCs w:val="20"/>
      <w:lang w:eastAsia="pl-PL"/>
    </w:rPr>
  </w:style>
  <w:style w:type="table" w:customStyle="1" w:styleId="Tabela-Siatka1">
    <w:name w:val="Tabela - Siatka1"/>
    <w:basedOn w:val="Standardowy"/>
    <w:next w:val="Tabela-Siatka"/>
    <w:uiPriority w:val="39"/>
    <w:rsid w:val="00C974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ormalny"/>
    <w:link w:val="Styl1Znak"/>
    <w:autoRedefine/>
    <w:rsid w:val="00C9744D"/>
    <w:pPr>
      <w:spacing w:after="0" w:line="360" w:lineRule="auto"/>
    </w:pPr>
    <w:rPr>
      <w:rFonts w:ascii="Verdana" w:hAnsi="Verdana"/>
      <w:b/>
      <w:color w:val="000000"/>
      <w:sz w:val="20"/>
      <w:szCs w:val="20"/>
    </w:rPr>
  </w:style>
  <w:style w:type="character" w:customStyle="1" w:styleId="Styl1Znak">
    <w:name w:val="Styl1 Znak"/>
    <w:basedOn w:val="Domylnaczcionkaakapitu"/>
    <w:link w:val="Styl1"/>
    <w:rsid w:val="00C9744D"/>
    <w:rPr>
      <w:rFonts w:ascii="Verdana" w:hAnsi="Verdana"/>
      <w:b/>
      <w:color w:val="000000"/>
      <w:sz w:val="20"/>
      <w:szCs w:val="20"/>
    </w:rPr>
  </w:style>
  <w:style w:type="paragraph" w:customStyle="1" w:styleId="Tekstpodstawowy21">
    <w:name w:val="Tekst podstawowy 21"/>
    <w:basedOn w:val="Normalny"/>
    <w:rsid w:val="00C9744D"/>
    <w:pPr>
      <w:spacing w:after="0" w:line="360" w:lineRule="auto"/>
      <w:ind w:firstLine="284"/>
      <w:jc w:val="both"/>
    </w:pPr>
    <w:rPr>
      <w:rFonts w:eastAsia="Times New Roman" w:cs="Times New Roman"/>
      <w:sz w:val="24"/>
      <w:szCs w:val="20"/>
      <w:lang w:eastAsia="pl-PL"/>
    </w:rPr>
  </w:style>
  <w:style w:type="paragraph" w:styleId="Tekstpodstawowy">
    <w:name w:val="Body Text"/>
    <w:basedOn w:val="Normalny"/>
    <w:link w:val="TekstpodstawowyZnak"/>
    <w:rsid w:val="00C9744D"/>
    <w:pPr>
      <w:widowControl w:val="0"/>
      <w:autoSpaceDE w:val="0"/>
      <w:autoSpaceDN w:val="0"/>
      <w:adjustRightInd w:val="0"/>
      <w:spacing w:after="0" w:line="240" w:lineRule="auto"/>
    </w:pPr>
    <w:rPr>
      <w:rFonts w:eastAsia="Times New Roman" w:cs="Times New Roman"/>
      <w:sz w:val="24"/>
      <w:szCs w:val="20"/>
      <w:lang w:eastAsia="pl-PL"/>
    </w:rPr>
  </w:style>
  <w:style w:type="character" w:customStyle="1" w:styleId="TekstpodstawowyZnak">
    <w:name w:val="Tekst podstawowy Znak"/>
    <w:basedOn w:val="Domylnaczcionkaakapitu"/>
    <w:link w:val="Tekstpodstawowy"/>
    <w:rsid w:val="00C9744D"/>
    <w:rPr>
      <w:rFonts w:ascii="Times New Roman" w:eastAsia="Times New Roman" w:hAnsi="Times New Roman" w:cs="Times New Roman"/>
      <w:sz w:val="24"/>
      <w:szCs w:val="20"/>
      <w:lang w:eastAsia="pl-PL"/>
    </w:rPr>
  </w:style>
  <w:style w:type="character" w:styleId="Odwoaniedokomentarza">
    <w:name w:val="annotation reference"/>
    <w:semiHidden/>
    <w:rsid w:val="00C9744D"/>
    <w:rPr>
      <w:sz w:val="16"/>
      <w:szCs w:val="16"/>
    </w:rPr>
  </w:style>
  <w:style w:type="paragraph" w:styleId="Tekstkomentarza">
    <w:name w:val="annotation text"/>
    <w:basedOn w:val="Normalny"/>
    <w:link w:val="TekstkomentarzaZnak"/>
    <w:semiHidden/>
    <w:rsid w:val="00C9744D"/>
    <w:pPr>
      <w:widowControl w:val="0"/>
      <w:autoSpaceDE w:val="0"/>
      <w:autoSpaceDN w:val="0"/>
      <w:adjustRightInd w:val="0"/>
      <w:spacing w:after="0" w:line="240" w:lineRule="auto"/>
    </w:pPr>
    <w:rPr>
      <w:rFonts w:ascii="Arial" w:eastAsia="Times New Roman" w:hAnsi="Arial" w:cs="Arial"/>
      <w:sz w:val="20"/>
      <w:szCs w:val="20"/>
      <w:lang w:eastAsia="pl-PL"/>
    </w:rPr>
  </w:style>
  <w:style w:type="character" w:customStyle="1" w:styleId="TekstkomentarzaZnak">
    <w:name w:val="Tekst komentarza Znak"/>
    <w:basedOn w:val="Domylnaczcionkaakapitu"/>
    <w:link w:val="Tekstkomentarza"/>
    <w:semiHidden/>
    <w:rsid w:val="00C9744D"/>
    <w:rPr>
      <w:rFonts w:ascii="Arial" w:eastAsia="Times New Roman" w:hAnsi="Arial" w:cs="Arial"/>
      <w:sz w:val="20"/>
      <w:szCs w:val="20"/>
      <w:lang w:eastAsia="pl-PL"/>
    </w:rPr>
  </w:style>
  <w:style w:type="character" w:styleId="Numerstrony">
    <w:name w:val="page number"/>
    <w:basedOn w:val="Domylnaczcionkaakapitu"/>
    <w:rsid w:val="00C9744D"/>
  </w:style>
  <w:style w:type="paragraph" w:styleId="Tekstpodstawowy2">
    <w:name w:val="Body Text 2"/>
    <w:basedOn w:val="Normalny"/>
    <w:link w:val="Tekstpodstawowy2Znak"/>
    <w:rsid w:val="00C9744D"/>
    <w:pPr>
      <w:widowControl w:val="0"/>
      <w:autoSpaceDE w:val="0"/>
      <w:autoSpaceDN w:val="0"/>
      <w:adjustRightInd w:val="0"/>
      <w:spacing w:after="0" w:line="240" w:lineRule="auto"/>
      <w:jc w:val="both"/>
    </w:pPr>
    <w:rPr>
      <w:rFonts w:eastAsia="Times New Roman" w:cs="Times New Roman"/>
      <w:sz w:val="24"/>
      <w:szCs w:val="20"/>
      <w:lang w:eastAsia="pl-PL"/>
    </w:rPr>
  </w:style>
  <w:style w:type="character" w:customStyle="1" w:styleId="Tekstpodstawowy2Znak">
    <w:name w:val="Tekst podstawowy 2 Znak"/>
    <w:basedOn w:val="Domylnaczcionkaakapitu"/>
    <w:link w:val="Tekstpodstawowy2"/>
    <w:rsid w:val="00C9744D"/>
    <w:rPr>
      <w:rFonts w:ascii="Times New Roman" w:eastAsia="Times New Roman" w:hAnsi="Times New Roman" w:cs="Times New Roman"/>
      <w:sz w:val="24"/>
      <w:szCs w:val="20"/>
      <w:lang w:eastAsia="pl-PL"/>
    </w:rPr>
  </w:style>
  <w:style w:type="character" w:styleId="Odwoanieprzypisudolnego">
    <w:name w:val="footnote reference"/>
    <w:semiHidden/>
    <w:rsid w:val="00C9744D"/>
    <w:rPr>
      <w:vertAlign w:val="superscript"/>
    </w:rPr>
  </w:style>
  <w:style w:type="paragraph" w:styleId="Tekstprzypisudolnego">
    <w:name w:val="footnote text"/>
    <w:basedOn w:val="Normalny"/>
    <w:link w:val="TekstprzypisudolnegoZnak"/>
    <w:semiHidden/>
    <w:rsid w:val="00C9744D"/>
    <w:pPr>
      <w:widowControl w:val="0"/>
      <w:autoSpaceDE w:val="0"/>
      <w:autoSpaceDN w:val="0"/>
      <w:adjustRightInd w:val="0"/>
      <w:spacing w:after="0" w:line="240" w:lineRule="auto"/>
    </w:pPr>
    <w:rPr>
      <w:rFonts w:eastAsia="Times New Roman" w:cs="Arial"/>
      <w:sz w:val="18"/>
      <w:szCs w:val="20"/>
      <w:lang w:eastAsia="pl-PL"/>
    </w:rPr>
  </w:style>
  <w:style w:type="character" w:customStyle="1" w:styleId="TekstprzypisudolnegoZnak">
    <w:name w:val="Tekst przypisu dolnego Znak"/>
    <w:basedOn w:val="Domylnaczcionkaakapitu"/>
    <w:link w:val="Tekstprzypisudolnego"/>
    <w:semiHidden/>
    <w:rsid w:val="00C9744D"/>
    <w:rPr>
      <w:rFonts w:ascii="Times New Roman" w:eastAsia="Times New Roman" w:hAnsi="Times New Roman" w:cs="Arial"/>
      <w:sz w:val="18"/>
      <w:szCs w:val="20"/>
      <w:lang w:eastAsia="pl-PL"/>
    </w:rPr>
  </w:style>
  <w:style w:type="paragraph" w:styleId="Tekstpodstawowywcity2">
    <w:name w:val="Body Text Indent 2"/>
    <w:basedOn w:val="Normalny"/>
    <w:link w:val="Tekstpodstawowywcity2Znak"/>
    <w:rsid w:val="00C9744D"/>
    <w:pPr>
      <w:widowControl w:val="0"/>
      <w:autoSpaceDE w:val="0"/>
      <w:autoSpaceDN w:val="0"/>
      <w:adjustRightInd w:val="0"/>
      <w:spacing w:after="0" w:line="240" w:lineRule="auto"/>
      <w:ind w:firstLine="432"/>
      <w:jc w:val="both"/>
    </w:pPr>
    <w:rPr>
      <w:rFonts w:eastAsia="Times New Roman" w:cs="Times New Roman"/>
      <w:szCs w:val="20"/>
      <w:lang w:eastAsia="pl-PL"/>
    </w:rPr>
  </w:style>
  <w:style w:type="character" w:customStyle="1" w:styleId="Tekstpodstawowywcity2Znak">
    <w:name w:val="Tekst podstawowy wcięty 2 Znak"/>
    <w:basedOn w:val="Domylnaczcionkaakapitu"/>
    <w:link w:val="Tekstpodstawowywcity2"/>
    <w:rsid w:val="00C9744D"/>
    <w:rPr>
      <w:rFonts w:ascii="Times New Roman" w:eastAsia="Times New Roman" w:hAnsi="Times New Roman" w:cs="Times New Roman"/>
      <w:szCs w:val="20"/>
      <w:lang w:eastAsia="pl-PL"/>
    </w:rPr>
  </w:style>
  <w:style w:type="paragraph" w:styleId="Listapunktowana">
    <w:name w:val="List Bullet"/>
    <w:basedOn w:val="Normalny"/>
    <w:autoRedefine/>
    <w:rsid w:val="00C9744D"/>
    <w:pPr>
      <w:numPr>
        <w:numId w:val="11"/>
      </w:numPr>
      <w:spacing w:after="0" w:line="240" w:lineRule="auto"/>
    </w:pPr>
    <w:rPr>
      <w:rFonts w:eastAsia="Times New Roman" w:cs="Times New Roman"/>
      <w:sz w:val="24"/>
      <w:szCs w:val="24"/>
      <w:lang w:eastAsia="pl-PL"/>
    </w:rPr>
  </w:style>
  <w:style w:type="paragraph" w:styleId="Tekstblokowy">
    <w:name w:val="Block Text"/>
    <w:basedOn w:val="Normalny"/>
    <w:rsid w:val="00C9744D"/>
    <w:pPr>
      <w:widowControl w:val="0"/>
      <w:autoSpaceDE w:val="0"/>
      <w:autoSpaceDN w:val="0"/>
      <w:adjustRightInd w:val="0"/>
      <w:spacing w:after="0" w:line="240" w:lineRule="auto"/>
      <w:ind w:left="113" w:right="113"/>
      <w:jc w:val="center"/>
    </w:pPr>
    <w:rPr>
      <w:rFonts w:eastAsia="Times New Roman" w:cs="Times New Roman"/>
      <w:sz w:val="16"/>
      <w:lang w:eastAsia="pl-PL"/>
    </w:rPr>
  </w:style>
  <w:style w:type="paragraph" w:styleId="Tematkomentarza">
    <w:name w:val="annotation subject"/>
    <w:basedOn w:val="Tekstkomentarza"/>
    <w:next w:val="Tekstkomentarza"/>
    <w:link w:val="TematkomentarzaZnak"/>
    <w:rsid w:val="00C9744D"/>
    <w:rPr>
      <w:b/>
      <w:bCs/>
    </w:rPr>
  </w:style>
  <w:style w:type="character" w:customStyle="1" w:styleId="TematkomentarzaZnak">
    <w:name w:val="Temat komentarza Znak"/>
    <w:basedOn w:val="TekstkomentarzaZnak"/>
    <w:link w:val="Tematkomentarza"/>
    <w:rsid w:val="00C9744D"/>
    <w:rPr>
      <w:rFonts w:ascii="Arial" w:eastAsia="Times New Roman" w:hAnsi="Arial" w:cs="Arial"/>
      <w:b/>
      <w:bCs/>
      <w:sz w:val="20"/>
      <w:szCs w:val="20"/>
      <w:lang w:eastAsia="pl-PL"/>
    </w:rPr>
  </w:style>
  <w:style w:type="character" w:customStyle="1" w:styleId="Nagwek3Znak1">
    <w:name w:val="Nagłówek 3 Znak1"/>
    <w:basedOn w:val="Domylnaczcionkaakapitu"/>
    <w:uiPriority w:val="9"/>
    <w:semiHidden/>
    <w:rsid w:val="00C9744D"/>
    <w:rPr>
      <w:rFonts w:asciiTheme="majorHAnsi" w:eastAsiaTheme="majorEastAsia" w:hAnsiTheme="majorHAnsi" w:cstheme="majorBidi"/>
      <w:color w:val="243F60" w:themeColor="accent1" w:themeShade="7F"/>
      <w:sz w:val="24"/>
      <w:szCs w:val="24"/>
    </w:rPr>
  </w:style>
  <w:style w:type="character" w:customStyle="1" w:styleId="Nagwek4Znak1">
    <w:name w:val="Nagłówek 4 Znak1"/>
    <w:basedOn w:val="Domylnaczcionkaakapitu"/>
    <w:uiPriority w:val="9"/>
    <w:semiHidden/>
    <w:rsid w:val="00C9744D"/>
    <w:rPr>
      <w:rFonts w:asciiTheme="majorHAnsi" w:eastAsiaTheme="majorEastAsia" w:hAnsiTheme="majorHAnsi" w:cstheme="majorBidi"/>
      <w:i/>
      <w:iCs/>
      <w:color w:val="365F91" w:themeColor="accent1" w:themeShade="BF"/>
    </w:rPr>
  </w:style>
  <w:style w:type="character" w:customStyle="1" w:styleId="Nagwek7Znak1">
    <w:name w:val="Nagłówek 7 Znak1"/>
    <w:basedOn w:val="Domylnaczcionkaakapitu"/>
    <w:uiPriority w:val="9"/>
    <w:semiHidden/>
    <w:rsid w:val="00C9744D"/>
    <w:rPr>
      <w:rFonts w:asciiTheme="majorHAnsi" w:eastAsiaTheme="majorEastAsia" w:hAnsiTheme="majorHAnsi" w:cstheme="majorBidi"/>
      <w:i/>
      <w:iCs/>
      <w:color w:val="243F60" w:themeColor="accent1" w:themeShade="7F"/>
    </w:rPr>
  </w:style>
  <w:style w:type="paragraph" w:styleId="Podtytu">
    <w:name w:val="Subtitle"/>
    <w:basedOn w:val="Normalny"/>
    <w:link w:val="PodtytuZnak"/>
    <w:qFormat/>
    <w:rsid w:val="00F04142"/>
    <w:pPr>
      <w:spacing w:after="0" w:line="240" w:lineRule="auto"/>
      <w:jc w:val="center"/>
    </w:pPr>
    <w:rPr>
      <w:rFonts w:eastAsia="Times New Roman" w:cs="Times New Roman"/>
      <w:b/>
      <w:sz w:val="36"/>
      <w:szCs w:val="20"/>
      <w:lang w:eastAsia="pl-PL"/>
    </w:rPr>
  </w:style>
  <w:style w:type="character" w:customStyle="1" w:styleId="PodtytuZnak">
    <w:name w:val="Podtytuł Znak"/>
    <w:basedOn w:val="Domylnaczcionkaakapitu"/>
    <w:link w:val="Podtytu"/>
    <w:rsid w:val="00F04142"/>
    <w:rPr>
      <w:rFonts w:ascii="Times New Roman" w:eastAsia="Times New Roman" w:hAnsi="Times New Roman" w:cs="Times New Roman"/>
      <w:b/>
      <w:sz w:val="36"/>
      <w:szCs w:val="20"/>
      <w:lang w:eastAsia="pl-PL"/>
    </w:rPr>
  </w:style>
  <w:style w:type="character" w:styleId="UyteHipercze">
    <w:name w:val="FollowedHyperlink"/>
    <w:basedOn w:val="Domylnaczcionkaakapitu"/>
    <w:uiPriority w:val="99"/>
    <w:semiHidden/>
    <w:unhideWhenUsed/>
    <w:rsid w:val="00A14DA8"/>
    <w:rPr>
      <w:color w:val="954F72"/>
      <w:u w:val="single"/>
    </w:rPr>
  </w:style>
  <w:style w:type="paragraph" w:customStyle="1" w:styleId="msonormal0">
    <w:name w:val="msonormal"/>
    <w:basedOn w:val="Normalny"/>
    <w:rsid w:val="00A14DA8"/>
    <w:pPr>
      <w:spacing w:before="100" w:beforeAutospacing="1" w:after="100" w:afterAutospacing="1" w:line="240" w:lineRule="auto"/>
    </w:pPr>
    <w:rPr>
      <w:rFonts w:eastAsia="Times New Roman" w:cs="Times New Roman"/>
      <w:sz w:val="24"/>
      <w:szCs w:val="24"/>
      <w:lang w:eastAsia="pl-PL"/>
    </w:rPr>
  </w:style>
  <w:style w:type="paragraph" w:customStyle="1" w:styleId="xl65">
    <w:name w:val="xl65"/>
    <w:basedOn w:val="Normalny"/>
    <w:rsid w:val="00A14DA8"/>
    <w:pPr>
      <w:pBdr>
        <w:top w:val="single" w:sz="4" w:space="0" w:color="000000"/>
        <w:right w:val="single" w:sz="4" w:space="0" w:color="000000"/>
      </w:pBdr>
      <w:spacing w:before="100" w:beforeAutospacing="1" w:after="100" w:afterAutospacing="1" w:line="240" w:lineRule="auto"/>
      <w:jc w:val="center"/>
      <w:textAlignment w:val="center"/>
    </w:pPr>
    <w:rPr>
      <w:rFonts w:ascii="Microsoft Sans Serif" w:eastAsia="Times New Roman" w:hAnsi="Microsoft Sans Serif" w:cs="Microsoft Sans Serif"/>
      <w:color w:val="000000"/>
      <w:sz w:val="18"/>
      <w:szCs w:val="18"/>
      <w:lang w:eastAsia="pl-PL"/>
    </w:rPr>
  </w:style>
  <w:style w:type="paragraph" w:customStyle="1" w:styleId="xl66">
    <w:name w:val="xl66"/>
    <w:basedOn w:val="Normalny"/>
    <w:rsid w:val="00A14DA8"/>
    <w:pPr>
      <w:pBdr>
        <w:top w:val="single" w:sz="4" w:space="0" w:color="000000"/>
        <w:right w:val="single" w:sz="4" w:space="0" w:color="000000"/>
      </w:pBdr>
      <w:spacing w:before="100" w:beforeAutospacing="1" w:after="100" w:afterAutospacing="1" w:line="240" w:lineRule="auto"/>
      <w:jc w:val="center"/>
      <w:textAlignment w:val="top"/>
    </w:pPr>
    <w:rPr>
      <w:rFonts w:ascii="Microsoft Sans Serif" w:eastAsia="Times New Roman" w:hAnsi="Microsoft Sans Serif" w:cs="Microsoft Sans Serif"/>
      <w:color w:val="000000"/>
      <w:sz w:val="18"/>
      <w:szCs w:val="18"/>
      <w:lang w:eastAsia="pl-PL"/>
    </w:rPr>
  </w:style>
  <w:style w:type="paragraph" w:customStyle="1" w:styleId="xl67">
    <w:name w:val="xl67"/>
    <w:basedOn w:val="Normalny"/>
    <w:rsid w:val="00A14DA8"/>
    <w:pP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68">
    <w:name w:val="xl68"/>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Microsoft Sans Serif" w:eastAsia="Times New Roman" w:hAnsi="Microsoft Sans Serif" w:cs="Microsoft Sans Serif"/>
      <w:color w:val="000000"/>
      <w:sz w:val="18"/>
      <w:szCs w:val="18"/>
      <w:lang w:eastAsia="pl-PL"/>
    </w:rPr>
  </w:style>
  <w:style w:type="paragraph" w:customStyle="1" w:styleId="xl69">
    <w:name w:val="xl69"/>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0">
    <w:name w:val="xl70"/>
    <w:basedOn w:val="Normalny"/>
    <w:rsid w:val="00A14DA8"/>
    <w:pPr>
      <w:pBdr>
        <w:top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71">
    <w:name w:val="xl71"/>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2">
    <w:name w:val="xl72"/>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3">
    <w:name w:val="xl73"/>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 w:type="paragraph" w:customStyle="1" w:styleId="xl74">
    <w:name w:val="xl74"/>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5">
    <w:name w:val="xl75"/>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6">
    <w:name w:val="xl76"/>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7">
    <w:name w:val="xl77"/>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78">
    <w:name w:val="xl78"/>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 w:type="paragraph" w:customStyle="1" w:styleId="xl79">
    <w:name w:val="xl79"/>
    <w:basedOn w:val="Normalny"/>
    <w:rsid w:val="00A14DA8"/>
    <w:pPr>
      <w:spacing w:before="100" w:beforeAutospacing="1" w:after="100" w:afterAutospacing="1" w:line="240" w:lineRule="auto"/>
      <w:textAlignment w:val="top"/>
    </w:pPr>
    <w:rPr>
      <w:rFonts w:ascii="Microsoft Sans Serif" w:eastAsia="Times New Roman" w:hAnsi="Microsoft Sans Serif" w:cs="Microsoft Sans Serif"/>
      <w:b/>
      <w:bCs/>
      <w:i/>
      <w:iCs/>
      <w:color w:val="000000"/>
      <w:sz w:val="18"/>
      <w:szCs w:val="18"/>
      <w:u w:val="single"/>
      <w:lang w:eastAsia="pl-PL"/>
    </w:rPr>
  </w:style>
  <w:style w:type="paragraph" w:customStyle="1" w:styleId="xl80">
    <w:name w:val="xl80"/>
    <w:basedOn w:val="Normalny"/>
    <w:rsid w:val="00A14DA8"/>
    <w:pPr>
      <w:spacing w:before="100" w:beforeAutospacing="1" w:after="100" w:afterAutospacing="1" w:line="240" w:lineRule="auto"/>
      <w:textAlignment w:val="top"/>
    </w:pPr>
    <w:rPr>
      <w:rFonts w:ascii="Microsoft Sans Serif" w:eastAsia="Times New Roman" w:hAnsi="Microsoft Sans Serif" w:cs="Microsoft Sans Serif"/>
      <w:b/>
      <w:bCs/>
      <w:i/>
      <w:iCs/>
      <w:color w:val="000000"/>
      <w:sz w:val="18"/>
      <w:szCs w:val="18"/>
      <w:u w:val="single"/>
      <w:lang w:eastAsia="pl-PL"/>
    </w:rPr>
  </w:style>
  <w:style w:type="paragraph" w:customStyle="1" w:styleId="xl81">
    <w:name w:val="xl81"/>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b/>
      <w:bCs/>
      <w:color w:val="000000"/>
      <w:sz w:val="18"/>
      <w:szCs w:val="18"/>
      <w:lang w:eastAsia="pl-PL"/>
    </w:rPr>
  </w:style>
  <w:style w:type="paragraph" w:customStyle="1" w:styleId="xl82">
    <w:name w:val="xl82"/>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 w:type="paragraph" w:customStyle="1" w:styleId="xl83">
    <w:name w:val="xl83"/>
    <w:basedOn w:val="Normalny"/>
    <w:rsid w:val="00A14DA8"/>
    <w:pPr>
      <w:pBdr>
        <w:top w:val="single" w:sz="4" w:space="0" w:color="000000"/>
        <w:right w:val="single" w:sz="4" w:space="0" w:color="000000"/>
      </w:pBdr>
      <w:spacing w:before="100" w:beforeAutospacing="1" w:after="100" w:afterAutospacing="1" w:line="240" w:lineRule="auto"/>
      <w:jc w:val="center"/>
      <w:textAlignment w:val="top"/>
    </w:pPr>
    <w:rPr>
      <w:rFonts w:ascii="Microsoft Sans Serif" w:eastAsia="Times New Roman" w:hAnsi="Microsoft Sans Serif" w:cs="Microsoft Sans Serif"/>
      <w:b/>
      <w:bCs/>
      <w:color w:val="000000"/>
      <w:sz w:val="18"/>
      <w:szCs w:val="18"/>
      <w:lang w:eastAsia="pl-PL"/>
    </w:rPr>
  </w:style>
  <w:style w:type="paragraph" w:customStyle="1" w:styleId="xl84">
    <w:name w:val="xl84"/>
    <w:basedOn w:val="Normalny"/>
    <w:rsid w:val="00A14DA8"/>
    <w:pPr>
      <w:pBdr>
        <w:top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b/>
      <w:bCs/>
      <w:color w:val="000000"/>
      <w:sz w:val="18"/>
      <w:szCs w:val="18"/>
      <w:lang w:eastAsia="pl-PL"/>
    </w:rPr>
  </w:style>
  <w:style w:type="paragraph" w:customStyle="1" w:styleId="xl85">
    <w:name w:val="xl85"/>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Microsoft Sans Serif" w:eastAsia="Times New Roman" w:hAnsi="Microsoft Sans Serif" w:cs="Microsoft Sans Serif"/>
      <w:color w:val="000000"/>
      <w:sz w:val="18"/>
      <w:szCs w:val="18"/>
      <w:lang w:eastAsia="pl-PL"/>
    </w:rPr>
  </w:style>
  <w:style w:type="paragraph" w:customStyle="1" w:styleId="xl86">
    <w:name w:val="xl86"/>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87">
    <w:name w:val="xl87"/>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88">
    <w:name w:val="xl88"/>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 w:type="paragraph" w:customStyle="1" w:styleId="xl89">
    <w:name w:val="xl89"/>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90">
    <w:name w:val="xl90"/>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1">
    <w:name w:val="xl91"/>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2">
    <w:name w:val="xl92"/>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b/>
      <w:bCs/>
      <w:color w:val="000000"/>
      <w:sz w:val="18"/>
      <w:szCs w:val="18"/>
      <w:lang w:eastAsia="pl-PL"/>
    </w:rPr>
  </w:style>
  <w:style w:type="paragraph" w:customStyle="1" w:styleId="xl93">
    <w:name w:val="xl93"/>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b/>
      <w:bCs/>
      <w:color w:val="000000"/>
      <w:sz w:val="18"/>
      <w:szCs w:val="18"/>
      <w:lang w:eastAsia="pl-PL"/>
    </w:rPr>
  </w:style>
  <w:style w:type="paragraph" w:customStyle="1" w:styleId="xl94">
    <w:name w:val="xl94"/>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5">
    <w:name w:val="xl95"/>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96">
    <w:name w:val="xl96"/>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7">
    <w:name w:val="xl97"/>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8">
    <w:name w:val="xl98"/>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9">
    <w:name w:val="xl99"/>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endnote text" w:uiPriority="0"/>
    <w:lsdException w:name="List Bullet"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F47F6"/>
    <w:rPr>
      <w:rFonts w:ascii="Times New Roman" w:hAnsi="Times New Roman"/>
    </w:rPr>
  </w:style>
  <w:style w:type="paragraph" w:styleId="Nagwek1">
    <w:name w:val="heading 1"/>
    <w:basedOn w:val="Normalny"/>
    <w:next w:val="Normalny"/>
    <w:link w:val="Nagwek1Znak"/>
    <w:qFormat/>
    <w:rsid w:val="00BF47F6"/>
    <w:pPr>
      <w:keepNext/>
      <w:keepLines/>
      <w:spacing w:before="480" w:after="0"/>
      <w:outlineLvl w:val="0"/>
    </w:pPr>
    <w:rPr>
      <w:rFonts w:eastAsiaTheme="majorEastAsia" w:cstheme="majorBidi"/>
      <w:b/>
      <w:bCs/>
      <w:color w:val="365F91" w:themeColor="accent1" w:themeShade="BF"/>
      <w:sz w:val="28"/>
      <w:szCs w:val="28"/>
    </w:rPr>
  </w:style>
  <w:style w:type="paragraph" w:styleId="Nagwek2">
    <w:name w:val="heading 2"/>
    <w:basedOn w:val="Normalny"/>
    <w:next w:val="Normalny"/>
    <w:link w:val="Nagwek2Znak"/>
    <w:unhideWhenUsed/>
    <w:qFormat/>
    <w:rsid w:val="00BF47F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C9744D"/>
    <w:pPr>
      <w:keepNext/>
      <w:keepLines/>
      <w:spacing w:before="40" w:after="0"/>
      <w:outlineLvl w:val="2"/>
    </w:pPr>
    <w:rPr>
      <w:rFonts w:ascii="Verdana" w:eastAsia="Times New Roman" w:hAnsi="Verdana" w:cs="Times New Roman"/>
      <w:b/>
      <w:color w:val="1F3763"/>
      <w:sz w:val="20"/>
      <w:szCs w:val="20"/>
    </w:rPr>
  </w:style>
  <w:style w:type="paragraph" w:styleId="Nagwek4">
    <w:name w:val="heading 4"/>
    <w:basedOn w:val="Normalny"/>
    <w:next w:val="Normalny"/>
    <w:link w:val="Nagwek4Znak"/>
    <w:uiPriority w:val="9"/>
    <w:semiHidden/>
    <w:unhideWhenUsed/>
    <w:qFormat/>
    <w:rsid w:val="00C9744D"/>
    <w:pPr>
      <w:keepNext/>
      <w:keepLines/>
      <w:spacing w:before="40" w:after="0"/>
      <w:outlineLvl w:val="3"/>
    </w:pPr>
    <w:rPr>
      <w:rFonts w:ascii="Verdana" w:hAnsi="Verdana"/>
      <w:b/>
      <w:color w:val="000000"/>
      <w:sz w:val="40"/>
      <w:szCs w:val="40"/>
    </w:rPr>
  </w:style>
  <w:style w:type="paragraph" w:styleId="Nagwek5">
    <w:name w:val="heading 5"/>
    <w:basedOn w:val="Normalny"/>
    <w:next w:val="Normalny"/>
    <w:link w:val="Nagwek5Znak"/>
    <w:qFormat/>
    <w:rsid w:val="00C9744D"/>
    <w:pPr>
      <w:widowControl w:val="0"/>
      <w:tabs>
        <w:tab w:val="num" w:pos="1008"/>
      </w:tabs>
      <w:autoSpaceDE w:val="0"/>
      <w:autoSpaceDN w:val="0"/>
      <w:adjustRightInd w:val="0"/>
      <w:spacing w:before="240" w:after="60" w:line="240" w:lineRule="auto"/>
      <w:ind w:left="1008" w:hanging="1008"/>
      <w:outlineLvl w:val="4"/>
    </w:pPr>
    <w:rPr>
      <w:rFonts w:ascii="Arial" w:eastAsia="Times New Roman" w:hAnsi="Arial" w:cs="Arial"/>
      <w:b/>
      <w:bCs/>
      <w:i/>
      <w:iCs/>
      <w:sz w:val="26"/>
      <w:szCs w:val="26"/>
      <w:lang w:eastAsia="pl-PL"/>
    </w:rPr>
  </w:style>
  <w:style w:type="paragraph" w:styleId="Nagwek6">
    <w:name w:val="heading 6"/>
    <w:basedOn w:val="Normalny"/>
    <w:next w:val="Normalny"/>
    <w:link w:val="Nagwek6Znak"/>
    <w:qFormat/>
    <w:rsid w:val="00C9744D"/>
    <w:pPr>
      <w:widowControl w:val="0"/>
      <w:tabs>
        <w:tab w:val="num" w:pos="1152"/>
      </w:tabs>
      <w:autoSpaceDE w:val="0"/>
      <w:autoSpaceDN w:val="0"/>
      <w:adjustRightInd w:val="0"/>
      <w:spacing w:before="240" w:after="60" w:line="240" w:lineRule="auto"/>
      <w:ind w:left="1152" w:hanging="1152"/>
      <w:outlineLvl w:val="5"/>
    </w:pPr>
    <w:rPr>
      <w:rFonts w:eastAsia="Times New Roman" w:cs="Times New Roman"/>
      <w:b/>
      <w:bCs/>
      <w:lang w:eastAsia="pl-PL"/>
    </w:rPr>
  </w:style>
  <w:style w:type="paragraph" w:styleId="Nagwek7">
    <w:name w:val="heading 7"/>
    <w:basedOn w:val="Normalny"/>
    <w:next w:val="Normalny"/>
    <w:link w:val="Nagwek7Znak"/>
    <w:uiPriority w:val="9"/>
    <w:semiHidden/>
    <w:unhideWhenUsed/>
    <w:qFormat/>
    <w:rsid w:val="00C9744D"/>
    <w:pPr>
      <w:keepNext/>
      <w:keepLines/>
      <w:spacing w:before="40" w:after="0"/>
      <w:outlineLvl w:val="6"/>
    </w:pPr>
    <w:rPr>
      <w:rFonts w:ascii="Calibri Light" w:eastAsia="Times New Roman" w:hAnsi="Calibri Light" w:cs="Times New Roman"/>
      <w:i/>
      <w:iCs/>
      <w:color w:val="1F3763"/>
    </w:rPr>
  </w:style>
  <w:style w:type="paragraph" w:styleId="Nagwek8">
    <w:name w:val="heading 8"/>
    <w:basedOn w:val="Normalny"/>
    <w:next w:val="Normalny"/>
    <w:link w:val="Nagwek8Znak"/>
    <w:qFormat/>
    <w:rsid w:val="00C9744D"/>
    <w:pPr>
      <w:widowControl w:val="0"/>
      <w:tabs>
        <w:tab w:val="num" w:pos="1440"/>
      </w:tabs>
      <w:autoSpaceDE w:val="0"/>
      <w:autoSpaceDN w:val="0"/>
      <w:adjustRightInd w:val="0"/>
      <w:spacing w:before="240" w:after="60" w:line="240" w:lineRule="auto"/>
      <w:ind w:left="1440" w:hanging="1440"/>
      <w:outlineLvl w:val="7"/>
    </w:pPr>
    <w:rPr>
      <w:rFonts w:eastAsia="Times New Roman" w:cs="Times New Roman"/>
      <w:i/>
      <w:iCs/>
      <w:sz w:val="24"/>
      <w:szCs w:val="24"/>
      <w:lang w:eastAsia="pl-PL"/>
    </w:rPr>
  </w:style>
  <w:style w:type="paragraph" w:styleId="Nagwek9">
    <w:name w:val="heading 9"/>
    <w:basedOn w:val="Normalny"/>
    <w:next w:val="Normalny"/>
    <w:link w:val="Nagwek9Znak"/>
    <w:qFormat/>
    <w:rsid w:val="00C9744D"/>
    <w:pPr>
      <w:widowControl w:val="0"/>
      <w:tabs>
        <w:tab w:val="num" w:pos="1584"/>
      </w:tabs>
      <w:autoSpaceDE w:val="0"/>
      <w:autoSpaceDN w:val="0"/>
      <w:adjustRightInd w:val="0"/>
      <w:spacing w:before="240" w:after="60" w:line="240" w:lineRule="auto"/>
      <w:ind w:left="1584" w:hanging="1584"/>
      <w:outlineLvl w:val="8"/>
    </w:pPr>
    <w:rPr>
      <w:rFonts w:ascii="Arial" w:eastAsia="Times New Roman" w:hAnsi="Arial" w:cs="Arial"/>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BF47F6"/>
    <w:pPr>
      <w:ind w:left="720"/>
      <w:contextualSpacing/>
    </w:pPr>
  </w:style>
  <w:style w:type="paragraph" w:styleId="Tytu">
    <w:name w:val="Title"/>
    <w:aliases w:val=" Znak, Znak Znak Znak Znak Znak Znak Znak Znak"/>
    <w:basedOn w:val="Normalny"/>
    <w:next w:val="Normalny"/>
    <w:link w:val="TytuZnak"/>
    <w:qFormat/>
    <w:rsid w:val="00BF47F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aliases w:val=" Znak Znak, Znak Znak Znak Znak Znak Znak Znak Znak Znak"/>
    <w:basedOn w:val="Domylnaczcionkaakapitu"/>
    <w:link w:val="Tytu"/>
    <w:rsid w:val="00BF47F6"/>
    <w:rPr>
      <w:rFonts w:asciiTheme="majorHAnsi" w:eastAsiaTheme="majorEastAsia" w:hAnsiTheme="majorHAnsi" w:cstheme="majorBidi"/>
      <w:color w:val="17365D" w:themeColor="text2" w:themeShade="BF"/>
      <w:spacing w:val="5"/>
      <w:kern w:val="28"/>
      <w:sz w:val="52"/>
      <w:szCs w:val="52"/>
    </w:rPr>
  </w:style>
  <w:style w:type="character" w:customStyle="1" w:styleId="Nagwek1Znak">
    <w:name w:val="Nagłówek 1 Znak"/>
    <w:basedOn w:val="Domylnaczcionkaakapitu"/>
    <w:link w:val="Nagwek1"/>
    <w:uiPriority w:val="9"/>
    <w:rsid w:val="00BF47F6"/>
    <w:rPr>
      <w:rFonts w:ascii="Times New Roman" w:eastAsiaTheme="majorEastAsia" w:hAnsi="Times New Roman"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BF47F6"/>
    <w:rPr>
      <w:rFonts w:asciiTheme="majorHAnsi" w:eastAsiaTheme="majorEastAsia" w:hAnsiTheme="majorHAnsi" w:cstheme="majorBidi"/>
      <w:b/>
      <w:bCs/>
      <w:color w:val="4F81BD" w:themeColor="accent1"/>
      <w:sz w:val="26"/>
      <w:szCs w:val="26"/>
    </w:rPr>
  </w:style>
  <w:style w:type="paragraph" w:styleId="Tekstpodstawowywcity3">
    <w:name w:val="Body Text Indent 3"/>
    <w:basedOn w:val="Normalny"/>
    <w:link w:val="Tekstpodstawowywcity3Znak"/>
    <w:rsid w:val="00477407"/>
    <w:pPr>
      <w:spacing w:after="120" w:line="240" w:lineRule="auto"/>
      <w:ind w:left="283"/>
    </w:pPr>
    <w:rPr>
      <w:rFonts w:eastAsia="Times New Roman" w:cs="Times New Roman"/>
      <w:sz w:val="16"/>
      <w:szCs w:val="16"/>
    </w:rPr>
  </w:style>
  <w:style w:type="character" w:customStyle="1" w:styleId="Tekstpodstawowywcity3Znak">
    <w:name w:val="Tekst podstawowy wcięty 3 Znak"/>
    <w:basedOn w:val="Domylnaczcionkaakapitu"/>
    <w:link w:val="Tekstpodstawowywcity3"/>
    <w:rsid w:val="00477407"/>
    <w:rPr>
      <w:rFonts w:ascii="Times New Roman" w:eastAsia="Times New Roman" w:hAnsi="Times New Roman" w:cs="Times New Roman"/>
      <w:sz w:val="16"/>
      <w:szCs w:val="16"/>
    </w:rPr>
  </w:style>
  <w:style w:type="character" w:customStyle="1" w:styleId="h2">
    <w:name w:val="h2"/>
    <w:basedOn w:val="Domylnaczcionkaakapitu"/>
    <w:rsid w:val="00477407"/>
  </w:style>
  <w:style w:type="paragraph" w:styleId="Bezodstpw">
    <w:name w:val="No Spacing"/>
    <w:uiPriority w:val="1"/>
    <w:qFormat/>
    <w:rsid w:val="0084295D"/>
    <w:pPr>
      <w:spacing w:after="0" w:line="240" w:lineRule="auto"/>
    </w:pPr>
    <w:rPr>
      <w:rFonts w:ascii="Times New Roman" w:hAnsi="Times New Roman"/>
      <w:b/>
    </w:rPr>
  </w:style>
  <w:style w:type="paragraph" w:styleId="Tekstdymka">
    <w:name w:val="Balloon Text"/>
    <w:basedOn w:val="Normalny"/>
    <w:link w:val="TekstdymkaZnak"/>
    <w:semiHidden/>
    <w:unhideWhenUsed/>
    <w:rsid w:val="00B42AC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semiHidden/>
    <w:rsid w:val="00B42AC4"/>
    <w:rPr>
      <w:rFonts w:ascii="Tahoma" w:hAnsi="Tahoma" w:cs="Tahoma"/>
      <w:sz w:val="16"/>
      <w:szCs w:val="16"/>
    </w:rPr>
  </w:style>
  <w:style w:type="paragraph" w:styleId="Tekstpodstawowywcity">
    <w:name w:val="Body Text Indent"/>
    <w:basedOn w:val="Normalny"/>
    <w:link w:val="TekstpodstawowywcityZnak"/>
    <w:unhideWhenUsed/>
    <w:rsid w:val="00C06DB9"/>
    <w:pPr>
      <w:spacing w:after="120"/>
      <w:ind w:left="283"/>
    </w:pPr>
  </w:style>
  <w:style w:type="character" w:customStyle="1" w:styleId="TekstpodstawowywcityZnak">
    <w:name w:val="Tekst podstawowy wcięty Znak"/>
    <w:basedOn w:val="Domylnaczcionkaakapitu"/>
    <w:link w:val="Tekstpodstawowywcity"/>
    <w:rsid w:val="00C06DB9"/>
    <w:rPr>
      <w:rFonts w:ascii="Times New Roman" w:hAnsi="Times New Roman"/>
    </w:rPr>
  </w:style>
  <w:style w:type="paragraph" w:styleId="Tekstprzypisukocowego">
    <w:name w:val="endnote text"/>
    <w:basedOn w:val="Normalny"/>
    <w:link w:val="TekstprzypisukocowegoZnak"/>
    <w:semiHidden/>
    <w:rsid w:val="00EF5853"/>
    <w:pPr>
      <w:widowControl w:val="0"/>
      <w:spacing w:after="0" w:line="240" w:lineRule="auto"/>
    </w:pPr>
    <w:rPr>
      <w:rFonts w:ascii="Courier New" w:eastAsia="Times New Roman" w:hAnsi="Courier New" w:cs="Times New Roman"/>
      <w:snapToGrid w:val="0"/>
      <w:sz w:val="24"/>
      <w:szCs w:val="20"/>
      <w:lang w:eastAsia="pl-PL"/>
    </w:rPr>
  </w:style>
  <w:style w:type="character" w:customStyle="1" w:styleId="TekstprzypisukocowegoZnak">
    <w:name w:val="Tekst przypisu końcowego Znak"/>
    <w:basedOn w:val="Domylnaczcionkaakapitu"/>
    <w:link w:val="Tekstprzypisukocowego"/>
    <w:semiHidden/>
    <w:rsid w:val="00EF5853"/>
    <w:rPr>
      <w:rFonts w:ascii="Courier New" w:eastAsia="Times New Roman" w:hAnsi="Courier New" w:cs="Times New Roman"/>
      <w:snapToGrid w:val="0"/>
      <w:sz w:val="24"/>
      <w:szCs w:val="20"/>
      <w:lang w:eastAsia="pl-PL"/>
    </w:rPr>
  </w:style>
  <w:style w:type="character" w:styleId="Hipercze">
    <w:name w:val="Hyperlink"/>
    <w:uiPriority w:val="99"/>
    <w:rsid w:val="00EF5853"/>
    <w:rPr>
      <w:color w:val="0000FF"/>
      <w:u w:val="single"/>
    </w:rPr>
  </w:style>
  <w:style w:type="paragraph" w:styleId="Nagwek">
    <w:name w:val="header"/>
    <w:basedOn w:val="Normalny"/>
    <w:link w:val="NagwekZnak"/>
    <w:unhideWhenUsed/>
    <w:rsid w:val="00B9104C"/>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9104C"/>
    <w:rPr>
      <w:rFonts w:ascii="Times New Roman" w:hAnsi="Times New Roman"/>
    </w:rPr>
  </w:style>
  <w:style w:type="paragraph" w:styleId="Stopka">
    <w:name w:val="footer"/>
    <w:basedOn w:val="Normalny"/>
    <w:link w:val="StopkaZnak"/>
    <w:uiPriority w:val="99"/>
    <w:unhideWhenUsed/>
    <w:rsid w:val="00B9104C"/>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9104C"/>
    <w:rPr>
      <w:rFonts w:ascii="Times New Roman" w:hAnsi="Times New Roman"/>
    </w:rPr>
  </w:style>
  <w:style w:type="paragraph" w:styleId="NormalnyWeb">
    <w:name w:val="Normal (Web)"/>
    <w:basedOn w:val="Normalny"/>
    <w:rsid w:val="00984C34"/>
    <w:pPr>
      <w:numPr>
        <w:numId w:val="7"/>
      </w:numPr>
      <w:tabs>
        <w:tab w:val="clear" w:pos="2203"/>
      </w:tabs>
      <w:spacing w:after="0" w:line="240" w:lineRule="auto"/>
      <w:ind w:left="0" w:firstLine="0"/>
    </w:pPr>
    <w:rPr>
      <w:rFonts w:eastAsia="Times New Roman" w:cs="Times New Roman"/>
      <w:color w:val="000000"/>
      <w:sz w:val="24"/>
      <w:szCs w:val="24"/>
      <w:lang w:eastAsia="pl-PL"/>
    </w:rPr>
  </w:style>
  <w:style w:type="paragraph" w:styleId="Listanumerowana">
    <w:name w:val="List Number"/>
    <w:basedOn w:val="Normalny"/>
    <w:rsid w:val="00984C34"/>
    <w:pPr>
      <w:numPr>
        <w:numId w:val="8"/>
      </w:numPr>
      <w:spacing w:after="0" w:line="240" w:lineRule="auto"/>
      <w:jc w:val="both"/>
    </w:pPr>
    <w:rPr>
      <w:rFonts w:ascii="Arial" w:eastAsia="Times New Roman" w:hAnsi="Arial" w:cs="Arial"/>
      <w:iCs/>
      <w:lang w:eastAsia="pl-PL"/>
    </w:rPr>
  </w:style>
  <w:style w:type="table" w:styleId="Tabela-Siatka">
    <w:name w:val="Table Grid"/>
    <w:basedOn w:val="Standardowy"/>
    <w:rsid w:val="00984C34"/>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3">
    <w:name w:val="Body Text 3"/>
    <w:basedOn w:val="Normalny"/>
    <w:link w:val="Tekstpodstawowy3Znak"/>
    <w:unhideWhenUsed/>
    <w:rsid w:val="003A100A"/>
    <w:pPr>
      <w:spacing w:after="120"/>
    </w:pPr>
    <w:rPr>
      <w:sz w:val="16"/>
      <w:szCs w:val="16"/>
    </w:rPr>
  </w:style>
  <w:style w:type="character" w:customStyle="1" w:styleId="Tekstpodstawowy3Znak">
    <w:name w:val="Tekst podstawowy 3 Znak"/>
    <w:basedOn w:val="Domylnaczcionkaakapitu"/>
    <w:link w:val="Tekstpodstawowy3"/>
    <w:rsid w:val="003A100A"/>
    <w:rPr>
      <w:rFonts w:ascii="Times New Roman" w:hAnsi="Times New Roman"/>
      <w:sz w:val="16"/>
      <w:szCs w:val="16"/>
    </w:rPr>
  </w:style>
  <w:style w:type="paragraph" w:customStyle="1" w:styleId="Tabelamay">
    <w:name w:val="Tabela mały"/>
    <w:basedOn w:val="Normalny"/>
    <w:rsid w:val="003A100A"/>
    <w:pPr>
      <w:suppressAutoHyphens/>
      <w:autoSpaceDE w:val="0"/>
      <w:spacing w:before="120" w:after="0" w:line="240" w:lineRule="auto"/>
      <w:jc w:val="both"/>
    </w:pPr>
    <w:rPr>
      <w:rFonts w:eastAsia="Times New Roman" w:cs="Times New Roman"/>
      <w:color w:val="000000"/>
      <w:spacing w:val="-3"/>
      <w:sz w:val="20"/>
      <w:szCs w:val="20"/>
      <w:lang w:eastAsia="ar-SA"/>
    </w:rPr>
  </w:style>
  <w:style w:type="character" w:styleId="Odwoanieintensywne">
    <w:name w:val="Intense Reference"/>
    <w:basedOn w:val="Domylnaczcionkaakapitu"/>
    <w:uiPriority w:val="32"/>
    <w:qFormat/>
    <w:rsid w:val="00172E50"/>
    <w:rPr>
      <w:b/>
      <w:bCs/>
      <w:smallCaps/>
      <w:color w:val="4F81BD" w:themeColor="accent1"/>
      <w:spacing w:val="5"/>
    </w:rPr>
  </w:style>
  <w:style w:type="paragraph" w:styleId="Spistreci1">
    <w:name w:val="toc 1"/>
    <w:basedOn w:val="Normalny"/>
    <w:next w:val="Normalny"/>
    <w:autoRedefine/>
    <w:uiPriority w:val="39"/>
    <w:unhideWhenUsed/>
    <w:rsid w:val="00BB0BDA"/>
    <w:pPr>
      <w:tabs>
        <w:tab w:val="right" w:leader="dot" w:pos="9394"/>
      </w:tabs>
      <w:spacing w:after="0"/>
    </w:pPr>
    <w:rPr>
      <w:rFonts w:asciiTheme="minorHAnsi" w:hAnsiTheme="minorHAnsi"/>
    </w:rPr>
  </w:style>
  <w:style w:type="paragraph" w:styleId="Spistreci2">
    <w:name w:val="toc 2"/>
    <w:basedOn w:val="Normalny"/>
    <w:next w:val="Normalny"/>
    <w:autoRedefine/>
    <w:uiPriority w:val="39"/>
    <w:unhideWhenUsed/>
    <w:rsid w:val="00BB0BDA"/>
    <w:pPr>
      <w:tabs>
        <w:tab w:val="right" w:leader="dot" w:pos="9396"/>
      </w:tabs>
      <w:spacing w:after="0" w:line="240" w:lineRule="auto"/>
      <w:ind w:left="220"/>
    </w:pPr>
    <w:rPr>
      <w:rFonts w:asciiTheme="minorHAnsi" w:hAnsiTheme="minorHAnsi"/>
    </w:rPr>
  </w:style>
  <w:style w:type="paragraph" w:styleId="Spistreci3">
    <w:name w:val="toc 3"/>
    <w:basedOn w:val="Normalny"/>
    <w:next w:val="Normalny"/>
    <w:autoRedefine/>
    <w:uiPriority w:val="39"/>
    <w:unhideWhenUsed/>
    <w:rsid w:val="00BB0BDA"/>
    <w:pPr>
      <w:spacing w:after="100" w:line="259" w:lineRule="auto"/>
      <w:ind w:left="440"/>
    </w:pPr>
    <w:rPr>
      <w:rFonts w:asciiTheme="minorHAnsi" w:hAnsiTheme="minorHAnsi"/>
    </w:rPr>
  </w:style>
  <w:style w:type="paragraph" w:customStyle="1" w:styleId="Nagwek31">
    <w:name w:val="Nagłówek 31"/>
    <w:basedOn w:val="Normalny"/>
    <w:next w:val="Normalny"/>
    <w:unhideWhenUsed/>
    <w:qFormat/>
    <w:rsid w:val="00C9744D"/>
    <w:pPr>
      <w:keepNext/>
      <w:keepLines/>
      <w:spacing w:before="40" w:after="240" w:line="259" w:lineRule="auto"/>
      <w:outlineLvl w:val="2"/>
    </w:pPr>
    <w:rPr>
      <w:rFonts w:ascii="Verdana" w:eastAsia="Times New Roman" w:hAnsi="Verdana" w:cs="Times New Roman"/>
      <w:b/>
      <w:color w:val="1F3763"/>
      <w:sz w:val="20"/>
      <w:szCs w:val="20"/>
    </w:rPr>
  </w:style>
  <w:style w:type="paragraph" w:customStyle="1" w:styleId="Nagwek41">
    <w:name w:val="Nagłówek 41"/>
    <w:basedOn w:val="Normalny"/>
    <w:next w:val="Normalny"/>
    <w:unhideWhenUsed/>
    <w:qFormat/>
    <w:rsid w:val="00C9744D"/>
    <w:pPr>
      <w:spacing w:after="0"/>
      <w:jc w:val="center"/>
      <w:outlineLvl w:val="3"/>
    </w:pPr>
    <w:rPr>
      <w:rFonts w:ascii="Verdana" w:hAnsi="Verdana"/>
      <w:b/>
      <w:color w:val="000000"/>
      <w:sz w:val="40"/>
      <w:szCs w:val="40"/>
    </w:rPr>
  </w:style>
  <w:style w:type="character" w:customStyle="1" w:styleId="Nagwek5Znak">
    <w:name w:val="Nagłówek 5 Znak"/>
    <w:basedOn w:val="Domylnaczcionkaakapitu"/>
    <w:link w:val="Nagwek5"/>
    <w:rsid w:val="00C9744D"/>
    <w:rPr>
      <w:rFonts w:ascii="Arial" w:eastAsia="Times New Roman" w:hAnsi="Arial" w:cs="Arial"/>
      <w:b/>
      <w:bCs/>
      <w:i/>
      <w:iCs/>
      <w:sz w:val="26"/>
      <w:szCs w:val="26"/>
      <w:lang w:eastAsia="pl-PL"/>
    </w:rPr>
  </w:style>
  <w:style w:type="character" w:customStyle="1" w:styleId="Nagwek6Znak">
    <w:name w:val="Nagłówek 6 Znak"/>
    <w:basedOn w:val="Domylnaczcionkaakapitu"/>
    <w:link w:val="Nagwek6"/>
    <w:rsid w:val="00C9744D"/>
    <w:rPr>
      <w:rFonts w:ascii="Times New Roman" w:eastAsia="Times New Roman" w:hAnsi="Times New Roman" w:cs="Times New Roman"/>
      <w:b/>
      <w:bCs/>
      <w:lang w:eastAsia="pl-PL"/>
    </w:rPr>
  </w:style>
  <w:style w:type="paragraph" w:customStyle="1" w:styleId="Nagwek71">
    <w:name w:val="Nagłówek 71"/>
    <w:basedOn w:val="Normalny"/>
    <w:next w:val="Normalny"/>
    <w:unhideWhenUsed/>
    <w:qFormat/>
    <w:rsid w:val="00C9744D"/>
    <w:pPr>
      <w:keepNext/>
      <w:keepLines/>
      <w:spacing w:before="40" w:after="0" w:line="259" w:lineRule="auto"/>
      <w:outlineLvl w:val="6"/>
    </w:pPr>
    <w:rPr>
      <w:rFonts w:ascii="Calibri Light" w:eastAsia="Times New Roman" w:hAnsi="Calibri Light" w:cs="Times New Roman"/>
      <w:i/>
      <w:iCs/>
      <w:color w:val="1F3763"/>
    </w:rPr>
  </w:style>
  <w:style w:type="character" w:customStyle="1" w:styleId="Nagwek8Znak">
    <w:name w:val="Nagłówek 8 Znak"/>
    <w:basedOn w:val="Domylnaczcionkaakapitu"/>
    <w:link w:val="Nagwek8"/>
    <w:rsid w:val="00C9744D"/>
    <w:rPr>
      <w:rFonts w:ascii="Times New Roman" w:eastAsia="Times New Roman" w:hAnsi="Times New Roman" w:cs="Times New Roman"/>
      <w:i/>
      <w:iCs/>
      <w:sz w:val="24"/>
      <w:szCs w:val="24"/>
      <w:lang w:eastAsia="pl-PL"/>
    </w:rPr>
  </w:style>
  <w:style w:type="character" w:customStyle="1" w:styleId="Nagwek9Znak">
    <w:name w:val="Nagłówek 9 Znak"/>
    <w:basedOn w:val="Domylnaczcionkaakapitu"/>
    <w:link w:val="Nagwek9"/>
    <w:rsid w:val="00C9744D"/>
    <w:rPr>
      <w:rFonts w:ascii="Arial" w:eastAsia="Times New Roman" w:hAnsi="Arial" w:cs="Arial"/>
      <w:lang w:eastAsia="pl-PL"/>
    </w:rPr>
  </w:style>
  <w:style w:type="numbering" w:customStyle="1" w:styleId="Bezlisty1">
    <w:name w:val="Bez listy1"/>
    <w:next w:val="Bezlisty"/>
    <w:uiPriority w:val="99"/>
    <w:semiHidden/>
    <w:unhideWhenUsed/>
    <w:rsid w:val="00C9744D"/>
  </w:style>
  <w:style w:type="character" w:customStyle="1" w:styleId="Nagwek3Znak">
    <w:name w:val="Nagłówek 3 Znak"/>
    <w:basedOn w:val="Domylnaczcionkaakapitu"/>
    <w:link w:val="Nagwek3"/>
    <w:uiPriority w:val="9"/>
    <w:rsid w:val="00C9744D"/>
    <w:rPr>
      <w:rFonts w:ascii="Verdana" w:eastAsia="Times New Roman" w:hAnsi="Verdana" w:cs="Times New Roman"/>
      <w:b/>
      <w:color w:val="1F3763"/>
      <w:sz w:val="20"/>
      <w:szCs w:val="20"/>
    </w:rPr>
  </w:style>
  <w:style w:type="character" w:customStyle="1" w:styleId="Nagwek4Znak">
    <w:name w:val="Nagłówek 4 Znak"/>
    <w:basedOn w:val="Domylnaczcionkaakapitu"/>
    <w:link w:val="Nagwek4"/>
    <w:uiPriority w:val="9"/>
    <w:rsid w:val="00C9744D"/>
    <w:rPr>
      <w:rFonts w:ascii="Verdana" w:hAnsi="Verdana"/>
      <w:b/>
      <w:color w:val="000000"/>
      <w:sz w:val="40"/>
      <w:szCs w:val="40"/>
    </w:rPr>
  </w:style>
  <w:style w:type="character" w:customStyle="1" w:styleId="Nagwek7Znak">
    <w:name w:val="Nagłówek 7 Znak"/>
    <w:basedOn w:val="Domylnaczcionkaakapitu"/>
    <w:link w:val="Nagwek7"/>
    <w:uiPriority w:val="9"/>
    <w:semiHidden/>
    <w:rsid w:val="00C9744D"/>
    <w:rPr>
      <w:rFonts w:ascii="Calibri Light" w:eastAsia="Times New Roman" w:hAnsi="Calibri Light" w:cs="Times New Roman"/>
      <w:i/>
      <w:iCs/>
      <w:color w:val="1F3763"/>
    </w:rPr>
  </w:style>
  <w:style w:type="paragraph" w:styleId="Nagwekspisutreci">
    <w:name w:val="TOC Heading"/>
    <w:basedOn w:val="Nagwek1"/>
    <w:next w:val="Normalny"/>
    <w:uiPriority w:val="39"/>
    <w:unhideWhenUsed/>
    <w:qFormat/>
    <w:rsid w:val="00C9744D"/>
    <w:pPr>
      <w:keepNext w:val="0"/>
      <w:keepLines w:val="0"/>
      <w:spacing w:before="0" w:after="160" w:line="259" w:lineRule="auto"/>
      <w:outlineLvl w:val="9"/>
    </w:pPr>
    <w:rPr>
      <w:rFonts w:ascii="Verdana" w:eastAsia="Calibri" w:hAnsi="Verdana" w:cs="Times New Roman"/>
      <w:bCs w:val="0"/>
      <w:color w:val="auto"/>
      <w:sz w:val="20"/>
      <w:szCs w:val="20"/>
      <w:lang w:eastAsia="pl-PL"/>
    </w:rPr>
  </w:style>
  <w:style w:type="table" w:customStyle="1" w:styleId="Tabela-Siatka1">
    <w:name w:val="Tabela - Siatka1"/>
    <w:basedOn w:val="Standardowy"/>
    <w:next w:val="Tabela-Siatka"/>
    <w:uiPriority w:val="39"/>
    <w:rsid w:val="00C974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ormalny"/>
    <w:link w:val="Styl1Znak"/>
    <w:autoRedefine/>
    <w:rsid w:val="00C9744D"/>
    <w:pPr>
      <w:spacing w:after="0" w:line="360" w:lineRule="auto"/>
    </w:pPr>
    <w:rPr>
      <w:rFonts w:ascii="Verdana" w:hAnsi="Verdana"/>
      <w:b/>
      <w:color w:val="000000"/>
      <w:sz w:val="20"/>
      <w:szCs w:val="20"/>
    </w:rPr>
  </w:style>
  <w:style w:type="character" w:customStyle="1" w:styleId="Styl1Znak">
    <w:name w:val="Styl1 Znak"/>
    <w:basedOn w:val="Domylnaczcionkaakapitu"/>
    <w:link w:val="Styl1"/>
    <w:rsid w:val="00C9744D"/>
    <w:rPr>
      <w:rFonts w:ascii="Verdana" w:hAnsi="Verdana"/>
      <w:b/>
      <w:color w:val="000000"/>
      <w:sz w:val="20"/>
      <w:szCs w:val="20"/>
    </w:rPr>
  </w:style>
  <w:style w:type="paragraph" w:customStyle="1" w:styleId="Tekstpodstawowy21">
    <w:name w:val="Tekst podstawowy 21"/>
    <w:basedOn w:val="Normalny"/>
    <w:rsid w:val="00C9744D"/>
    <w:pPr>
      <w:spacing w:after="0" w:line="360" w:lineRule="auto"/>
      <w:ind w:firstLine="284"/>
      <w:jc w:val="both"/>
    </w:pPr>
    <w:rPr>
      <w:rFonts w:eastAsia="Times New Roman" w:cs="Times New Roman"/>
      <w:sz w:val="24"/>
      <w:szCs w:val="20"/>
      <w:lang w:eastAsia="pl-PL"/>
    </w:rPr>
  </w:style>
  <w:style w:type="paragraph" w:styleId="Tekstpodstawowy">
    <w:name w:val="Body Text"/>
    <w:basedOn w:val="Normalny"/>
    <w:link w:val="TekstpodstawowyZnak"/>
    <w:rsid w:val="00C9744D"/>
    <w:pPr>
      <w:widowControl w:val="0"/>
      <w:autoSpaceDE w:val="0"/>
      <w:autoSpaceDN w:val="0"/>
      <w:adjustRightInd w:val="0"/>
      <w:spacing w:after="0" w:line="240" w:lineRule="auto"/>
    </w:pPr>
    <w:rPr>
      <w:rFonts w:eastAsia="Times New Roman" w:cs="Times New Roman"/>
      <w:sz w:val="24"/>
      <w:szCs w:val="20"/>
      <w:lang w:eastAsia="pl-PL"/>
    </w:rPr>
  </w:style>
  <w:style w:type="character" w:customStyle="1" w:styleId="TekstpodstawowyZnak">
    <w:name w:val="Tekst podstawowy Znak"/>
    <w:basedOn w:val="Domylnaczcionkaakapitu"/>
    <w:link w:val="Tekstpodstawowy"/>
    <w:rsid w:val="00C9744D"/>
    <w:rPr>
      <w:rFonts w:ascii="Times New Roman" w:eastAsia="Times New Roman" w:hAnsi="Times New Roman" w:cs="Times New Roman"/>
      <w:sz w:val="24"/>
      <w:szCs w:val="20"/>
      <w:lang w:eastAsia="pl-PL"/>
    </w:rPr>
  </w:style>
  <w:style w:type="character" w:styleId="Odwoaniedokomentarza">
    <w:name w:val="annotation reference"/>
    <w:semiHidden/>
    <w:rsid w:val="00C9744D"/>
    <w:rPr>
      <w:sz w:val="16"/>
      <w:szCs w:val="16"/>
    </w:rPr>
  </w:style>
  <w:style w:type="paragraph" w:styleId="Tekstkomentarza">
    <w:name w:val="annotation text"/>
    <w:basedOn w:val="Normalny"/>
    <w:link w:val="TekstkomentarzaZnak"/>
    <w:semiHidden/>
    <w:rsid w:val="00C9744D"/>
    <w:pPr>
      <w:widowControl w:val="0"/>
      <w:autoSpaceDE w:val="0"/>
      <w:autoSpaceDN w:val="0"/>
      <w:adjustRightInd w:val="0"/>
      <w:spacing w:after="0" w:line="240" w:lineRule="auto"/>
    </w:pPr>
    <w:rPr>
      <w:rFonts w:ascii="Arial" w:eastAsia="Times New Roman" w:hAnsi="Arial" w:cs="Arial"/>
      <w:sz w:val="20"/>
      <w:szCs w:val="20"/>
      <w:lang w:eastAsia="pl-PL"/>
    </w:rPr>
  </w:style>
  <w:style w:type="character" w:customStyle="1" w:styleId="TekstkomentarzaZnak">
    <w:name w:val="Tekst komentarza Znak"/>
    <w:basedOn w:val="Domylnaczcionkaakapitu"/>
    <w:link w:val="Tekstkomentarza"/>
    <w:semiHidden/>
    <w:rsid w:val="00C9744D"/>
    <w:rPr>
      <w:rFonts w:ascii="Arial" w:eastAsia="Times New Roman" w:hAnsi="Arial" w:cs="Arial"/>
      <w:sz w:val="20"/>
      <w:szCs w:val="20"/>
      <w:lang w:eastAsia="pl-PL"/>
    </w:rPr>
  </w:style>
  <w:style w:type="character" w:styleId="Numerstrony">
    <w:name w:val="page number"/>
    <w:basedOn w:val="Domylnaczcionkaakapitu"/>
    <w:rsid w:val="00C9744D"/>
  </w:style>
  <w:style w:type="paragraph" w:styleId="Tekstpodstawowy2">
    <w:name w:val="Body Text 2"/>
    <w:basedOn w:val="Normalny"/>
    <w:link w:val="Tekstpodstawowy2Znak"/>
    <w:rsid w:val="00C9744D"/>
    <w:pPr>
      <w:widowControl w:val="0"/>
      <w:autoSpaceDE w:val="0"/>
      <w:autoSpaceDN w:val="0"/>
      <w:adjustRightInd w:val="0"/>
      <w:spacing w:after="0" w:line="240" w:lineRule="auto"/>
      <w:jc w:val="both"/>
    </w:pPr>
    <w:rPr>
      <w:rFonts w:eastAsia="Times New Roman" w:cs="Times New Roman"/>
      <w:sz w:val="24"/>
      <w:szCs w:val="20"/>
      <w:lang w:eastAsia="pl-PL"/>
    </w:rPr>
  </w:style>
  <w:style w:type="character" w:customStyle="1" w:styleId="Tekstpodstawowy2Znak">
    <w:name w:val="Tekst podstawowy 2 Znak"/>
    <w:basedOn w:val="Domylnaczcionkaakapitu"/>
    <w:link w:val="Tekstpodstawowy2"/>
    <w:rsid w:val="00C9744D"/>
    <w:rPr>
      <w:rFonts w:ascii="Times New Roman" w:eastAsia="Times New Roman" w:hAnsi="Times New Roman" w:cs="Times New Roman"/>
      <w:sz w:val="24"/>
      <w:szCs w:val="20"/>
      <w:lang w:eastAsia="pl-PL"/>
    </w:rPr>
  </w:style>
  <w:style w:type="character" w:styleId="Odwoanieprzypisudolnego">
    <w:name w:val="footnote reference"/>
    <w:semiHidden/>
    <w:rsid w:val="00C9744D"/>
    <w:rPr>
      <w:vertAlign w:val="superscript"/>
    </w:rPr>
  </w:style>
  <w:style w:type="paragraph" w:styleId="Tekstprzypisudolnego">
    <w:name w:val="footnote text"/>
    <w:basedOn w:val="Normalny"/>
    <w:link w:val="TekstprzypisudolnegoZnak"/>
    <w:semiHidden/>
    <w:rsid w:val="00C9744D"/>
    <w:pPr>
      <w:widowControl w:val="0"/>
      <w:autoSpaceDE w:val="0"/>
      <w:autoSpaceDN w:val="0"/>
      <w:adjustRightInd w:val="0"/>
      <w:spacing w:after="0" w:line="240" w:lineRule="auto"/>
    </w:pPr>
    <w:rPr>
      <w:rFonts w:eastAsia="Times New Roman" w:cs="Arial"/>
      <w:sz w:val="18"/>
      <w:szCs w:val="20"/>
      <w:lang w:eastAsia="pl-PL"/>
    </w:rPr>
  </w:style>
  <w:style w:type="character" w:customStyle="1" w:styleId="TekstprzypisudolnegoZnak">
    <w:name w:val="Tekst przypisu dolnego Znak"/>
    <w:basedOn w:val="Domylnaczcionkaakapitu"/>
    <w:link w:val="Tekstprzypisudolnego"/>
    <w:semiHidden/>
    <w:rsid w:val="00C9744D"/>
    <w:rPr>
      <w:rFonts w:ascii="Times New Roman" w:eastAsia="Times New Roman" w:hAnsi="Times New Roman" w:cs="Arial"/>
      <w:sz w:val="18"/>
      <w:szCs w:val="20"/>
      <w:lang w:eastAsia="pl-PL"/>
    </w:rPr>
  </w:style>
  <w:style w:type="paragraph" w:styleId="Tekstpodstawowywcity2">
    <w:name w:val="Body Text Indent 2"/>
    <w:basedOn w:val="Normalny"/>
    <w:link w:val="Tekstpodstawowywcity2Znak"/>
    <w:rsid w:val="00C9744D"/>
    <w:pPr>
      <w:widowControl w:val="0"/>
      <w:autoSpaceDE w:val="0"/>
      <w:autoSpaceDN w:val="0"/>
      <w:adjustRightInd w:val="0"/>
      <w:spacing w:after="0" w:line="240" w:lineRule="auto"/>
      <w:ind w:firstLine="432"/>
      <w:jc w:val="both"/>
    </w:pPr>
    <w:rPr>
      <w:rFonts w:eastAsia="Times New Roman" w:cs="Times New Roman"/>
      <w:szCs w:val="20"/>
      <w:lang w:eastAsia="pl-PL"/>
    </w:rPr>
  </w:style>
  <w:style w:type="character" w:customStyle="1" w:styleId="Tekstpodstawowywcity2Znak">
    <w:name w:val="Tekst podstawowy wcięty 2 Znak"/>
    <w:basedOn w:val="Domylnaczcionkaakapitu"/>
    <w:link w:val="Tekstpodstawowywcity2"/>
    <w:rsid w:val="00C9744D"/>
    <w:rPr>
      <w:rFonts w:ascii="Times New Roman" w:eastAsia="Times New Roman" w:hAnsi="Times New Roman" w:cs="Times New Roman"/>
      <w:szCs w:val="20"/>
      <w:lang w:eastAsia="pl-PL"/>
    </w:rPr>
  </w:style>
  <w:style w:type="paragraph" w:styleId="Listapunktowana">
    <w:name w:val="List Bullet"/>
    <w:basedOn w:val="Normalny"/>
    <w:autoRedefine/>
    <w:rsid w:val="00C9744D"/>
    <w:pPr>
      <w:numPr>
        <w:numId w:val="11"/>
      </w:numPr>
      <w:spacing w:after="0" w:line="240" w:lineRule="auto"/>
    </w:pPr>
    <w:rPr>
      <w:rFonts w:eastAsia="Times New Roman" w:cs="Times New Roman"/>
      <w:sz w:val="24"/>
      <w:szCs w:val="24"/>
      <w:lang w:eastAsia="pl-PL"/>
    </w:rPr>
  </w:style>
  <w:style w:type="paragraph" w:styleId="Tekstblokowy">
    <w:name w:val="Block Text"/>
    <w:basedOn w:val="Normalny"/>
    <w:rsid w:val="00C9744D"/>
    <w:pPr>
      <w:widowControl w:val="0"/>
      <w:autoSpaceDE w:val="0"/>
      <w:autoSpaceDN w:val="0"/>
      <w:adjustRightInd w:val="0"/>
      <w:spacing w:after="0" w:line="240" w:lineRule="auto"/>
      <w:ind w:left="113" w:right="113"/>
      <w:jc w:val="center"/>
    </w:pPr>
    <w:rPr>
      <w:rFonts w:eastAsia="Times New Roman" w:cs="Times New Roman"/>
      <w:sz w:val="16"/>
      <w:lang w:eastAsia="pl-PL"/>
    </w:rPr>
  </w:style>
  <w:style w:type="paragraph" w:styleId="Tematkomentarza">
    <w:name w:val="annotation subject"/>
    <w:basedOn w:val="Tekstkomentarza"/>
    <w:next w:val="Tekstkomentarza"/>
    <w:link w:val="TematkomentarzaZnak"/>
    <w:rsid w:val="00C9744D"/>
    <w:rPr>
      <w:b/>
      <w:bCs/>
    </w:rPr>
  </w:style>
  <w:style w:type="character" w:customStyle="1" w:styleId="TematkomentarzaZnak">
    <w:name w:val="Temat komentarza Znak"/>
    <w:basedOn w:val="TekstkomentarzaZnak"/>
    <w:link w:val="Tematkomentarza"/>
    <w:rsid w:val="00C9744D"/>
    <w:rPr>
      <w:rFonts w:ascii="Arial" w:eastAsia="Times New Roman" w:hAnsi="Arial" w:cs="Arial"/>
      <w:b/>
      <w:bCs/>
      <w:sz w:val="20"/>
      <w:szCs w:val="20"/>
      <w:lang w:eastAsia="pl-PL"/>
    </w:rPr>
  </w:style>
  <w:style w:type="character" w:customStyle="1" w:styleId="Nagwek3Znak1">
    <w:name w:val="Nagłówek 3 Znak1"/>
    <w:basedOn w:val="Domylnaczcionkaakapitu"/>
    <w:uiPriority w:val="9"/>
    <w:semiHidden/>
    <w:rsid w:val="00C9744D"/>
    <w:rPr>
      <w:rFonts w:asciiTheme="majorHAnsi" w:eastAsiaTheme="majorEastAsia" w:hAnsiTheme="majorHAnsi" w:cstheme="majorBidi"/>
      <w:color w:val="243F60" w:themeColor="accent1" w:themeShade="7F"/>
      <w:sz w:val="24"/>
      <w:szCs w:val="24"/>
    </w:rPr>
  </w:style>
  <w:style w:type="character" w:customStyle="1" w:styleId="Nagwek4Znak1">
    <w:name w:val="Nagłówek 4 Znak1"/>
    <w:basedOn w:val="Domylnaczcionkaakapitu"/>
    <w:uiPriority w:val="9"/>
    <w:semiHidden/>
    <w:rsid w:val="00C9744D"/>
    <w:rPr>
      <w:rFonts w:asciiTheme="majorHAnsi" w:eastAsiaTheme="majorEastAsia" w:hAnsiTheme="majorHAnsi" w:cstheme="majorBidi"/>
      <w:i/>
      <w:iCs/>
      <w:color w:val="365F91" w:themeColor="accent1" w:themeShade="BF"/>
    </w:rPr>
  </w:style>
  <w:style w:type="character" w:customStyle="1" w:styleId="Nagwek7Znak1">
    <w:name w:val="Nagłówek 7 Znak1"/>
    <w:basedOn w:val="Domylnaczcionkaakapitu"/>
    <w:uiPriority w:val="9"/>
    <w:semiHidden/>
    <w:rsid w:val="00C9744D"/>
    <w:rPr>
      <w:rFonts w:asciiTheme="majorHAnsi" w:eastAsiaTheme="majorEastAsia" w:hAnsiTheme="majorHAnsi" w:cstheme="majorBidi"/>
      <w:i/>
      <w:iCs/>
      <w:color w:val="243F60" w:themeColor="accent1" w:themeShade="7F"/>
    </w:rPr>
  </w:style>
  <w:style w:type="paragraph" w:styleId="Podtytu">
    <w:name w:val="Subtitle"/>
    <w:basedOn w:val="Normalny"/>
    <w:link w:val="PodtytuZnak"/>
    <w:qFormat/>
    <w:rsid w:val="00F04142"/>
    <w:pPr>
      <w:spacing w:after="0" w:line="240" w:lineRule="auto"/>
      <w:jc w:val="center"/>
    </w:pPr>
    <w:rPr>
      <w:rFonts w:eastAsia="Times New Roman" w:cs="Times New Roman"/>
      <w:b/>
      <w:sz w:val="36"/>
      <w:szCs w:val="20"/>
      <w:lang w:eastAsia="pl-PL"/>
    </w:rPr>
  </w:style>
  <w:style w:type="character" w:customStyle="1" w:styleId="PodtytuZnak">
    <w:name w:val="Podtytuł Znak"/>
    <w:basedOn w:val="Domylnaczcionkaakapitu"/>
    <w:link w:val="Podtytu"/>
    <w:rsid w:val="00F04142"/>
    <w:rPr>
      <w:rFonts w:ascii="Times New Roman" w:eastAsia="Times New Roman" w:hAnsi="Times New Roman" w:cs="Times New Roman"/>
      <w:b/>
      <w:sz w:val="36"/>
      <w:szCs w:val="20"/>
      <w:lang w:eastAsia="pl-PL"/>
    </w:rPr>
  </w:style>
  <w:style w:type="character" w:styleId="UyteHipercze">
    <w:name w:val="FollowedHyperlink"/>
    <w:basedOn w:val="Domylnaczcionkaakapitu"/>
    <w:uiPriority w:val="99"/>
    <w:semiHidden/>
    <w:unhideWhenUsed/>
    <w:rsid w:val="00A14DA8"/>
    <w:rPr>
      <w:color w:val="954F72"/>
      <w:u w:val="single"/>
    </w:rPr>
  </w:style>
  <w:style w:type="paragraph" w:customStyle="1" w:styleId="msonormal0">
    <w:name w:val="msonormal"/>
    <w:basedOn w:val="Normalny"/>
    <w:rsid w:val="00A14DA8"/>
    <w:pPr>
      <w:spacing w:before="100" w:beforeAutospacing="1" w:after="100" w:afterAutospacing="1" w:line="240" w:lineRule="auto"/>
    </w:pPr>
    <w:rPr>
      <w:rFonts w:eastAsia="Times New Roman" w:cs="Times New Roman"/>
      <w:sz w:val="24"/>
      <w:szCs w:val="24"/>
      <w:lang w:eastAsia="pl-PL"/>
    </w:rPr>
  </w:style>
  <w:style w:type="paragraph" w:customStyle="1" w:styleId="xl65">
    <w:name w:val="xl65"/>
    <w:basedOn w:val="Normalny"/>
    <w:rsid w:val="00A14DA8"/>
    <w:pPr>
      <w:pBdr>
        <w:top w:val="single" w:sz="4" w:space="0" w:color="000000"/>
        <w:right w:val="single" w:sz="4" w:space="0" w:color="000000"/>
      </w:pBdr>
      <w:spacing w:before="100" w:beforeAutospacing="1" w:after="100" w:afterAutospacing="1" w:line="240" w:lineRule="auto"/>
      <w:jc w:val="center"/>
      <w:textAlignment w:val="center"/>
    </w:pPr>
    <w:rPr>
      <w:rFonts w:ascii="Microsoft Sans Serif" w:eastAsia="Times New Roman" w:hAnsi="Microsoft Sans Serif" w:cs="Microsoft Sans Serif"/>
      <w:color w:val="000000"/>
      <w:sz w:val="18"/>
      <w:szCs w:val="18"/>
      <w:lang w:eastAsia="pl-PL"/>
    </w:rPr>
  </w:style>
  <w:style w:type="paragraph" w:customStyle="1" w:styleId="xl66">
    <w:name w:val="xl66"/>
    <w:basedOn w:val="Normalny"/>
    <w:rsid w:val="00A14DA8"/>
    <w:pPr>
      <w:pBdr>
        <w:top w:val="single" w:sz="4" w:space="0" w:color="000000"/>
        <w:right w:val="single" w:sz="4" w:space="0" w:color="000000"/>
      </w:pBdr>
      <w:spacing w:before="100" w:beforeAutospacing="1" w:after="100" w:afterAutospacing="1" w:line="240" w:lineRule="auto"/>
      <w:jc w:val="center"/>
      <w:textAlignment w:val="top"/>
    </w:pPr>
    <w:rPr>
      <w:rFonts w:ascii="Microsoft Sans Serif" w:eastAsia="Times New Roman" w:hAnsi="Microsoft Sans Serif" w:cs="Microsoft Sans Serif"/>
      <w:color w:val="000000"/>
      <w:sz w:val="18"/>
      <w:szCs w:val="18"/>
      <w:lang w:eastAsia="pl-PL"/>
    </w:rPr>
  </w:style>
  <w:style w:type="paragraph" w:customStyle="1" w:styleId="xl67">
    <w:name w:val="xl67"/>
    <w:basedOn w:val="Normalny"/>
    <w:rsid w:val="00A14DA8"/>
    <w:pP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68">
    <w:name w:val="xl68"/>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jc w:val="center"/>
      <w:textAlignment w:val="center"/>
    </w:pPr>
    <w:rPr>
      <w:rFonts w:ascii="Microsoft Sans Serif" w:eastAsia="Times New Roman" w:hAnsi="Microsoft Sans Serif" w:cs="Microsoft Sans Serif"/>
      <w:color w:val="000000"/>
      <w:sz w:val="18"/>
      <w:szCs w:val="18"/>
      <w:lang w:eastAsia="pl-PL"/>
    </w:rPr>
  </w:style>
  <w:style w:type="paragraph" w:customStyle="1" w:styleId="xl69">
    <w:name w:val="xl69"/>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0">
    <w:name w:val="xl70"/>
    <w:basedOn w:val="Normalny"/>
    <w:rsid w:val="00A14DA8"/>
    <w:pPr>
      <w:pBdr>
        <w:top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71">
    <w:name w:val="xl71"/>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2">
    <w:name w:val="xl72"/>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3">
    <w:name w:val="xl73"/>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 w:type="paragraph" w:customStyle="1" w:styleId="xl74">
    <w:name w:val="xl74"/>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5">
    <w:name w:val="xl75"/>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6">
    <w:name w:val="xl76"/>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77">
    <w:name w:val="xl77"/>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78">
    <w:name w:val="xl78"/>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 w:type="paragraph" w:customStyle="1" w:styleId="xl79">
    <w:name w:val="xl79"/>
    <w:basedOn w:val="Normalny"/>
    <w:rsid w:val="00A14DA8"/>
    <w:pPr>
      <w:spacing w:before="100" w:beforeAutospacing="1" w:after="100" w:afterAutospacing="1" w:line="240" w:lineRule="auto"/>
      <w:textAlignment w:val="top"/>
    </w:pPr>
    <w:rPr>
      <w:rFonts w:ascii="Microsoft Sans Serif" w:eastAsia="Times New Roman" w:hAnsi="Microsoft Sans Serif" w:cs="Microsoft Sans Serif"/>
      <w:b/>
      <w:bCs/>
      <w:i/>
      <w:iCs/>
      <w:color w:val="000000"/>
      <w:sz w:val="18"/>
      <w:szCs w:val="18"/>
      <w:u w:val="single"/>
      <w:lang w:eastAsia="pl-PL"/>
    </w:rPr>
  </w:style>
  <w:style w:type="paragraph" w:customStyle="1" w:styleId="xl80">
    <w:name w:val="xl80"/>
    <w:basedOn w:val="Normalny"/>
    <w:rsid w:val="00A14DA8"/>
    <w:pPr>
      <w:spacing w:before="100" w:beforeAutospacing="1" w:after="100" w:afterAutospacing="1" w:line="240" w:lineRule="auto"/>
      <w:textAlignment w:val="top"/>
    </w:pPr>
    <w:rPr>
      <w:rFonts w:ascii="Microsoft Sans Serif" w:eastAsia="Times New Roman" w:hAnsi="Microsoft Sans Serif" w:cs="Microsoft Sans Serif"/>
      <w:b/>
      <w:bCs/>
      <w:i/>
      <w:iCs/>
      <w:color w:val="000000"/>
      <w:sz w:val="18"/>
      <w:szCs w:val="18"/>
      <w:u w:val="single"/>
      <w:lang w:eastAsia="pl-PL"/>
    </w:rPr>
  </w:style>
  <w:style w:type="paragraph" w:customStyle="1" w:styleId="xl81">
    <w:name w:val="xl81"/>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b/>
      <w:bCs/>
      <w:color w:val="000000"/>
      <w:sz w:val="18"/>
      <w:szCs w:val="18"/>
      <w:lang w:eastAsia="pl-PL"/>
    </w:rPr>
  </w:style>
  <w:style w:type="paragraph" w:customStyle="1" w:styleId="xl82">
    <w:name w:val="xl82"/>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 w:type="paragraph" w:customStyle="1" w:styleId="xl83">
    <w:name w:val="xl83"/>
    <w:basedOn w:val="Normalny"/>
    <w:rsid w:val="00A14DA8"/>
    <w:pPr>
      <w:pBdr>
        <w:top w:val="single" w:sz="4" w:space="0" w:color="000000"/>
        <w:right w:val="single" w:sz="4" w:space="0" w:color="000000"/>
      </w:pBdr>
      <w:spacing w:before="100" w:beforeAutospacing="1" w:after="100" w:afterAutospacing="1" w:line="240" w:lineRule="auto"/>
      <w:jc w:val="center"/>
      <w:textAlignment w:val="top"/>
    </w:pPr>
    <w:rPr>
      <w:rFonts w:ascii="Microsoft Sans Serif" w:eastAsia="Times New Roman" w:hAnsi="Microsoft Sans Serif" w:cs="Microsoft Sans Serif"/>
      <w:b/>
      <w:bCs/>
      <w:color w:val="000000"/>
      <w:sz w:val="18"/>
      <w:szCs w:val="18"/>
      <w:lang w:eastAsia="pl-PL"/>
    </w:rPr>
  </w:style>
  <w:style w:type="paragraph" w:customStyle="1" w:styleId="xl84">
    <w:name w:val="xl84"/>
    <w:basedOn w:val="Normalny"/>
    <w:rsid w:val="00A14DA8"/>
    <w:pPr>
      <w:pBdr>
        <w:top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b/>
      <w:bCs/>
      <w:color w:val="000000"/>
      <w:sz w:val="18"/>
      <w:szCs w:val="18"/>
      <w:lang w:eastAsia="pl-PL"/>
    </w:rPr>
  </w:style>
  <w:style w:type="paragraph" w:customStyle="1" w:styleId="xl85">
    <w:name w:val="xl85"/>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Microsoft Sans Serif" w:eastAsia="Times New Roman" w:hAnsi="Microsoft Sans Serif" w:cs="Microsoft Sans Serif"/>
      <w:color w:val="000000"/>
      <w:sz w:val="18"/>
      <w:szCs w:val="18"/>
      <w:lang w:eastAsia="pl-PL"/>
    </w:rPr>
  </w:style>
  <w:style w:type="paragraph" w:customStyle="1" w:styleId="xl86">
    <w:name w:val="xl86"/>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87">
    <w:name w:val="xl87"/>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88">
    <w:name w:val="xl88"/>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 w:type="paragraph" w:customStyle="1" w:styleId="xl89">
    <w:name w:val="xl89"/>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90">
    <w:name w:val="xl90"/>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1">
    <w:name w:val="xl91"/>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2">
    <w:name w:val="xl92"/>
    <w:basedOn w:val="Normalny"/>
    <w:rsid w:val="00A14DA8"/>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b/>
      <w:bCs/>
      <w:color w:val="000000"/>
      <w:sz w:val="18"/>
      <w:szCs w:val="18"/>
      <w:lang w:eastAsia="pl-PL"/>
    </w:rPr>
  </w:style>
  <w:style w:type="paragraph" w:customStyle="1" w:styleId="xl93">
    <w:name w:val="xl93"/>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b/>
      <w:bCs/>
      <w:color w:val="000000"/>
      <w:sz w:val="18"/>
      <w:szCs w:val="18"/>
      <w:lang w:eastAsia="pl-PL"/>
    </w:rPr>
  </w:style>
  <w:style w:type="paragraph" w:customStyle="1" w:styleId="xl94">
    <w:name w:val="xl94"/>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5">
    <w:name w:val="xl95"/>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Microsoft Sans Serif" w:eastAsia="Times New Roman" w:hAnsi="Microsoft Sans Serif" w:cs="Microsoft Sans Serif"/>
      <w:color w:val="000000"/>
      <w:sz w:val="18"/>
      <w:szCs w:val="18"/>
      <w:lang w:eastAsia="pl-PL"/>
    </w:rPr>
  </w:style>
  <w:style w:type="paragraph" w:customStyle="1" w:styleId="xl96">
    <w:name w:val="xl96"/>
    <w:basedOn w:val="Normalny"/>
    <w:rsid w:val="00A14DA8"/>
    <w:pPr>
      <w:pBdr>
        <w:top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7">
    <w:name w:val="xl97"/>
    <w:basedOn w:val="Normalny"/>
    <w:rsid w:val="00A14DA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8">
    <w:name w:val="xl98"/>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color w:val="000000"/>
      <w:sz w:val="18"/>
      <w:szCs w:val="18"/>
      <w:lang w:eastAsia="pl-PL"/>
    </w:rPr>
  </w:style>
  <w:style w:type="paragraph" w:customStyle="1" w:styleId="xl99">
    <w:name w:val="xl99"/>
    <w:basedOn w:val="Normalny"/>
    <w:rsid w:val="00A14DA8"/>
    <w:pPr>
      <w:pBdr>
        <w:top w:val="single" w:sz="4" w:space="0" w:color="000000"/>
        <w:bottom w:val="single" w:sz="4" w:space="0" w:color="000000"/>
        <w:right w:val="single" w:sz="4" w:space="0" w:color="000000"/>
      </w:pBdr>
      <w:spacing w:before="100" w:beforeAutospacing="1" w:after="100" w:afterAutospacing="1" w:line="240" w:lineRule="auto"/>
      <w:jc w:val="right"/>
      <w:textAlignment w:val="top"/>
    </w:pPr>
    <w:rPr>
      <w:rFonts w:ascii="Microsoft Sans Serif" w:eastAsia="Times New Roman" w:hAnsi="Microsoft Sans Serif" w:cs="Microsoft Sans Serif"/>
      <w:b/>
      <w:bCs/>
      <w:color w:val="000000"/>
      <w:sz w:val="18"/>
      <w:szCs w:val="18"/>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992481">
      <w:bodyDiv w:val="1"/>
      <w:marLeft w:val="0"/>
      <w:marRight w:val="0"/>
      <w:marTop w:val="0"/>
      <w:marBottom w:val="0"/>
      <w:divBdr>
        <w:top w:val="none" w:sz="0" w:space="0" w:color="auto"/>
        <w:left w:val="none" w:sz="0" w:space="0" w:color="auto"/>
        <w:bottom w:val="none" w:sz="0" w:space="0" w:color="auto"/>
        <w:right w:val="none" w:sz="0" w:space="0" w:color="auto"/>
      </w:divBdr>
    </w:div>
    <w:div w:id="188841012">
      <w:bodyDiv w:val="1"/>
      <w:marLeft w:val="0"/>
      <w:marRight w:val="0"/>
      <w:marTop w:val="0"/>
      <w:marBottom w:val="0"/>
      <w:divBdr>
        <w:top w:val="none" w:sz="0" w:space="0" w:color="auto"/>
        <w:left w:val="none" w:sz="0" w:space="0" w:color="auto"/>
        <w:bottom w:val="none" w:sz="0" w:space="0" w:color="auto"/>
        <w:right w:val="none" w:sz="0" w:space="0" w:color="auto"/>
      </w:divBdr>
    </w:div>
    <w:div w:id="387581188">
      <w:bodyDiv w:val="1"/>
      <w:marLeft w:val="0"/>
      <w:marRight w:val="0"/>
      <w:marTop w:val="0"/>
      <w:marBottom w:val="0"/>
      <w:divBdr>
        <w:top w:val="none" w:sz="0" w:space="0" w:color="auto"/>
        <w:left w:val="none" w:sz="0" w:space="0" w:color="auto"/>
        <w:bottom w:val="none" w:sz="0" w:space="0" w:color="auto"/>
        <w:right w:val="none" w:sz="0" w:space="0" w:color="auto"/>
      </w:divBdr>
    </w:div>
    <w:div w:id="512645978">
      <w:bodyDiv w:val="1"/>
      <w:marLeft w:val="0"/>
      <w:marRight w:val="0"/>
      <w:marTop w:val="0"/>
      <w:marBottom w:val="0"/>
      <w:divBdr>
        <w:top w:val="none" w:sz="0" w:space="0" w:color="auto"/>
        <w:left w:val="none" w:sz="0" w:space="0" w:color="auto"/>
        <w:bottom w:val="none" w:sz="0" w:space="0" w:color="auto"/>
        <w:right w:val="none" w:sz="0" w:space="0" w:color="auto"/>
      </w:divBdr>
    </w:div>
    <w:div w:id="1230844873">
      <w:bodyDiv w:val="1"/>
      <w:marLeft w:val="0"/>
      <w:marRight w:val="0"/>
      <w:marTop w:val="0"/>
      <w:marBottom w:val="0"/>
      <w:divBdr>
        <w:top w:val="none" w:sz="0" w:space="0" w:color="auto"/>
        <w:left w:val="none" w:sz="0" w:space="0" w:color="auto"/>
        <w:bottom w:val="none" w:sz="0" w:space="0" w:color="auto"/>
        <w:right w:val="none" w:sz="0" w:space="0" w:color="auto"/>
      </w:divBdr>
    </w:div>
    <w:div w:id="1528330412">
      <w:bodyDiv w:val="1"/>
      <w:marLeft w:val="0"/>
      <w:marRight w:val="0"/>
      <w:marTop w:val="0"/>
      <w:marBottom w:val="0"/>
      <w:divBdr>
        <w:top w:val="none" w:sz="0" w:space="0" w:color="auto"/>
        <w:left w:val="none" w:sz="0" w:space="0" w:color="auto"/>
        <w:bottom w:val="none" w:sz="0" w:space="0" w:color="auto"/>
        <w:right w:val="none" w:sz="0" w:space="0" w:color="auto"/>
      </w:divBdr>
    </w:div>
    <w:div w:id="1576695947">
      <w:bodyDiv w:val="1"/>
      <w:marLeft w:val="0"/>
      <w:marRight w:val="0"/>
      <w:marTop w:val="0"/>
      <w:marBottom w:val="0"/>
      <w:divBdr>
        <w:top w:val="none" w:sz="0" w:space="0" w:color="auto"/>
        <w:left w:val="none" w:sz="0" w:space="0" w:color="auto"/>
        <w:bottom w:val="none" w:sz="0" w:space="0" w:color="auto"/>
        <w:right w:val="none" w:sz="0" w:space="0" w:color="auto"/>
      </w:divBdr>
    </w:div>
    <w:div w:id="2050185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w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header" Target="head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2BC258-B6A8-4CBD-B7E1-45681AFF64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254</Pages>
  <Words>76662</Words>
  <Characters>459973</Characters>
  <Application>Microsoft Office Word</Application>
  <DocSecurity>0</DocSecurity>
  <Lines>3833</Lines>
  <Paragraphs>1071</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Skanska S.A.</Company>
  <LinksUpToDate>false</LinksUpToDate>
  <CharactersWithSpaces>535564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Mariusz Szczepanik</dc:creator>
  <cp:lastModifiedBy>Stanisław Firmanty</cp:lastModifiedBy>
  <cp:revision>9</cp:revision>
  <cp:lastPrinted>2020-05-26T07:45:00Z</cp:lastPrinted>
  <dcterms:created xsi:type="dcterms:W3CDTF">2020-05-26T08:05:00Z</dcterms:created>
  <dcterms:modified xsi:type="dcterms:W3CDTF">2022-03-22T11:04:00Z</dcterms:modified>
</cp:coreProperties>
</file>